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ind w:firstLine="482"/>
        <w:jc w:val="left"/>
        <w:rPr>
          <w:rFonts w:ascii="宋体" w:hAnsi="宋体"/>
          <w:b/>
          <w:sz w:val="24"/>
          <w:szCs w:val="24"/>
        </w:rPr>
      </w:pPr>
      <w:r>
        <w:rPr>
          <w:rFonts w:hint="eastAsia" w:ascii="宋体" w:hAnsi="宋体"/>
          <w:b/>
          <w:sz w:val="24"/>
          <w:szCs w:val="24"/>
        </w:rPr>
        <w:t>特别提示：</w:t>
      </w:r>
    </w:p>
    <w:p>
      <w:pPr>
        <w:spacing w:line="440" w:lineRule="exact"/>
        <w:ind w:firstLine="480"/>
        <w:rPr>
          <w:rFonts w:hint="eastAsia" w:ascii="宋体" w:hAnsi="宋体"/>
          <w:sz w:val="24"/>
          <w:szCs w:val="24"/>
        </w:rPr>
      </w:pPr>
      <w:r>
        <w:rPr>
          <w:rFonts w:hint="eastAsia" w:ascii="宋体" w:hAnsi="宋体"/>
          <w:sz w:val="24"/>
          <w:szCs w:val="24"/>
        </w:rPr>
        <w:t>1、该项目报名及网上投标需在青海省政府采购电子化平台上操作，具体相关操作事宜请务必提前与青海省政府采购电子化平台的技术支持部门联系。</w:t>
      </w:r>
    </w:p>
    <w:p>
      <w:pPr>
        <w:spacing w:line="440" w:lineRule="exact"/>
        <w:ind w:firstLine="480"/>
        <w:rPr>
          <w:rFonts w:hint="eastAsia" w:ascii="宋体" w:hAnsi="宋体"/>
          <w:sz w:val="24"/>
          <w:szCs w:val="24"/>
        </w:rPr>
      </w:pPr>
      <w:r>
        <w:rPr>
          <w:rFonts w:hint="eastAsia" w:ascii="宋体" w:hAnsi="宋体"/>
          <w:sz w:val="24"/>
          <w:szCs w:val="24"/>
        </w:rPr>
        <w:t>2、参与投标的供应商必须在青海省政府采购中心登记。（省政务服务监督管理局二楼，联系电话：0971-5115646）</w:t>
      </w:r>
    </w:p>
    <w:p>
      <w:pPr>
        <w:spacing w:line="440" w:lineRule="exact"/>
        <w:ind w:firstLine="480"/>
        <w:rPr>
          <w:rFonts w:hint="eastAsia" w:ascii="宋体" w:hAnsi="宋体"/>
          <w:sz w:val="24"/>
          <w:szCs w:val="24"/>
        </w:rPr>
      </w:pPr>
      <w:r>
        <w:rPr>
          <w:rFonts w:hint="eastAsia" w:ascii="宋体" w:hAnsi="宋体"/>
          <w:sz w:val="24"/>
          <w:szCs w:val="24"/>
        </w:rPr>
        <w:t>3、参与投标的供应商须办理青海省政府采购电子化平台投标的相关手续，且具备在青海省政府采购电子化平台上投标的能力。（技术咨询：王女士，联系电话：0971-8224398）</w:t>
      </w:r>
    </w:p>
    <w:p>
      <w:pPr>
        <w:spacing w:line="440" w:lineRule="exact"/>
        <w:ind w:firstLine="480"/>
        <w:rPr>
          <w:rFonts w:hint="eastAsia" w:ascii="宋体" w:hAnsi="宋体"/>
          <w:sz w:val="24"/>
          <w:szCs w:val="24"/>
        </w:rPr>
      </w:pPr>
      <w:r>
        <w:rPr>
          <w:rFonts w:hint="eastAsia" w:ascii="宋体" w:hAnsi="宋体"/>
          <w:sz w:val="24"/>
          <w:szCs w:val="24"/>
        </w:rPr>
        <w:t>4、为了给</w:t>
      </w:r>
      <w:r>
        <w:rPr>
          <w:rFonts w:hint="eastAsia"/>
          <w:sz w:val="24"/>
          <w:szCs w:val="24"/>
          <w:lang w:eastAsia="zh-CN"/>
        </w:rPr>
        <w:t>供应商</w:t>
      </w:r>
      <w:r>
        <w:rPr>
          <w:rFonts w:hint="eastAsia" w:ascii="宋体" w:hAnsi="宋体"/>
          <w:sz w:val="24"/>
          <w:szCs w:val="24"/>
        </w:rPr>
        <w:t>提供更好的服务，请办理注册、获取“安全证书”、电子标书制作等业务的供应商，务必统一加入青海省政府采购中心官方网站（http://118.213.59.178:8088/login?cloudid=104）QQ群（156765251、235610913、295834281、437762380、809415646）进行技术支持及业务咨询。</w:t>
      </w:r>
    </w:p>
    <w:p>
      <w:pPr>
        <w:spacing w:line="440" w:lineRule="exact"/>
        <w:ind w:firstLine="480"/>
        <w:rPr>
          <w:rFonts w:hint="eastAsia" w:ascii="宋体" w:hAnsi="宋体"/>
          <w:sz w:val="24"/>
          <w:szCs w:val="24"/>
        </w:rPr>
      </w:pPr>
      <w:r>
        <w:rPr>
          <w:rFonts w:hint="eastAsia" w:ascii="宋体" w:hAnsi="宋体"/>
          <w:sz w:val="24"/>
          <w:szCs w:val="24"/>
        </w:rPr>
        <w:t>5、供应商应充分考虑到网上投标可能会发生的故障和风险，应尽早上传投标文件及数据文件。如果电子平台操作遇到困难，或因网上不能如期上传投标文件的，请提前在上班时间及时与技术支持部门联系，到采购中心设置的供应商服务处办理。（技术支持部门联系人及电话：邹先生 0971-6105230）</w:t>
      </w:r>
    </w:p>
    <w:p>
      <w:pPr>
        <w:spacing w:line="440" w:lineRule="exact"/>
        <w:ind w:firstLine="480"/>
        <w:rPr>
          <w:rFonts w:hint="eastAsia" w:ascii="宋体" w:hAnsi="宋体"/>
          <w:sz w:val="24"/>
          <w:szCs w:val="24"/>
        </w:rPr>
      </w:pPr>
      <w:r>
        <w:rPr>
          <w:rFonts w:hint="eastAsia" w:ascii="宋体" w:hAnsi="宋体"/>
          <w:sz w:val="24"/>
          <w:szCs w:val="24"/>
        </w:rPr>
        <w:t>6、供应商应充分考虑到网上投标可能会发生的故障和风险，应尽早上传投标文件及数据文件。如果电子平台操作遇到困难，或因网上不能如期上传投标文件的，请提前在上班时间及时与技术支持部门联系，到采购中心设置的供应商服务处办理。（技术支持部门联系人及电话：邹先生 0971-6105230）</w:t>
      </w:r>
    </w:p>
    <w:p>
      <w:pPr>
        <w:spacing w:line="440" w:lineRule="exact"/>
        <w:ind w:firstLine="480"/>
        <w:rPr>
          <w:b/>
          <w:bCs/>
          <w:sz w:val="24"/>
          <w:szCs w:val="24"/>
        </w:rPr>
      </w:pPr>
      <w:r>
        <w:rPr>
          <w:rFonts w:hint="eastAsia" w:ascii="宋体" w:hAnsi="宋体"/>
          <w:b/>
          <w:bCs/>
          <w:sz w:val="24"/>
          <w:szCs w:val="24"/>
        </w:rPr>
        <w:t>（本提示不作为采购文件的组成部分）</w:t>
      </w:r>
    </w:p>
    <w:p>
      <w:pPr>
        <w:autoSpaceDE w:val="0"/>
        <w:autoSpaceDN w:val="0"/>
        <w:adjustRightInd w:val="0"/>
        <w:spacing w:line="360" w:lineRule="auto"/>
        <w:jc w:val="center"/>
        <w:rPr>
          <w:rFonts w:hint="eastAsia" w:ascii="宋体" w:hAnsi="宋体" w:cs="宋体"/>
          <w:b/>
          <w:bCs/>
          <w:color w:val="000000"/>
          <w:kern w:val="0"/>
          <w:sz w:val="84"/>
          <w:szCs w:val="84"/>
          <w:highlight w:val="none"/>
          <w:lang w:val="zh-CN"/>
        </w:rPr>
      </w:pPr>
    </w:p>
    <w:p>
      <w:pPr>
        <w:autoSpaceDE w:val="0"/>
        <w:autoSpaceDN w:val="0"/>
        <w:adjustRightInd w:val="0"/>
        <w:spacing w:line="360" w:lineRule="auto"/>
        <w:jc w:val="center"/>
        <w:rPr>
          <w:rFonts w:hint="eastAsia" w:ascii="宋体" w:hAnsi="宋体" w:cs="宋体"/>
          <w:b/>
          <w:bCs/>
          <w:color w:val="000000"/>
          <w:kern w:val="0"/>
          <w:sz w:val="84"/>
          <w:szCs w:val="84"/>
          <w:highlight w:val="none"/>
          <w:lang w:val="zh-CN"/>
        </w:rPr>
      </w:pPr>
    </w:p>
    <w:p>
      <w:pPr>
        <w:autoSpaceDE w:val="0"/>
        <w:autoSpaceDN w:val="0"/>
        <w:adjustRightInd w:val="0"/>
        <w:spacing w:line="360" w:lineRule="auto"/>
        <w:jc w:val="center"/>
        <w:rPr>
          <w:rFonts w:hint="eastAsia" w:ascii="宋体" w:hAnsi="宋体" w:cs="宋体"/>
          <w:b/>
          <w:bCs/>
          <w:color w:val="000000"/>
          <w:kern w:val="0"/>
          <w:sz w:val="84"/>
          <w:szCs w:val="84"/>
          <w:highlight w:val="none"/>
          <w:lang w:val="zh-CN"/>
        </w:rPr>
      </w:pPr>
    </w:p>
    <w:p>
      <w:pPr>
        <w:autoSpaceDE w:val="0"/>
        <w:autoSpaceDN w:val="0"/>
        <w:adjustRightInd w:val="0"/>
        <w:spacing w:line="360" w:lineRule="auto"/>
        <w:jc w:val="both"/>
        <w:rPr>
          <w:rFonts w:hint="eastAsia" w:ascii="宋体" w:hAnsi="宋体" w:eastAsia="宋体" w:cs="宋体"/>
          <w:b/>
          <w:bCs/>
          <w:kern w:val="0"/>
          <w:sz w:val="56"/>
          <w:szCs w:val="56"/>
          <w:lang w:eastAsia="zh-CN"/>
        </w:rPr>
      </w:pPr>
    </w:p>
    <w:p>
      <w:pPr>
        <w:pStyle w:val="67"/>
        <w:rPr>
          <w:rFonts w:hint="eastAsia" w:hAnsi="宋体"/>
          <w:b/>
          <w:bCs/>
          <w:color w:val="auto"/>
          <w:lang w:val="zh-CN"/>
        </w:rPr>
      </w:pPr>
    </w:p>
    <w:p>
      <w:pPr>
        <w:autoSpaceDE w:val="0"/>
        <w:autoSpaceDN w:val="0"/>
        <w:adjustRightInd w:val="0"/>
        <w:jc w:val="both"/>
        <w:rPr>
          <w:rFonts w:hint="eastAsia" w:ascii="宋体" w:hAnsi="宋体" w:cs="宋体"/>
          <w:b/>
          <w:bCs/>
          <w:kern w:val="0"/>
          <w:sz w:val="52"/>
          <w:szCs w:val="52"/>
          <w:lang w:val="zh-CN"/>
        </w:rPr>
      </w:pPr>
    </w:p>
    <w:p>
      <w:pPr>
        <w:autoSpaceDE w:val="0"/>
        <w:autoSpaceDN w:val="0"/>
        <w:adjustRightInd w:val="0"/>
        <w:jc w:val="center"/>
        <w:rPr>
          <w:rFonts w:hint="eastAsia" w:ascii="宋体" w:hAnsi="宋体" w:cs="宋体"/>
          <w:b/>
          <w:bCs/>
          <w:kern w:val="0"/>
          <w:sz w:val="72"/>
          <w:szCs w:val="72"/>
          <w:lang w:val="zh-CN"/>
        </w:rPr>
      </w:pPr>
      <w:r>
        <w:rPr>
          <w:rFonts w:hint="eastAsia" w:ascii="宋体" w:hAnsi="宋体" w:cs="宋体"/>
          <w:b/>
          <w:bCs/>
          <w:kern w:val="0"/>
          <w:sz w:val="72"/>
          <w:szCs w:val="72"/>
          <w:lang w:val="zh-CN"/>
        </w:rPr>
        <w:t>公开招标文件</w:t>
      </w:r>
    </w:p>
    <w:p>
      <w:pPr>
        <w:pStyle w:val="3"/>
        <w:spacing w:line="240" w:lineRule="auto"/>
        <w:rPr>
          <w:rFonts w:hint="eastAsia"/>
          <w:lang w:val="zh-CN"/>
        </w:rPr>
      </w:pPr>
    </w:p>
    <w:p>
      <w:pPr>
        <w:rPr>
          <w:rFonts w:hint="eastAsia"/>
          <w:lang w:val="zh-CN"/>
        </w:rPr>
      </w:pPr>
    </w:p>
    <w:p>
      <w:pPr>
        <w:pStyle w:val="3"/>
        <w:rPr>
          <w:rFonts w:hint="eastAsia"/>
          <w:lang w:val="zh-CN"/>
        </w:rPr>
      </w:pPr>
    </w:p>
    <w:p>
      <w:pPr>
        <w:rPr>
          <w:rFonts w:hint="eastAsia"/>
          <w:lang w:val="zh-CN"/>
        </w:rPr>
      </w:pPr>
    </w:p>
    <w:p>
      <w:pPr>
        <w:autoSpaceDE w:val="0"/>
        <w:autoSpaceDN w:val="0"/>
        <w:adjustRightInd w:val="0"/>
        <w:spacing w:line="360" w:lineRule="auto"/>
        <w:ind w:left="2530" w:hanging="2530" w:hangingChars="700"/>
        <w:jc w:val="left"/>
        <w:rPr>
          <w:rFonts w:hint="eastAsia" w:ascii="宋体" w:hAnsi="宋体" w:cs="宋体"/>
          <w:b/>
          <w:bCs/>
          <w:color w:val="auto"/>
          <w:kern w:val="0"/>
          <w:sz w:val="36"/>
          <w:szCs w:val="36"/>
          <w:lang w:val="zh-CN"/>
        </w:rPr>
      </w:pPr>
      <w:r>
        <w:rPr>
          <w:rFonts w:hint="eastAsia" w:ascii="宋体" w:hAnsi="宋体" w:cs="宋体"/>
          <w:b/>
          <w:bCs/>
          <w:kern w:val="0"/>
          <w:sz w:val="36"/>
          <w:szCs w:val="36"/>
          <w:lang w:val="zh-CN"/>
        </w:rPr>
        <w:t>采购项目编号：</w:t>
      </w:r>
      <w:r>
        <w:rPr>
          <w:rFonts w:hint="eastAsia" w:ascii="宋体" w:hAnsi="宋体" w:cs="宋体"/>
          <w:b/>
          <w:bCs/>
          <w:color w:val="auto"/>
          <w:kern w:val="0"/>
          <w:sz w:val="36"/>
          <w:szCs w:val="36"/>
          <w:lang w:val="zh-CN"/>
        </w:rPr>
        <w:t>青海中悦公招（货物）2024-014</w:t>
      </w:r>
    </w:p>
    <w:p>
      <w:pPr>
        <w:autoSpaceDE w:val="0"/>
        <w:autoSpaceDN w:val="0"/>
        <w:adjustRightInd w:val="0"/>
        <w:spacing w:line="360" w:lineRule="auto"/>
        <w:ind w:left="2530" w:hanging="2530" w:hangingChars="700"/>
        <w:jc w:val="left"/>
        <w:rPr>
          <w:rFonts w:hint="eastAsia" w:ascii="宋体" w:hAnsi="宋体" w:eastAsia="宋体" w:cs="宋体"/>
          <w:b/>
          <w:bCs/>
          <w:kern w:val="0"/>
          <w:sz w:val="36"/>
          <w:szCs w:val="36"/>
          <w:lang w:val="zh-CN" w:eastAsia="zh-CN"/>
        </w:rPr>
      </w:pPr>
      <w:r>
        <w:rPr>
          <w:rFonts w:hint="eastAsia" w:ascii="宋体" w:hAnsi="宋体" w:eastAsia="宋体" w:cs="宋体"/>
          <w:b/>
          <w:bCs/>
          <w:kern w:val="0"/>
          <w:sz w:val="36"/>
          <w:szCs w:val="36"/>
          <w:lang w:val="zh-CN"/>
        </w:rPr>
        <w:t>采购项目名称：</w:t>
      </w:r>
      <w:r>
        <w:rPr>
          <w:rFonts w:hint="eastAsia" w:ascii="宋体" w:hAnsi="宋体" w:cs="宋体"/>
          <w:b/>
          <w:bCs/>
          <w:kern w:val="0"/>
          <w:sz w:val="36"/>
          <w:szCs w:val="36"/>
          <w:lang w:val="zh-CN" w:eastAsia="zh-CN"/>
        </w:rPr>
        <w:t>同德县2024年美日雅卓农牧民合作社种养结合建设项目(货物)</w:t>
      </w:r>
    </w:p>
    <w:p>
      <w:pPr>
        <w:autoSpaceDE w:val="0"/>
        <w:autoSpaceDN w:val="0"/>
        <w:adjustRightInd w:val="0"/>
        <w:spacing w:line="360" w:lineRule="auto"/>
        <w:jc w:val="left"/>
        <w:rPr>
          <w:rFonts w:hint="eastAsia"/>
          <w:lang w:val="zh-CN"/>
        </w:rPr>
      </w:pPr>
      <w:r>
        <w:rPr>
          <w:rFonts w:hint="eastAsia" w:ascii="宋体" w:hAnsi="宋体" w:cs="宋体"/>
          <w:b/>
          <w:bCs/>
          <w:kern w:val="0"/>
          <w:sz w:val="36"/>
          <w:szCs w:val="36"/>
          <w:lang w:val="zh-CN"/>
        </w:rPr>
        <w:t>采</w:t>
      </w:r>
      <w:r>
        <w:rPr>
          <w:rFonts w:hint="eastAsia" w:ascii="宋体" w:hAnsi="宋体" w:cs="宋体"/>
          <w:b/>
          <w:bCs/>
          <w:kern w:val="0"/>
          <w:sz w:val="36"/>
          <w:szCs w:val="36"/>
        </w:rPr>
        <w:t xml:space="preserve">   </w:t>
      </w:r>
      <w:r>
        <w:rPr>
          <w:rFonts w:hint="eastAsia" w:ascii="宋体" w:hAnsi="宋体" w:cs="宋体"/>
          <w:b/>
          <w:bCs/>
          <w:kern w:val="0"/>
          <w:sz w:val="36"/>
          <w:szCs w:val="36"/>
          <w:lang w:val="zh-CN"/>
        </w:rPr>
        <w:t>购</w:t>
      </w:r>
      <w:r>
        <w:rPr>
          <w:rFonts w:hint="eastAsia" w:ascii="宋体" w:hAnsi="宋体" w:cs="宋体"/>
          <w:b/>
          <w:bCs/>
          <w:kern w:val="0"/>
          <w:sz w:val="36"/>
          <w:szCs w:val="36"/>
        </w:rPr>
        <w:t xml:space="preserve">   </w:t>
      </w:r>
      <w:r>
        <w:rPr>
          <w:rFonts w:hint="eastAsia" w:ascii="宋体" w:hAnsi="宋体" w:cs="宋体"/>
          <w:b/>
          <w:bCs/>
          <w:kern w:val="0"/>
          <w:sz w:val="36"/>
          <w:szCs w:val="36"/>
          <w:lang w:val="zh-CN"/>
        </w:rPr>
        <w:t>人：</w:t>
      </w:r>
      <w:r>
        <w:rPr>
          <w:rFonts w:hint="eastAsia" w:ascii="宋体" w:hAnsi="宋体" w:cs="宋体"/>
          <w:b/>
          <w:bCs/>
          <w:kern w:val="0"/>
          <w:sz w:val="36"/>
          <w:szCs w:val="36"/>
          <w:lang w:eastAsia="zh-CN"/>
        </w:rPr>
        <w:t>同德县农牧和水利局</w:t>
      </w:r>
    </w:p>
    <w:p>
      <w:pPr>
        <w:pStyle w:val="3"/>
        <w:rPr>
          <w:rFonts w:hint="eastAsia"/>
          <w:lang w:val="zh-CN"/>
        </w:rPr>
      </w:pPr>
    </w:p>
    <w:p>
      <w:pPr>
        <w:pStyle w:val="3"/>
        <w:rPr>
          <w:rFonts w:hint="eastAsia"/>
          <w:lang w:val="zh-CN"/>
        </w:rPr>
      </w:pPr>
    </w:p>
    <w:p>
      <w:pPr>
        <w:autoSpaceDE w:val="0"/>
        <w:autoSpaceDN w:val="0"/>
        <w:adjustRightInd w:val="0"/>
        <w:spacing w:line="480" w:lineRule="auto"/>
        <w:jc w:val="center"/>
        <w:rPr>
          <w:rFonts w:hint="eastAsia" w:ascii="宋体" w:hAnsi="宋体" w:cs="宋体"/>
          <w:b/>
          <w:bCs/>
          <w:kern w:val="0"/>
          <w:sz w:val="36"/>
          <w:szCs w:val="36"/>
          <w:lang w:val="zh-CN"/>
        </w:rPr>
      </w:pPr>
      <w:r>
        <w:rPr>
          <w:rFonts w:hint="eastAsia" w:ascii="宋体" w:hAnsi="宋体" w:cs="宋体"/>
          <w:b/>
          <w:bCs/>
          <w:kern w:val="0"/>
          <w:sz w:val="36"/>
          <w:szCs w:val="36"/>
          <w:lang w:val="zh-CN"/>
        </w:rPr>
        <w:t>青海中悦工程管理咨询有限公司</w:t>
      </w:r>
    </w:p>
    <w:p>
      <w:pPr>
        <w:autoSpaceDE w:val="0"/>
        <w:autoSpaceDN w:val="0"/>
        <w:adjustRightInd w:val="0"/>
        <w:spacing w:line="360" w:lineRule="auto"/>
        <w:jc w:val="center"/>
        <w:rPr>
          <w:rFonts w:hint="eastAsia" w:ascii="宋体" w:hAnsi="宋体" w:cs="宋体"/>
          <w:color w:val="000000"/>
          <w:kern w:val="0"/>
          <w:sz w:val="36"/>
          <w:szCs w:val="36"/>
          <w:highlight w:val="none"/>
        </w:rPr>
      </w:pPr>
      <w:r>
        <w:rPr>
          <w:rFonts w:hint="eastAsia" w:ascii="宋体" w:hAnsi="宋体" w:cs="宋体"/>
          <w:b/>
          <w:bCs/>
          <w:color w:val="auto"/>
          <w:kern w:val="0"/>
          <w:sz w:val="36"/>
          <w:szCs w:val="36"/>
        </w:rPr>
        <w:t>二〇二</w:t>
      </w:r>
      <w:r>
        <w:rPr>
          <w:rFonts w:hint="eastAsia" w:ascii="宋体" w:hAnsi="宋体" w:cs="宋体"/>
          <w:b/>
          <w:bCs/>
          <w:color w:val="auto"/>
          <w:kern w:val="0"/>
          <w:sz w:val="36"/>
          <w:szCs w:val="36"/>
          <w:lang w:val="en-US" w:eastAsia="zh-CN"/>
        </w:rPr>
        <w:t>四</w:t>
      </w:r>
      <w:r>
        <w:rPr>
          <w:rFonts w:hint="eastAsia" w:ascii="宋体" w:hAnsi="宋体" w:cs="宋体"/>
          <w:b/>
          <w:bCs/>
          <w:color w:val="auto"/>
          <w:kern w:val="0"/>
          <w:sz w:val="36"/>
          <w:szCs w:val="36"/>
          <w:lang w:val="zh-CN"/>
        </w:rPr>
        <w:t>年</w:t>
      </w:r>
      <w:r>
        <w:rPr>
          <w:rFonts w:hint="eastAsia" w:ascii="宋体" w:hAnsi="宋体" w:cs="宋体"/>
          <w:b/>
          <w:bCs/>
          <w:color w:val="auto"/>
          <w:kern w:val="0"/>
          <w:sz w:val="36"/>
          <w:szCs w:val="36"/>
          <w:lang w:val="en-US" w:eastAsia="zh-CN"/>
        </w:rPr>
        <w:t>三月</w:t>
      </w:r>
      <w:r>
        <w:rPr>
          <w:rFonts w:hint="eastAsia" w:ascii="宋体" w:hAnsi="宋体" w:cs="宋体"/>
          <w:b/>
          <w:sz w:val="40"/>
          <w:szCs w:val="40"/>
        </w:rPr>
        <w:br w:type="page"/>
      </w:r>
    </w:p>
    <w:p>
      <w:pPr>
        <w:adjustRightInd w:val="0"/>
        <w:spacing w:line="360" w:lineRule="auto"/>
        <w:jc w:val="center"/>
        <w:textAlignment w:val="baseline"/>
        <w:rPr>
          <w:rFonts w:hint="eastAsia" w:ascii="宋体" w:hAnsi="宋体" w:cs="宋体"/>
          <w:b/>
          <w:color w:val="000000"/>
          <w:sz w:val="40"/>
          <w:szCs w:val="30"/>
          <w:highlight w:val="none"/>
        </w:rPr>
      </w:pPr>
      <w:r>
        <w:rPr>
          <w:rFonts w:hint="eastAsia" w:ascii="宋体" w:hAnsi="宋体" w:cs="宋体"/>
          <w:b/>
          <w:color w:val="000000"/>
          <w:sz w:val="40"/>
          <w:szCs w:val="30"/>
          <w:highlight w:val="none"/>
        </w:rPr>
        <w:t>目  录</w:t>
      </w:r>
    </w:p>
    <w:p>
      <w:pPr>
        <w:pStyle w:val="17"/>
        <w:tabs>
          <w:tab w:val="right" w:leader="dot" w:pos="8243"/>
        </w:tabs>
      </w:pPr>
      <w:r>
        <w:rPr>
          <w:rFonts w:hint="eastAsia" w:ascii="宋体" w:hAnsi="宋体" w:cs="宋体"/>
          <w:b w:val="0"/>
          <w:bCs w:val="0"/>
          <w:color w:val="000000"/>
          <w:kern w:val="0"/>
          <w:szCs w:val="24"/>
          <w:highlight w:val="none"/>
        </w:rPr>
        <w:fldChar w:fldCharType="begin"/>
      </w:r>
      <w:r>
        <w:rPr>
          <w:rStyle w:val="34"/>
          <w:rFonts w:hint="eastAsia" w:ascii="宋体" w:hAnsi="宋体" w:cs="宋体"/>
          <w:b w:val="0"/>
          <w:bCs w:val="0"/>
          <w:kern w:val="0"/>
          <w:szCs w:val="24"/>
          <w:highlight w:val="none"/>
        </w:rPr>
        <w:instrText xml:space="preserve"> TOC \o "3-3" \h \z \t "标题 1,2,标题 2,3,标题,1" </w:instrText>
      </w:r>
      <w:r>
        <w:rPr>
          <w:rFonts w:hint="eastAsia" w:ascii="宋体" w:hAnsi="宋体" w:cs="宋体"/>
          <w:b w:val="0"/>
          <w:bCs w:val="0"/>
          <w:color w:val="000000"/>
          <w:kern w:val="0"/>
          <w:szCs w:val="24"/>
          <w:highlight w:val="none"/>
        </w:rPr>
        <w:fldChar w:fldCharType="separate"/>
      </w:r>
      <w:r>
        <w:rPr>
          <w:rFonts w:hint="eastAsia" w:ascii="宋体" w:hAnsi="宋体" w:cs="宋体"/>
          <w:bCs w:val="0"/>
          <w:color w:val="000000"/>
          <w:kern w:val="0"/>
          <w:szCs w:val="24"/>
          <w:highlight w:val="none"/>
        </w:rPr>
        <w:fldChar w:fldCharType="begin"/>
      </w:r>
      <w:r>
        <w:rPr>
          <w:rFonts w:hint="eastAsia" w:ascii="宋体" w:hAnsi="宋体" w:cs="宋体"/>
          <w:bCs w:val="0"/>
          <w:kern w:val="0"/>
          <w:szCs w:val="24"/>
          <w:highlight w:val="none"/>
        </w:rPr>
        <w:instrText xml:space="preserve"> HYPERLINK \l _Toc23274 </w:instrText>
      </w:r>
      <w:r>
        <w:rPr>
          <w:rFonts w:hint="eastAsia" w:ascii="宋体" w:hAnsi="宋体" w:cs="宋体"/>
          <w:bCs w:val="0"/>
          <w:kern w:val="0"/>
          <w:szCs w:val="24"/>
          <w:highlight w:val="none"/>
        </w:rPr>
        <w:fldChar w:fldCharType="separate"/>
      </w:r>
      <w:r>
        <w:rPr>
          <w:rFonts w:hint="eastAsia" w:ascii="宋体" w:hAnsi="宋体" w:cs="宋体"/>
          <w:szCs w:val="36"/>
          <w:highlight w:val="none"/>
          <w:lang w:val="zh-CN"/>
        </w:rPr>
        <w:t>第一部分  投标邀请</w:t>
      </w:r>
      <w:r>
        <w:tab/>
      </w:r>
      <w:r>
        <w:fldChar w:fldCharType="begin"/>
      </w:r>
      <w:r>
        <w:instrText xml:space="preserve"> PAGEREF _Toc23274 \h </w:instrText>
      </w:r>
      <w:r>
        <w:fldChar w:fldCharType="separate"/>
      </w:r>
      <w:r>
        <w:t>1</w:t>
      </w:r>
      <w:r>
        <w:fldChar w:fldCharType="end"/>
      </w:r>
      <w:r>
        <w:rPr>
          <w:rFonts w:hint="eastAsia" w:ascii="宋体" w:hAnsi="宋体" w:cs="宋体"/>
          <w:bCs w:val="0"/>
          <w:color w:val="000000"/>
          <w:kern w:val="0"/>
          <w:szCs w:val="24"/>
          <w:highlight w:val="none"/>
        </w:rPr>
        <w:fldChar w:fldCharType="end"/>
      </w:r>
    </w:p>
    <w:p>
      <w:pPr>
        <w:pStyle w:val="17"/>
        <w:tabs>
          <w:tab w:val="right" w:leader="dot" w:pos="8243"/>
        </w:tabs>
      </w:pPr>
      <w:r>
        <w:rPr>
          <w:rFonts w:hint="eastAsia" w:ascii="宋体" w:hAnsi="宋体" w:cs="宋体"/>
          <w:color w:val="000000"/>
          <w:highlight w:val="none"/>
        </w:rPr>
        <w:fldChar w:fldCharType="begin"/>
      </w:r>
      <w:r>
        <w:rPr>
          <w:rFonts w:hint="eastAsia" w:ascii="宋体" w:hAnsi="宋体" w:cs="宋体"/>
          <w:highlight w:val="none"/>
        </w:rPr>
        <w:instrText xml:space="preserve"> HYPERLINK \l _Toc9331 </w:instrText>
      </w:r>
      <w:r>
        <w:rPr>
          <w:rFonts w:hint="eastAsia" w:ascii="宋体" w:hAnsi="宋体" w:cs="宋体"/>
          <w:highlight w:val="none"/>
        </w:rPr>
        <w:fldChar w:fldCharType="separate"/>
      </w:r>
      <w:r>
        <w:rPr>
          <w:rFonts w:hint="eastAsia" w:ascii="宋体" w:hAnsi="宋体" w:cs="宋体"/>
          <w:szCs w:val="36"/>
          <w:highlight w:val="none"/>
          <w:lang w:val="zh-CN"/>
        </w:rPr>
        <w:t>第二部分  投标人须知</w:t>
      </w:r>
      <w:r>
        <w:tab/>
      </w:r>
      <w:r>
        <w:fldChar w:fldCharType="begin"/>
      </w:r>
      <w:r>
        <w:instrText xml:space="preserve"> PAGEREF _Toc9331 \h </w:instrText>
      </w:r>
      <w:r>
        <w:fldChar w:fldCharType="separate"/>
      </w:r>
      <w:r>
        <w:t>4</w:t>
      </w:r>
      <w:r>
        <w:fldChar w:fldCharType="end"/>
      </w:r>
      <w:r>
        <w:rPr>
          <w:rFonts w:hint="eastAsia" w:ascii="宋体" w:hAnsi="宋体" w:cs="宋体"/>
          <w:color w:val="000000"/>
          <w:highlight w:val="none"/>
        </w:rPr>
        <w:fldChar w:fldCharType="end"/>
      </w:r>
    </w:p>
    <w:p>
      <w:pPr>
        <w:pStyle w:val="17"/>
        <w:tabs>
          <w:tab w:val="right" w:leader="dot" w:pos="8243"/>
        </w:tabs>
      </w:pPr>
      <w:r>
        <w:rPr>
          <w:rFonts w:hint="eastAsia" w:ascii="宋体" w:hAnsi="宋体" w:cs="宋体"/>
          <w:color w:val="000000"/>
          <w:highlight w:val="none"/>
        </w:rPr>
        <w:fldChar w:fldCharType="begin"/>
      </w:r>
      <w:r>
        <w:rPr>
          <w:rFonts w:hint="eastAsia" w:ascii="宋体" w:hAnsi="宋体" w:cs="宋体"/>
          <w:highlight w:val="none"/>
        </w:rPr>
        <w:instrText xml:space="preserve"> HYPERLINK \l _Toc28312 </w:instrText>
      </w:r>
      <w:r>
        <w:rPr>
          <w:rFonts w:hint="eastAsia" w:ascii="宋体" w:hAnsi="宋体" w:cs="宋体"/>
          <w:highlight w:val="none"/>
        </w:rPr>
        <w:fldChar w:fldCharType="separate"/>
      </w:r>
      <w:r>
        <w:rPr>
          <w:rFonts w:hint="eastAsia" w:ascii="宋体" w:hAnsi="宋体" w:cs="宋体"/>
          <w:highlight w:val="none"/>
          <w:lang w:val="zh-CN"/>
        </w:rPr>
        <w:t>一、说明</w:t>
      </w:r>
      <w:r>
        <w:tab/>
      </w:r>
      <w:r>
        <w:fldChar w:fldCharType="begin"/>
      </w:r>
      <w:r>
        <w:instrText xml:space="preserve"> PAGEREF _Toc28312 \h </w:instrText>
      </w:r>
      <w:r>
        <w:fldChar w:fldCharType="separate"/>
      </w:r>
      <w:r>
        <w:t>4</w:t>
      </w:r>
      <w:r>
        <w:fldChar w:fldCharType="end"/>
      </w:r>
      <w:r>
        <w:rPr>
          <w:rFonts w:hint="eastAsia" w:ascii="宋体" w:hAnsi="宋体" w:cs="宋体"/>
          <w:color w:val="000000"/>
          <w:highlight w:val="none"/>
        </w:rPr>
        <w:fldChar w:fldCharType="end"/>
      </w:r>
    </w:p>
    <w:p>
      <w:pPr>
        <w:pStyle w:val="17"/>
        <w:tabs>
          <w:tab w:val="right" w:leader="dot" w:pos="8243"/>
        </w:tabs>
      </w:pPr>
      <w:r>
        <w:rPr>
          <w:rFonts w:hint="eastAsia" w:ascii="宋体" w:hAnsi="宋体" w:cs="宋体"/>
          <w:color w:val="000000"/>
          <w:highlight w:val="none"/>
        </w:rPr>
        <w:fldChar w:fldCharType="begin"/>
      </w:r>
      <w:r>
        <w:rPr>
          <w:rFonts w:hint="eastAsia" w:ascii="宋体" w:hAnsi="宋体" w:cs="宋体"/>
          <w:highlight w:val="none"/>
        </w:rPr>
        <w:instrText xml:space="preserve"> HYPERLINK \l _Toc5145 </w:instrText>
      </w:r>
      <w:r>
        <w:rPr>
          <w:rFonts w:hint="eastAsia" w:ascii="宋体" w:hAnsi="宋体" w:cs="宋体"/>
          <w:highlight w:val="none"/>
        </w:rPr>
        <w:fldChar w:fldCharType="separate"/>
      </w:r>
      <w:r>
        <w:rPr>
          <w:rFonts w:hint="eastAsia" w:ascii="宋体" w:hAnsi="宋体" w:cs="宋体"/>
          <w:szCs w:val="28"/>
          <w:highlight w:val="none"/>
          <w:lang w:val="zh-CN"/>
        </w:rPr>
        <w:t>1.适用范围</w:t>
      </w:r>
      <w:r>
        <w:tab/>
      </w:r>
      <w:r>
        <w:fldChar w:fldCharType="begin"/>
      </w:r>
      <w:r>
        <w:instrText xml:space="preserve"> PAGEREF _Toc5145 \h </w:instrText>
      </w:r>
      <w:r>
        <w:fldChar w:fldCharType="separate"/>
      </w:r>
      <w:r>
        <w:t>4</w:t>
      </w:r>
      <w:r>
        <w:fldChar w:fldCharType="end"/>
      </w:r>
      <w:r>
        <w:rPr>
          <w:rFonts w:hint="eastAsia" w:ascii="宋体" w:hAnsi="宋体" w:cs="宋体"/>
          <w:color w:val="000000"/>
          <w:highlight w:val="none"/>
        </w:rPr>
        <w:fldChar w:fldCharType="end"/>
      </w:r>
    </w:p>
    <w:p>
      <w:pPr>
        <w:pStyle w:val="17"/>
        <w:tabs>
          <w:tab w:val="right" w:leader="dot" w:pos="8243"/>
        </w:tabs>
      </w:pPr>
      <w:r>
        <w:rPr>
          <w:rFonts w:hint="eastAsia" w:ascii="宋体" w:hAnsi="宋体" w:cs="宋体"/>
          <w:color w:val="000000"/>
          <w:highlight w:val="none"/>
        </w:rPr>
        <w:fldChar w:fldCharType="begin"/>
      </w:r>
      <w:r>
        <w:rPr>
          <w:rFonts w:hint="eastAsia" w:ascii="宋体" w:hAnsi="宋体" w:cs="宋体"/>
          <w:highlight w:val="none"/>
        </w:rPr>
        <w:instrText xml:space="preserve"> HYPERLINK \l _Toc28472 </w:instrText>
      </w:r>
      <w:r>
        <w:rPr>
          <w:rFonts w:hint="eastAsia" w:ascii="宋体" w:hAnsi="宋体" w:cs="宋体"/>
          <w:highlight w:val="none"/>
        </w:rPr>
        <w:fldChar w:fldCharType="separate"/>
      </w:r>
      <w:r>
        <w:rPr>
          <w:rFonts w:hint="eastAsia" w:ascii="宋体" w:hAnsi="宋体" w:cs="宋体"/>
          <w:szCs w:val="28"/>
          <w:highlight w:val="none"/>
          <w:lang w:val="zh-CN"/>
        </w:rPr>
        <w:t>2.采购方式、合格的投标人</w:t>
      </w:r>
      <w:r>
        <w:tab/>
      </w:r>
      <w:r>
        <w:fldChar w:fldCharType="begin"/>
      </w:r>
      <w:r>
        <w:instrText xml:space="preserve"> PAGEREF _Toc28472 \h </w:instrText>
      </w:r>
      <w:r>
        <w:fldChar w:fldCharType="separate"/>
      </w:r>
      <w:r>
        <w:t>4</w:t>
      </w:r>
      <w:r>
        <w:fldChar w:fldCharType="end"/>
      </w:r>
      <w:r>
        <w:rPr>
          <w:rFonts w:hint="eastAsia" w:ascii="宋体" w:hAnsi="宋体" w:cs="宋体"/>
          <w:color w:val="000000"/>
          <w:highlight w:val="none"/>
        </w:rPr>
        <w:fldChar w:fldCharType="end"/>
      </w:r>
    </w:p>
    <w:p>
      <w:pPr>
        <w:pStyle w:val="17"/>
        <w:tabs>
          <w:tab w:val="right" w:leader="dot" w:pos="8243"/>
        </w:tabs>
      </w:pPr>
      <w:r>
        <w:rPr>
          <w:rFonts w:hint="eastAsia" w:ascii="宋体" w:hAnsi="宋体" w:cs="宋体"/>
          <w:color w:val="000000"/>
          <w:highlight w:val="none"/>
        </w:rPr>
        <w:fldChar w:fldCharType="begin"/>
      </w:r>
      <w:r>
        <w:rPr>
          <w:rFonts w:hint="eastAsia" w:ascii="宋体" w:hAnsi="宋体" w:cs="宋体"/>
          <w:highlight w:val="none"/>
        </w:rPr>
        <w:instrText xml:space="preserve"> HYPERLINK \l _Toc13476 </w:instrText>
      </w:r>
      <w:r>
        <w:rPr>
          <w:rFonts w:hint="eastAsia" w:ascii="宋体" w:hAnsi="宋体" w:cs="宋体"/>
          <w:highlight w:val="none"/>
        </w:rPr>
        <w:fldChar w:fldCharType="separate"/>
      </w:r>
      <w:r>
        <w:rPr>
          <w:rFonts w:hint="eastAsia" w:ascii="宋体" w:hAnsi="宋体" w:cs="宋体"/>
          <w:szCs w:val="28"/>
          <w:highlight w:val="none"/>
          <w:lang w:val="zh-CN"/>
        </w:rPr>
        <w:t>3.投标费用</w:t>
      </w:r>
      <w:r>
        <w:tab/>
      </w:r>
      <w:r>
        <w:fldChar w:fldCharType="begin"/>
      </w:r>
      <w:r>
        <w:instrText xml:space="preserve"> PAGEREF _Toc13476 \h </w:instrText>
      </w:r>
      <w:r>
        <w:fldChar w:fldCharType="separate"/>
      </w:r>
      <w:r>
        <w:t>4</w:t>
      </w:r>
      <w:r>
        <w:fldChar w:fldCharType="end"/>
      </w:r>
      <w:r>
        <w:rPr>
          <w:rFonts w:hint="eastAsia" w:ascii="宋体" w:hAnsi="宋体" w:cs="宋体"/>
          <w:color w:val="000000"/>
          <w:highlight w:val="none"/>
        </w:rPr>
        <w:fldChar w:fldCharType="end"/>
      </w:r>
    </w:p>
    <w:p>
      <w:pPr>
        <w:pStyle w:val="17"/>
        <w:tabs>
          <w:tab w:val="right" w:leader="dot" w:pos="8243"/>
        </w:tabs>
      </w:pPr>
      <w:r>
        <w:rPr>
          <w:rFonts w:hint="eastAsia" w:ascii="宋体" w:hAnsi="宋体" w:cs="宋体"/>
          <w:color w:val="000000"/>
          <w:highlight w:val="none"/>
        </w:rPr>
        <w:fldChar w:fldCharType="begin"/>
      </w:r>
      <w:r>
        <w:rPr>
          <w:rFonts w:hint="eastAsia" w:ascii="宋体" w:hAnsi="宋体" w:cs="宋体"/>
          <w:highlight w:val="none"/>
        </w:rPr>
        <w:instrText xml:space="preserve"> HYPERLINK \l _Toc29432 </w:instrText>
      </w:r>
      <w:r>
        <w:rPr>
          <w:rFonts w:hint="eastAsia" w:ascii="宋体" w:hAnsi="宋体" w:cs="宋体"/>
          <w:highlight w:val="none"/>
        </w:rPr>
        <w:fldChar w:fldCharType="separate"/>
      </w:r>
      <w:r>
        <w:rPr>
          <w:rFonts w:hint="eastAsia" w:ascii="宋体" w:hAnsi="宋体" w:cs="宋体"/>
          <w:highlight w:val="none"/>
          <w:lang w:val="zh-CN"/>
        </w:rPr>
        <w:t>二、招标文件说明</w:t>
      </w:r>
      <w:r>
        <w:tab/>
      </w:r>
      <w:r>
        <w:fldChar w:fldCharType="begin"/>
      </w:r>
      <w:r>
        <w:instrText xml:space="preserve"> PAGEREF _Toc29432 \h </w:instrText>
      </w:r>
      <w:r>
        <w:fldChar w:fldCharType="separate"/>
      </w:r>
      <w:r>
        <w:t>4</w:t>
      </w:r>
      <w:r>
        <w:fldChar w:fldCharType="end"/>
      </w:r>
      <w:r>
        <w:rPr>
          <w:rFonts w:hint="eastAsia" w:ascii="宋体" w:hAnsi="宋体" w:cs="宋体"/>
          <w:color w:val="000000"/>
          <w:highlight w:val="none"/>
        </w:rPr>
        <w:fldChar w:fldCharType="end"/>
      </w:r>
    </w:p>
    <w:p>
      <w:pPr>
        <w:pStyle w:val="17"/>
        <w:tabs>
          <w:tab w:val="right" w:leader="dot" w:pos="8243"/>
        </w:tabs>
      </w:pPr>
      <w:r>
        <w:rPr>
          <w:rFonts w:hint="eastAsia" w:ascii="宋体" w:hAnsi="宋体" w:cs="宋体"/>
          <w:color w:val="000000"/>
          <w:highlight w:val="none"/>
        </w:rPr>
        <w:fldChar w:fldCharType="begin"/>
      </w:r>
      <w:r>
        <w:rPr>
          <w:rFonts w:hint="eastAsia" w:ascii="宋体" w:hAnsi="宋体" w:cs="宋体"/>
          <w:highlight w:val="none"/>
        </w:rPr>
        <w:instrText xml:space="preserve"> HYPERLINK \l _Toc4962 </w:instrText>
      </w:r>
      <w:r>
        <w:rPr>
          <w:rFonts w:hint="eastAsia" w:ascii="宋体" w:hAnsi="宋体" w:cs="宋体"/>
          <w:highlight w:val="none"/>
        </w:rPr>
        <w:fldChar w:fldCharType="separate"/>
      </w:r>
      <w:r>
        <w:rPr>
          <w:rFonts w:hint="eastAsia" w:ascii="宋体" w:hAnsi="宋体" w:cs="宋体"/>
          <w:szCs w:val="28"/>
          <w:highlight w:val="none"/>
          <w:lang w:val="zh-CN"/>
        </w:rPr>
        <w:t>4.招标文件的构成</w:t>
      </w:r>
      <w:r>
        <w:tab/>
      </w:r>
      <w:r>
        <w:fldChar w:fldCharType="begin"/>
      </w:r>
      <w:r>
        <w:instrText xml:space="preserve"> PAGEREF _Toc4962 \h </w:instrText>
      </w:r>
      <w:r>
        <w:fldChar w:fldCharType="separate"/>
      </w:r>
      <w:r>
        <w:t>4</w:t>
      </w:r>
      <w:r>
        <w:fldChar w:fldCharType="end"/>
      </w:r>
      <w:r>
        <w:rPr>
          <w:rFonts w:hint="eastAsia" w:ascii="宋体" w:hAnsi="宋体" w:cs="宋体"/>
          <w:color w:val="000000"/>
          <w:highlight w:val="none"/>
        </w:rPr>
        <w:fldChar w:fldCharType="end"/>
      </w:r>
    </w:p>
    <w:p>
      <w:pPr>
        <w:pStyle w:val="17"/>
        <w:tabs>
          <w:tab w:val="right" w:leader="dot" w:pos="8243"/>
        </w:tabs>
      </w:pPr>
      <w:r>
        <w:rPr>
          <w:rFonts w:hint="eastAsia" w:ascii="宋体" w:hAnsi="宋体" w:cs="宋体"/>
          <w:color w:val="000000"/>
          <w:highlight w:val="none"/>
        </w:rPr>
        <w:fldChar w:fldCharType="begin"/>
      </w:r>
      <w:r>
        <w:rPr>
          <w:rFonts w:hint="eastAsia" w:ascii="宋体" w:hAnsi="宋体" w:cs="宋体"/>
          <w:highlight w:val="none"/>
        </w:rPr>
        <w:instrText xml:space="preserve"> HYPERLINK \l _Toc19037 </w:instrText>
      </w:r>
      <w:r>
        <w:rPr>
          <w:rFonts w:hint="eastAsia" w:ascii="宋体" w:hAnsi="宋体" w:cs="宋体"/>
          <w:highlight w:val="none"/>
        </w:rPr>
        <w:fldChar w:fldCharType="separate"/>
      </w:r>
      <w:r>
        <w:rPr>
          <w:rFonts w:hint="eastAsia" w:ascii="宋体" w:hAnsi="宋体" w:cs="宋体"/>
          <w:szCs w:val="28"/>
          <w:highlight w:val="none"/>
          <w:lang w:val="zh-CN"/>
        </w:rPr>
        <w:t>5.招标文件、采购活动和中标结果的质疑</w:t>
      </w:r>
      <w:r>
        <w:tab/>
      </w:r>
      <w:r>
        <w:fldChar w:fldCharType="begin"/>
      </w:r>
      <w:r>
        <w:instrText xml:space="preserve"> PAGEREF _Toc19037 \h </w:instrText>
      </w:r>
      <w:r>
        <w:fldChar w:fldCharType="separate"/>
      </w:r>
      <w:r>
        <w:t>4</w:t>
      </w:r>
      <w:r>
        <w:fldChar w:fldCharType="end"/>
      </w:r>
      <w:r>
        <w:rPr>
          <w:rFonts w:hint="eastAsia" w:ascii="宋体" w:hAnsi="宋体" w:cs="宋体"/>
          <w:color w:val="000000"/>
          <w:highlight w:val="none"/>
        </w:rPr>
        <w:fldChar w:fldCharType="end"/>
      </w:r>
    </w:p>
    <w:p>
      <w:pPr>
        <w:pStyle w:val="17"/>
        <w:tabs>
          <w:tab w:val="right" w:leader="dot" w:pos="8243"/>
        </w:tabs>
      </w:pPr>
      <w:r>
        <w:rPr>
          <w:rFonts w:hint="eastAsia" w:ascii="宋体" w:hAnsi="宋体" w:cs="宋体"/>
          <w:color w:val="000000"/>
          <w:highlight w:val="none"/>
        </w:rPr>
        <w:fldChar w:fldCharType="begin"/>
      </w:r>
      <w:r>
        <w:rPr>
          <w:rFonts w:hint="eastAsia" w:ascii="宋体" w:hAnsi="宋体" w:cs="宋体"/>
          <w:highlight w:val="none"/>
        </w:rPr>
        <w:instrText xml:space="preserve"> HYPERLINK \l _Toc7540 </w:instrText>
      </w:r>
      <w:r>
        <w:rPr>
          <w:rFonts w:hint="eastAsia" w:ascii="宋体" w:hAnsi="宋体" w:cs="宋体"/>
          <w:highlight w:val="none"/>
        </w:rPr>
        <w:fldChar w:fldCharType="separate"/>
      </w:r>
      <w:r>
        <w:rPr>
          <w:rFonts w:hint="eastAsia" w:ascii="宋体" w:hAnsi="宋体" w:cs="宋体"/>
          <w:szCs w:val="28"/>
          <w:highlight w:val="none"/>
          <w:lang w:val="zh-CN"/>
        </w:rPr>
        <w:t>6.招标文件的澄清或修改</w:t>
      </w:r>
      <w:r>
        <w:tab/>
      </w:r>
      <w:r>
        <w:fldChar w:fldCharType="begin"/>
      </w:r>
      <w:r>
        <w:instrText xml:space="preserve"> PAGEREF _Toc7540 \h </w:instrText>
      </w:r>
      <w:r>
        <w:fldChar w:fldCharType="separate"/>
      </w:r>
      <w:r>
        <w:t>5</w:t>
      </w:r>
      <w:r>
        <w:fldChar w:fldCharType="end"/>
      </w:r>
      <w:r>
        <w:rPr>
          <w:rFonts w:hint="eastAsia" w:ascii="宋体" w:hAnsi="宋体" w:cs="宋体"/>
          <w:color w:val="000000"/>
          <w:highlight w:val="none"/>
        </w:rPr>
        <w:fldChar w:fldCharType="end"/>
      </w:r>
    </w:p>
    <w:p>
      <w:pPr>
        <w:pStyle w:val="17"/>
        <w:tabs>
          <w:tab w:val="right" w:leader="dot" w:pos="8243"/>
        </w:tabs>
      </w:pPr>
      <w:r>
        <w:rPr>
          <w:rFonts w:hint="eastAsia" w:ascii="宋体" w:hAnsi="宋体" w:cs="宋体"/>
          <w:color w:val="000000"/>
          <w:highlight w:val="none"/>
        </w:rPr>
        <w:fldChar w:fldCharType="begin"/>
      </w:r>
      <w:r>
        <w:rPr>
          <w:rFonts w:hint="eastAsia" w:ascii="宋体" w:hAnsi="宋体" w:cs="宋体"/>
          <w:highlight w:val="none"/>
        </w:rPr>
        <w:instrText xml:space="preserve"> HYPERLINK \l _Toc14858 </w:instrText>
      </w:r>
      <w:r>
        <w:rPr>
          <w:rFonts w:hint="eastAsia" w:ascii="宋体" w:hAnsi="宋体" w:cs="宋体"/>
          <w:highlight w:val="none"/>
        </w:rPr>
        <w:fldChar w:fldCharType="separate"/>
      </w:r>
      <w:r>
        <w:rPr>
          <w:rFonts w:hint="eastAsia" w:ascii="宋体" w:hAnsi="宋体" w:cs="宋体"/>
          <w:highlight w:val="none"/>
          <w:lang w:val="zh-CN"/>
        </w:rPr>
        <w:t>三、投标文件的编制</w:t>
      </w:r>
      <w:r>
        <w:tab/>
      </w:r>
      <w:r>
        <w:fldChar w:fldCharType="begin"/>
      </w:r>
      <w:r>
        <w:instrText xml:space="preserve"> PAGEREF _Toc14858 \h </w:instrText>
      </w:r>
      <w:r>
        <w:fldChar w:fldCharType="separate"/>
      </w:r>
      <w:r>
        <w:t>5</w:t>
      </w:r>
      <w:r>
        <w:fldChar w:fldCharType="end"/>
      </w:r>
      <w:r>
        <w:rPr>
          <w:rFonts w:hint="eastAsia" w:ascii="宋体" w:hAnsi="宋体" w:cs="宋体"/>
          <w:color w:val="000000"/>
          <w:highlight w:val="none"/>
        </w:rPr>
        <w:fldChar w:fldCharType="end"/>
      </w:r>
    </w:p>
    <w:p>
      <w:pPr>
        <w:pStyle w:val="17"/>
        <w:tabs>
          <w:tab w:val="right" w:leader="dot" w:pos="8243"/>
        </w:tabs>
      </w:pPr>
      <w:r>
        <w:rPr>
          <w:rFonts w:hint="eastAsia" w:ascii="宋体" w:hAnsi="宋体" w:cs="宋体"/>
          <w:color w:val="000000"/>
          <w:highlight w:val="none"/>
        </w:rPr>
        <w:fldChar w:fldCharType="begin"/>
      </w:r>
      <w:r>
        <w:rPr>
          <w:rFonts w:hint="eastAsia" w:ascii="宋体" w:hAnsi="宋体" w:cs="宋体"/>
          <w:highlight w:val="none"/>
        </w:rPr>
        <w:instrText xml:space="preserve"> HYPERLINK \l _Toc26853 </w:instrText>
      </w:r>
      <w:r>
        <w:rPr>
          <w:rFonts w:hint="eastAsia" w:ascii="宋体" w:hAnsi="宋体" w:cs="宋体"/>
          <w:highlight w:val="none"/>
        </w:rPr>
        <w:fldChar w:fldCharType="separate"/>
      </w:r>
      <w:r>
        <w:rPr>
          <w:rFonts w:hint="eastAsia" w:ascii="宋体" w:hAnsi="宋体" w:cs="宋体"/>
          <w:szCs w:val="28"/>
          <w:highlight w:val="none"/>
          <w:lang w:val="zh-CN"/>
        </w:rPr>
        <w:t>7.投标文件的语言及度量衡单位</w:t>
      </w:r>
      <w:r>
        <w:tab/>
      </w:r>
      <w:r>
        <w:fldChar w:fldCharType="begin"/>
      </w:r>
      <w:r>
        <w:instrText xml:space="preserve"> PAGEREF _Toc26853 \h </w:instrText>
      </w:r>
      <w:r>
        <w:fldChar w:fldCharType="separate"/>
      </w:r>
      <w:r>
        <w:t>5</w:t>
      </w:r>
      <w:r>
        <w:fldChar w:fldCharType="end"/>
      </w:r>
      <w:r>
        <w:rPr>
          <w:rFonts w:hint="eastAsia" w:ascii="宋体" w:hAnsi="宋体" w:cs="宋体"/>
          <w:color w:val="000000"/>
          <w:highlight w:val="none"/>
        </w:rPr>
        <w:fldChar w:fldCharType="end"/>
      </w:r>
    </w:p>
    <w:p>
      <w:pPr>
        <w:pStyle w:val="17"/>
        <w:tabs>
          <w:tab w:val="right" w:leader="dot" w:pos="8243"/>
        </w:tabs>
      </w:pPr>
      <w:r>
        <w:rPr>
          <w:rFonts w:hint="eastAsia" w:ascii="宋体" w:hAnsi="宋体" w:cs="宋体"/>
          <w:color w:val="000000"/>
          <w:highlight w:val="none"/>
        </w:rPr>
        <w:fldChar w:fldCharType="begin"/>
      </w:r>
      <w:r>
        <w:rPr>
          <w:rFonts w:hint="eastAsia" w:ascii="宋体" w:hAnsi="宋体" w:cs="宋体"/>
          <w:highlight w:val="none"/>
        </w:rPr>
        <w:instrText xml:space="preserve"> HYPERLINK \l _Toc15342 </w:instrText>
      </w:r>
      <w:r>
        <w:rPr>
          <w:rFonts w:hint="eastAsia" w:ascii="宋体" w:hAnsi="宋体" w:cs="宋体"/>
          <w:highlight w:val="none"/>
        </w:rPr>
        <w:fldChar w:fldCharType="separate"/>
      </w:r>
      <w:r>
        <w:rPr>
          <w:rFonts w:hint="eastAsia" w:ascii="宋体" w:hAnsi="宋体" w:cs="宋体"/>
          <w:szCs w:val="28"/>
          <w:highlight w:val="none"/>
          <w:lang w:val="zh-CN"/>
        </w:rPr>
        <w:t>8.投标报价及币种</w:t>
      </w:r>
      <w:r>
        <w:tab/>
      </w:r>
      <w:r>
        <w:fldChar w:fldCharType="begin"/>
      </w:r>
      <w:r>
        <w:instrText xml:space="preserve"> PAGEREF _Toc15342 \h </w:instrText>
      </w:r>
      <w:r>
        <w:fldChar w:fldCharType="separate"/>
      </w:r>
      <w:r>
        <w:t>5</w:t>
      </w:r>
      <w:r>
        <w:fldChar w:fldCharType="end"/>
      </w:r>
      <w:r>
        <w:rPr>
          <w:rFonts w:hint="eastAsia" w:ascii="宋体" w:hAnsi="宋体" w:cs="宋体"/>
          <w:color w:val="000000"/>
          <w:highlight w:val="none"/>
        </w:rPr>
        <w:fldChar w:fldCharType="end"/>
      </w:r>
    </w:p>
    <w:p>
      <w:pPr>
        <w:pStyle w:val="17"/>
        <w:tabs>
          <w:tab w:val="right" w:leader="dot" w:pos="8243"/>
        </w:tabs>
      </w:pPr>
      <w:r>
        <w:rPr>
          <w:rFonts w:hint="eastAsia" w:ascii="宋体" w:hAnsi="宋体" w:cs="宋体"/>
          <w:color w:val="000000"/>
          <w:highlight w:val="none"/>
        </w:rPr>
        <w:fldChar w:fldCharType="begin"/>
      </w:r>
      <w:r>
        <w:rPr>
          <w:rFonts w:hint="eastAsia" w:ascii="宋体" w:hAnsi="宋体" w:cs="宋体"/>
          <w:highlight w:val="none"/>
        </w:rPr>
        <w:instrText xml:space="preserve"> HYPERLINK \l _Toc7092 </w:instrText>
      </w:r>
      <w:r>
        <w:rPr>
          <w:rFonts w:hint="eastAsia" w:ascii="宋体" w:hAnsi="宋体" w:cs="宋体"/>
          <w:highlight w:val="none"/>
        </w:rPr>
        <w:fldChar w:fldCharType="separate"/>
      </w:r>
      <w:r>
        <w:rPr>
          <w:rFonts w:hint="eastAsia" w:ascii="宋体" w:hAnsi="宋体" w:cs="宋体"/>
          <w:szCs w:val="28"/>
          <w:highlight w:val="none"/>
          <w:lang w:val="zh-CN"/>
        </w:rPr>
        <w:t>9.投标保证金</w:t>
      </w:r>
      <w:r>
        <w:tab/>
      </w:r>
      <w:r>
        <w:fldChar w:fldCharType="begin"/>
      </w:r>
      <w:r>
        <w:instrText xml:space="preserve"> PAGEREF _Toc7092 \h </w:instrText>
      </w:r>
      <w:r>
        <w:fldChar w:fldCharType="separate"/>
      </w:r>
      <w:r>
        <w:t>6</w:t>
      </w:r>
      <w:r>
        <w:fldChar w:fldCharType="end"/>
      </w:r>
      <w:r>
        <w:rPr>
          <w:rFonts w:hint="eastAsia" w:ascii="宋体" w:hAnsi="宋体" w:cs="宋体"/>
          <w:color w:val="000000"/>
          <w:highlight w:val="none"/>
        </w:rPr>
        <w:fldChar w:fldCharType="end"/>
      </w:r>
    </w:p>
    <w:p>
      <w:pPr>
        <w:pStyle w:val="17"/>
        <w:tabs>
          <w:tab w:val="right" w:leader="dot" w:pos="8243"/>
        </w:tabs>
      </w:pPr>
      <w:r>
        <w:rPr>
          <w:rFonts w:hint="eastAsia" w:ascii="宋体" w:hAnsi="宋体" w:cs="宋体"/>
          <w:color w:val="000000"/>
          <w:highlight w:val="none"/>
        </w:rPr>
        <w:fldChar w:fldCharType="begin"/>
      </w:r>
      <w:r>
        <w:rPr>
          <w:rFonts w:hint="eastAsia" w:ascii="宋体" w:hAnsi="宋体" w:cs="宋体"/>
          <w:highlight w:val="none"/>
        </w:rPr>
        <w:instrText xml:space="preserve"> HYPERLINK \l _Toc19120 </w:instrText>
      </w:r>
      <w:r>
        <w:rPr>
          <w:rFonts w:hint="eastAsia" w:ascii="宋体" w:hAnsi="宋体" w:cs="宋体"/>
          <w:highlight w:val="none"/>
        </w:rPr>
        <w:fldChar w:fldCharType="separate"/>
      </w:r>
      <w:r>
        <w:rPr>
          <w:rFonts w:hint="eastAsia" w:ascii="宋体" w:hAnsi="宋体" w:cs="宋体"/>
          <w:szCs w:val="28"/>
          <w:highlight w:val="none"/>
          <w:lang w:val="zh-CN"/>
        </w:rPr>
        <w:t>10.投标有效期</w:t>
      </w:r>
      <w:r>
        <w:tab/>
      </w:r>
      <w:r>
        <w:fldChar w:fldCharType="begin"/>
      </w:r>
      <w:r>
        <w:instrText xml:space="preserve"> PAGEREF _Toc19120 \h </w:instrText>
      </w:r>
      <w:r>
        <w:fldChar w:fldCharType="separate"/>
      </w:r>
      <w:r>
        <w:t>6</w:t>
      </w:r>
      <w:r>
        <w:fldChar w:fldCharType="end"/>
      </w:r>
      <w:r>
        <w:rPr>
          <w:rFonts w:hint="eastAsia" w:ascii="宋体" w:hAnsi="宋体" w:cs="宋体"/>
          <w:color w:val="000000"/>
          <w:highlight w:val="none"/>
        </w:rPr>
        <w:fldChar w:fldCharType="end"/>
      </w:r>
    </w:p>
    <w:p>
      <w:pPr>
        <w:pStyle w:val="17"/>
        <w:tabs>
          <w:tab w:val="right" w:leader="dot" w:pos="8243"/>
        </w:tabs>
      </w:pPr>
      <w:r>
        <w:rPr>
          <w:rFonts w:hint="eastAsia" w:ascii="宋体" w:hAnsi="宋体" w:cs="宋体"/>
          <w:color w:val="000000"/>
          <w:highlight w:val="none"/>
        </w:rPr>
        <w:fldChar w:fldCharType="begin"/>
      </w:r>
      <w:r>
        <w:rPr>
          <w:rFonts w:hint="eastAsia" w:ascii="宋体" w:hAnsi="宋体" w:cs="宋体"/>
          <w:highlight w:val="none"/>
        </w:rPr>
        <w:instrText xml:space="preserve"> HYPERLINK \l _Toc2057 </w:instrText>
      </w:r>
      <w:r>
        <w:rPr>
          <w:rFonts w:hint="eastAsia" w:ascii="宋体" w:hAnsi="宋体" w:cs="宋体"/>
          <w:highlight w:val="none"/>
        </w:rPr>
        <w:fldChar w:fldCharType="separate"/>
      </w:r>
      <w:r>
        <w:rPr>
          <w:rFonts w:hint="eastAsia" w:ascii="宋体" w:hAnsi="宋体" w:cs="宋体"/>
          <w:szCs w:val="28"/>
          <w:highlight w:val="none"/>
          <w:lang w:val="zh-CN"/>
        </w:rPr>
        <w:t>11.投标文件构成</w:t>
      </w:r>
      <w:r>
        <w:tab/>
      </w:r>
      <w:r>
        <w:fldChar w:fldCharType="begin"/>
      </w:r>
      <w:r>
        <w:instrText xml:space="preserve"> PAGEREF _Toc2057 \h </w:instrText>
      </w:r>
      <w:r>
        <w:fldChar w:fldCharType="separate"/>
      </w:r>
      <w:r>
        <w:t>7</w:t>
      </w:r>
      <w:r>
        <w:fldChar w:fldCharType="end"/>
      </w:r>
      <w:r>
        <w:rPr>
          <w:rFonts w:hint="eastAsia" w:ascii="宋体" w:hAnsi="宋体" w:cs="宋体"/>
          <w:color w:val="000000"/>
          <w:highlight w:val="none"/>
        </w:rPr>
        <w:fldChar w:fldCharType="end"/>
      </w:r>
    </w:p>
    <w:p>
      <w:pPr>
        <w:pStyle w:val="17"/>
        <w:tabs>
          <w:tab w:val="right" w:leader="dot" w:pos="8243"/>
        </w:tabs>
      </w:pPr>
      <w:r>
        <w:rPr>
          <w:rFonts w:hint="eastAsia" w:ascii="宋体" w:hAnsi="宋体" w:cs="宋体"/>
          <w:color w:val="000000"/>
          <w:highlight w:val="none"/>
        </w:rPr>
        <w:fldChar w:fldCharType="begin"/>
      </w:r>
      <w:r>
        <w:rPr>
          <w:rFonts w:hint="eastAsia" w:ascii="宋体" w:hAnsi="宋体" w:cs="宋体"/>
          <w:highlight w:val="none"/>
        </w:rPr>
        <w:instrText xml:space="preserve"> HYPERLINK \l _Toc4486 </w:instrText>
      </w:r>
      <w:r>
        <w:rPr>
          <w:rFonts w:hint="eastAsia" w:ascii="宋体" w:hAnsi="宋体" w:cs="宋体"/>
          <w:highlight w:val="none"/>
        </w:rPr>
        <w:fldChar w:fldCharType="separate"/>
      </w:r>
      <w:r>
        <w:rPr>
          <w:rFonts w:hint="eastAsia" w:ascii="宋体" w:hAnsi="宋体" w:cs="宋体"/>
          <w:szCs w:val="28"/>
          <w:highlight w:val="none"/>
          <w:lang w:val="zh-CN"/>
        </w:rPr>
        <w:t>12.投标文件的编制要求</w:t>
      </w:r>
      <w:r>
        <w:tab/>
      </w:r>
      <w:r>
        <w:fldChar w:fldCharType="begin"/>
      </w:r>
      <w:r>
        <w:instrText xml:space="preserve"> PAGEREF _Toc4486 \h </w:instrText>
      </w:r>
      <w:r>
        <w:fldChar w:fldCharType="separate"/>
      </w:r>
      <w:r>
        <w:t>7</w:t>
      </w:r>
      <w:r>
        <w:fldChar w:fldCharType="end"/>
      </w:r>
      <w:r>
        <w:rPr>
          <w:rFonts w:hint="eastAsia" w:ascii="宋体" w:hAnsi="宋体" w:cs="宋体"/>
          <w:color w:val="000000"/>
          <w:highlight w:val="none"/>
        </w:rPr>
        <w:fldChar w:fldCharType="end"/>
      </w:r>
    </w:p>
    <w:p>
      <w:pPr>
        <w:pStyle w:val="17"/>
        <w:tabs>
          <w:tab w:val="right" w:leader="dot" w:pos="8243"/>
        </w:tabs>
      </w:pPr>
      <w:r>
        <w:rPr>
          <w:rFonts w:hint="eastAsia" w:ascii="宋体" w:hAnsi="宋体" w:cs="宋体"/>
          <w:color w:val="000000"/>
          <w:highlight w:val="none"/>
        </w:rPr>
        <w:fldChar w:fldCharType="begin"/>
      </w:r>
      <w:r>
        <w:rPr>
          <w:rFonts w:hint="eastAsia" w:ascii="宋体" w:hAnsi="宋体" w:cs="宋体"/>
          <w:highlight w:val="none"/>
        </w:rPr>
        <w:instrText xml:space="preserve"> HYPERLINK \l _Toc3879 </w:instrText>
      </w:r>
      <w:r>
        <w:rPr>
          <w:rFonts w:hint="eastAsia" w:ascii="宋体" w:hAnsi="宋体" w:cs="宋体"/>
          <w:highlight w:val="none"/>
        </w:rPr>
        <w:fldChar w:fldCharType="separate"/>
      </w:r>
      <w:r>
        <w:rPr>
          <w:rFonts w:hint="eastAsia" w:ascii="宋体" w:hAnsi="宋体" w:cs="宋体"/>
          <w:highlight w:val="none"/>
          <w:lang w:val="zh-CN"/>
        </w:rPr>
        <w:t>四、投标文件的提交</w:t>
      </w:r>
      <w:r>
        <w:tab/>
      </w:r>
      <w:r>
        <w:fldChar w:fldCharType="begin"/>
      </w:r>
      <w:r>
        <w:instrText xml:space="preserve"> PAGEREF _Toc3879 \h </w:instrText>
      </w:r>
      <w:r>
        <w:fldChar w:fldCharType="separate"/>
      </w:r>
      <w:r>
        <w:t>8</w:t>
      </w:r>
      <w:r>
        <w:fldChar w:fldCharType="end"/>
      </w:r>
      <w:r>
        <w:rPr>
          <w:rFonts w:hint="eastAsia" w:ascii="宋体" w:hAnsi="宋体" w:cs="宋体"/>
          <w:color w:val="000000"/>
          <w:highlight w:val="none"/>
        </w:rPr>
        <w:fldChar w:fldCharType="end"/>
      </w:r>
    </w:p>
    <w:p>
      <w:pPr>
        <w:pStyle w:val="17"/>
        <w:tabs>
          <w:tab w:val="right" w:leader="dot" w:pos="8243"/>
        </w:tabs>
      </w:pPr>
      <w:r>
        <w:rPr>
          <w:rFonts w:hint="eastAsia" w:ascii="宋体" w:hAnsi="宋体" w:cs="宋体"/>
          <w:color w:val="000000"/>
          <w:highlight w:val="none"/>
        </w:rPr>
        <w:fldChar w:fldCharType="begin"/>
      </w:r>
      <w:r>
        <w:rPr>
          <w:rFonts w:hint="eastAsia" w:ascii="宋体" w:hAnsi="宋体" w:cs="宋体"/>
          <w:highlight w:val="none"/>
        </w:rPr>
        <w:instrText xml:space="preserve"> HYPERLINK \l _Toc27625 </w:instrText>
      </w:r>
      <w:r>
        <w:rPr>
          <w:rFonts w:hint="eastAsia" w:ascii="宋体" w:hAnsi="宋体" w:cs="宋体"/>
          <w:highlight w:val="none"/>
        </w:rPr>
        <w:fldChar w:fldCharType="separate"/>
      </w:r>
      <w:r>
        <w:rPr>
          <w:rFonts w:hint="eastAsia" w:ascii="宋体" w:hAnsi="宋体" w:cs="宋体"/>
          <w:szCs w:val="28"/>
          <w:highlight w:val="none"/>
          <w:lang w:val="zh-CN"/>
        </w:rPr>
        <w:t>13.投标文件的密封和标记</w:t>
      </w:r>
      <w:r>
        <w:tab/>
      </w:r>
      <w:r>
        <w:fldChar w:fldCharType="begin"/>
      </w:r>
      <w:r>
        <w:instrText xml:space="preserve"> PAGEREF _Toc27625 \h </w:instrText>
      </w:r>
      <w:r>
        <w:fldChar w:fldCharType="separate"/>
      </w:r>
      <w:r>
        <w:t>8</w:t>
      </w:r>
      <w:r>
        <w:fldChar w:fldCharType="end"/>
      </w:r>
      <w:r>
        <w:rPr>
          <w:rFonts w:hint="eastAsia" w:ascii="宋体" w:hAnsi="宋体" w:cs="宋体"/>
          <w:color w:val="000000"/>
          <w:highlight w:val="none"/>
        </w:rPr>
        <w:fldChar w:fldCharType="end"/>
      </w:r>
    </w:p>
    <w:p>
      <w:pPr>
        <w:pStyle w:val="17"/>
        <w:tabs>
          <w:tab w:val="right" w:leader="dot" w:pos="8243"/>
        </w:tabs>
      </w:pPr>
      <w:r>
        <w:rPr>
          <w:rFonts w:hint="eastAsia" w:ascii="宋体" w:hAnsi="宋体" w:cs="宋体"/>
          <w:color w:val="000000"/>
          <w:highlight w:val="none"/>
        </w:rPr>
        <w:fldChar w:fldCharType="begin"/>
      </w:r>
      <w:r>
        <w:rPr>
          <w:rFonts w:hint="eastAsia" w:ascii="宋体" w:hAnsi="宋体" w:cs="宋体"/>
          <w:highlight w:val="none"/>
        </w:rPr>
        <w:instrText xml:space="preserve"> HYPERLINK \l _Toc10462 </w:instrText>
      </w:r>
      <w:r>
        <w:rPr>
          <w:rFonts w:hint="eastAsia" w:ascii="宋体" w:hAnsi="宋体" w:cs="宋体"/>
          <w:highlight w:val="none"/>
        </w:rPr>
        <w:fldChar w:fldCharType="separate"/>
      </w:r>
      <w:r>
        <w:rPr>
          <w:rFonts w:hint="eastAsia" w:ascii="宋体" w:hAnsi="宋体" w:cs="宋体"/>
          <w:szCs w:val="28"/>
          <w:highlight w:val="none"/>
          <w:lang w:val="zh-CN"/>
        </w:rPr>
        <w:t>14.提交投标文件的时间、地点、方式</w:t>
      </w:r>
      <w:r>
        <w:tab/>
      </w:r>
      <w:r>
        <w:fldChar w:fldCharType="begin"/>
      </w:r>
      <w:r>
        <w:instrText xml:space="preserve"> PAGEREF _Toc10462 \h </w:instrText>
      </w:r>
      <w:r>
        <w:fldChar w:fldCharType="separate"/>
      </w:r>
      <w:r>
        <w:t>8</w:t>
      </w:r>
      <w:r>
        <w:fldChar w:fldCharType="end"/>
      </w:r>
      <w:r>
        <w:rPr>
          <w:rFonts w:hint="eastAsia" w:ascii="宋体" w:hAnsi="宋体" w:cs="宋体"/>
          <w:color w:val="000000"/>
          <w:highlight w:val="none"/>
        </w:rPr>
        <w:fldChar w:fldCharType="end"/>
      </w:r>
    </w:p>
    <w:p>
      <w:pPr>
        <w:pStyle w:val="17"/>
        <w:tabs>
          <w:tab w:val="right" w:leader="dot" w:pos="8243"/>
        </w:tabs>
      </w:pPr>
      <w:r>
        <w:rPr>
          <w:rFonts w:hint="eastAsia" w:ascii="宋体" w:hAnsi="宋体" w:cs="宋体"/>
          <w:color w:val="000000"/>
          <w:highlight w:val="none"/>
        </w:rPr>
        <w:fldChar w:fldCharType="begin"/>
      </w:r>
      <w:r>
        <w:rPr>
          <w:rFonts w:hint="eastAsia" w:ascii="宋体" w:hAnsi="宋体" w:cs="宋体"/>
          <w:highlight w:val="none"/>
        </w:rPr>
        <w:instrText xml:space="preserve"> HYPERLINK \l _Toc15298 </w:instrText>
      </w:r>
      <w:r>
        <w:rPr>
          <w:rFonts w:hint="eastAsia" w:ascii="宋体" w:hAnsi="宋体" w:cs="宋体"/>
          <w:highlight w:val="none"/>
        </w:rPr>
        <w:fldChar w:fldCharType="separate"/>
      </w:r>
      <w:r>
        <w:rPr>
          <w:rFonts w:hint="eastAsia" w:ascii="宋体" w:hAnsi="宋体" w:cs="宋体"/>
          <w:szCs w:val="28"/>
          <w:highlight w:val="none"/>
          <w:lang w:val="zh-CN"/>
        </w:rPr>
        <w:t>15.投标文件的补充、修改或者撤回</w:t>
      </w:r>
      <w:r>
        <w:tab/>
      </w:r>
      <w:r>
        <w:fldChar w:fldCharType="begin"/>
      </w:r>
      <w:r>
        <w:instrText xml:space="preserve"> PAGEREF _Toc15298 \h </w:instrText>
      </w:r>
      <w:r>
        <w:fldChar w:fldCharType="separate"/>
      </w:r>
      <w:r>
        <w:t>8</w:t>
      </w:r>
      <w:r>
        <w:fldChar w:fldCharType="end"/>
      </w:r>
      <w:r>
        <w:rPr>
          <w:rFonts w:hint="eastAsia" w:ascii="宋体" w:hAnsi="宋体" w:cs="宋体"/>
          <w:color w:val="000000"/>
          <w:highlight w:val="none"/>
        </w:rPr>
        <w:fldChar w:fldCharType="end"/>
      </w:r>
    </w:p>
    <w:p>
      <w:pPr>
        <w:pStyle w:val="17"/>
        <w:tabs>
          <w:tab w:val="right" w:leader="dot" w:pos="8243"/>
        </w:tabs>
      </w:pPr>
      <w:r>
        <w:rPr>
          <w:rFonts w:hint="eastAsia" w:ascii="宋体" w:hAnsi="宋体" w:cs="宋体"/>
          <w:color w:val="000000"/>
          <w:highlight w:val="none"/>
        </w:rPr>
        <w:fldChar w:fldCharType="begin"/>
      </w:r>
      <w:r>
        <w:rPr>
          <w:rFonts w:hint="eastAsia" w:ascii="宋体" w:hAnsi="宋体" w:cs="宋体"/>
          <w:highlight w:val="none"/>
        </w:rPr>
        <w:instrText xml:space="preserve"> HYPERLINK \l _Toc7039 </w:instrText>
      </w:r>
      <w:r>
        <w:rPr>
          <w:rFonts w:hint="eastAsia" w:ascii="宋体" w:hAnsi="宋体" w:cs="宋体"/>
          <w:highlight w:val="none"/>
        </w:rPr>
        <w:fldChar w:fldCharType="separate"/>
      </w:r>
      <w:r>
        <w:rPr>
          <w:rFonts w:hint="eastAsia" w:ascii="宋体" w:hAnsi="宋体" w:cs="宋体"/>
          <w:highlight w:val="none"/>
          <w:lang w:val="zh-CN"/>
        </w:rPr>
        <w:t>五、开标</w:t>
      </w:r>
      <w:r>
        <w:tab/>
      </w:r>
      <w:r>
        <w:fldChar w:fldCharType="begin"/>
      </w:r>
      <w:r>
        <w:instrText xml:space="preserve"> PAGEREF _Toc7039 \h </w:instrText>
      </w:r>
      <w:r>
        <w:fldChar w:fldCharType="separate"/>
      </w:r>
      <w:r>
        <w:t>8</w:t>
      </w:r>
      <w:r>
        <w:fldChar w:fldCharType="end"/>
      </w:r>
      <w:r>
        <w:rPr>
          <w:rFonts w:hint="eastAsia" w:ascii="宋体" w:hAnsi="宋体" w:cs="宋体"/>
          <w:color w:val="000000"/>
          <w:highlight w:val="none"/>
        </w:rPr>
        <w:fldChar w:fldCharType="end"/>
      </w:r>
    </w:p>
    <w:p>
      <w:pPr>
        <w:pStyle w:val="17"/>
        <w:tabs>
          <w:tab w:val="right" w:leader="dot" w:pos="8243"/>
        </w:tabs>
      </w:pPr>
      <w:r>
        <w:rPr>
          <w:rFonts w:hint="eastAsia" w:ascii="宋体" w:hAnsi="宋体" w:cs="宋体"/>
          <w:color w:val="000000"/>
          <w:highlight w:val="none"/>
        </w:rPr>
        <w:fldChar w:fldCharType="begin"/>
      </w:r>
      <w:r>
        <w:rPr>
          <w:rFonts w:hint="eastAsia" w:ascii="宋体" w:hAnsi="宋体" w:cs="宋体"/>
          <w:highlight w:val="none"/>
        </w:rPr>
        <w:instrText xml:space="preserve"> HYPERLINK \l _Toc4600 </w:instrText>
      </w:r>
      <w:r>
        <w:rPr>
          <w:rFonts w:hint="eastAsia" w:ascii="宋体" w:hAnsi="宋体" w:cs="宋体"/>
          <w:highlight w:val="none"/>
        </w:rPr>
        <w:fldChar w:fldCharType="separate"/>
      </w:r>
      <w:r>
        <w:rPr>
          <w:rFonts w:hint="eastAsia" w:ascii="宋体" w:hAnsi="宋体" w:cs="宋体"/>
          <w:szCs w:val="28"/>
          <w:highlight w:val="none"/>
          <w:lang w:val="zh-CN"/>
        </w:rPr>
        <w:t>16.开标</w:t>
      </w:r>
      <w:r>
        <w:tab/>
      </w:r>
      <w:r>
        <w:fldChar w:fldCharType="begin"/>
      </w:r>
      <w:r>
        <w:instrText xml:space="preserve"> PAGEREF _Toc4600 \h </w:instrText>
      </w:r>
      <w:r>
        <w:fldChar w:fldCharType="separate"/>
      </w:r>
      <w:r>
        <w:t>8</w:t>
      </w:r>
      <w:r>
        <w:fldChar w:fldCharType="end"/>
      </w:r>
      <w:r>
        <w:rPr>
          <w:rFonts w:hint="eastAsia" w:ascii="宋体" w:hAnsi="宋体" w:cs="宋体"/>
          <w:color w:val="000000"/>
          <w:highlight w:val="none"/>
        </w:rPr>
        <w:fldChar w:fldCharType="end"/>
      </w:r>
    </w:p>
    <w:p>
      <w:pPr>
        <w:pStyle w:val="17"/>
        <w:tabs>
          <w:tab w:val="right" w:leader="dot" w:pos="8243"/>
        </w:tabs>
      </w:pPr>
      <w:r>
        <w:rPr>
          <w:rFonts w:hint="eastAsia" w:ascii="宋体" w:hAnsi="宋体" w:cs="宋体"/>
          <w:color w:val="000000"/>
          <w:highlight w:val="none"/>
        </w:rPr>
        <w:fldChar w:fldCharType="begin"/>
      </w:r>
      <w:r>
        <w:rPr>
          <w:rFonts w:hint="eastAsia" w:ascii="宋体" w:hAnsi="宋体" w:cs="宋体"/>
          <w:highlight w:val="none"/>
        </w:rPr>
        <w:instrText xml:space="preserve"> HYPERLINK \l _Toc4272 </w:instrText>
      </w:r>
      <w:r>
        <w:rPr>
          <w:rFonts w:hint="eastAsia" w:ascii="宋体" w:hAnsi="宋体" w:cs="宋体"/>
          <w:highlight w:val="none"/>
        </w:rPr>
        <w:fldChar w:fldCharType="separate"/>
      </w:r>
      <w:r>
        <w:rPr>
          <w:rFonts w:hint="eastAsia" w:ascii="宋体" w:hAnsi="宋体" w:cs="宋体"/>
          <w:kern w:val="0"/>
          <w:szCs w:val="36"/>
          <w:highlight w:val="none"/>
        </w:rPr>
        <w:t>六、资格</w:t>
      </w:r>
      <w:r>
        <w:rPr>
          <w:rFonts w:hint="eastAsia" w:ascii="宋体" w:hAnsi="宋体" w:cs="宋体"/>
          <w:highlight w:val="none"/>
          <w:lang w:val="zh-CN"/>
        </w:rPr>
        <w:t>审查</w:t>
      </w:r>
      <w:r>
        <w:rPr>
          <w:rFonts w:hint="eastAsia" w:ascii="宋体" w:hAnsi="宋体" w:cs="宋体"/>
          <w:kern w:val="0"/>
          <w:szCs w:val="36"/>
          <w:highlight w:val="none"/>
        </w:rPr>
        <w:t>程序</w:t>
      </w:r>
      <w:r>
        <w:tab/>
      </w:r>
      <w:r>
        <w:fldChar w:fldCharType="begin"/>
      </w:r>
      <w:r>
        <w:instrText xml:space="preserve"> PAGEREF _Toc4272 \h </w:instrText>
      </w:r>
      <w:r>
        <w:fldChar w:fldCharType="separate"/>
      </w:r>
      <w:r>
        <w:t>9</w:t>
      </w:r>
      <w:r>
        <w:fldChar w:fldCharType="end"/>
      </w:r>
      <w:r>
        <w:rPr>
          <w:rFonts w:hint="eastAsia" w:ascii="宋体" w:hAnsi="宋体" w:cs="宋体"/>
          <w:color w:val="000000"/>
          <w:highlight w:val="none"/>
        </w:rPr>
        <w:fldChar w:fldCharType="end"/>
      </w:r>
    </w:p>
    <w:p>
      <w:pPr>
        <w:pStyle w:val="17"/>
        <w:tabs>
          <w:tab w:val="right" w:leader="dot" w:pos="8243"/>
        </w:tabs>
      </w:pPr>
      <w:r>
        <w:rPr>
          <w:rFonts w:hint="eastAsia" w:ascii="宋体" w:hAnsi="宋体" w:cs="宋体"/>
          <w:color w:val="000000"/>
          <w:highlight w:val="none"/>
        </w:rPr>
        <w:fldChar w:fldCharType="begin"/>
      </w:r>
      <w:r>
        <w:rPr>
          <w:rFonts w:hint="eastAsia" w:ascii="宋体" w:hAnsi="宋体" w:cs="宋体"/>
          <w:highlight w:val="none"/>
        </w:rPr>
        <w:instrText xml:space="preserve"> HYPERLINK \l _Toc17552 </w:instrText>
      </w:r>
      <w:r>
        <w:rPr>
          <w:rFonts w:hint="eastAsia" w:ascii="宋体" w:hAnsi="宋体" w:cs="宋体"/>
          <w:highlight w:val="none"/>
        </w:rPr>
        <w:fldChar w:fldCharType="separate"/>
      </w:r>
      <w:r>
        <w:rPr>
          <w:rFonts w:hint="eastAsia" w:ascii="宋体" w:hAnsi="宋体" w:cs="宋体"/>
          <w:szCs w:val="28"/>
          <w:highlight w:val="none"/>
        </w:rPr>
        <w:t>17.资格审查</w:t>
      </w:r>
      <w:r>
        <w:tab/>
      </w:r>
      <w:r>
        <w:fldChar w:fldCharType="begin"/>
      </w:r>
      <w:r>
        <w:instrText xml:space="preserve"> PAGEREF _Toc17552 \h </w:instrText>
      </w:r>
      <w:r>
        <w:fldChar w:fldCharType="separate"/>
      </w:r>
      <w:r>
        <w:t>9</w:t>
      </w:r>
      <w:r>
        <w:fldChar w:fldCharType="end"/>
      </w:r>
      <w:r>
        <w:rPr>
          <w:rFonts w:hint="eastAsia" w:ascii="宋体" w:hAnsi="宋体" w:cs="宋体"/>
          <w:color w:val="000000"/>
          <w:highlight w:val="none"/>
        </w:rPr>
        <w:fldChar w:fldCharType="end"/>
      </w:r>
    </w:p>
    <w:p>
      <w:pPr>
        <w:pStyle w:val="17"/>
        <w:tabs>
          <w:tab w:val="right" w:leader="dot" w:pos="8243"/>
        </w:tabs>
      </w:pPr>
      <w:r>
        <w:rPr>
          <w:rFonts w:hint="eastAsia" w:ascii="宋体" w:hAnsi="宋体" w:cs="宋体"/>
          <w:color w:val="000000"/>
          <w:highlight w:val="none"/>
        </w:rPr>
        <w:fldChar w:fldCharType="begin"/>
      </w:r>
      <w:r>
        <w:rPr>
          <w:rFonts w:hint="eastAsia" w:ascii="宋体" w:hAnsi="宋体" w:cs="宋体"/>
          <w:highlight w:val="none"/>
        </w:rPr>
        <w:instrText xml:space="preserve"> HYPERLINK \l _Toc21896 </w:instrText>
      </w:r>
      <w:r>
        <w:rPr>
          <w:rFonts w:hint="eastAsia" w:ascii="宋体" w:hAnsi="宋体" w:cs="宋体"/>
          <w:highlight w:val="none"/>
        </w:rPr>
        <w:fldChar w:fldCharType="separate"/>
      </w:r>
      <w:r>
        <w:rPr>
          <w:rFonts w:hint="eastAsia" w:ascii="宋体" w:hAnsi="宋体" w:cs="宋体"/>
          <w:highlight w:val="none"/>
          <w:lang w:val="zh-CN"/>
        </w:rPr>
        <w:t>七、评审程序及方法</w:t>
      </w:r>
      <w:r>
        <w:tab/>
      </w:r>
      <w:r>
        <w:fldChar w:fldCharType="begin"/>
      </w:r>
      <w:r>
        <w:instrText xml:space="preserve"> PAGEREF _Toc21896 \h </w:instrText>
      </w:r>
      <w:r>
        <w:fldChar w:fldCharType="separate"/>
      </w:r>
      <w:r>
        <w:t>9</w:t>
      </w:r>
      <w:r>
        <w:fldChar w:fldCharType="end"/>
      </w:r>
      <w:r>
        <w:rPr>
          <w:rFonts w:hint="eastAsia" w:ascii="宋体" w:hAnsi="宋体" w:cs="宋体"/>
          <w:color w:val="000000"/>
          <w:highlight w:val="none"/>
        </w:rPr>
        <w:fldChar w:fldCharType="end"/>
      </w:r>
    </w:p>
    <w:p>
      <w:pPr>
        <w:pStyle w:val="17"/>
        <w:tabs>
          <w:tab w:val="right" w:leader="dot" w:pos="8243"/>
        </w:tabs>
      </w:pPr>
      <w:r>
        <w:rPr>
          <w:rFonts w:hint="eastAsia" w:ascii="宋体" w:hAnsi="宋体" w:cs="宋体"/>
          <w:color w:val="000000"/>
          <w:highlight w:val="none"/>
        </w:rPr>
        <w:fldChar w:fldCharType="begin"/>
      </w:r>
      <w:r>
        <w:rPr>
          <w:rFonts w:hint="eastAsia" w:ascii="宋体" w:hAnsi="宋体" w:cs="宋体"/>
          <w:highlight w:val="none"/>
        </w:rPr>
        <w:instrText xml:space="preserve"> HYPERLINK \l _Toc9923 </w:instrText>
      </w:r>
      <w:r>
        <w:rPr>
          <w:rFonts w:hint="eastAsia" w:ascii="宋体" w:hAnsi="宋体" w:cs="宋体"/>
          <w:highlight w:val="none"/>
        </w:rPr>
        <w:fldChar w:fldCharType="separate"/>
      </w:r>
      <w:r>
        <w:rPr>
          <w:rFonts w:hint="eastAsia" w:ascii="宋体" w:hAnsi="宋体" w:cs="宋体"/>
          <w:szCs w:val="28"/>
          <w:highlight w:val="none"/>
          <w:lang w:val="zh-CN"/>
        </w:rPr>
        <w:t>1</w:t>
      </w:r>
      <w:r>
        <w:rPr>
          <w:rFonts w:hint="eastAsia" w:ascii="宋体" w:hAnsi="宋体" w:cs="宋体"/>
          <w:szCs w:val="28"/>
          <w:highlight w:val="none"/>
        </w:rPr>
        <w:t>8</w:t>
      </w:r>
      <w:r>
        <w:rPr>
          <w:rFonts w:hint="eastAsia" w:ascii="宋体" w:hAnsi="宋体" w:cs="宋体"/>
          <w:szCs w:val="28"/>
          <w:highlight w:val="none"/>
          <w:lang w:val="zh-CN"/>
        </w:rPr>
        <w:t>.评标委员会</w:t>
      </w:r>
      <w:r>
        <w:tab/>
      </w:r>
      <w:r>
        <w:fldChar w:fldCharType="begin"/>
      </w:r>
      <w:r>
        <w:instrText xml:space="preserve"> PAGEREF _Toc9923 \h </w:instrText>
      </w:r>
      <w:r>
        <w:fldChar w:fldCharType="separate"/>
      </w:r>
      <w:r>
        <w:t>9</w:t>
      </w:r>
      <w:r>
        <w:fldChar w:fldCharType="end"/>
      </w:r>
      <w:r>
        <w:rPr>
          <w:rFonts w:hint="eastAsia" w:ascii="宋体" w:hAnsi="宋体" w:cs="宋体"/>
          <w:color w:val="000000"/>
          <w:highlight w:val="none"/>
        </w:rPr>
        <w:fldChar w:fldCharType="end"/>
      </w:r>
    </w:p>
    <w:p>
      <w:pPr>
        <w:pStyle w:val="17"/>
        <w:tabs>
          <w:tab w:val="right" w:leader="dot" w:pos="8243"/>
        </w:tabs>
      </w:pPr>
      <w:r>
        <w:rPr>
          <w:rFonts w:hint="eastAsia" w:ascii="宋体" w:hAnsi="宋体" w:cs="宋体"/>
          <w:color w:val="000000"/>
          <w:highlight w:val="none"/>
        </w:rPr>
        <w:fldChar w:fldCharType="begin"/>
      </w:r>
      <w:r>
        <w:rPr>
          <w:rFonts w:hint="eastAsia" w:ascii="宋体" w:hAnsi="宋体" w:cs="宋体"/>
          <w:highlight w:val="none"/>
        </w:rPr>
        <w:instrText xml:space="preserve"> HYPERLINK \l _Toc18652 </w:instrText>
      </w:r>
      <w:r>
        <w:rPr>
          <w:rFonts w:hint="eastAsia" w:ascii="宋体" w:hAnsi="宋体" w:cs="宋体"/>
          <w:highlight w:val="none"/>
        </w:rPr>
        <w:fldChar w:fldCharType="separate"/>
      </w:r>
      <w:r>
        <w:rPr>
          <w:rFonts w:hint="eastAsia" w:ascii="宋体" w:hAnsi="宋体" w:cs="宋体"/>
          <w:szCs w:val="28"/>
          <w:highlight w:val="none"/>
        </w:rPr>
        <w:t>19</w:t>
      </w:r>
      <w:r>
        <w:rPr>
          <w:rFonts w:hint="eastAsia" w:ascii="宋体" w:hAnsi="宋体" w:cs="宋体"/>
          <w:szCs w:val="28"/>
          <w:highlight w:val="none"/>
          <w:lang w:val="zh-CN"/>
        </w:rPr>
        <w:t>.评审工作程序</w:t>
      </w:r>
      <w:r>
        <w:tab/>
      </w:r>
      <w:r>
        <w:fldChar w:fldCharType="begin"/>
      </w:r>
      <w:r>
        <w:instrText xml:space="preserve"> PAGEREF _Toc18652 \h </w:instrText>
      </w:r>
      <w:r>
        <w:fldChar w:fldCharType="separate"/>
      </w:r>
      <w:r>
        <w:t>11</w:t>
      </w:r>
      <w:r>
        <w:fldChar w:fldCharType="end"/>
      </w:r>
      <w:r>
        <w:rPr>
          <w:rFonts w:hint="eastAsia" w:ascii="宋体" w:hAnsi="宋体" w:cs="宋体"/>
          <w:color w:val="000000"/>
          <w:highlight w:val="none"/>
        </w:rPr>
        <w:fldChar w:fldCharType="end"/>
      </w:r>
    </w:p>
    <w:p>
      <w:pPr>
        <w:pStyle w:val="17"/>
        <w:tabs>
          <w:tab w:val="right" w:leader="dot" w:pos="8243"/>
        </w:tabs>
      </w:pPr>
      <w:r>
        <w:rPr>
          <w:rFonts w:hint="eastAsia" w:ascii="宋体" w:hAnsi="宋体" w:cs="宋体"/>
          <w:color w:val="000000"/>
          <w:highlight w:val="none"/>
        </w:rPr>
        <w:fldChar w:fldCharType="begin"/>
      </w:r>
      <w:r>
        <w:rPr>
          <w:rFonts w:hint="eastAsia" w:ascii="宋体" w:hAnsi="宋体" w:cs="宋体"/>
          <w:highlight w:val="none"/>
        </w:rPr>
        <w:instrText xml:space="preserve"> HYPERLINK \l _Toc31402 </w:instrText>
      </w:r>
      <w:r>
        <w:rPr>
          <w:rFonts w:hint="eastAsia" w:ascii="宋体" w:hAnsi="宋体" w:cs="宋体"/>
          <w:highlight w:val="none"/>
        </w:rPr>
        <w:fldChar w:fldCharType="separate"/>
      </w:r>
      <w:r>
        <w:rPr>
          <w:rFonts w:hint="eastAsia" w:ascii="宋体" w:hAnsi="宋体" w:cs="宋体"/>
          <w:szCs w:val="28"/>
          <w:highlight w:val="none"/>
        </w:rPr>
        <w:t>20</w:t>
      </w:r>
      <w:r>
        <w:rPr>
          <w:rFonts w:hint="eastAsia" w:ascii="宋体" w:hAnsi="宋体" w:cs="宋体"/>
          <w:szCs w:val="28"/>
          <w:highlight w:val="none"/>
          <w:lang w:val="zh-CN"/>
        </w:rPr>
        <w:t>.评审方法和标准</w:t>
      </w:r>
      <w:r>
        <w:tab/>
      </w:r>
      <w:r>
        <w:fldChar w:fldCharType="begin"/>
      </w:r>
      <w:r>
        <w:instrText xml:space="preserve"> PAGEREF _Toc31402 \h </w:instrText>
      </w:r>
      <w:r>
        <w:fldChar w:fldCharType="separate"/>
      </w:r>
      <w:r>
        <w:t>13</w:t>
      </w:r>
      <w:r>
        <w:fldChar w:fldCharType="end"/>
      </w:r>
      <w:r>
        <w:rPr>
          <w:rFonts w:hint="eastAsia" w:ascii="宋体" w:hAnsi="宋体" w:cs="宋体"/>
          <w:color w:val="000000"/>
          <w:highlight w:val="none"/>
        </w:rPr>
        <w:fldChar w:fldCharType="end"/>
      </w:r>
    </w:p>
    <w:p>
      <w:pPr>
        <w:pStyle w:val="17"/>
        <w:tabs>
          <w:tab w:val="right" w:leader="dot" w:pos="8243"/>
        </w:tabs>
      </w:pPr>
      <w:r>
        <w:rPr>
          <w:rFonts w:hint="eastAsia" w:ascii="宋体" w:hAnsi="宋体" w:cs="宋体"/>
          <w:color w:val="000000"/>
          <w:highlight w:val="none"/>
        </w:rPr>
        <w:fldChar w:fldCharType="begin"/>
      </w:r>
      <w:r>
        <w:rPr>
          <w:rFonts w:hint="eastAsia" w:ascii="宋体" w:hAnsi="宋体" w:cs="宋体"/>
          <w:highlight w:val="none"/>
        </w:rPr>
        <w:instrText xml:space="preserve"> HYPERLINK \l _Toc20644 </w:instrText>
      </w:r>
      <w:r>
        <w:rPr>
          <w:rFonts w:hint="eastAsia" w:ascii="宋体" w:hAnsi="宋体" w:cs="宋体"/>
          <w:highlight w:val="none"/>
        </w:rPr>
        <w:fldChar w:fldCharType="separate"/>
      </w:r>
      <w:r>
        <w:rPr>
          <w:rFonts w:hint="eastAsia" w:ascii="宋体" w:hAnsi="宋体" w:cs="宋体"/>
          <w:highlight w:val="none"/>
          <w:lang w:val="zh-CN"/>
        </w:rPr>
        <w:t>八、中标</w:t>
      </w:r>
      <w:r>
        <w:tab/>
      </w:r>
      <w:r>
        <w:fldChar w:fldCharType="begin"/>
      </w:r>
      <w:r>
        <w:instrText xml:space="preserve"> PAGEREF _Toc20644 \h </w:instrText>
      </w:r>
      <w:r>
        <w:fldChar w:fldCharType="separate"/>
      </w:r>
      <w:r>
        <w:t>16</w:t>
      </w:r>
      <w:r>
        <w:fldChar w:fldCharType="end"/>
      </w:r>
      <w:r>
        <w:rPr>
          <w:rFonts w:hint="eastAsia" w:ascii="宋体" w:hAnsi="宋体" w:cs="宋体"/>
          <w:color w:val="000000"/>
          <w:highlight w:val="none"/>
        </w:rPr>
        <w:fldChar w:fldCharType="end"/>
      </w:r>
    </w:p>
    <w:p>
      <w:pPr>
        <w:pStyle w:val="17"/>
        <w:tabs>
          <w:tab w:val="right" w:leader="dot" w:pos="8243"/>
        </w:tabs>
      </w:pPr>
      <w:r>
        <w:rPr>
          <w:rFonts w:hint="eastAsia" w:ascii="宋体" w:hAnsi="宋体" w:cs="宋体"/>
          <w:color w:val="000000"/>
          <w:highlight w:val="none"/>
        </w:rPr>
        <w:fldChar w:fldCharType="begin"/>
      </w:r>
      <w:r>
        <w:rPr>
          <w:rFonts w:hint="eastAsia" w:ascii="宋体" w:hAnsi="宋体" w:cs="宋体"/>
          <w:highlight w:val="none"/>
        </w:rPr>
        <w:instrText xml:space="preserve"> HYPERLINK \l _Toc12665 </w:instrText>
      </w:r>
      <w:r>
        <w:rPr>
          <w:rFonts w:hint="eastAsia" w:ascii="宋体" w:hAnsi="宋体" w:cs="宋体"/>
          <w:highlight w:val="none"/>
        </w:rPr>
        <w:fldChar w:fldCharType="separate"/>
      </w:r>
      <w:r>
        <w:rPr>
          <w:rFonts w:hint="eastAsia" w:ascii="宋体" w:hAnsi="宋体" w:cs="宋体"/>
          <w:szCs w:val="28"/>
          <w:highlight w:val="none"/>
          <w:lang w:val="zh-CN"/>
        </w:rPr>
        <w:t>2</w:t>
      </w:r>
      <w:r>
        <w:rPr>
          <w:rFonts w:hint="eastAsia" w:ascii="宋体" w:hAnsi="宋体" w:cs="宋体"/>
          <w:szCs w:val="28"/>
          <w:highlight w:val="none"/>
        </w:rPr>
        <w:t>1</w:t>
      </w:r>
      <w:r>
        <w:rPr>
          <w:rFonts w:hint="eastAsia" w:ascii="宋体" w:hAnsi="宋体" w:cs="宋体"/>
          <w:szCs w:val="28"/>
          <w:highlight w:val="none"/>
          <w:lang w:val="zh-CN"/>
        </w:rPr>
        <w:t>.推荐并确定中标人</w:t>
      </w:r>
      <w:r>
        <w:tab/>
      </w:r>
      <w:r>
        <w:fldChar w:fldCharType="begin"/>
      </w:r>
      <w:r>
        <w:instrText xml:space="preserve"> PAGEREF _Toc12665 \h </w:instrText>
      </w:r>
      <w:r>
        <w:fldChar w:fldCharType="separate"/>
      </w:r>
      <w:r>
        <w:t>16</w:t>
      </w:r>
      <w:r>
        <w:fldChar w:fldCharType="end"/>
      </w:r>
      <w:r>
        <w:rPr>
          <w:rFonts w:hint="eastAsia" w:ascii="宋体" w:hAnsi="宋体" w:cs="宋体"/>
          <w:color w:val="000000"/>
          <w:highlight w:val="none"/>
        </w:rPr>
        <w:fldChar w:fldCharType="end"/>
      </w:r>
    </w:p>
    <w:p>
      <w:pPr>
        <w:pStyle w:val="17"/>
        <w:tabs>
          <w:tab w:val="right" w:leader="dot" w:pos="8243"/>
        </w:tabs>
      </w:pPr>
      <w:r>
        <w:rPr>
          <w:rFonts w:hint="eastAsia" w:ascii="宋体" w:hAnsi="宋体" w:cs="宋体"/>
          <w:color w:val="000000"/>
          <w:highlight w:val="none"/>
        </w:rPr>
        <w:fldChar w:fldCharType="begin"/>
      </w:r>
      <w:r>
        <w:rPr>
          <w:rFonts w:hint="eastAsia" w:ascii="宋体" w:hAnsi="宋体" w:cs="宋体"/>
          <w:highlight w:val="none"/>
        </w:rPr>
        <w:instrText xml:space="preserve"> HYPERLINK \l _Toc14306 </w:instrText>
      </w:r>
      <w:r>
        <w:rPr>
          <w:rFonts w:hint="eastAsia" w:ascii="宋体" w:hAnsi="宋体" w:cs="宋体"/>
          <w:highlight w:val="none"/>
        </w:rPr>
        <w:fldChar w:fldCharType="separate"/>
      </w:r>
      <w:r>
        <w:rPr>
          <w:rFonts w:hint="eastAsia" w:ascii="宋体" w:hAnsi="宋体" w:cs="宋体"/>
          <w:szCs w:val="28"/>
          <w:highlight w:val="none"/>
          <w:lang w:val="zh-CN"/>
        </w:rPr>
        <w:t>2</w:t>
      </w:r>
      <w:r>
        <w:rPr>
          <w:rFonts w:hint="eastAsia" w:ascii="宋体" w:hAnsi="宋体" w:cs="宋体"/>
          <w:szCs w:val="28"/>
          <w:highlight w:val="none"/>
        </w:rPr>
        <w:t>2</w:t>
      </w:r>
      <w:r>
        <w:rPr>
          <w:rFonts w:hint="eastAsia" w:ascii="宋体" w:hAnsi="宋体" w:cs="宋体"/>
          <w:szCs w:val="28"/>
          <w:highlight w:val="none"/>
          <w:lang w:val="zh-CN"/>
        </w:rPr>
        <w:t>.中标通知</w:t>
      </w:r>
      <w:r>
        <w:tab/>
      </w:r>
      <w:r>
        <w:fldChar w:fldCharType="begin"/>
      </w:r>
      <w:r>
        <w:instrText xml:space="preserve"> PAGEREF _Toc14306 \h </w:instrText>
      </w:r>
      <w:r>
        <w:fldChar w:fldCharType="separate"/>
      </w:r>
      <w:r>
        <w:t>16</w:t>
      </w:r>
      <w:r>
        <w:fldChar w:fldCharType="end"/>
      </w:r>
      <w:r>
        <w:rPr>
          <w:rFonts w:hint="eastAsia" w:ascii="宋体" w:hAnsi="宋体" w:cs="宋体"/>
          <w:color w:val="000000"/>
          <w:highlight w:val="none"/>
        </w:rPr>
        <w:fldChar w:fldCharType="end"/>
      </w:r>
    </w:p>
    <w:p>
      <w:pPr>
        <w:pStyle w:val="17"/>
        <w:tabs>
          <w:tab w:val="right" w:leader="dot" w:pos="8243"/>
        </w:tabs>
      </w:pPr>
      <w:r>
        <w:rPr>
          <w:rFonts w:hint="eastAsia" w:ascii="宋体" w:hAnsi="宋体" w:cs="宋体"/>
          <w:color w:val="000000"/>
          <w:highlight w:val="none"/>
        </w:rPr>
        <w:fldChar w:fldCharType="begin"/>
      </w:r>
      <w:r>
        <w:rPr>
          <w:rFonts w:hint="eastAsia" w:ascii="宋体" w:hAnsi="宋体" w:cs="宋体"/>
          <w:highlight w:val="none"/>
        </w:rPr>
        <w:instrText xml:space="preserve"> HYPERLINK \l _Toc30301 </w:instrText>
      </w:r>
      <w:r>
        <w:rPr>
          <w:rFonts w:hint="eastAsia" w:ascii="宋体" w:hAnsi="宋体" w:cs="宋体"/>
          <w:highlight w:val="none"/>
        </w:rPr>
        <w:fldChar w:fldCharType="separate"/>
      </w:r>
      <w:r>
        <w:rPr>
          <w:rFonts w:hint="eastAsia" w:ascii="宋体" w:hAnsi="宋体" w:cs="宋体"/>
          <w:highlight w:val="none"/>
          <w:lang w:val="zh-CN"/>
        </w:rPr>
        <w:t>九、授予合同</w:t>
      </w:r>
      <w:r>
        <w:tab/>
      </w:r>
      <w:r>
        <w:fldChar w:fldCharType="begin"/>
      </w:r>
      <w:r>
        <w:instrText xml:space="preserve"> PAGEREF _Toc30301 \h </w:instrText>
      </w:r>
      <w:r>
        <w:fldChar w:fldCharType="separate"/>
      </w:r>
      <w:r>
        <w:t>17</w:t>
      </w:r>
      <w:r>
        <w:fldChar w:fldCharType="end"/>
      </w:r>
      <w:r>
        <w:rPr>
          <w:rFonts w:hint="eastAsia" w:ascii="宋体" w:hAnsi="宋体" w:cs="宋体"/>
          <w:color w:val="000000"/>
          <w:highlight w:val="none"/>
        </w:rPr>
        <w:fldChar w:fldCharType="end"/>
      </w:r>
    </w:p>
    <w:p>
      <w:pPr>
        <w:pStyle w:val="17"/>
        <w:tabs>
          <w:tab w:val="right" w:leader="dot" w:pos="8243"/>
        </w:tabs>
      </w:pPr>
      <w:r>
        <w:rPr>
          <w:rFonts w:hint="eastAsia" w:ascii="宋体" w:hAnsi="宋体" w:cs="宋体"/>
          <w:color w:val="000000"/>
          <w:highlight w:val="none"/>
        </w:rPr>
        <w:fldChar w:fldCharType="begin"/>
      </w:r>
      <w:r>
        <w:rPr>
          <w:rFonts w:hint="eastAsia" w:ascii="宋体" w:hAnsi="宋体" w:cs="宋体"/>
          <w:highlight w:val="none"/>
        </w:rPr>
        <w:instrText xml:space="preserve"> HYPERLINK \l _Toc8311 </w:instrText>
      </w:r>
      <w:r>
        <w:rPr>
          <w:rFonts w:hint="eastAsia" w:ascii="宋体" w:hAnsi="宋体" w:cs="宋体"/>
          <w:highlight w:val="none"/>
        </w:rPr>
        <w:fldChar w:fldCharType="separate"/>
      </w:r>
      <w:r>
        <w:rPr>
          <w:rFonts w:hint="eastAsia" w:ascii="宋体" w:hAnsi="宋体" w:cs="宋体"/>
          <w:szCs w:val="28"/>
          <w:highlight w:val="none"/>
          <w:lang w:val="zh-CN"/>
        </w:rPr>
        <w:t>2</w:t>
      </w:r>
      <w:r>
        <w:rPr>
          <w:rFonts w:hint="eastAsia" w:ascii="宋体" w:hAnsi="宋体" w:cs="宋体"/>
          <w:szCs w:val="28"/>
          <w:highlight w:val="none"/>
        </w:rPr>
        <w:t>3</w:t>
      </w:r>
      <w:r>
        <w:rPr>
          <w:rFonts w:hint="eastAsia" w:ascii="宋体" w:hAnsi="宋体" w:cs="宋体"/>
          <w:szCs w:val="28"/>
          <w:highlight w:val="none"/>
          <w:lang w:val="zh-CN"/>
        </w:rPr>
        <w:t>.签订合同</w:t>
      </w:r>
      <w:r>
        <w:tab/>
      </w:r>
      <w:r>
        <w:fldChar w:fldCharType="begin"/>
      </w:r>
      <w:r>
        <w:instrText xml:space="preserve"> PAGEREF _Toc8311 \h </w:instrText>
      </w:r>
      <w:r>
        <w:fldChar w:fldCharType="separate"/>
      </w:r>
      <w:r>
        <w:t>17</w:t>
      </w:r>
      <w:r>
        <w:fldChar w:fldCharType="end"/>
      </w:r>
      <w:r>
        <w:rPr>
          <w:rFonts w:hint="eastAsia" w:ascii="宋体" w:hAnsi="宋体" w:cs="宋体"/>
          <w:color w:val="000000"/>
          <w:highlight w:val="none"/>
        </w:rPr>
        <w:fldChar w:fldCharType="end"/>
      </w:r>
    </w:p>
    <w:p>
      <w:pPr>
        <w:pStyle w:val="17"/>
        <w:tabs>
          <w:tab w:val="right" w:leader="dot" w:pos="8243"/>
        </w:tabs>
      </w:pPr>
      <w:r>
        <w:rPr>
          <w:rFonts w:hint="eastAsia" w:ascii="宋体" w:hAnsi="宋体" w:cs="宋体"/>
          <w:color w:val="000000"/>
          <w:highlight w:val="none"/>
        </w:rPr>
        <w:fldChar w:fldCharType="begin"/>
      </w:r>
      <w:r>
        <w:rPr>
          <w:rFonts w:hint="eastAsia" w:ascii="宋体" w:hAnsi="宋体" w:cs="宋体"/>
          <w:highlight w:val="none"/>
        </w:rPr>
        <w:instrText xml:space="preserve"> HYPERLINK \l _Toc8567 </w:instrText>
      </w:r>
      <w:r>
        <w:rPr>
          <w:rFonts w:hint="eastAsia" w:ascii="宋体" w:hAnsi="宋体" w:cs="宋体"/>
          <w:highlight w:val="none"/>
        </w:rPr>
        <w:fldChar w:fldCharType="separate"/>
      </w:r>
      <w:r>
        <w:rPr>
          <w:rFonts w:hint="eastAsia" w:ascii="宋体" w:hAnsi="宋体" w:cs="宋体"/>
          <w:highlight w:val="none"/>
          <w:lang w:val="zh-CN"/>
        </w:rPr>
        <w:t>十、其他</w:t>
      </w:r>
      <w:r>
        <w:tab/>
      </w:r>
      <w:r>
        <w:fldChar w:fldCharType="begin"/>
      </w:r>
      <w:r>
        <w:instrText xml:space="preserve"> PAGEREF _Toc8567 \h </w:instrText>
      </w:r>
      <w:r>
        <w:fldChar w:fldCharType="separate"/>
      </w:r>
      <w:r>
        <w:t>17</w:t>
      </w:r>
      <w:r>
        <w:fldChar w:fldCharType="end"/>
      </w:r>
      <w:r>
        <w:rPr>
          <w:rFonts w:hint="eastAsia" w:ascii="宋体" w:hAnsi="宋体" w:cs="宋体"/>
          <w:color w:val="000000"/>
          <w:highlight w:val="none"/>
        </w:rPr>
        <w:fldChar w:fldCharType="end"/>
      </w:r>
    </w:p>
    <w:p>
      <w:pPr>
        <w:pStyle w:val="17"/>
        <w:tabs>
          <w:tab w:val="right" w:leader="dot" w:pos="8243"/>
        </w:tabs>
      </w:pPr>
      <w:r>
        <w:rPr>
          <w:rFonts w:hint="eastAsia" w:ascii="宋体" w:hAnsi="宋体" w:cs="宋体"/>
          <w:color w:val="000000"/>
          <w:highlight w:val="none"/>
        </w:rPr>
        <w:fldChar w:fldCharType="begin"/>
      </w:r>
      <w:r>
        <w:rPr>
          <w:rFonts w:hint="eastAsia" w:ascii="宋体" w:hAnsi="宋体" w:cs="宋体"/>
          <w:highlight w:val="none"/>
        </w:rPr>
        <w:instrText xml:space="preserve"> HYPERLINK \l _Toc20668 </w:instrText>
      </w:r>
      <w:r>
        <w:rPr>
          <w:rFonts w:hint="eastAsia" w:ascii="宋体" w:hAnsi="宋体" w:cs="宋体"/>
          <w:highlight w:val="none"/>
        </w:rPr>
        <w:fldChar w:fldCharType="separate"/>
      </w:r>
      <w:r>
        <w:rPr>
          <w:rFonts w:hint="eastAsia" w:ascii="宋体" w:hAnsi="宋体" w:cs="宋体"/>
          <w:szCs w:val="28"/>
          <w:highlight w:val="none"/>
        </w:rPr>
        <w:t>2</w:t>
      </w:r>
      <w:r>
        <w:rPr>
          <w:rFonts w:ascii="宋体" w:hAnsi="宋体" w:cs="宋体"/>
          <w:szCs w:val="28"/>
          <w:highlight w:val="none"/>
        </w:rPr>
        <w:t>4</w:t>
      </w:r>
      <w:r>
        <w:rPr>
          <w:rFonts w:hint="eastAsia" w:ascii="宋体" w:hAnsi="宋体" w:cs="宋体"/>
          <w:szCs w:val="28"/>
          <w:highlight w:val="none"/>
        </w:rPr>
        <w:t>. 串通投标的情形</w:t>
      </w:r>
      <w:r>
        <w:tab/>
      </w:r>
      <w:r>
        <w:fldChar w:fldCharType="begin"/>
      </w:r>
      <w:r>
        <w:instrText xml:space="preserve"> PAGEREF _Toc20668 \h </w:instrText>
      </w:r>
      <w:r>
        <w:fldChar w:fldCharType="separate"/>
      </w:r>
      <w:r>
        <w:t>17</w:t>
      </w:r>
      <w:r>
        <w:fldChar w:fldCharType="end"/>
      </w:r>
      <w:r>
        <w:rPr>
          <w:rFonts w:hint="eastAsia" w:ascii="宋体" w:hAnsi="宋体" w:cs="宋体"/>
          <w:color w:val="000000"/>
          <w:highlight w:val="none"/>
        </w:rPr>
        <w:fldChar w:fldCharType="end"/>
      </w:r>
    </w:p>
    <w:p>
      <w:pPr>
        <w:pStyle w:val="17"/>
        <w:tabs>
          <w:tab w:val="right" w:leader="dot" w:pos="8243"/>
        </w:tabs>
      </w:pPr>
      <w:r>
        <w:rPr>
          <w:rFonts w:hint="eastAsia" w:ascii="宋体" w:hAnsi="宋体" w:cs="宋体"/>
          <w:color w:val="000000"/>
          <w:highlight w:val="none"/>
        </w:rPr>
        <w:fldChar w:fldCharType="begin"/>
      </w:r>
      <w:r>
        <w:rPr>
          <w:rFonts w:hint="eastAsia" w:ascii="宋体" w:hAnsi="宋体" w:cs="宋体"/>
          <w:highlight w:val="none"/>
        </w:rPr>
        <w:instrText xml:space="preserve"> HYPERLINK \l _Toc23439 </w:instrText>
      </w:r>
      <w:r>
        <w:rPr>
          <w:rFonts w:hint="eastAsia" w:ascii="宋体" w:hAnsi="宋体" w:cs="宋体"/>
          <w:highlight w:val="none"/>
        </w:rPr>
        <w:fldChar w:fldCharType="separate"/>
      </w:r>
      <w:r>
        <w:rPr>
          <w:rFonts w:hint="eastAsia" w:ascii="宋体" w:hAnsi="宋体" w:cs="宋体"/>
          <w:szCs w:val="28"/>
          <w:highlight w:val="none"/>
        </w:rPr>
        <w:t>2</w:t>
      </w:r>
      <w:r>
        <w:rPr>
          <w:rFonts w:ascii="宋体" w:hAnsi="宋体" w:cs="宋体"/>
          <w:szCs w:val="28"/>
          <w:highlight w:val="none"/>
        </w:rPr>
        <w:t>5</w:t>
      </w:r>
      <w:r>
        <w:rPr>
          <w:rFonts w:hint="eastAsia" w:ascii="宋体" w:hAnsi="宋体" w:cs="宋体"/>
          <w:szCs w:val="28"/>
          <w:highlight w:val="none"/>
        </w:rPr>
        <w:t>. 废标</w:t>
      </w:r>
      <w:r>
        <w:tab/>
      </w:r>
      <w:r>
        <w:fldChar w:fldCharType="begin"/>
      </w:r>
      <w:r>
        <w:instrText xml:space="preserve"> PAGEREF _Toc23439 \h </w:instrText>
      </w:r>
      <w:r>
        <w:fldChar w:fldCharType="separate"/>
      </w:r>
      <w:r>
        <w:t>18</w:t>
      </w:r>
      <w:r>
        <w:fldChar w:fldCharType="end"/>
      </w:r>
      <w:r>
        <w:rPr>
          <w:rFonts w:hint="eastAsia" w:ascii="宋体" w:hAnsi="宋体" w:cs="宋体"/>
          <w:color w:val="000000"/>
          <w:highlight w:val="none"/>
        </w:rPr>
        <w:fldChar w:fldCharType="end"/>
      </w:r>
    </w:p>
    <w:p>
      <w:pPr>
        <w:pStyle w:val="17"/>
        <w:tabs>
          <w:tab w:val="right" w:leader="dot" w:pos="8243"/>
        </w:tabs>
      </w:pPr>
      <w:r>
        <w:rPr>
          <w:rFonts w:hint="eastAsia" w:ascii="宋体" w:hAnsi="宋体" w:cs="宋体"/>
          <w:color w:val="000000"/>
          <w:highlight w:val="none"/>
        </w:rPr>
        <w:fldChar w:fldCharType="begin"/>
      </w:r>
      <w:r>
        <w:rPr>
          <w:rFonts w:hint="eastAsia" w:ascii="宋体" w:hAnsi="宋体" w:cs="宋体"/>
          <w:highlight w:val="none"/>
        </w:rPr>
        <w:instrText xml:space="preserve"> HYPERLINK \l _Toc8931 </w:instrText>
      </w:r>
      <w:r>
        <w:rPr>
          <w:rFonts w:hint="eastAsia" w:ascii="宋体" w:hAnsi="宋体" w:cs="宋体"/>
          <w:highlight w:val="none"/>
        </w:rPr>
        <w:fldChar w:fldCharType="separate"/>
      </w:r>
      <w:r>
        <w:rPr>
          <w:rFonts w:hint="eastAsia" w:ascii="宋体" w:hAnsi="宋体" w:cs="宋体"/>
          <w:szCs w:val="28"/>
          <w:highlight w:val="none"/>
        </w:rPr>
        <w:t>2</w:t>
      </w:r>
      <w:r>
        <w:rPr>
          <w:rFonts w:ascii="宋体" w:hAnsi="宋体" w:cs="宋体"/>
          <w:szCs w:val="28"/>
          <w:highlight w:val="none"/>
        </w:rPr>
        <w:t>6</w:t>
      </w:r>
      <w:r>
        <w:rPr>
          <w:rFonts w:hint="eastAsia" w:ascii="宋体" w:hAnsi="宋体" w:cs="宋体"/>
          <w:szCs w:val="28"/>
          <w:highlight w:val="none"/>
        </w:rPr>
        <w:t>. 中标服务费</w:t>
      </w:r>
      <w:r>
        <w:tab/>
      </w:r>
      <w:r>
        <w:fldChar w:fldCharType="begin"/>
      </w:r>
      <w:r>
        <w:instrText xml:space="preserve"> PAGEREF _Toc8931 \h </w:instrText>
      </w:r>
      <w:r>
        <w:fldChar w:fldCharType="separate"/>
      </w:r>
      <w:r>
        <w:t>18</w:t>
      </w:r>
      <w:r>
        <w:fldChar w:fldCharType="end"/>
      </w:r>
      <w:r>
        <w:rPr>
          <w:rFonts w:hint="eastAsia" w:ascii="宋体" w:hAnsi="宋体" w:cs="宋体"/>
          <w:color w:val="000000"/>
          <w:highlight w:val="none"/>
        </w:rPr>
        <w:fldChar w:fldCharType="end"/>
      </w:r>
    </w:p>
    <w:p>
      <w:pPr>
        <w:pStyle w:val="17"/>
        <w:tabs>
          <w:tab w:val="right" w:leader="dot" w:pos="8243"/>
        </w:tabs>
      </w:pPr>
      <w:r>
        <w:rPr>
          <w:rFonts w:hint="eastAsia" w:ascii="宋体" w:hAnsi="宋体" w:cs="宋体"/>
          <w:color w:val="000000"/>
          <w:highlight w:val="none"/>
        </w:rPr>
        <w:fldChar w:fldCharType="begin"/>
      </w:r>
      <w:r>
        <w:rPr>
          <w:rFonts w:hint="eastAsia" w:ascii="宋体" w:hAnsi="宋体" w:cs="宋体"/>
          <w:highlight w:val="none"/>
        </w:rPr>
        <w:instrText xml:space="preserve"> HYPERLINK \l _Toc16493 </w:instrText>
      </w:r>
      <w:r>
        <w:rPr>
          <w:rFonts w:hint="eastAsia" w:ascii="宋体" w:hAnsi="宋体" w:cs="宋体"/>
          <w:highlight w:val="none"/>
        </w:rPr>
        <w:fldChar w:fldCharType="separate"/>
      </w:r>
      <w:r>
        <w:rPr>
          <w:rFonts w:hint="eastAsia" w:ascii="宋体" w:hAnsi="宋体" w:cs="宋体"/>
          <w:szCs w:val="36"/>
          <w:highlight w:val="none"/>
          <w:lang w:val="zh-CN"/>
        </w:rPr>
        <w:t xml:space="preserve">第三部分 </w:t>
      </w:r>
      <w:r>
        <w:rPr>
          <w:rFonts w:hint="eastAsia" w:ascii="宋体" w:hAnsi="宋体" w:cs="宋体"/>
          <w:szCs w:val="36"/>
          <w:highlight w:val="none"/>
        </w:rPr>
        <w:t xml:space="preserve"> </w:t>
      </w:r>
      <w:r>
        <w:rPr>
          <w:rFonts w:hint="eastAsia" w:ascii="宋体" w:hAnsi="宋体" w:cs="宋体"/>
          <w:szCs w:val="36"/>
          <w:highlight w:val="none"/>
          <w:lang w:val="zh-CN"/>
        </w:rPr>
        <w:t>青海省政府采购项目合同书范本</w:t>
      </w:r>
      <w:r>
        <w:tab/>
      </w:r>
      <w:r>
        <w:fldChar w:fldCharType="begin"/>
      </w:r>
      <w:r>
        <w:instrText xml:space="preserve"> PAGEREF _Toc16493 \h </w:instrText>
      </w:r>
      <w:r>
        <w:fldChar w:fldCharType="separate"/>
      </w:r>
      <w:r>
        <w:t>20</w:t>
      </w:r>
      <w:r>
        <w:fldChar w:fldCharType="end"/>
      </w:r>
      <w:r>
        <w:rPr>
          <w:rFonts w:hint="eastAsia" w:ascii="宋体" w:hAnsi="宋体" w:cs="宋体"/>
          <w:color w:val="000000"/>
          <w:highlight w:val="none"/>
        </w:rPr>
        <w:fldChar w:fldCharType="end"/>
      </w:r>
    </w:p>
    <w:p>
      <w:pPr>
        <w:pStyle w:val="17"/>
        <w:tabs>
          <w:tab w:val="right" w:leader="dot" w:pos="8243"/>
        </w:tabs>
      </w:pPr>
      <w:r>
        <w:rPr>
          <w:rFonts w:hint="eastAsia" w:ascii="宋体" w:hAnsi="宋体" w:cs="宋体"/>
          <w:color w:val="000000"/>
          <w:highlight w:val="none"/>
        </w:rPr>
        <w:fldChar w:fldCharType="begin"/>
      </w:r>
      <w:r>
        <w:rPr>
          <w:rFonts w:hint="eastAsia" w:ascii="宋体" w:hAnsi="宋体" w:cs="宋体"/>
          <w:highlight w:val="none"/>
        </w:rPr>
        <w:instrText xml:space="preserve"> HYPERLINK \l _Toc19566 </w:instrText>
      </w:r>
      <w:r>
        <w:rPr>
          <w:rFonts w:hint="eastAsia" w:ascii="宋体" w:hAnsi="宋体" w:cs="宋体"/>
          <w:highlight w:val="none"/>
        </w:rPr>
        <w:fldChar w:fldCharType="separate"/>
      </w:r>
      <w:r>
        <w:rPr>
          <w:rFonts w:hint="eastAsia" w:ascii="宋体" w:hAnsi="宋体" w:cs="宋体"/>
          <w:szCs w:val="36"/>
          <w:highlight w:val="none"/>
          <w:lang w:val="zh-CN"/>
        </w:rPr>
        <w:t>第四部分  投标文件格式</w:t>
      </w:r>
      <w:r>
        <w:tab/>
      </w:r>
      <w:r>
        <w:fldChar w:fldCharType="begin"/>
      </w:r>
      <w:r>
        <w:instrText xml:space="preserve"> PAGEREF _Toc19566 \h </w:instrText>
      </w:r>
      <w:r>
        <w:fldChar w:fldCharType="separate"/>
      </w:r>
      <w:r>
        <w:t>32</w:t>
      </w:r>
      <w:r>
        <w:fldChar w:fldCharType="end"/>
      </w:r>
      <w:r>
        <w:rPr>
          <w:rFonts w:hint="eastAsia" w:ascii="宋体" w:hAnsi="宋体" w:cs="宋体"/>
          <w:color w:val="000000"/>
          <w:highlight w:val="none"/>
        </w:rPr>
        <w:fldChar w:fldCharType="end"/>
      </w:r>
    </w:p>
    <w:p>
      <w:pPr>
        <w:pStyle w:val="17"/>
        <w:tabs>
          <w:tab w:val="right" w:leader="dot" w:pos="8243"/>
        </w:tabs>
      </w:pPr>
      <w:r>
        <w:rPr>
          <w:rFonts w:hint="eastAsia" w:ascii="宋体" w:hAnsi="宋体" w:cs="宋体"/>
          <w:color w:val="000000"/>
          <w:highlight w:val="none"/>
        </w:rPr>
        <w:fldChar w:fldCharType="begin"/>
      </w:r>
      <w:r>
        <w:rPr>
          <w:rFonts w:hint="eastAsia" w:ascii="宋体" w:hAnsi="宋体" w:cs="宋体"/>
          <w:highlight w:val="none"/>
        </w:rPr>
        <w:instrText xml:space="preserve"> HYPERLINK \l _Toc32000 </w:instrText>
      </w:r>
      <w:r>
        <w:rPr>
          <w:rFonts w:hint="eastAsia" w:ascii="宋体" w:hAnsi="宋体" w:cs="宋体"/>
          <w:highlight w:val="none"/>
        </w:rPr>
        <w:fldChar w:fldCharType="separate"/>
      </w:r>
      <w:r>
        <w:rPr>
          <w:rFonts w:hint="eastAsia" w:ascii="宋体" w:hAnsi="宋体" w:cs="宋体"/>
          <w:szCs w:val="30"/>
          <w:highlight w:val="none"/>
          <w:lang w:val="zh-CN"/>
        </w:rPr>
        <w:t>封面（上册）</w:t>
      </w:r>
      <w:r>
        <w:tab/>
      </w:r>
      <w:r>
        <w:fldChar w:fldCharType="begin"/>
      </w:r>
      <w:r>
        <w:instrText xml:space="preserve"> PAGEREF _Toc32000 \h </w:instrText>
      </w:r>
      <w:r>
        <w:fldChar w:fldCharType="separate"/>
      </w:r>
      <w:r>
        <w:t>32</w:t>
      </w:r>
      <w:r>
        <w:fldChar w:fldCharType="end"/>
      </w:r>
      <w:r>
        <w:rPr>
          <w:rFonts w:hint="eastAsia" w:ascii="宋体" w:hAnsi="宋体" w:cs="宋体"/>
          <w:color w:val="000000"/>
          <w:highlight w:val="none"/>
        </w:rPr>
        <w:fldChar w:fldCharType="end"/>
      </w:r>
    </w:p>
    <w:p>
      <w:pPr>
        <w:pStyle w:val="17"/>
        <w:tabs>
          <w:tab w:val="right" w:leader="dot" w:pos="8243"/>
        </w:tabs>
      </w:pPr>
      <w:r>
        <w:rPr>
          <w:rFonts w:hint="eastAsia" w:ascii="宋体" w:hAnsi="宋体" w:cs="宋体"/>
          <w:color w:val="000000"/>
          <w:highlight w:val="none"/>
        </w:rPr>
        <w:fldChar w:fldCharType="begin"/>
      </w:r>
      <w:r>
        <w:rPr>
          <w:rFonts w:hint="eastAsia" w:ascii="宋体" w:hAnsi="宋体" w:cs="宋体"/>
          <w:highlight w:val="none"/>
        </w:rPr>
        <w:instrText xml:space="preserve"> HYPERLINK \l _Toc9783 </w:instrText>
      </w:r>
      <w:r>
        <w:rPr>
          <w:rFonts w:hint="eastAsia" w:ascii="宋体" w:hAnsi="宋体" w:cs="宋体"/>
          <w:highlight w:val="none"/>
        </w:rPr>
        <w:fldChar w:fldCharType="separate"/>
      </w:r>
      <w:r>
        <w:rPr>
          <w:rFonts w:hint="eastAsia" w:ascii="宋体" w:hAnsi="宋体" w:cs="宋体"/>
          <w:szCs w:val="30"/>
          <w:highlight w:val="none"/>
          <w:lang w:val="zh-CN"/>
        </w:rPr>
        <w:t>目录（上册）</w:t>
      </w:r>
      <w:r>
        <w:tab/>
      </w:r>
      <w:r>
        <w:fldChar w:fldCharType="begin"/>
      </w:r>
      <w:r>
        <w:instrText xml:space="preserve"> PAGEREF _Toc9783 \h </w:instrText>
      </w:r>
      <w:r>
        <w:fldChar w:fldCharType="separate"/>
      </w:r>
      <w:r>
        <w:t>33</w:t>
      </w:r>
      <w:r>
        <w:fldChar w:fldCharType="end"/>
      </w:r>
      <w:r>
        <w:rPr>
          <w:rFonts w:hint="eastAsia" w:ascii="宋体" w:hAnsi="宋体" w:cs="宋体"/>
          <w:color w:val="000000"/>
          <w:highlight w:val="none"/>
        </w:rPr>
        <w:fldChar w:fldCharType="end"/>
      </w:r>
    </w:p>
    <w:p>
      <w:pPr>
        <w:pStyle w:val="17"/>
        <w:tabs>
          <w:tab w:val="right" w:leader="dot" w:pos="8243"/>
        </w:tabs>
      </w:pPr>
      <w:r>
        <w:rPr>
          <w:rFonts w:hint="eastAsia" w:ascii="宋体" w:hAnsi="宋体" w:cs="宋体"/>
          <w:color w:val="000000"/>
          <w:highlight w:val="none"/>
        </w:rPr>
        <w:fldChar w:fldCharType="begin"/>
      </w:r>
      <w:r>
        <w:rPr>
          <w:rFonts w:hint="eastAsia" w:ascii="宋体" w:hAnsi="宋体" w:cs="宋体"/>
          <w:highlight w:val="none"/>
        </w:rPr>
        <w:instrText xml:space="preserve"> HYPERLINK \l _Toc4028 </w:instrText>
      </w:r>
      <w:r>
        <w:rPr>
          <w:rFonts w:hint="eastAsia" w:ascii="宋体" w:hAnsi="宋体" w:cs="宋体"/>
          <w:highlight w:val="none"/>
        </w:rPr>
        <w:fldChar w:fldCharType="separate"/>
      </w:r>
      <w:r>
        <w:rPr>
          <w:rFonts w:hint="eastAsia" w:ascii="宋体" w:hAnsi="宋体" w:cs="宋体"/>
          <w:szCs w:val="30"/>
          <w:highlight w:val="none"/>
        </w:rPr>
        <w:t>（1）</w:t>
      </w:r>
      <w:r>
        <w:rPr>
          <w:rFonts w:hint="eastAsia" w:ascii="宋体" w:hAnsi="宋体" w:cs="宋体"/>
          <w:szCs w:val="30"/>
          <w:highlight w:val="none"/>
          <w:lang w:val="zh-CN"/>
        </w:rPr>
        <w:t>投标函</w:t>
      </w:r>
      <w:r>
        <w:tab/>
      </w:r>
      <w:r>
        <w:fldChar w:fldCharType="begin"/>
      </w:r>
      <w:r>
        <w:instrText xml:space="preserve"> PAGEREF _Toc4028 \h </w:instrText>
      </w:r>
      <w:r>
        <w:fldChar w:fldCharType="separate"/>
      </w:r>
      <w:r>
        <w:t>34</w:t>
      </w:r>
      <w:r>
        <w:fldChar w:fldCharType="end"/>
      </w:r>
      <w:r>
        <w:rPr>
          <w:rFonts w:hint="eastAsia" w:ascii="宋体" w:hAnsi="宋体" w:cs="宋体"/>
          <w:color w:val="000000"/>
          <w:highlight w:val="none"/>
        </w:rPr>
        <w:fldChar w:fldCharType="end"/>
      </w:r>
    </w:p>
    <w:p>
      <w:pPr>
        <w:pStyle w:val="17"/>
        <w:tabs>
          <w:tab w:val="right" w:leader="dot" w:pos="8243"/>
        </w:tabs>
      </w:pPr>
      <w:r>
        <w:rPr>
          <w:rFonts w:hint="eastAsia" w:ascii="宋体" w:hAnsi="宋体" w:cs="宋体"/>
          <w:color w:val="000000"/>
          <w:highlight w:val="none"/>
        </w:rPr>
        <w:fldChar w:fldCharType="begin"/>
      </w:r>
      <w:r>
        <w:rPr>
          <w:rFonts w:hint="eastAsia" w:ascii="宋体" w:hAnsi="宋体" w:cs="宋体"/>
          <w:highlight w:val="none"/>
        </w:rPr>
        <w:instrText xml:space="preserve"> HYPERLINK \l _Toc8671 </w:instrText>
      </w:r>
      <w:r>
        <w:rPr>
          <w:rFonts w:hint="eastAsia" w:ascii="宋体" w:hAnsi="宋体" w:cs="宋体"/>
          <w:highlight w:val="none"/>
        </w:rPr>
        <w:fldChar w:fldCharType="separate"/>
      </w:r>
      <w:r>
        <w:rPr>
          <w:rFonts w:hint="eastAsia" w:ascii="宋体" w:hAnsi="宋体" w:cs="宋体"/>
          <w:kern w:val="0"/>
          <w:szCs w:val="30"/>
          <w:highlight w:val="none"/>
          <w:lang w:val="zh-CN"/>
        </w:rPr>
        <w:t>（</w:t>
      </w:r>
      <w:r>
        <w:rPr>
          <w:rFonts w:hint="eastAsia" w:ascii="宋体" w:hAnsi="宋体" w:cs="宋体"/>
          <w:kern w:val="0"/>
          <w:szCs w:val="30"/>
          <w:highlight w:val="none"/>
        </w:rPr>
        <w:t>2</w:t>
      </w:r>
      <w:r>
        <w:rPr>
          <w:rFonts w:hint="eastAsia" w:ascii="宋体" w:hAnsi="宋体" w:cs="宋体"/>
          <w:kern w:val="0"/>
          <w:szCs w:val="30"/>
          <w:highlight w:val="none"/>
          <w:lang w:val="zh-CN"/>
        </w:rPr>
        <w:t>）</w:t>
      </w:r>
      <w:r>
        <w:rPr>
          <w:rFonts w:hint="eastAsia" w:ascii="宋体" w:hAnsi="宋体" w:cs="宋体"/>
          <w:szCs w:val="30"/>
          <w:highlight w:val="none"/>
        </w:rPr>
        <w:t>法定代表人证明书</w:t>
      </w:r>
      <w:r>
        <w:tab/>
      </w:r>
      <w:r>
        <w:fldChar w:fldCharType="begin"/>
      </w:r>
      <w:r>
        <w:instrText xml:space="preserve"> PAGEREF _Toc8671 \h </w:instrText>
      </w:r>
      <w:r>
        <w:fldChar w:fldCharType="separate"/>
      </w:r>
      <w:r>
        <w:t>35</w:t>
      </w:r>
      <w:r>
        <w:fldChar w:fldCharType="end"/>
      </w:r>
      <w:r>
        <w:rPr>
          <w:rFonts w:hint="eastAsia" w:ascii="宋体" w:hAnsi="宋体" w:cs="宋体"/>
          <w:color w:val="000000"/>
          <w:highlight w:val="none"/>
        </w:rPr>
        <w:fldChar w:fldCharType="end"/>
      </w:r>
    </w:p>
    <w:p>
      <w:pPr>
        <w:pStyle w:val="17"/>
        <w:tabs>
          <w:tab w:val="right" w:leader="dot" w:pos="8243"/>
        </w:tabs>
      </w:pPr>
      <w:r>
        <w:rPr>
          <w:rFonts w:hint="eastAsia" w:ascii="宋体" w:hAnsi="宋体" w:cs="宋体"/>
          <w:color w:val="000000"/>
          <w:highlight w:val="none"/>
        </w:rPr>
        <w:fldChar w:fldCharType="begin"/>
      </w:r>
      <w:r>
        <w:rPr>
          <w:rFonts w:hint="eastAsia" w:ascii="宋体" w:hAnsi="宋体" w:cs="宋体"/>
          <w:highlight w:val="none"/>
        </w:rPr>
        <w:instrText xml:space="preserve"> HYPERLINK \l _Toc17616 </w:instrText>
      </w:r>
      <w:r>
        <w:rPr>
          <w:rFonts w:hint="eastAsia" w:ascii="宋体" w:hAnsi="宋体" w:cs="宋体"/>
          <w:highlight w:val="none"/>
        </w:rPr>
        <w:fldChar w:fldCharType="separate"/>
      </w:r>
      <w:r>
        <w:rPr>
          <w:rFonts w:hint="eastAsia" w:ascii="宋体" w:hAnsi="宋体" w:cs="宋体"/>
          <w:szCs w:val="30"/>
          <w:highlight w:val="none"/>
        </w:rPr>
        <w:t>（3）</w:t>
      </w:r>
      <w:r>
        <w:rPr>
          <w:rFonts w:hint="eastAsia" w:ascii="宋体" w:hAnsi="宋体" w:cs="宋体"/>
          <w:szCs w:val="30"/>
          <w:highlight w:val="none"/>
          <w:lang w:val="zh-CN"/>
        </w:rPr>
        <w:t>法定代表人授权书</w:t>
      </w:r>
      <w:r>
        <w:tab/>
      </w:r>
      <w:r>
        <w:fldChar w:fldCharType="begin"/>
      </w:r>
      <w:r>
        <w:instrText xml:space="preserve"> PAGEREF _Toc17616 \h </w:instrText>
      </w:r>
      <w:r>
        <w:fldChar w:fldCharType="separate"/>
      </w:r>
      <w:r>
        <w:t>36</w:t>
      </w:r>
      <w:r>
        <w:fldChar w:fldCharType="end"/>
      </w:r>
      <w:r>
        <w:rPr>
          <w:rFonts w:hint="eastAsia" w:ascii="宋体" w:hAnsi="宋体" w:cs="宋体"/>
          <w:color w:val="000000"/>
          <w:highlight w:val="none"/>
        </w:rPr>
        <w:fldChar w:fldCharType="end"/>
      </w:r>
    </w:p>
    <w:p>
      <w:pPr>
        <w:pStyle w:val="17"/>
        <w:tabs>
          <w:tab w:val="right" w:leader="dot" w:pos="8243"/>
        </w:tabs>
      </w:pPr>
      <w:r>
        <w:rPr>
          <w:rFonts w:hint="eastAsia" w:ascii="宋体" w:hAnsi="宋体" w:cs="宋体"/>
          <w:color w:val="000000"/>
          <w:highlight w:val="none"/>
        </w:rPr>
        <w:fldChar w:fldCharType="begin"/>
      </w:r>
      <w:r>
        <w:rPr>
          <w:rFonts w:hint="eastAsia" w:ascii="宋体" w:hAnsi="宋体" w:cs="宋体"/>
          <w:highlight w:val="none"/>
        </w:rPr>
        <w:instrText xml:space="preserve"> HYPERLINK \l _Toc16291 </w:instrText>
      </w:r>
      <w:r>
        <w:rPr>
          <w:rFonts w:hint="eastAsia" w:ascii="宋体" w:hAnsi="宋体" w:cs="宋体"/>
          <w:highlight w:val="none"/>
        </w:rPr>
        <w:fldChar w:fldCharType="separate"/>
      </w:r>
      <w:r>
        <w:rPr>
          <w:rFonts w:hint="eastAsia" w:ascii="宋体" w:hAnsi="宋体" w:cs="宋体"/>
          <w:szCs w:val="30"/>
          <w:highlight w:val="none"/>
        </w:rPr>
        <w:t>（4）</w:t>
      </w:r>
      <w:r>
        <w:rPr>
          <w:rFonts w:hint="eastAsia" w:ascii="宋体" w:hAnsi="宋体" w:cs="宋体"/>
          <w:szCs w:val="30"/>
          <w:highlight w:val="none"/>
          <w:lang w:val="zh-CN"/>
        </w:rPr>
        <w:t>投标人承诺函</w:t>
      </w:r>
      <w:r>
        <w:tab/>
      </w:r>
      <w:r>
        <w:fldChar w:fldCharType="begin"/>
      </w:r>
      <w:r>
        <w:instrText xml:space="preserve"> PAGEREF _Toc16291 \h </w:instrText>
      </w:r>
      <w:r>
        <w:fldChar w:fldCharType="separate"/>
      </w:r>
      <w:r>
        <w:t>37</w:t>
      </w:r>
      <w:r>
        <w:fldChar w:fldCharType="end"/>
      </w:r>
      <w:r>
        <w:rPr>
          <w:rFonts w:hint="eastAsia" w:ascii="宋体" w:hAnsi="宋体" w:cs="宋体"/>
          <w:color w:val="000000"/>
          <w:highlight w:val="none"/>
        </w:rPr>
        <w:fldChar w:fldCharType="end"/>
      </w:r>
    </w:p>
    <w:p>
      <w:pPr>
        <w:pStyle w:val="17"/>
        <w:tabs>
          <w:tab w:val="right" w:leader="dot" w:pos="8243"/>
        </w:tabs>
      </w:pPr>
      <w:r>
        <w:rPr>
          <w:rFonts w:hint="eastAsia" w:ascii="宋体" w:hAnsi="宋体" w:cs="宋体"/>
          <w:color w:val="000000"/>
          <w:highlight w:val="none"/>
        </w:rPr>
        <w:fldChar w:fldCharType="begin"/>
      </w:r>
      <w:r>
        <w:rPr>
          <w:rFonts w:hint="eastAsia" w:ascii="宋体" w:hAnsi="宋体" w:cs="宋体"/>
          <w:highlight w:val="none"/>
        </w:rPr>
        <w:instrText xml:space="preserve"> HYPERLINK \l _Toc5411 </w:instrText>
      </w:r>
      <w:r>
        <w:rPr>
          <w:rFonts w:hint="eastAsia" w:ascii="宋体" w:hAnsi="宋体" w:cs="宋体"/>
          <w:highlight w:val="none"/>
        </w:rPr>
        <w:fldChar w:fldCharType="separate"/>
      </w:r>
      <w:r>
        <w:rPr>
          <w:rFonts w:hint="eastAsia" w:ascii="宋体" w:hAnsi="宋体" w:cs="宋体"/>
          <w:szCs w:val="30"/>
          <w:highlight w:val="none"/>
        </w:rPr>
        <w:t>（5）</w:t>
      </w:r>
      <w:r>
        <w:rPr>
          <w:rFonts w:hint="eastAsia" w:ascii="宋体" w:hAnsi="宋体" w:cs="宋体"/>
          <w:szCs w:val="30"/>
          <w:highlight w:val="none"/>
          <w:lang w:val="zh-CN"/>
        </w:rPr>
        <w:t>投标人诚信承诺书</w:t>
      </w:r>
      <w:r>
        <w:tab/>
      </w:r>
      <w:r>
        <w:fldChar w:fldCharType="begin"/>
      </w:r>
      <w:r>
        <w:instrText xml:space="preserve"> PAGEREF _Toc5411 \h </w:instrText>
      </w:r>
      <w:r>
        <w:fldChar w:fldCharType="separate"/>
      </w:r>
      <w:r>
        <w:t>38</w:t>
      </w:r>
      <w:r>
        <w:fldChar w:fldCharType="end"/>
      </w:r>
      <w:r>
        <w:rPr>
          <w:rFonts w:hint="eastAsia" w:ascii="宋体" w:hAnsi="宋体" w:cs="宋体"/>
          <w:color w:val="000000"/>
          <w:highlight w:val="none"/>
        </w:rPr>
        <w:fldChar w:fldCharType="end"/>
      </w:r>
    </w:p>
    <w:p>
      <w:pPr>
        <w:pStyle w:val="17"/>
        <w:tabs>
          <w:tab w:val="right" w:leader="dot" w:pos="8243"/>
        </w:tabs>
      </w:pPr>
      <w:r>
        <w:rPr>
          <w:rFonts w:hint="eastAsia" w:ascii="宋体" w:hAnsi="宋体" w:cs="宋体"/>
          <w:color w:val="000000"/>
          <w:highlight w:val="none"/>
        </w:rPr>
        <w:fldChar w:fldCharType="begin"/>
      </w:r>
      <w:r>
        <w:rPr>
          <w:rFonts w:hint="eastAsia" w:ascii="宋体" w:hAnsi="宋体" w:cs="宋体"/>
          <w:highlight w:val="none"/>
        </w:rPr>
        <w:instrText xml:space="preserve"> HYPERLINK \l _Toc12263 </w:instrText>
      </w:r>
      <w:r>
        <w:rPr>
          <w:rFonts w:hint="eastAsia" w:ascii="宋体" w:hAnsi="宋体" w:cs="宋体"/>
          <w:highlight w:val="none"/>
        </w:rPr>
        <w:fldChar w:fldCharType="separate"/>
      </w:r>
      <w:r>
        <w:rPr>
          <w:rFonts w:hint="eastAsia" w:ascii="宋体" w:hAnsi="宋体" w:cs="宋体"/>
          <w:szCs w:val="30"/>
          <w:highlight w:val="none"/>
        </w:rPr>
        <w:t>（6）</w:t>
      </w:r>
      <w:r>
        <w:rPr>
          <w:rFonts w:hint="eastAsia" w:ascii="宋体" w:hAnsi="宋体" w:cs="宋体"/>
          <w:szCs w:val="30"/>
          <w:highlight w:val="none"/>
          <w:lang w:val="zh-CN"/>
        </w:rPr>
        <w:t>资格证明材料</w:t>
      </w:r>
      <w:r>
        <w:tab/>
      </w:r>
      <w:r>
        <w:fldChar w:fldCharType="begin"/>
      </w:r>
      <w:r>
        <w:instrText xml:space="preserve"> PAGEREF _Toc12263 \h </w:instrText>
      </w:r>
      <w:r>
        <w:fldChar w:fldCharType="separate"/>
      </w:r>
      <w:r>
        <w:t>39</w:t>
      </w:r>
      <w:r>
        <w:fldChar w:fldCharType="end"/>
      </w:r>
      <w:r>
        <w:rPr>
          <w:rFonts w:hint="eastAsia" w:ascii="宋体" w:hAnsi="宋体" w:cs="宋体"/>
          <w:color w:val="000000"/>
          <w:highlight w:val="none"/>
        </w:rPr>
        <w:fldChar w:fldCharType="end"/>
      </w:r>
    </w:p>
    <w:p>
      <w:pPr>
        <w:pStyle w:val="17"/>
        <w:tabs>
          <w:tab w:val="right" w:leader="dot" w:pos="8243"/>
        </w:tabs>
      </w:pPr>
      <w:r>
        <w:rPr>
          <w:rFonts w:hint="eastAsia" w:ascii="宋体" w:hAnsi="宋体" w:cs="宋体"/>
          <w:color w:val="000000"/>
          <w:highlight w:val="none"/>
        </w:rPr>
        <w:fldChar w:fldCharType="begin"/>
      </w:r>
      <w:r>
        <w:rPr>
          <w:rFonts w:hint="eastAsia" w:ascii="宋体" w:hAnsi="宋体" w:cs="宋体"/>
          <w:highlight w:val="none"/>
        </w:rPr>
        <w:instrText xml:space="preserve"> HYPERLINK \l _Toc1602 </w:instrText>
      </w:r>
      <w:r>
        <w:rPr>
          <w:rFonts w:hint="eastAsia" w:ascii="宋体" w:hAnsi="宋体" w:cs="宋体"/>
          <w:highlight w:val="none"/>
        </w:rPr>
        <w:fldChar w:fldCharType="separate"/>
      </w:r>
      <w:r>
        <w:rPr>
          <w:rFonts w:hint="eastAsia" w:ascii="宋体" w:hAnsi="宋体" w:cs="宋体"/>
          <w:szCs w:val="30"/>
          <w:highlight w:val="none"/>
        </w:rPr>
        <w:t>（7）</w:t>
      </w:r>
      <w:r>
        <w:rPr>
          <w:rFonts w:hint="eastAsia" w:ascii="宋体" w:hAnsi="宋体" w:cs="宋体"/>
          <w:szCs w:val="30"/>
          <w:highlight w:val="none"/>
          <w:lang w:val="zh-CN"/>
        </w:rPr>
        <w:t>财务状况报告，依法缴纳税收和社会保障资金的相关材料</w:t>
      </w:r>
      <w:r>
        <w:tab/>
      </w:r>
      <w:r>
        <w:fldChar w:fldCharType="begin"/>
      </w:r>
      <w:r>
        <w:instrText xml:space="preserve"> PAGEREF _Toc1602 \h </w:instrText>
      </w:r>
      <w:r>
        <w:fldChar w:fldCharType="separate"/>
      </w:r>
      <w:r>
        <w:t>40</w:t>
      </w:r>
      <w:r>
        <w:fldChar w:fldCharType="end"/>
      </w:r>
      <w:r>
        <w:rPr>
          <w:rFonts w:hint="eastAsia" w:ascii="宋体" w:hAnsi="宋体" w:cs="宋体"/>
          <w:color w:val="000000"/>
          <w:highlight w:val="none"/>
        </w:rPr>
        <w:fldChar w:fldCharType="end"/>
      </w:r>
    </w:p>
    <w:p>
      <w:pPr>
        <w:pStyle w:val="17"/>
        <w:tabs>
          <w:tab w:val="right" w:leader="dot" w:pos="8243"/>
        </w:tabs>
      </w:pPr>
      <w:r>
        <w:rPr>
          <w:rFonts w:hint="eastAsia" w:ascii="宋体" w:hAnsi="宋体" w:cs="宋体"/>
          <w:color w:val="000000"/>
          <w:highlight w:val="none"/>
        </w:rPr>
        <w:fldChar w:fldCharType="begin"/>
      </w:r>
      <w:r>
        <w:rPr>
          <w:rFonts w:hint="eastAsia" w:ascii="宋体" w:hAnsi="宋体" w:cs="宋体"/>
          <w:highlight w:val="none"/>
        </w:rPr>
        <w:instrText xml:space="preserve"> HYPERLINK \l _Toc26096 </w:instrText>
      </w:r>
      <w:r>
        <w:rPr>
          <w:rFonts w:hint="eastAsia" w:ascii="宋体" w:hAnsi="宋体" w:cs="宋体"/>
          <w:highlight w:val="none"/>
        </w:rPr>
        <w:fldChar w:fldCharType="separate"/>
      </w:r>
      <w:r>
        <w:rPr>
          <w:rFonts w:hint="eastAsia" w:ascii="宋体" w:hAnsi="宋体" w:cs="宋体"/>
          <w:szCs w:val="30"/>
          <w:highlight w:val="none"/>
        </w:rPr>
        <w:t>（8）</w:t>
      </w:r>
      <w:r>
        <w:rPr>
          <w:rFonts w:hint="eastAsia" w:ascii="宋体" w:hAnsi="宋体" w:cs="宋体"/>
          <w:szCs w:val="30"/>
          <w:highlight w:val="none"/>
          <w:lang w:val="zh-CN"/>
        </w:rPr>
        <w:t>具备履行合同所必需的设备和专业技术能力的证明材料</w:t>
      </w:r>
      <w:r>
        <w:tab/>
      </w:r>
      <w:r>
        <w:fldChar w:fldCharType="begin"/>
      </w:r>
      <w:r>
        <w:instrText xml:space="preserve"> PAGEREF _Toc26096 \h </w:instrText>
      </w:r>
      <w:r>
        <w:fldChar w:fldCharType="separate"/>
      </w:r>
      <w:r>
        <w:t>41</w:t>
      </w:r>
      <w:r>
        <w:fldChar w:fldCharType="end"/>
      </w:r>
      <w:r>
        <w:rPr>
          <w:rFonts w:hint="eastAsia" w:ascii="宋体" w:hAnsi="宋体" w:cs="宋体"/>
          <w:color w:val="000000"/>
          <w:highlight w:val="none"/>
        </w:rPr>
        <w:fldChar w:fldCharType="end"/>
      </w:r>
    </w:p>
    <w:p>
      <w:pPr>
        <w:pStyle w:val="17"/>
        <w:tabs>
          <w:tab w:val="right" w:leader="dot" w:pos="8243"/>
        </w:tabs>
      </w:pPr>
      <w:r>
        <w:rPr>
          <w:rFonts w:hint="eastAsia" w:ascii="宋体" w:hAnsi="宋体" w:cs="宋体"/>
          <w:color w:val="000000"/>
          <w:highlight w:val="none"/>
        </w:rPr>
        <w:fldChar w:fldCharType="begin"/>
      </w:r>
      <w:r>
        <w:rPr>
          <w:rFonts w:hint="eastAsia" w:ascii="宋体" w:hAnsi="宋体" w:cs="宋体"/>
          <w:highlight w:val="none"/>
        </w:rPr>
        <w:instrText xml:space="preserve"> HYPERLINK \l _Toc23195 </w:instrText>
      </w:r>
      <w:r>
        <w:rPr>
          <w:rFonts w:hint="eastAsia" w:ascii="宋体" w:hAnsi="宋体" w:cs="宋体"/>
          <w:highlight w:val="none"/>
        </w:rPr>
        <w:fldChar w:fldCharType="separate"/>
      </w:r>
      <w:r>
        <w:rPr>
          <w:rFonts w:hint="eastAsia" w:ascii="宋体" w:hAnsi="宋体" w:cs="宋体"/>
          <w:szCs w:val="30"/>
          <w:highlight w:val="none"/>
        </w:rPr>
        <w:t>（9）</w:t>
      </w:r>
      <w:r>
        <w:rPr>
          <w:rFonts w:hint="eastAsia" w:ascii="宋体" w:hAnsi="宋体" w:cs="宋体"/>
          <w:szCs w:val="30"/>
          <w:highlight w:val="none"/>
          <w:lang w:val="zh-CN"/>
        </w:rPr>
        <w:t>无重大违法记录声明</w:t>
      </w:r>
      <w:r>
        <w:tab/>
      </w:r>
      <w:r>
        <w:fldChar w:fldCharType="begin"/>
      </w:r>
      <w:r>
        <w:instrText xml:space="preserve"> PAGEREF _Toc23195 \h </w:instrText>
      </w:r>
      <w:r>
        <w:fldChar w:fldCharType="separate"/>
      </w:r>
      <w:r>
        <w:t>42</w:t>
      </w:r>
      <w:r>
        <w:fldChar w:fldCharType="end"/>
      </w:r>
      <w:r>
        <w:rPr>
          <w:rFonts w:hint="eastAsia" w:ascii="宋体" w:hAnsi="宋体" w:cs="宋体"/>
          <w:color w:val="000000"/>
          <w:highlight w:val="none"/>
        </w:rPr>
        <w:fldChar w:fldCharType="end"/>
      </w:r>
    </w:p>
    <w:p>
      <w:pPr>
        <w:pStyle w:val="17"/>
        <w:tabs>
          <w:tab w:val="right" w:leader="dot" w:pos="8243"/>
        </w:tabs>
      </w:pPr>
      <w:r>
        <w:rPr>
          <w:rFonts w:hint="eastAsia" w:ascii="宋体" w:hAnsi="宋体" w:cs="宋体"/>
          <w:color w:val="000000"/>
          <w:highlight w:val="none"/>
        </w:rPr>
        <w:fldChar w:fldCharType="begin"/>
      </w:r>
      <w:r>
        <w:rPr>
          <w:rFonts w:hint="eastAsia" w:ascii="宋体" w:hAnsi="宋体" w:cs="宋体"/>
          <w:highlight w:val="none"/>
        </w:rPr>
        <w:instrText xml:space="preserve"> HYPERLINK \l _Toc19881 </w:instrText>
      </w:r>
      <w:r>
        <w:rPr>
          <w:rFonts w:hint="eastAsia" w:ascii="宋体" w:hAnsi="宋体" w:cs="宋体"/>
          <w:highlight w:val="none"/>
        </w:rPr>
        <w:fldChar w:fldCharType="separate"/>
      </w:r>
      <w:r>
        <w:rPr>
          <w:rFonts w:hint="eastAsia" w:ascii="宋体" w:hAnsi="宋体" w:cs="宋体"/>
          <w:szCs w:val="30"/>
          <w:highlight w:val="none"/>
        </w:rPr>
        <w:t>（10）</w:t>
      </w:r>
      <w:r>
        <w:rPr>
          <w:rFonts w:hint="eastAsia" w:ascii="宋体" w:hAnsi="宋体" w:cs="宋体"/>
          <w:szCs w:val="30"/>
          <w:highlight w:val="none"/>
          <w:lang w:val="zh-CN"/>
        </w:rPr>
        <w:t>投标保证金证明</w:t>
      </w:r>
      <w:r>
        <w:tab/>
      </w:r>
      <w:r>
        <w:fldChar w:fldCharType="begin"/>
      </w:r>
      <w:r>
        <w:instrText xml:space="preserve"> PAGEREF _Toc19881 \h </w:instrText>
      </w:r>
      <w:r>
        <w:fldChar w:fldCharType="separate"/>
      </w:r>
      <w:r>
        <w:t>43</w:t>
      </w:r>
      <w:r>
        <w:fldChar w:fldCharType="end"/>
      </w:r>
      <w:r>
        <w:rPr>
          <w:rFonts w:hint="eastAsia" w:ascii="宋体" w:hAnsi="宋体" w:cs="宋体"/>
          <w:color w:val="000000"/>
          <w:highlight w:val="none"/>
        </w:rPr>
        <w:fldChar w:fldCharType="end"/>
      </w:r>
    </w:p>
    <w:p>
      <w:pPr>
        <w:pStyle w:val="17"/>
        <w:tabs>
          <w:tab w:val="right" w:leader="dot" w:pos="8243"/>
        </w:tabs>
      </w:pPr>
      <w:r>
        <w:rPr>
          <w:rFonts w:hint="eastAsia" w:ascii="宋体" w:hAnsi="宋体" w:cs="宋体"/>
          <w:color w:val="000000"/>
          <w:highlight w:val="none"/>
        </w:rPr>
        <w:fldChar w:fldCharType="begin"/>
      </w:r>
      <w:r>
        <w:rPr>
          <w:rFonts w:hint="eastAsia" w:ascii="宋体" w:hAnsi="宋体" w:cs="宋体"/>
          <w:highlight w:val="none"/>
        </w:rPr>
        <w:instrText xml:space="preserve"> HYPERLINK \l _Toc7359 </w:instrText>
      </w:r>
      <w:r>
        <w:rPr>
          <w:rFonts w:hint="eastAsia" w:ascii="宋体" w:hAnsi="宋体" w:cs="宋体"/>
          <w:highlight w:val="none"/>
        </w:rPr>
        <w:fldChar w:fldCharType="separate"/>
      </w:r>
      <w:r>
        <w:rPr>
          <w:rFonts w:hint="eastAsia" w:ascii="宋体" w:hAnsi="宋体" w:cs="宋体"/>
          <w:szCs w:val="30"/>
          <w:highlight w:val="none"/>
          <w:lang w:val="zh-CN"/>
        </w:rPr>
        <w:t>目录（下册）</w:t>
      </w:r>
      <w:r>
        <w:tab/>
      </w:r>
      <w:r>
        <w:fldChar w:fldCharType="begin"/>
      </w:r>
      <w:r>
        <w:instrText xml:space="preserve"> PAGEREF _Toc7359 \h </w:instrText>
      </w:r>
      <w:r>
        <w:fldChar w:fldCharType="separate"/>
      </w:r>
      <w:r>
        <w:t>45</w:t>
      </w:r>
      <w:r>
        <w:fldChar w:fldCharType="end"/>
      </w:r>
      <w:r>
        <w:rPr>
          <w:rFonts w:hint="eastAsia" w:ascii="宋体" w:hAnsi="宋体" w:cs="宋体"/>
          <w:color w:val="000000"/>
          <w:highlight w:val="none"/>
        </w:rPr>
        <w:fldChar w:fldCharType="end"/>
      </w:r>
    </w:p>
    <w:p>
      <w:pPr>
        <w:pStyle w:val="17"/>
        <w:tabs>
          <w:tab w:val="right" w:leader="dot" w:pos="8243"/>
        </w:tabs>
      </w:pPr>
      <w:r>
        <w:rPr>
          <w:rFonts w:hint="eastAsia" w:ascii="宋体" w:hAnsi="宋体" w:cs="宋体"/>
          <w:color w:val="000000"/>
          <w:highlight w:val="none"/>
        </w:rPr>
        <w:fldChar w:fldCharType="begin"/>
      </w:r>
      <w:r>
        <w:rPr>
          <w:rFonts w:hint="eastAsia" w:ascii="宋体" w:hAnsi="宋体" w:cs="宋体"/>
          <w:highlight w:val="none"/>
        </w:rPr>
        <w:instrText xml:space="preserve"> HYPERLINK \l _Toc9325 </w:instrText>
      </w:r>
      <w:r>
        <w:rPr>
          <w:rFonts w:hint="eastAsia" w:ascii="宋体" w:hAnsi="宋体" w:cs="宋体"/>
          <w:highlight w:val="none"/>
        </w:rPr>
        <w:fldChar w:fldCharType="separate"/>
      </w:r>
      <w:r>
        <w:rPr>
          <w:rFonts w:hint="eastAsia" w:ascii="宋体" w:hAnsi="宋体" w:cs="宋体"/>
          <w:szCs w:val="30"/>
          <w:highlight w:val="none"/>
        </w:rPr>
        <w:t>（1</w:t>
      </w:r>
      <w:r>
        <w:rPr>
          <w:rFonts w:hint="eastAsia" w:ascii="宋体" w:hAnsi="宋体" w:cs="宋体"/>
          <w:szCs w:val="30"/>
          <w:highlight w:val="none"/>
          <w:lang w:val="en-US" w:eastAsia="zh-CN"/>
        </w:rPr>
        <w:t>1</w:t>
      </w:r>
      <w:r>
        <w:rPr>
          <w:rFonts w:hint="eastAsia" w:ascii="宋体" w:hAnsi="宋体" w:cs="宋体"/>
          <w:szCs w:val="30"/>
          <w:highlight w:val="none"/>
        </w:rPr>
        <w:t>）</w:t>
      </w:r>
      <w:r>
        <w:rPr>
          <w:rFonts w:hint="eastAsia" w:ascii="宋体" w:hAnsi="宋体" w:cs="宋体"/>
          <w:szCs w:val="30"/>
          <w:highlight w:val="none"/>
          <w:lang w:val="zh-CN"/>
        </w:rPr>
        <w:t>开标一览表（报价表）</w:t>
      </w:r>
      <w:r>
        <w:tab/>
      </w:r>
      <w:r>
        <w:fldChar w:fldCharType="begin"/>
      </w:r>
      <w:r>
        <w:instrText xml:space="preserve"> PAGEREF _Toc9325 \h </w:instrText>
      </w:r>
      <w:r>
        <w:fldChar w:fldCharType="separate"/>
      </w:r>
      <w:r>
        <w:t>46</w:t>
      </w:r>
      <w:r>
        <w:fldChar w:fldCharType="end"/>
      </w:r>
      <w:r>
        <w:rPr>
          <w:rFonts w:hint="eastAsia" w:ascii="宋体" w:hAnsi="宋体" w:cs="宋体"/>
          <w:color w:val="000000"/>
          <w:highlight w:val="none"/>
        </w:rPr>
        <w:fldChar w:fldCharType="end"/>
      </w:r>
    </w:p>
    <w:p>
      <w:pPr>
        <w:pStyle w:val="17"/>
        <w:tabs>
          <w:tab w:val="right" w:leader="dot" w:pos="8243"/>
        </w:tabs>
      </w:pPr>
      <w:r>
        <w:rPr>
          <w:rFonts w:hint="eastAsia" w:ascii="宋体" w:hAnsi="宋体" w:cs="宋体"/>
          <w:color w:val="000000"/>
          <w:highlight w:val="none"/>
        </w:rPr>
        <w:fldChar w:fldCharType="begin"/>
      </w:r>
      <w:r>
        <w:rPr>
          <w:rFonts w:hint="eastAsia" w:ascii="宋体" w:hAnsi="宋体" w:cs="宋体"/>
          <w:highlight w:val="none"/>
        </w:rPr>
        <w:instrText xml:space="preserve"> HYPERLINK \l _Toc9599 </w:instrText>
      </w:r>
      <w:r>
        <w:rPr>
          <w:rFonts w:hint="eastAsia" w:ascii="宋体" w:hAnsi="宋体" w:cs="宋体"/>
          <w:highlight w:val="none"/>
        </w:rPr>
        <w:fldChar w:fldCharType="separate"/>
      </w:r>
      <w:r>
        <w:rPr>
          <w:rFonts w:hint="eastAsia" w:ascii="宋体" w:hAnsi="宋体" w:cs="宋体"/>
          <w:szCs w:val="30"/>
          <w:highlight w:val="none"/>
        </w:rPr>
        <w:t>（1</w:t>
      </w:r>
      <w:r>
        <w:rPr>
          <w:rFonts w:hint="eastAsia" w:ascii="宋体" w:hAnsi="宋体" w:cs="宋体"/>
          <w:szCs w:val="30"/>
          <w:highlight w:val="none"/>
          <w:lang w:val="en-US" w:eastAsia="zh-CN"/>
        </w:rPr>
        <w:t>2</w:t>
      </w:r>
      <w:r>
        <w:rPr>
          <w:rFonts w:hint="eastAsia" w:ascii="宋体" w:hAnsi="宋体" w:cs="宋体"/>
          <w:szCs w:val="30"/>
          <w:highlight w:val="none"/>
        </w:rPr>
        <w:t>）</w:t>
      </w:r>
      <w:r>
        <w:rPr>
          <w:rFonts w:hint="eastAsia" w:ascii="宋体" w:hAnsi="宋体" w:cs="宋体"/>
          <w:szCs w:val="30"/>
          <w:highlight w:val="none"/>
          <w:lang w:val="zh-CN"/>
        </w:rPr>
        <w:t>分项报价表</w:t>
      </w:r>
      <w:r>
        <w:tab/>
      </w:r>
      <w:r>
        <w:fldChar w:fldCharType="begin"/>
      </w:r>
      <w:r>
        <w:instrText xml:space="preserve"> PAGEREF _Toc9599 \h </w:instrText>
      </w:r>
      <w:r>
        <w:fldChar w:fldCharType="separate"/>
      </w:r>
      <w:r>
        <w:t>47</w:t>
      </w:r>
      <w:r>
        <w:fldChar w:fldCharType="end"/>
      </w:r>
      <w:r>
        <w:rPr>
          <w:rFonts w:hint="eastAsia" w:ascii="宋体" w:hAnsi="宋体" w:cs="宋体"/>
          <w:color w:val="000000"/>
          <w:highlight w:val="none"/>
        </w:rPr>
        <w:fldChar w:fldCharType="end"/>
      </w:r>
    </w:p>
    <w:p>
      <w:pPr>
        <w:pStyle w:val="17"/>
        <w:tabs>
          <w:tab w:val="right" w:leader="dot" w:pos="8243"/>
        </w:tabs>
      </w:pPr>
      <w:r>
        <w:rPr>
          <w:rFonts w:hint="eastAsia" w:ascii="宋体" w:hAnsi="宋体" w:cs="宋体"/>
          <w:color w:val="000000"/>
          <w:highlight w:val="none"/>
        </w:rPr>
        <w:fldChar w:fldCharType="begin"/>
      </w:r>
      <w:r>
        <w:rPr>
          <w:rFonts w:hint="eastAsia" w:ascii="宋体" w:hAnsi="宋体" w:cs="宋体"/>
          <w:highlight w:val="none"/>
        </w:rPr>
        <w:instrText xml:space="preserve"> HYPERLINK \l _Toc13603 </w:instrText>
      </w:r>
      <w:r>
        <w:rPr>
          <w:rFonts w:hint="eastAsia" w:ascii="宋体" w:hAnsi="宋体" w:cs="宋体"/>
          <w:highlight w:val="none"/>
        </w:rPr>
        <w:fldChar w:fldCharType="separate"/>
      </w:r>
      <w:r>
        <w:rPr>
          <w:rFonts w:hint="eastAsia" w:ascii="宋体" w:hAnsi="宋体" w:cs="宋体"/>
          <w:szCs w:val="30"/>
          <w:highlight w:val="none"/>
        </w:rPr>
        <w:t>（1</w:t>
      </w:r>
      <w:r>
        <w:rPr>
          <w:rFonts w:hint="eastAsia" w:ascii="宋体" w:hAnsi="宋体" w:cs="宋体"/>
          <w:szCs w:val="30"/>
          <w:highlight w:val="none"/>
          <w:lang w:val="en-US" w:eastAsia="zh-CN"/>
        </w:rPr>
        <w:t>3</w:t>
      </w:r>
      <w:r>
        <w:rPr>
          <w:rFonts w:hint="eastAsia" w:ascii="宋体" w:hAnsi="宋体" w:cs="宋体"/>
          <w:szCs w:val="30"/>
          <w:highlight w:val="none"/>
        </w:rPr>
        <w:t>）</w:t>
      </w:r>
      <w:r>
        <w:rPr>
          <w:rFonts w:hint="eastAsia" w:ascii="宋体" w:hAnsi="宋体" w:cs="宋体"/>
          <w:szCs w:val="30"/>
          <w:highlight w:val="none"/>
          <w:lang w:val="zh-CN"/>
        </w:rPr>
        <w:t>技术规格响应表</w:t>
      </w:r>
      <w:r>
        <w:tab/>
      </w:r>
      <w:r>
        <w:fldChar w:fldCharType="begin"/>
      </w:r>
      <w:r>
        <w:instrText xml:space="preserve"> PAGEREF _Toc13603 \h </w:instrText>
      </w:r>
      <w:r>
        <w:fldChar w:fldCharType="separate"/>
      </w:r>
      <w:r>
        <w:t>48</w:t>
      </w:r>
      <w:r>
        <w:fldChar w:fldCharType="end"/>
      </w:r>
      <w:r>
        <w:rPr>
          <w:rFonts w:hint="eastAsia" w:ascii="宋体" w:hAnsi="宋体" w:cs="宋体"/>
          <w:color w:val="000000"/>
          <w:highlight w:val="none"/>
        </w:rPr>
        <w:fldChar w:fldCharType="end"/>
      </w:r>
    </w:p>
    <w:p>
      <w:pPr>
        <w:pStyle w:val="17"/>
        <w:tabs>
          <w:tab w:val="right" w:leader="dot" w:pos="8243"/>
        </w:tabs>
      </w:pPr>
      <w:r>
        <w:rPr>
          <w:rFonts w:hint="eastAsia" w:ascii="宋体" w:hAnsi="宋体" w:cs="宋体"/>
          <w:color w:val="000000"/>
          <w:highlight w:val="none"/>
        </w:rPr>
        <w:fldChar w:fldCharType="begin"/>
      </w:r>
      <w:r>
        <w:rPr>
          <w:rFonts w:hint="eastAsia" w:ascii="宋体" w:hAnsi="宋体" w:cs="宋体"/>
          <w:highlight w:val="none"/>
        </w:rPr>
        <w:instrText xml:space="preserve"> HYPERLINK \l _Toc31774 </w:instrText>
      </w:r>
      <w:r>
        <w:rPr>
          <w:rFonts w:hint="eastAsia" w:ascii="宋体" w:hAnsi="宋体" w:cs="宋体"/>
          <w:highlight w:val="none"/>
        </w:rPr>
        <w:fldChar w:fldCharType="separate"/>
      </w:r>
      <w:r>
        <w:rPr>
          <w:rFonts w:hint="eastAsia" w:ascii="宋体" w:hAnsi="宋体" w:cs="宋体"/>
          <w:szCs w:val="30"/>
          <w:highlight w:val="none"/>
        </w:rPr>
        <w:t>（1</w:t>
      </w:r>
      <w:r>
        <w:rPr>
          <w:rFonts w:hint="eastAsia" w:ascii="宋体" w:hAnsi="宋体" w:cs="宋体"/>
          <w:szCs w:val="30"/>
          <w:highlight w:val="none"/>
          <w:lang w:val="en-US" w:eastAsia="zh-CN"/>
        </w:rPr>
        <w:t>4</w:t>
      </w:r>
      <w:r>
        <w:rPr>
          <w:rFonts w:hint="eastAsia" w:ascii="宋体" w:hAnsi="宋体" w:cs="宋体"/>
          <w:szCs w:val="30"/>
          <w:highlight w:val="none"/>
        </w:rPr>
        <w:t>）</w:t>
      </w:r>
      <w:r>
        <w:rPr>
          <w:rFonts w:hint="eastAsia" w:ascii="宋体" w:hAnsi="宋体" w:cs="宋体"/>
          <w:szCs w:val="30"/>
          <w:highlight w:val="none"/>
          <w:lang w:val="zh-CN"/>
        </w:rPr>
        <w:t>投标产品相关资料</w:t>
      </w:r>
      <w:r>
        <w:tab/>
      </w:r>
      <w:r>
        <w:fldChar w:fldCharType="begin"/>
      </w:r>
      <w:r>
        <w:instrText xml:space="preserve"> PAGEREF _Toc31774 \h </w:instrText>
      </w:r>
      <w:r>
        <w:fldChar w:fldCharType="separate"/>
      </w:r>
      <w:r>
        <w:t>49</w:t>
      </w:r>
      <w:r>
        <w:fldChar w:fldCharType="end"/>
      </w:r>
      <w:r>
        <w:rPr>
          <w:rFonts w:hint="eastAsia" w:ascii="宋体" w:hAnsi="宋体" w:cs="宋体"/>
          <w:color w:val="000000"/>
          <w:highlight w:val="none"/>
        </w:rPr>
        <w:fldChar w:fldCharType="end"/>
      </w:r>
    </w:p>
    <w:p>
      <w:pPr>
        <w:pStyle w:val="17"/>
        <w:tabs>
          <w:tab w:val="right" w:leader="dot" w:pos="8243"/>
        </w:tabs>
      </w:pPr>
      <w:r>
        <w:rPr>
          <w:rFonts w:hint="eastAsia" w:ascii="宋体" w:hAnsi="宋体" w:cs="宋体"/>
          <w:color w:val="000000"/>
          <w:highlight w:val="none"/>
        </w:rPr>
        <w:fldChar w:fldCharType="begin"/>
      </w:r>
      <w:r>
        <w:rPr>
          <w:rFonts w:hint="eastAsia" w:ascii="宋体" w:hAnsi="宋体" w:cs="宋体"/>
          <w:highlight w:val="none"/>
        </w:rPr>
        <w:instrText xml:space="preserve"> HYPERLINK \l _Toc31277 </w:instrText>
      </w:r>
      <w:r>
        <w:rPr>
          <w:rFonts w:hint="eastAsia" w:ascii="宋体" w:hAnsi="宋体" w:cs="宋体"/>
          <w:highlight w:val="none"/>
        </w:rPr>
        <w:fldChar w:fldCharType="separate"/>
      </w:r>
      <w:r>
        <w:rPr>
          <w:rFonts w:hint="eastAsia" w:ascii="宋体" w:hAnsi="宋体" w:cs="宋体"/>
          <w:szCs w:val="30"/>
          <w:highlight w:val="none"/>
        </w:rPr>
        <w:t>（1</w:t>
      </w:r>
      <w:r>
        <w:rPr>
          <w:rFonts w:hint="eastAsia" w:ascii="宋体" w:hAnsi="宋体" w:cs="宋体"/>
          <w:szCs w:val="30"/>
          <w:highlight w:val="none"/>
          <w:lang w:val="en-US" w:eastAsia="zh-CN"/>
        </w:rPr>
        <w:t>5</w:t>
      </w:r>
      <w:r>
        <w:rPr>
          <w:rFonts w:hint="eastAsia" w:ascii="宋体" w:hAnsi="宋体" w:cs="宋体"/>
          <w:szCs w:val="30"/>
          <w:highlight w:val="none"/>
        </w:rPr>
        <w:t>）</w:t>
      </w:r>
      <w:r>
        <w:rPr>
          <w:rFonts w:hint="eastAsia" w:ascii="宋体" w:hAnsi="宋体" w:cs="宋体"/>
          <w:szCs w:val="30"/>
          <w:highlight w:val="none"/>
          <w:lang w:val="zh-CN"/>
        </w:rPr>
        <w:t>投标人的类似业绩证明材料</w:t>
      </w:r>
      <w:r>
        <w:tab/>
      </w:r>
      <w:r>
        <w:fldChar w:fldCharType="begin"/>
      </w:r>
      <w:r>
        <w:instrText xml:space="preserve"> PAGEREF _Toc31277 \h </w:instrText>
      </w:r>
      <w:r>
        <w:fldChar w:fldCharType="separate"/>
      </w:r>
      <w:r>
        <w:t>50</w:t>
      </w:r>
      <w:r>
        <w:fldChar w:fldCharType="end"/>
      </w:r>
      <w:r>
        <w:rPr>
          <w:rFonts w:hint="eastAsia" w:ascii="宋体" w:hAnsi="宋体" w:cs="宋体"/>
          <w:color w:val="000000"/>
          <w:highlight w:val="none"/>
        </w:rPr>
        <w:fldChar w:fldCharType="end"/>
      </w:r>
    </w:p>
    <w:p>
      <w:pPr>
        <w:pStyle w:val="17"/>
        <w:tabs>
          <w:tab w:val="right" w:leader="dot" w:pos="8243"/>
        </w:tabs>
      </w:pPr>
      <w:r>
        <w:rPr>
          <w:rFonts w:hint="eastAsia" w:ascii="宋体" w:hAnsi="宋体" w:cs="宋体"/>
          <w:color w:val="000000"/>
          <w:highlight w:val="none"/>
        </w:rPr>
        <w:fldChar w:fldCharType="begin"/>
      </w:r>
      <w:r>
        <w:rPr>
          <w:rFonts w:hint="eastAsia" w:ascii="宋体" w:hAnsi="宋体" w:cs="宋体"/>
          <w:highlight w:val="none"/>
        </w:rPr>
        <w:instrText xml:space="preserve"> HYPERLINK \l _Toc10480 </w:instrText>
      </w:r>
      <w:r>
        <w:rPr>
          <w:rFonts w:hint="eastAsia" w:ascii="宋体" w:hAnsi="宋体" w:cs="宋体"/>
          <w:highlight w:val="none"/>
        </w:rPr>
        <w:fldChar w:fldCharType="separate"/>
      </w:r>
      <w:r>
        <w:rPr>
          <w:rFonts w:hint="eastAsia" w:ascii="宋体" w:hAnsi="宋体" w:cs="宋体"/>
          <w:szCs w:val="30"/>
          <w:highlight w:val="none"/>
        </w:rPr>
        <w:t>（1</w:t>
      </w:r>
      <w:r>
        <w:rPr>
          <w:rFonts w:hint="eastAsia" w:ascii="宋体" w:hAnsi="宋体" w:cs="宋体"/>
          <w:szCs w:val="30"/>
          <w:highlight w:val="none"/>
          <w:lang w:val="en-US" w:eastAsia="zh-CN"/>
        </w:rPr>
        <w:t>6</w:t>
      </w:r>
      <w:r>
        <w:rPr>
          <w:rFonts w:hint="eastAsia" w:ascii="宋体" w:hAnsi="宋体" w:cs="宋体"/>
          <w:szCs w:val="30"/>
          <w:highlight w:val="none"/>
        </w:rPr>
        <w:t>）</w:t>
      </w:r>
      <w:r>
        <w:rPr>
          <w:rFonts w:hint="eastAsia" w:ascii="宋体" w:hAnsi="宋体" w:cs="宋体"/>
          <w:szCs w:val="30"/>
          <w:highlight w:val="none"/>
          <w:lang w:val="zh-CN"/>
        </w:rPr>
        <w:t>中小企业声明函</w:t>
      </w:r>
      <w:r>
        <w:tab/>
      </w:r>
      <w:r>
        <w:fldChar w:fldCharType="begin"/>
      </w:r>
      <w:r>
        <w:instrText xml:space="preserve"> PAGEREF _Toc10480 \h </w:instrText>
      </w:r>
      <w:r>
        <w:fldChar w:fldCharType="separate"/>
      </w:r>
      <w:r>
        <w:t>51</w:t>
      </w:r>
      <w:r>
        <w:fldChar w:fldCharType="end"/>
      </w:r>
      <w:r>
        <w:rPr>
          <w:rFonts w:hint="eastAsia" w:ascii="宋体" w:hAnsi="宋体" w:cs="宋体"/>
          <w:color w:val="000000"/>
          <w:highlight w:val="none"/>
        </w:rPr>
        <w:fldChar w:fldCharType="end"/>
      </w:r>
    </w:p>
    <w:p>
      <w:pPr>
        <w:pStyle w:val="17"/>
        <w:tabs>
          <w:tab w:val="right" w:leader="dot" w:pos="8243"/>
        </w:tabs>
      </w:pPr>
      <w:r>
        <w:rPr>
          <w:rFonts w:hint="eastAsia" w:ascii="宋体" w:hAnsi="宋体" w:cs="宋体"/>
          <w:color w:val="000000"/>
          <w:highlight w:val="none"/>
        </w:rPr>
        <w:fldChar w:fldCharType="begin"/>
      </w:r>
      <w:r>
        <w:rPr>
          <w:rFonts w:hint="eastAsia" w:ascii="宋体" w:hAnsi="宋体" w:cs="宋体"/>
          <w:highlight w:val="none"/>
        </w:rPr>
        <w:instrText xml:space="preserve"> HYPERLINK \l _Toc5666 </w:instrText>
      </w:r>
      <w:r>
        <w:rPr>
          <w:rFonts w:hint="eastAsia" w:ascii="宋体" w:hAnsi="宋体" w:cs="宋体"/>
          <w:highlight w:val="none"/>
        </w:rPr>
        <w:fldChar w:fldCharType="separate"/>
      </w:r>
      <w:r>
        <w:rPr>
          <w:rFonts w:hint="eastAsia" w:ascii="宋体" w:hAnsi="宋体" w:cs="宋体"/>
          <w:bCs w:val="0"/>
          <w:szCs w:val="28"/>
          <w:highlight w:val="none"/>
          <w:lang w:val="zh-CN"/>
        </w:rPr>
        <w:t>（</w:t>
      </w:r>
      <w:r>
        <w:rPr>
          <w:rFonts w:hint="eastAsia" w:ascii="宋体" w:hAnsi="宋体" w:cs="宋体"/>
          <w:bCs w:val="0"/>
          <w:szCs w:val="28"/>
          <w:highlight w:val="none"/>
        </w:rPr>
        <w:t>1</w:t>
      </w:r>
      <w:r>
        <w:rPr>
          <w:rFonts w:hint="eastAsia" w:ascii="宋体" w:hAnsi="宋体" w:cs="宋体"/>
          <w:bCs w:val="0"/>
          <w:szCs w:val="28"/>
          <w:highlight w:val="none"/>
          <w:lang w:val="en-US" w:eastAsia="zh-CN"/>
        </w:rPr>
        <w:t>7</w:t>
      </w:r>
      <w:r>
        <w:rPr>
          <w:rFonts w:hint="eastAsia" w:ascii="宋体" w:hAnsi="宋体" w:cs="宋体"/>
          <w:bCs w:val="0"/>
          <w:szCs w:val="28"/>
          <w:highlight w:val="none"/>
          <w:lang w:val="zh-CN"/>
        </w:rPr>
        <w:t>）</w:t>
      </w:r>
      <w:r>
        <w:rPr>
          <w:rFonts w:hint="eastAsia" w:ascii="宋体" w:hAnsi="宋体" w:cs="宋体"/>
          <w:bCs w:val="0"/>
          <w:szCs w:val="30"/>
          <w:highlight w:val="none"/>
          <w:lang w:val="zh-CN"/>
        </w:rPr>
        <w:t>残疾人</w:t>
      </w:r>
      <w:r>
        <w:rPr>
          <w:rFonts w:hint="eastAsia" w:ascii="宋体" w:hAnsi="宋体" w:cs="宋体"/>
          <w:bCs w:val="0"/>
          <w:szCs w:val="28"/>
          <w:highlight w:val="none"/>
        </w:rPr>
        <w:t>福利性单位声明函</w:t>
      </w:r>
      <w:r>
        <w:tab/>
      </w:r>
      <w:r>
        <w:fldChar w:fldCharType="begin"/>
      </w:r>
      <w:r>
        <w:instrText xml:space="preserve"> PAGEREF _Toc5666 \h </w:instrText>
      </w:r>
      <w:r>
        <w:fldChar w:fldCharType="separate"/>
      </w:r>
      <w:r>
        <w:t>52</w:t>
      </w:r>
      <w:r>
        <w:fldChar w:fldCharType="end"/>
      </w:r>
      <w:r>
        <w:rPr>
          <w:rFonts w:hint="eastAsia" w:ascii="宋体" w:hAnsi="宋体" w:cs="宋体"/>
          <w:color w:val="000000"/>
          <w:highlight w:val="none"/>
        </w:rPr>
        <w:fldChar w:fldCharType="end"/>
      </w:r>
    </w:p>
    <w:p>
      <w:pPr>
        <w:pStyle w:val="17"/>
        <w:tabs>
          <w:tab w:val="right" w:leader="dot" w:pos="8243"/>
        </w:tabs>
      </w:pPr>
      <w:r>
        <w:rPr>
          <w:rFonts w:hint="eastAsia" w:ascii="宋体" w:hAnsi="宋体" w:cs="宋体"/>
          <w:color w:val="000000"/>
          <w:highlight w:val="none"/>
        </w:rPr>
        <w:fldChar w:fldCharType="begin"/>
      </w:r>
      <w:r>
        <w:rPr>
          <w:rFonts w:hint="eastAsia" w:ascii="宋体" w:hAnsi="宋体" w:cs="宋体"/>
          <w:highlight w:val="none"/>
        </w:rPr>
        <w:instrText xml:space="preserve"> HYPERLINK \l _Toc14703 </w:instrText>
      </w:r>
      <w:r>
        <w:rPr>
          <w:rFonts w:hint="eastAsia" w:ascii="宋体" w:hAnsi="宋体" w:cs="宋体"/>
          <w:highlight w:val="none"/>
        </w:rPr>
        <w:fldChar w:fldCharType="separate"/>
      </w:r>
      <w:r>
        <w:rPr>
          <w:rFonts w:hint="eastAsia" w:ascii="宋体" w:hAnsi="宋体" w:cs="宋体"/>
          <w:szCs w:val="30"/>
          <w:highlight w:val="none"/>
        </w:rPr>
        <w:t>（1</w:t>
      </w:r>
      <w:r>
        <w:rPr>
          <w:rFonts w:hint="eastAsia" w:ascii="宋体" w:hAnsi="宋体" w:cs="宋体"/>
          <w:szCs w:val="30"/>
          <w:highlight w:val="none"/>
          <w:lang w:val="en-US" w:eastAsia="zh-CN"/>
        </w:rPr>
        <w:t>8</w:t>
      </w:r>
      <w:r>
        <w:rPr>
          <w:rFonts w:hint="eastAsia" w:ascii="宋体" w:hAnsi="宋体" w:cs="宋体"/>
          <w:szCs w:val="30"/>
          <w:highlight w:val="none"/>
        </w:rPr>
        <w:t>）</w:t>
      </w:r>
      <w:r>
        <w:rPr>
          <w:rFonts w:hint="eastAsia" w:ascii="宋体" w:hAnsi="宋体" w:cs="宋体"/>
          <w:szCs w:val="30"/>
          <w:highlight w:val="none"/>
          <w:lang w:val="zh-CN"/>
        </w:rPr>
        <w:t>投标人认为在其他方面有必要说明的事项</w:t>
      </w:r>
      <w:r>
        <w:tab/>
      </w:r>
      <w:r>
        <w:fldChar w:fldCharType="begin"/>
      </w:r>
      <w:r>
        <w:instrText xml:space="preserve"> PAGEREF _Toc14703 \h </w:instrText>
      </w:r>
      <w:r>
        <w:fldChar w:fldCharType="separate"/>
      </w:r>
      <w:r>
        <w:t>53</w:t>
      </w:r>
      <w:r>
        <w:fldChar w:fldCharType="end"/>
      </w:r>
      <w:r>
        <w:rPr>
          <w:rFonts w:hint="eastAsia" w:ascii="宋体" w:hAnsi="宋体" w:cs="宋体"/>
          <w:color w:val="000000"/>
          <w:highlight w:val="none"/>
        </w:rPr>
        <w:fldChar w:fldCharType="end"/>
      </w:r>
    </w:p>
    <w:p>
      <w:pPr>
        <w:pStyle w:val="17"/>
        <w:tabs>
          <w:tab w:val="right" w:leader="dot" w:pos="8243"/>
        </w:tabs>
      </w:pPr>
      <w:r>
        <w:rPr>
          <w:rFonts w:hint="eastAsia" w:ascii="宋体" w:hAnsi="宋体" w:cs="宋体"/>
          <w:color w:val="000000"/>
          <w:highlight w:val="none"/>
        </w:rPr>
        <w:fldChar w:fldCharType="begin"/>
      </w:r>
      <w:r>
        <w:rPr>
          <w:rFonts w:hint="eastAsia" w:ascii="宋体" w:hAnsi="宋体" w:cs="宋体"/>
          <w:highlight w:val="none"/>
        </w:rPr>
        <w:instrText xml:space="preserve"> HYPERLINK \l _Toc14200 </w:instrText>
      </w:r>
      <w:r>
        <w:rPr>
          <w:rFonts w:hint="eastAsia" w:ascii="宋体" w:hAnsi="宋体" w:cs="宋体"/>
          <w:highlight w:val="none"/>
        </w:rPr>
        <w:fldChar w:fldCharType="separate"/>
      </w:r>
      <w:r>
        <w:rPr>
          <w:rFonts w:hint="eastAsia" w:ascii="宋体" w:hAnsi="宋体" w:cs="宋体"/>
          <w:szCs w:val="36"/>
          <w:highlight w:val="none"/>
          <w:lang w:val="zh-CN"/>
        </w:rPr>
        <w:t>第五部分  采购项目要求及技术参数</w:t>
      </w:r>
      <w:r>
        <w:tab/>
      </w:r>
      <w:r>
        <w:fldChar w:fldCharType="begin"/>
      </w:r>
      <w:r>
        <w:instrText xml:space="preserve"> PAGEREF _Toc14200 \h </w:instrText>
      </w:r>
      <w:r>
        <w:fldChar w:fldCharType="separate"/>
      </w:r>
      <w:r>
        <w:t>54</w:t>
      </w:r>
      <w:r>
        <w:fldChar w:fldCharType="end"/>
      </w:r>
      <w:r>
        <w:rPr>
          <w:rFonts w:hint="eastAsia" w:ascii="宋体" w:hAnsi="宋体" w:cs="宋体"/>
          <w:color w:val="000000"/>
          <w:highlight w:val="none"/>
        </w:rPr>
        <w:fldChar w:fldCharType="end"/>
      </w:r>
    </w:p>
    <w:p>
      <w:pPr>
        <w:pStyle w:val="17"/>
        <w:tabs>
          <w:tab w:val="right" w:leader="dot" w:pos="8243"/>
        </w:tabs>
      </w:pPr>
      <w:r>
        <w:rPr>
          <w:rFonts w:hint="eastAsia" w:ascii="宋体" w:hAnsi="宋体" w:cs="宋体"/>
          <w:color w:val="000000"/>
          <w:highlight w:val="none"/>
        </w:rPr>
        <w:fldChar w:fldCharType="begin"/>
      </w:r>
      <w:r>
        <w:rPr>
          <w:rFonts w:hint="eastAsia" w:ascii="宋体" w:hAnsi="宋体" w:cs="宋体"/>
          <w:highlight w:val="none"/>
        </w:rPr>
        <w:instrText xml:space="preserve"> HYPERLINK \l _Toc3772 </w:instrText>
      </w:r>
      <w:r>
        <w:rPr>
          <w:rFonts w:hint="eastAsia" w:ascii="宋体" w:hAnsi="宋体" w:cs="宋体"/>
          <w:highlight w:val="none"/>
        </w:rPr>
        <w:fldChar w:fldCharType="separate"/>
      </w:r>
      <w:r>
        <w:rPr>
          <w:rFonts w:hint="eastAsia" w:ascii="宋体" w:hAnsi="宋体" w:cs="宋体"/>
          <w:highlight w:val="none"/>
          <w:lang w:val="zh-CN"/>
        </w:rPr>
        <w:t>（一）投标要求</w:t>
      </w:r>
      <w:r>
        <w:tab/>
      </w:r>
      <w:r>
        <w:fldChar w:fldCharType="begin"/>
      </w:r>
      <w:r>
        <w:instrText xml:space="preserve"> PAGEREF _Toc3772 \h </w:instrText>
      </w:r>
      <w:r>
        <w:fldChar w:fldCharType="separate"/>
      </w:r>
      <w:r>
        <w:t>54</w:t>
      </w:r>
      <w:r>
        <w:fldChar w:fldCharType="end"/>
      </w:r>
      <w:r>
        <w:rPr>
          <w:rFonts w:hint="eastAsia" w:ascii="宋体" w:hAnsi="宋体" w:cs="宋体"/>
          <w:color w:val="000000"/>
          <w:highlight w:val="none"/>
        </w:rPr>
        <w:fldChar w:fldCharType="end"/>
      </w:r>
    </w:p>
    <w:p>
      <w:pPr>
        <w:pStyle w:val="17"/>
        <w:tabs>
          <w:tab w:val="right" w:leader="dot" w:pos="8243"/>
        </w:tabs>
      </w:pPr>
    </w:p>
    <w:p>
      <w:pPr>
        <w:spacing w:line="400" w:lineRule="exact"/>
        <w:rPr>
          <w:rFonts w:hint="eastAsia" w:ascii="宋体" w:hAnsi="宋体" w:cs="宋体"/>
          <w:color w:val="000000"/>
          <w:highlight w:val="none"/>
        </w:rPr>
      </w:pPr>
      <w:r>
        <w:rPr>
          <w:rFonts w:hint="eastAsia" w:ascii="宋体" w:hAnsi="宋体" w:cs="宋体"/>
          <w:color w:val="000000"/>
          <w:highlight w:val="none"/>
        </w:rPr>
        <w:fldChar w:fldCharType="end"/>
      </w:r>
    </w:p>
    <w:p>
      <w:pPr>
        <w:pStyle w:val="20"/>
        <w:spacing w:before="0" w:after="0" w:line="360" w:lineRule="auto"/>
        <w:jc w:val="both"/>
        <w:rPr>
          <w:rFonts w:hint="eastAsia" w:ascii="宋体" w:hAnsi="宋体" w:cs="宋体"/>
          <w:color w:val="000000"/>
          <w:highlight w:val="none"/>
          <w:lang w:eastAsia="zh-CN"/>
        </w:rPr>
        <w:sectPr>
          <w:headerReference r:id="rId3" w:type="default"/>
          <w:footerReference r:id="rId4" w:type="even"/>
          <w:pgSz w:w="11849" w:h="16781"/>
          <w:pgMar w:top="1440" w:right="1803" w:bottom="1440" w:left="1803" w:header="851" w:footer="992" w:gutter="0"/>
          <w:pgNumType w:fmt="decimal" w:start="1"/>
          <w:cols w:space="720" w:num="1"/>
          <w:docGrid w:linePitch="397" w:charSpace="0"/>
        </w:sectPr>
      </w:pPr>
    </w:p>
    <w:p>
      <w:pPr>
        <w:pStyle w:val="20"/>
        <w:spacing w:before="0" w:after="0" w:line="360" w:lineRule="auto"/>
        <w:rPr>
          <w:rFonts w:hint="eastAsia" w:ascii="宋体" w:hAnsi="宋体" w:cs="宋体"/>
          <w:color w:val="000000"/>
          <w:szCs w:val="36"/>
          <w:highlight w:val="none"/>
          <w:lang w:val="zh-CN"/>
        </w:rPr>
      </w:pPr>
      <w:bookmarkStart w:id="0" w:name="_Toc23274"/>
      <w:r>
        <w:rPr>
          <w:rFonts w:hint="eastAsia" w:ascii="宋体" w:hAnsi="宋体" w:cs="宋体"/>
          <w:color w:val="000000"/>
          <w:szCs w:val="36"/>
          <w:highlight w:val="none"/>
          <w:lang w:val="zh-CN"/>
        </w:rPr>
        <w:t>第一部分  投标邀请</w:t>
      </w:r>
      <w:bookmarkEnd w:id="0"/>
    </w:p>
    <w:p>
      <w:pPr>
        <w:autoSpaceDE w:val="0"/>
        <w:autoSpaceDN w:val="0"/>
        <w:adjustRightInd w:val="0"/>
        <w:spacing w:line="360" w:lineRule="auto"/>
        <w:ind w:firstLine="480" w:firstLineChars="200"/>
        <w:jc w:val="left"/>
        <w:rPr>
          <w:rFonts w:hint="eastAsia" w:ascii="宋体" w:hAnsi="宋体" w:cs="宋体"/>
          <w:color w:val="000000"/>
          <w:kern w:val="0"/>
          <w:highlight w:val="none"/>
          <w:lang w:val="zh-CN"/>
        </w:rPr>
      </w:pPr>
      <w:r>
        <w:rPr>
          <w:rFonts w:hint="eastAsia" w:ascii="宋体" w:hAnsi="宋体" w:cs="宋体"/>
          <w:color w:val="000000"/>
          <w:kern w:val="0"/>
          <w:highlight w:val="none"/>
          <w:lang w:val="zh-CN"/>
        </w:rPr>
        <w:t>青海中悦工程管理咨询有限公司（以下均简称“采购代理机构”）受同德县农牧和水利局（以下均简称“采购人”）委托,拟对同德县2024年美日雅卓农牧民合作社种养结合建设项目(货物)进行国内公开招标，现予以公告，欢迎潜在的投标人参加本次政府采购活动。</w:t>
      </w:r>
    </w:p>
    <w:tbl>
      <w:tblPr>
        <w:tblStyle w:val="23"/>
        <w:tblW w:w="0" w:type="auto"/>
        <w:jc w:val="center"/>
        <w:tblLayout w:type="fixed"/>
        <w:tblCellMar>
          <w:top w:w="0" w:type="dxa"/>
          <w:left w:w="108" w:type="dxa"/>
          <w:bottom w:w="0" w:type="dxa"/>
          <w:right w:w="108" w:type="dxa"/>
        </w:tblCellMar>
      </w:tblPr>
      <w:tblGrid>
        <w:gridCol w:w="2400"/>
        <w:gridCol w:w="7448"/>
      </w:tblGrid>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360" w:lineRule="auto"/>
              <w:rPr>
                <w:rFonts w:hint="eastAsia" w:ascii="宋体" w:hAnsi="宋体" w:cs="宋体"/>
                <w:color w:val="000000"/>
                <w:kern w:val="0"/>
                <w:highlight w:val="none"/>
                <w:lang w:val="zh-CN"/>
              </w:rPr>
            </w:pPr>
            <w:r>
              <w:rPr>
                <w:rFonts w:hint="eastAsia" w:ascii="宋体" w:hAnsi="宋体" w:cs="宋体"/>
                <w:color w:val="000000"/>
                <w:kern w:val="0"/>
                <w:highlight w:val="none"/>
                <w:lang w:val="zh-CN"/>
              </w:rPr>
              <w:t>采购项目编号</w:t>
            </w:r>
          </w:p>
        </w:tc>
        <w:tc>
          <w:tcPr>
            <w:tcW w:w="7448"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360" w:lineRule="auto"/>
              <w:rPr>
                <w:rFonts w:hint="eastAsia" w:ascii="宋体" w:hAnsi="宋体" w:cs="宋体"/>
                <w:color w:val="000000"/>
                <w:kern w:val="0"/>
                <w:highlight w:val="none"/>
                <w:lang w:val="zh-CN"/>
              </w:rPr>
            </w:pPr>
            <w:r>
              <w:rPr>
                <w:rFonts w:hint="eastAsia" w:ascii="宋体" w:hAnsi="宋体" w:cs="宋体"/>
                <w:color w:val="000000"/>
                <w:kern w:val="0"/>
                <w:highlight w:val="none"/>
                <w:lang w:val="zh-CN"/>
              </w:rPr>
              <w:t>青海中悦公招（货物）2024-014</w:t>
            </w:r>
          </w:p>
        </w:tc>
      </w:tr>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360" w:lineRule="auto"/>
              <w:rPr>
                <w:rFonts w:hint="eastAsia" w:ascii="宋体" w:hAnsi="宋体" w:cs="宋体"/>
                <w:color w:val="000000"/>
                <w:kern w:val="0"/>
                <w:highlight w:val="none"/>
                <w:lang w:val="zh-CN"/>
              </w:rPr>
            </w:pPr>
            <w:r>
              <w:rPr>
                <w:rFonts w:hint="eastAsia" w:ascii="宋体" w:hAnsi="宋体" w:cs="宋体"/>
                <w:color w:val="000000"/>
                <w:kern w:val="0"/>
                <w:highlight w:val="none"/>
                <w:lang w:val="zh-CN"/>
              </w:rPr>
              <w:t>采购项目名称</w:t>
            </w:r>
          </w:p>
        </w:tc>
        <w:tc>
          <w:tcPr>
            <w:tcW w:w="7448"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360" w:lineRule="auto"/>
              <w:rPr>
                <w:rFonts w:hint="eastAsia" w:ascii="宋体" w:hAnsi="宋体" w:cs="宋体"/>
                <w:color w:val="000000"/>
                <w:kern w:val="0"/>
                <w:highlight w:val="none"/>
                <w:lang w:val="zh-CN"/>
              </w:rPr>
            </w:pPr>
            <w:r>
              <w:rPr>
                <w:rFonts w:hint="eastAsia" w:ascii="宋体" w:hAnsi="宋体" w:cs="宋体"/>
                <w:color w:val="000000"/>
                <w:kern w:val="0"/>
                <w:highlight w:val="none"/>
                <w:lang w:val="zh-CN"/>
              </w:rPr>
              <w:t>同德县2024年美日雅卓农牧民合作社种养结合建设项目(货物)</w:t>
            </w:r>
          </w:p>
        </w:tc>
      </w:tr>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360" w:lineRule="auto"/>
              <w:rPr>
                <w:rFonts w:hint="eastAsia" w:ascii="宋体" w:hAnsi="宋体" w:cs="宋体"/>
                <w:color w:val="000000"/>
                <w:kern w:val="0"/>
                <w:highlight w:val="none"/>
                <w:lang w:val="zh-CN"/>
              </w:rPr>
            </w:pPr>
            <w:r>
              <w:rPr>
                <w:rFonts w:hint="eastAsia" w:ascii="宋体" w:hAnsi="宋体" w:cs="宋体"/>
                <w:color w:val="000000"/>
                <w:kern w:val="0"/>
                <w:highlight w:val="none"/>
                <w:lang w:val="zh-CN"/>
              </w:rPr>
              <w:t>采购方式</w:t>
            </w:r>
          </w:p>
        </w:tc>
        <w:tc>
          <w:tcPr>
            <w:tcW w:w="7448"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360" w:lineRule="auto"/>
              <w:rPr>
                <w:rFonts w:hint="eastAsia" w:ascii="宋体" w:hAnsi="宋体" w:cs="宋体"/>
                <w:color w:val="000000"/>
                <w:kern w:val="0"/>
                <w:highlight w:val="none"/>
                <w:lang w:val="zh-CN"/>
              </w:rPr>
            </w:pPr>
            <w:r>
              <w:rPr>
                <w:rFonts w:hint="eastAsia" w:ascii="宋体" w:hAnsi="宋体" w:cs="宋体"/>
                <w:color w:val="000000"/>
                <w:kern w:val="0"/>
                <w:highlight w:val="none"/>
                <w:lang w:val="zh-CN"/>
              </w:rPr>
              <w:t>公开招标</w:t>
            </w:r>
          </w:p>
        </w:tc>
      </w:tr>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360" w:lineRule="auto"/>
              <w:rPr>
                <w:rFonts w:hint="eastAsia" w:ascii="宋体" w:hAnsi="宋体" w:cs="宋体"/>
                <w:color w:val="000000"/>
                <w:kern w:val="0"/>
                <w:highlight w:val="none"/>
                <w:lang w:val="zh-CN"/>
              </w:rPr>
            </w:pPr>
            <w:r>
              <w:rPr>
                <w:rFonts w:hint="eastAsia" w:ascii="宋体" w:hAnsi="宋体" w:cs="宋体"/>
                <w:color w:val="000000"/>
                <w:kern w:val="0"/>
                <w:highlight w:val="none"/>
                <w:lang w:val="zh-CN"/>
              </w:rPr>
              <w:t>采购预算额度</w:t>
            </w:r>
          </w:p>
        </w:tc>
        <w:tc>
          <w:tcPr>
            <w:tcW w:w="7448"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360" w:lineRule="auto"/>
              <w:rPr>
                <w:rFonts w:hint="eastAsia" w:ascii="宋体" w:hAnsi="宋体" w:eastAsia="宋体" w:cs="宋体"/>
                <w:color w:val="000000"/>
                <w:kern w:val="0"/>
                <w:highlight w:val="none"/>
                <w:lang w:val="en-US" w:eastAsia="zh-CN"/>
              </w:rPr>
            </w:pPr>
            <w:r>
              <w:rPr>
                <w:rFonts w:hint="eastAsia" w:ascii="宋体" w:hAnsi="宋体" w:cs="宋体"/>
                <w:kern w:val="0"/>
                <w:lang w:val="en-US" w:eastAsia="zh-CN"/>
              </w:rPr>
              <w:t>200万</w:t>
            </w:r>
            <w:r>
              <w:rPr>
                <w:rFonts w:hint="eastAsia" w:ascii="宋体" w:hAnsi="宋体" w:cs="宋体"/>
                <w:kern w:val="0"/>
                <w:lang w:eastAsia="zh-CN"/>
              </w:rPr>
              <w:t>元</w:t>
            </w:r>
          </w:p>
        </w:tc>
      </w:tr>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360" w:lineRule="auto"/>
              <w:rPr>
                <w:rFonts w:hint="eastAsia" w:ascii="宋体" w:hAnsi="宋体" w:cs="宋体"/>
                <w:color w:val="000000"/>
                <w:kern w:val="0"/>
                <w:highlight w:val="none"/>
              </w:rPr>
            </w:pPr>
            <w:r>
              <w:rPr>
                <w:rFonts w:hint="eastAsia" w:ascii="宋体" w:hAnsi="宋体" w:cs="宋体"/>
                <w:color w:val="000000"/>
                <w:kern w:val="0"/>
                <w:highlight w:val="none"/>
              </w:rPr>
              <w:t>最高限价</w:t>
            </w:r>
          </w:p>
        </w:tc>
        <w:tc>
          <w:tcPr>
            <w:tcW w:w="7448"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360" w:lineRule="auto"/>
              <w:rPr>
                <w:rFonts w:hint="eastAsia" w:ascii="宋体" w:hAnsi="宋体" w:eastAsia="宋体" w:cs="宋体"/>
                <w:color w:val="000000"/>
                <w:kern w:val="0"/>
                <w:highlight w:val="none"/>
                <w:u w:val="dashDotHeavy"/>
                <w:lang w:val="zh-CN" w:eastAsia="zh-CN"/>
              </w:rPr>
            </w:pPr>
            <w:r>
              <w:rPr>
                <w:rFonts w:hint="eastAsia" w:ascii="宋体" w:hAnsi="宋体" w:cs="宋体"/>
                <w:kern w:val="0"/>
                <w:lang w:eastAsia="zh-CN"/>
              </w:rPr>
              <w:t>200万元</w:t>
            </w:r>
          </w:p>
        </w:tc>
      </w:tr>
      <w:tr>
        <w:tblPrEx>
          <w:tblCellMar>
            <w:top w:w="0" w:type="dxa"/>
            <w:left w:w="108" w:type="dxa"/>
            <w:bottom w:w="0" w:type="dxa"/>
            <w:right w:w="108" w:type="dxa"/>
          </w:tblCellMar>
        </w:tblPrEx>
        <w:trPr>
          <w:trHeight w:val="361" w:hRule="atLeast"/>
          <w:jc w:val="center"/>
        </w:trPr>
        <w:tc>
          <w:tcPr>
            <w:tcW w:w="2400"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360" w:lineRule="auto"/>
              <w:rPr>
                <w:rFonts w:hint="eastAsia" w:ascii="宋体" w:hAnsi="宋体" w:cs="宋体"/>
                <w:color w:val="000000"/>
                <w:kern w:val="0"/>
                <w:highlight w:val="none"/>
                <w:lang w:val="zh-CN"/>
              </w:rPr>
            </w:pPr>
            <w:r>
              <w:rPr>
                <w:rFonts w:hint="eastAsia" w:ascii="宋体" w:hAnsi="宋体" w:cs="宋体"/>
                <w:color w:val="000000"/>
                <w:kern w:val="0"/>
                <w:highlight w:val="none"/>
                <w:lang w:val="zh-CN"/>
              </w:rPr>
              <w:t>项目分包个数</w:t>
            </w:r>
          </w:p>
        </w:tc>
        <w:tc>
          <w:tcPr>
            <w:tcW w:w="7448"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360" w:lineRule="auto"/>
              <w:rPr>
                <w:rFonts w:hint="eastAsia" w:ascii="宋体" w:hAnsi="宋体" w:eastAsia="宋体" w:cs="宋体"/>
                <w:color w:val="000000"/>
                <w:kern w:val="0"/>
                <w:highlight w:val="none"/>
                <w:u w:val="dashDotHeavy"/>
                <w:lang w:val="en-US" w:eastAsia="zh-CN"/>
              </w:rPr>
            </w:pPr>
            <w:r>
              <w:rPr>
                <w:rFonts w:hint="eastAsia" w:ascii="宋体" w:hAnsi="宋体" w:cs="宋体"/>
                <w:color w:val="000000"/>
                <w:kern w:val="0"/>
                <w:highlight w:val="none"/>
                <w:u w:val="none"/>
                <w:lang w:val="en-US" w:eastAsia="zh-CN"/>
              </w:rPr>
              <w:t>1个包</w:t>
            </w:r>
          </w:p>
        </w:tc>
      </w:tr>
      <w:tr>
        <w:tblPrEx>
          <w:tblCellMar>
            <w:top w:w="0" w:type="dxa"/>
            <w:left w:w="108" w:type="dxa"/>
            <w:bottom w:w="0" w:type="dxa"/>
            <w:right w:w="108" w:type="dxa"/>
          </w:tblCellMar>
        </w:tblPrEx>
        <w:trPr>
          <w:trHeight w:val="90" w:hRule="atLeast"/>
          <w:jc w:val="center"/>
        </w:trPr>
        <w:tc>
          <w:tcPr>
            <w:tcW w:w="2400"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360" w:lineRule="auto"/>
              <w:rPr>
                <w:rFonts w:hint="eastAsia" w:ascii="宋体" w:hAnsi="宋体" w:cs="宋体"/>
                <w:color w:val="000000"/>
                <w:kern w:val="0"/>
                <w:highlight w:val="none"/>
                <w:lang w:val="zh-CN"/>
              </w:rPr>
            </w:pPr>
            <w:r>
              <w:rPr>
                <w:rFonts w:hint="eastAsia" w:ascii="宋体" w:hAnsi="宋体" w:cs="宋体"/>
                <w:color w:val="000000"/>
                <w:kern w:val="0"/>
                <w:highlight w:val="none"/>
                <w:lang w:val="zh-CN"/>
              </w:rPr>
              <w:t>各包要求</w:t>
            </w:r>
          </w:p>
        </w:tc>
        <w:tc>
          <w:tcPr>
            <w:tcW w:w="7448"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360" w:lineRule="auto"/>
              <w:rPr>
                <w:rFonts w:hint="eastAsia" w:ascii="宋体" w:hAnsi="宋体" w:cs="宋体"/>
                <w:color w:val="000000"/>
                <w:kern w:val="0"/>
                <w:highlight w:val="none"/>
                <w:u w:val="dashDotHeavy"/>
                <w:lang w:val="zh-CN"/>
              </w:rPr>
            </w:pPr>
            <w:r>
              <w:rPr>
                <w:rFonts w:hint="eastAsia" w:ascii="宋体" w:hAnsi="宋体" w:cs="宋体"/>
                <w:color w:val="000000"/>
                <w:kern w:val="0"/>
                <w:highlight w:val="none"/>
                <w:lang w:val="zh-CN"/>
              </w:rPr>
              <w:t>具体内容详见《招标文件》</w:t>
            </w:r>
          </w:p>
        </w:tc>
      </w:tr>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360" w:lineRule="auto"/>
              <w:rPr>
                <w:rFonts w:hint="eastAsia" w:ascii="宋体" w:hAnsi="宋体" w:cs="宋体"/>
                <w:color w:val="000000"/>
                <w:kern w:val="0"/>
                <w:highlight w:val="none"/>
                <w:lang w:val="zh-CN"/>
              </w:rPr>
            </w:pPr>
            <w:r>
              <w:rPr>
                <w:rFonts w:hint="eastAsia" w:ascii="宋体" w:hAnsi="宋体" w:cs="宋体"/>
                <w:color w:val="000000"/>
                <w:kern w:val="0"/>
                <w:highlight w:val="none"/>
                <w:lang w:val="zh-CN"/>
              </w:rPr>
              <w:t>各包投标人资格要求</w:t>
            </w:r>
          </w:p>
        </w:tc>
        <w:tc>
          <w:tcPr>
            <w:tcW w:w="7448"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rPr>
                <w:rFonts w:hint="eastAsia"/>
                <w:lang w:val="zh-CN"/>
              </w:rPr>
            </w:pPr>
            <w:r>
              <w:rPr>
                <w:rFonts w:hint="eastAsia"/>
                <w:lang w:val="zh-CN"/>
              </w:rPr>
              <w:t>1、 符合《政府采购法》第22条条件，并提供下列材料：</w:t>
            </w:r>
          </w:p>
          <w:p>
            <w:pPr>
              <w:autoSpaceDE w:val="0"/>
              <w:autoSpaceDN w:val="0"/>
              <w:spacing w:line="360" w:lineRule="auto"/>
              <w:rPr>
                <w:rFonts w:hint="eastAsia"/>
                <w:lang w:val="zh-CN"/>
              </w:rPr>
            </w:pPr>
            <w:r>
              <w:rPr>
                <w:rFonts w:hint="eastAsia"/>
                <w:lang w:val="zh-CN"/>
              </w:rPr>
              <w:t>&lt;1&gt;投标人的营业执照等证明文件，自然人的身份证明。</w:t>
            </w:r>
          </w:p>
          <w:p>
            <w:pPr>
              <w:autoSpaceDE w:val="0"/>
              <w:autoSpaceDN w:val="0"/>
              <w:spacing w:line="360" w:lineRule="auto"/>
              <w:rPr>
                <w:rFonts w:hint="eastAsia"/>
                <w:lang w:val="zh-CN"/>
              </w:rPr>
            </w:pPr>
            <w:r>
              <w:rPr>
                <w:rFonts w:hint="eastAsia"/>
                <w:lang w:val="zh-CN"/>
              </w:rPr>
              <w:t>&lt;2&gt;财务状况报告，依法缴纳税收和社会保障资金的相关材料。</w:t>
            </w:r>
          </w:p>
          <w:p>
            <w:pPr>
              <w:autoSpaceDE w:val="0"/>
              <w:autoSpaceDN w:val="0"/>
              <w:spacing w:line="360" w:lineRule="auto"/>
              <w:rPr>
                <w:rFonts w:hint="eastAsia"/>
                <w:lang w:val="zh-CN"/>
              </w:rPr>
            </w:pPr>
            <w:r>
              <w:rPr>
                <w:rFonts w:hint="eastAsia"/>
                <w:lang w:val="zh-CN"/>
              </w:rPr>
              <w:t>&lt;3&gt;具备履行合同所必需的设备和专业技术能力的证明材料。</w:t>
            </w:r>
          </w:p>
          <w:p>
            <w:pPr>
              <w:autoSpaceDE w:val="0"/>
              <w:autoSpaceDN w:val="0"/>
              <w:spacing w:line="360" w:lineRule="auto"/>
              <w:rPr>
                <w:rFonts w:hint="eastAsia"/>
                <w:lang w:val="zh-CN"/>
              </w:rPr>
            </w:pPr>
            <w:r>
              <w:rPr>
                <w:rFonts w:hint="eastAsia"/>
                <w:lang w:val="zh-CN"/>
              </w:rPr>
              <w:t>&lt;4&gt;参加政府采购活动前3年内在经营活动中没有重大违法记录的书面声明。</w:t>
            </w:r>
          </w:p>
          <w:p>
            <w:pPr>
              <w:autoSpaceDE w:val="0"/>
              <w:autoSpaceDN w:val="0"/>
              <w:spacing w:line="360" w:lineRule="auto"/>
              <w:rPr>
                <w:rFonts w:hint="eastAsia"/>
                <w:lang w:val="zh-CN"/>
              </w:rPr>
            </w:pPr>
            <w:r>
              <w:rPr>
                <w:rFonts w:hint="eastAsia"/>
                <w:lang w:val="zh-CN"/>
              </w:rPr>
              <w:t>&lt;5&gt;具备法律、行政法规规定的其他条件的证明材料。</w:t>
            </w:r>
          </w:p>
          <w:p>
            <w:pPr>
              <w:autoSpaceDE w:val="0"/>
              <w:autoSpaceDN w:val="0"/>
              <w:spacing w:line="360" w:lineRule="auto"/>
              <w:rPr>
                <w:lang w:val="zh-CN"/>
              </w:rPr>
            </w:pPr>
            <w:r>
              <w:rPr>
                <w:lang w:val="zh-CN"/>
              </w:rPr>
              <w:t>2</w:t>
            </w:r>
            <w:r>
              <w:rPr>
                <w:rFonts w:hint="eastAsia"/>
                <w:lang w:val="zh-CN"/>
              </w:rPr>
              <w:t>、</w:t>
            </w:r>
            <w:r>
              <w:rPr>
                <w:rFonts w:hint="eastAsia"/>
              </w:rPr>
              <w:t xml:space="preserve"> 经信用中国（www.creditchina.gov.cn）、中国政府采购网（www.ccgp.gov.cn）等渠道查询后，列入失信被执行人、重大税收违法案件当事人名单、政府采购严重违法失信行为记录名单的，取消投标资格。（提供“信用中国”网站的查询截图，时间为投标截止时间前20天内）；</w:t>
            </w:r>
          </w:p>
          <w:p>
            <w:pPr>
              <w:autoSpaceDE w:val="0"/>
              <w:autoSpaceDN w:val="0"/>
              <w:spacing w:line="360" w:lineRule="auto"/>
              <w:rPr>
                <w:rFonts w:hint="eastAsia"/>
                <w:lang w:val="zh-CN"/>
              </w:rPr>
            </w:pPr>
            <w:r>
              <w:rPr>
                <w:lang w:val="zh-CN"/>
              </w:rPr>
              <w:t>3</w:t>
            </w:r>
            <w:r>
              <w:rPr>
                <w:rFonts w:hint="eastAsia"/>
                <w:lang w:val="zh-CN"/>
              </w:rPr>
              <w:t>、单位负责人为同一人或者存在直接控股、管理关系的不同投标人，不得参加同一合同项下的政府采购活动。否则，皆取消投标资格；</w:t>
            </w:r>
          </w:p>
          <w:p>
            <w:pPr>
              <w:autoSpaceDE w:val="0"/>
              <w:autoSpaceDN w:val="0"/>
              <w:spacing w:line="360" w:lineRule="auto"/>
              <w:rPr>
                <w:rFonts w:hint="eastAsia"/>
                <w:lang w:val="zh-CN"/>
              </w:rPr>
            </w:pPr>
            <w:r>
              <w:rPr>
                <w:lang w:val="zh-CN"/>
              </w:rPr>
              <w:t>4</w:t>
            </w:r>
            <w:r>
              <w:rPr>
                <w:rFonts w:hint="eastAsia"/>
                <w:lang w:val="zh-CN"/>
              </w:rPr>
              <w:t>、为本采购项目提供整体设计、规范编制或者项目管理、监理、检测等服务的投标人，不得再参加该采购项目的其他采购活动；</w:t>
            </w:r>
          </w:p>
          <w:p>
            <w:pPr>
              <w:autoSpaceDE w:val="0"/>
              <w:autoSpaceDN w:val="0"/>
              <w:spacing w:line="360" w:lineRule="auto"/>
              <w:rPr>
                <w:rFonts w:hint="eastAsia"/>
                <w:lang w:val="en-US" w:eastAsia="zh-CN"/>
              </w:rPr>
            </w:pPr>
            <w:r>
              <w:rPr>
                <w:lang w:val="zh-CN"/>
              </w:rPr>
              <w:t>5</w:t>
            </w:r>
            <w:r>
              <w:rPr>
                <w:rFonts w:hint="eastAsia"/>
                <w:lang w:val="zh-CN"/>
              </w:rPr>
              <w:t>、本项目不接受投标人以联合体方式进行投标；</w:t>
            </w:r>
            <w:r>
              <w:rPr>
                <w:rFonts w:hint="eastAsia"/>
              </w:rPr>
              <w:t xml:space="preserve"> </w:t>
            </w:r>
          </w:p>
        </w:tc>
      </w:tr>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360" w:lineRule="auto"/>
              <w:rPr>
                <w:rFonts w:hint="eastAsia" w:ascii="宋体" w:hAnsi="宋体" w:cs="宋体"/>
                <w:color w:val="000000"/>
                <w:kern w:val="0"/>
                <w:highlight w:val="none"/>
                <w:lang w:val="zh-CN"/>
              </w:rPr>
            </w:pPr>
            <w:r>
              <w:rPr>
                <w:rFonts w:hint="eastAsia" w:ascii="宋体" w:hAnsi="宋体" w:cs="宋体"/>
                <w:color w:val="000000"/>
                <w:kern w:val="0"/>
                <w:highlight w:val="none"/>
                <w:lang w:val="zh-CN"/>
              </w:rPr>
              <w:t>公告发布时间</w:t>
            </w:r>
          </w:p>
        </w:tc>
        <w:tc>
          <w:tcPr>
            <w:tcW w:w="7448"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360" w:lineRule="auto"/>
              <w:rPr>
                <w:rFonts w:hint="eastAsia" w:ascii="宋体" w:hAnsi="宋体" w:cs="宋体"/>
                <w:color w:val="auto"/>
                <w:kern w:val="0"/>
                <w:highlight w:val="none"/>
                <w:lang w:val="zh-CN"/>
              </w:rPr>
            </w:pPr>
            <w:r>
              <w:rPr>
                <w:rFonts w:hint="eastAsia" w:ascii="宋体" w:hAnsi="宋体" w:cs="宋体"/>
                <w:color w:val="auto"/>
                <w:kern w:val="0"/>
                <w:lang w:val="zh-CN"/>
              </w:rPr>
              <w:t>202</w:t>
            </w:r>
            <w:r>
              <w:rPr>
                <w:rFonts w:hint="eastAsia" w:ascii="宋体" w:hAnsi="宋体" w:cs="宋体"/>
                <w:color w:val="auto"/>
                <w:kern w:val="0"/>
                <w:lang w:val="en-US" w:eastAsia="zh-CN"/>
              </w:rPr>
              <w:t>4</w:t>
            </w:r>
            <w:r>
              <w:rPr>
                <w:rFonts w:hint="eastAsia" w:ascii="宋体" w:hAnsi="宋体" w:cs="宋体"/>
                <w:color w:val="auto"/>
                <w:kern w:val="0"/>
                <w:lang w:val="zh-CN"/>
              </w:rPr>
              <w:t>年</w:t>
            </w:r>
            <w:r>
              <w:rPr>
                <w:rFonts w:hint="eastAsia" w:ascii="宋体" w:hAnsi="宋体" w:cs="宋体"/>
                <w:color w:val="auto"/>
                <w:kern w:val="0"/>
                <w:lang w:val="en-US" w:eastAsia="zh-CN"/>
              </w:rPr>
              <w:t>3</w:t>
            </w:r>
            <w:r>
              <w:rPr>
                <w:rFonts w:hint="eastAsia" w:ascii="宋体" w:hAnsi="宋体" w:cs="宋体"/>
                <w:color w:val="auto"/>
                <w:kern w:val="0"/>
                <w:lang w:val="zh-CN"/>
              </w:rPr>
              <w:t>月</w:t>
            </w:r>
            <w:r>
              <w:rPr>
                <w:rFonts w:hint="eastAsia" w:ascii="宋体" w:hAnsi="宋体" w:cs="宋体"/>
                <w:color w:val="auto"/>
                <w:kern w:val="0"/>
                <w:lang w:val="en-US" w:eastAsia="zh-CN"/>
              </w:rPr>
              <w:t>29</w:t>
            </w:r>
            <w:r>
              <w:rPr>
                <w:rFonts w:hint="eastAsia" w:ascii="宋体" w:hAnsi="宋体" w:cs="宋体"/>
                <w:color w:val="auto"/>
                <w:kern w:val="0"/>
                <w:lang w:val="zh-CN"/>
              </w:rPr>
              <w:t>日</w:t>
            </w:r>
          </w:p>
        </w:tc>
      </w:tr>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360" w:lineRule="auto"/>
              <w:rPr>
                <w:rFonts w:hint="eastAsia" w:ascii="宋体" w:hAnsi="宋体" w:cs="宋体"/>
                <w:color w:val="000000"/>
                <w:kern w:val="0"/>
                <w:highlight w:val="none"/>
                <w:lang w:val="zh-CN"/>
              </w:rPr>
            </w:pPr>
            <w:r>
              <w:rPr>
                <w:rFonts w:hint="eastAsia" w:ascii="宋体" w:hAnsi="宋体" w:cs="宋体"/>
                <w:color w:val="000000"/>
                <w:kern w:val="0"/>
                <w:highlight w:val="none"/>
                <w:lang w:val="zh-CN"/>
              </w:rPr>
              <w:t>获取招标文件的时间期限</w:t>
            </w:r>
          </w:p>
        </w:tc>
        <w:tc>
          <w:tcPr>
            <w:tcW w:w="7448"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360" w:lineRule="auto"/>
              <w:rPr>
                <w:rFonts w:hint="eastAsia" w:ascii="宋体" w:hAnsi="宋体" w:cs="宋体"/>
                <w:color w:val="auto"/>
                <w:kern w:val="0"/>
                <w:highlight w:val="none"/>
                <w:u w:val="dashDotHeavy"/>
                <w:lang w:val="zh-CN"/>
              </w:rPr>
            </w:pPr>
            <w:r>
              <w:rPr>
                <w:rFonts w:hint="eastAsia" w:ascii="宋体" w:hAnsi="宋体" w:cs="宋体"/>
                <w:color w:val="auto"/>
                <w:kern w:val="0"/>
                <w:lang w:val="zh-CN"/>
              </w:rPr>
              <w:t>20</w:t>
            </w:r>
            <w:r>
              <w:rPr>
                <w:rFonts w:hint="eastAsia" w:ascii="宋体" w:hAnsi="宋体" w:cs="宋体"/>
                <w:color w:val="auto"/>
                <w:kern w:val="0"/>
              </w:rPr>
              <w:t>2</w:t>
            </w:r>
            <w:r>
              <w:rPr>
                <w:rFonts w:hint="eastAsia" w:ascii="宋体" w:hAnsi="宋体" w:cs="宋体"/>
                <w:color w:val="auto"/>
                <w:kern w:val="0"/>
                <w:lang w:val="en-US" w:eastAsia="zh-CN"/>
              </w:rPr>
              <w:t>4</w:t>
            </w:r>
            <w:r>
              <w:rPr>
                <w:rFonts w:hint="eastAsia" w:ascii="宋体" w:hAnsi="宋体" w:cs="宋体"/>
                <w:color w:val="auto"/>
                <w:kern w:val="0"/>
                <w:lang w:val="zh-CN"/>
              </w:rPr>
              <w:t>年</w:t>
            </w:r>
            <w:r>
              <w:rPr>
                <w:rFonts w:hint="eastAsia" w:ascii="宋体" w:hAnsi="宋体" w:cs="宋体"/>
                <w:color w:val="auto"/>
                <w:kern w:val="0"/>
                <w:lang w:val="en-US" w:eastAsia="zh-CN"/>
              </w:rPr>
              <w:t>4</w:t>
            </w:r>
            <w:r>
              <w:rPr>
                <w:rFonts w:hint="eastAsia" w:ascii="宋体" w:hAnsi="宋体" w:cs="宋体"/>
                <w:color w:val="auto"/>
                <w:kern w:val="0"/>
                <w:lang w:val="zh-CN"/>
              </w:rPr>
              <w:t>月</w:t>
            </w:r>
            <w:r>
              <w:rPr>
                <w:rFonts w:hint="eastAsia" w:ascii="宋体" w:hAnsi="宋体" w:cs="宋体"/>
                <w:color w:val="auto"/>
                <w:kern w:val="0"/>
                <w:lang w:val="en-US" w:eastAsia="zh-CN"/>
              </w:rPr>
              <w:t>1</w:t>
            </w:r>
            <w:r>
              <w:rPr>
                <w:rFonts w:hint="eastAsia" w:ascii="宋体" w:hAnsi="宋体" w:cs="宋体"/>
                <w:color w:val="auto"/>
                <w:kern w:val="0"/>
                <w:lang w:val="zh-CN"/>
              </w:rPr>
              <w:t>日至</w:t>
            </w:r>
            <w:r>
              <w:rPr>
                <w:rFonts w:hint="eastAsia" w:ascii="宋体" w:hAnsi="宋体" w:cs="宋体"/>
                <w:color w:val="auto"/>
                <w:kern w:val="0"/>
              </w:rPr>
              <w:t>202</w:t>
            </w:r>
            <w:r>
              <w:rPr>
                <w:rFonts w:hint="eastAsia" w:ascii="宋体" w:hAnsi="宋体" w:cs="宋体"/>
                <w:color w:val="auto"/>
                <w:kern w:val="0"/>
                <w:lang w:val="en-US" w:eastAsia="zh-CN"/>
              </w:rPr>
              <w:t>4</w:t>
            </w:r>
            <w:r>
              <w:rPr>
                <w:rFonts w:hint="eastAsia" w:ascii="宋体" w:hAnsi="宋体" w:cs="宋体"/>
                <w:color w:val="auto"/>
                <w:kern w:val="0"/>
              </w:rPr>
              <w:t>年</w:t>
            </w:r>
            <w:r>
              <w:rPr>
                <w:rFonts w:hint="eastAsia" w:ascii="宋体" w:hAnsi="宋体" w:cs="宋体"/>
                <w:color w:val="auto"/>
                <w:kern w:val="0"/>
                <w:lang w:val="en-US" w:eastAsia="zh-CN"/>
              </w:rPr>
              <w:t>4</w:t>
            </w:r>
            <w:r>
              <w:rPr>
                <w:rFonts w:hint="eastAsia" w:ascii="宋体" w:hAnsi="宋体" w:cs="宋体"/>
                <w:color w:val="auto"/>
                <w:kern w:val="0"/>
                <w:lang w:val="zh-CN"/>
              </w:rPr>
              <w:t>月</w:t>
            </w:r>
            <w:r>
              <w:rPr>
                <w:rFonts w:hint="eastAsia" w:ascii="宋体" w:hAnsi="宋体" w:cs="宋体"/>
                <w:color w:val="auto"/>
                <w:kern w:val="0"/>
                <w:lang w:val="en-US" w:eastAsia="zh-CN"/>
              </w:rPr>
              <w:t>8</w:t>
            </w:r>
            <w:r>
              <w:rPr>
                <w:rFonts w:hint="eastAsia" w:ascii="宋体" w:hAnsi="宋体" w:cs="宋体"/>
                <w:color w:val="auto"/>
                <w:kern w:val="0"/>
                <w:lang w:val="zh-CN"/>
              </w:rPr>
              <w:t>日，</w:t>
            </w:r>
            <w:r>
              <w:rPr>
                <w:rFonts w:hint="eastAsia" w:ascii="宋体" w:hAnsi="宋体" w:cs="宋体"/>
                <w:color w:val="auto"/>
                <w:kern w:val="0"/>
                <w:lang w:val="en-US" w:eastAsia="zh-CN"/>
              </w:rPr>
              <w:t>获取时间上午00:00-12:00；下午12:00-23：59</w:t>
            </w:r>
            <w:r>
              <w:rPr>
                <w:rFonts w:hint="eastAsia" w:ascii="宋体" w:hAnsi="宋体" w:cs="宋体"/>
                <w:color w:val="auto"/>
                <w:kern w:val="0"/>
                <w:lang w:val="zh-CN"/>
              </w:rPr>
              <w:t>（节假日除外）</w:t>
            </w:r>
          </w:p>
        </w:tc>
      </w:tr>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360" w:lineRule="auto"/>
              <w:rPr>
                <w:rFonts w:hint="eastAsia" w:ascii="宋体" w:hAnsi="宋体" w:cs="宋体"/>
                <w:color w:val="000000"/>
                <w:kern w:val="0"/>
                <w:highlight w:val="none"/>
                <w:lang w:val="zh-CN"/>
              </w:rPr>
            </w:pPr>
            <w:r>
              <w:rPr>
                <w:rFonts w:hint="eastAsia" w:ascii="宋体" w:hAnsi="宋体" w:cs="宋体"/>
                <w:color w:val="000000"/>
                <w:kern w:val="0"/>
                <w:highlight w:val="none"/>
                <w:lang w:val="zh-CN"/>
              </w:rPr>
              <w:t>获取招标文件方式</w:t>
            </w:r>
          </w:p>
        </w:tc>
        <w:tc>
          <w:tcPr>
            <w:tcW w:w="7448"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360" w:lineRule="auto"/>
              <w:rPr>
                <w:rFonts w:hint="eastAsia" w:ascii="宋体" w:hAnsi="宋体" w:cs="宋体"/>
                <w:b w:val="0"/>
                <w:bCs w:val="0"/>
                <w:color w:val="000000"/>
                <w:kern w:val="0"/>
                <w:highlight w:val="none"/>
                <w:lang w:val="zh-CN"/>
              </w:rPr>
            </w:pPr>
            <w:r>
              <w:rPr>
                <w:rFonts w:hint="eastAsia" w:ascii="宋体" w:hAnsi="宋体" w:cs="宋体"/>
                <w:b w:val="0"/>
                <w:bCs w:val="0"/>
                <w:kern w:val="0"/>
                <w:highlight w:val="none"/>
                <w:lang w:val="zh-CN"/>
              </w:rPr>
              <w:t>投标人登录政采云平台https://www.zcygov.cn/在线申请获取采购文件（进入“项目采购”应用，在获取采购文件菜单中选择项目，申请获取采购文件） ，具体方式请咨询线上电子化交易系统：咨询电话：政采云</w:t>
            </w:r>
            <w:r>
              <w:rPr>
                <w:rFonts w:hint="eastAsia" w:ascii="宋体" w:hAnsi="宋体" w:cs="宋体"/>
                <w:b w:val="0"/>
                <w:bCs w:val="0"/>
                <w:kern w:val="0"/>
                <w:highlight w:val="none"/>
                <w:lang w:val="en-US" w:eastAsia="zh-CN"/>
              </w:rPr>
              <w:t>400-811-7190。《青海省政府采购网》下载招标文件。（提示：请潜在投标人报名前务必完成网上企业注册及CA锁办理等手续；具体操作详见附件操作指南）</w:t>
            </w:r>
          </w:p>
        </w:tc>
      </w:tr>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360" w:lineRule="auto"/>
              <w:rPr>
                <w:rFonts w:hint="eastAsia" w:ascii="宋体" w:hAnsi="宋体" w:cs="宋体"/>
                <w:color w:val="000000"/>
                <w:kern w:val="0"/>
                <w:highlight w:val="none"/>
                <w:lang w:val="zh-CN"/>
              </w:rPr>
            </w:pPr>
            <w:r>
              <w:rPr>
                <w:rFonts w:hint="eastAsia" w:ascii="宋体" w:hAnsi="宋体" w:cs="宋体"/>
                <w:color w:val="000000"/>
                <w:kern w:val="0"/>
                <w:highlight w:val="none"/>
                <w:lang w:val="zh-CN"/>
              </w:rPr>
              <w:t>招标文件售价</w:t>
            </w:r>
          </w:p>
        </w:tc>
        <w:tc>
          <w:tcPr>
            <w:tcW w:w="7448" w:type="dxa"/>
            <w:tcBorders>
              <w:top w:val="single" w:color="000000" w:sz="6" w:space="0"/>
              <w:left w:val="single" w:color="000000" w:sz="6" w:space="0"/>
              <w:bottom w:val="single" w:color="000000" w:sz="6" w:space="0"/>
              <w:right w:val="single" w:color="000000" w:sz="6" w:space="0"/>
            </w:tcBorders>
            <w:noWrap w:val="0"/>
            <w:vAlign w:val="center"/>
          </w:tcPr>
          <w:p>
            <w:pPr>
              <w:pStyle w:val="9"/>
              <w:spacing w:line="360" w:lineRule="auto"/>
              <w:jc w:val="both"/>
              <w:rPr>
                <w:rFonts w:hint="eastAsia" w:ascii="宋体" w:hAnsi="宋体" w:cs="宋体"/>
                <w:b w:val="0"/>
                <w:bCs w:val="0"/>
                <w:color w:val="000000"/>
                <w:kern w:val="0"/>
                <w:highlight w:val="none"/>
                <w:lang w:val="zh-CN"/>
              </w:rPr>
            </w:pPr>
            <w:r>
              <w:rPr>
                <w:rFonts w:hint="eastAsia" w:ascii="宋体" w:hAnsi="宋体" w:cs="宋体"/>
                <w:b w:val="0"/>
                <w:bCs w:val="0"/>
                <w:color w:val="000000"/>
                <w:kern w:val="0"/>
                <w:highlight w:val="none"/>
                <w:lang w:val="en-US" w:eastAsia="zh-CN"/>
              </w:rPr>
              <w:t>0</w:t>
            </w:r>
            <w:r>
              <w:rPr>
                <w:rFonts w:hint="eastAsia" w:ascii="宋体" w:hAnsi="宋体" w:cs="宋体"/>
                <w:b w:val="0"/>
                <w:bCs w:val="0"/>
                <w:color w:val="000000"/>
                <w:kern w:val="0"/>
                <w:highlight w:val="none"/>
                <w:lang w:val="zh-CN"/>
              </w:rPr>
              <w:t>元/份（招标文件售后不退,投标资格不能转让。）</w:t>
            </w:r>
          </w:p>
        </w:tc>
      </w:tr>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360" w:lineRule="auto"/>
              <w:rPr>
                <w:rFonts w:hint="eastAsia" w:ascii="宋体" w:hAnsi="宋体" w:cs="宋体"/>
                <w:color w:val="000000"/>
                <w:kern w:val="0"/>
                <w:highlight w:val="none"/>
                <w:lang w:val="zh-CN"/>
              </w:rPr>
            </w:pPr>
            <w:r>
              <w:rPr>
                <w:rFonts w:hint="eastAsia" w:ascii="宋体" w:hAnsi="宋体" w:cs="宋体"/>
                <w:color w:val="000000"/>
                <w:kern w:val="0"/>
                <w:highlight w:val="none"/>
                <w:lang w:val="zh-CN"/>
              </w:rPr>
              <w:t>获取招标文件地点</w:t>
            </w:r>
          </w:p>
        </w:tc>
        <w:tc>
          <w:tcPr>
            <w:tcW w:w="7448"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rPr>
                <w:rFonts w:hint="eastAsia" w:ascii="宋体" w:hAnsi="宋体" w:cs="宋体"/>
                <w:b w:val="0"/>
                <w:bCs w:val="0"/>
                <w:color w:val="000000"/>
                <w:kern w:val="0"/>
                <w:highlight w:val="none"/>
                <w:lang w:val="zh-CN"/>
              </w:rPr>
            </w:pPr>
            <w:r>
              <w:rPr>
                <w:rFonts w:hint="eastAsia" w:ascii="宋体" w:hAnsi="宋体" w:cs="宋体"/>
                <w:b w:val="0"/>
                <w:bCs w:val="0"/>
                <w:color w:val="000000"/>
                <w:kern w:val="0"/>
                <w:highlight w:val="none"/>
                <w:lang w:val="zh-CN"/>
              </w:rPr>
              <w:t>地址：</w:t>
            </w:r>
            <w:r>
              <w:rPr>
                <w:rFonts w:hint="eastAsia" w:ascii="宋体" w:cs="宋体"/>
                <w:b w:val="0"/>
                <w:bCs w:val="0"/>
                <w:kern w:val="0"/>
                <w:highlight w:val="none"/>
                <w:lang w:val="zh-CN"/>
              </w:rPr>
              <w:t xml:space="preserve">政采云平台线上获取 </w:t>
            </w:r>
          </w:p>
          <w:p>
            <w:pPr>
              <w:pStyle w:val="9"/>
              <w:spacing w:line="360" w:lineRule="auto"/>
              <w:jc w:val="both"/>
              <w:rPr>
                <w:rFonts w:hint="eastAsia" w:ascii="宋体" w:hAnsi="宋体" w:eastAsia="宋体" w:cs="宋体"/>
                <w:b w:val="0"/>
                <w:bCs w:val="0"/>
                <w:color w:val="000000"/>
                <w:kern w:val="0"/>
                <w:highlight w:val="none"/>
                <w:lang w:val="zh-CN" w:eastAsia="zh-CN"/>
              </w:rPr>
            </w:pPr>
            <w:r>
              <w:rPr>
                <w:rFonts w:hint="eastAsia" w:ascii="宋体" w:hAnsi="宋体" w:cs="宋体"/>
                <w:b w:val="0"/>
                <w:bCs w:val="0"/>
                <w:color w:val="000000"/>
                <w:kern w:val="0"/>
                <w:highlight w:val="none"/>
                <w:lang w:val="zh-CN"/>
              </w:rPr>
              <w:t>标书购买联系人：</w:t>
            </w:r>
            <w:r>
              <w:rPr>
                <w:rFonts w:hint="eastAsia" w:ascii="宋体" w:hAnsi="宋体" w:cs="宋体"/>
                <w:b w:val="0"/>
                <w:bCs w:val="0"/>
                <w:color w:val="000000"/>
                <w:kern w:val="0"/>
                <w:highlight w:val="none"/>
                <w:lang w:val="en-US" w:eastAsia="zh-CN"/>
              </w:rPr>
              <w:t>陈先生</w:t>
            </w:r>
          </w:p>
          <w:p>
            <w:pPr>
              <w:pStyle w:val="9"/>
              <w:spacing w:line="360" w:lineRule="auto"/>
              <w:jc w:val="both"/>
              <w:rPr>
                <w:rFonts w:hint="eastAsia" w:ascii="宋体" w:hAnsi="宋体" w:cs="宋体"/>
                <w:b w:val="0"/>
                <w:bCs w:val="0"/>
                <w:color w:val="000000"/>
                <w:kern w:val="0"/>
                <w:highlight w:val="none"/>
                <w:lang w:val="zh-CN" w:eastAsia="zh-CN"/>
              </w:rPr>
            </w:pPr>
            <w:r>
              <w:rPr>
                <w:rFonts w:hint="eastAsia" w:ascii="宋体" w:hAnsi="宋体" w:cs="宋体"/>
                <w:b w:val="0"/>
                <w:bCs w:val="0"/>
                <w:color w:val="000000"/>
                <w:kern w:val="0"/>
                <w:highlight w:val="none"/>
                <w:lang w:val="zh-CN"/>
              </w:rPr>
              <w:t>电话：</w:t>
            </w:r>
            <w:r>
              <w:rPr>
                <w:rFonts w:hint="eastAsia" w:ascii="宋体" w:hAnsi="宋体" w:cs="宋体"/>
                <w:lang w:val="en-US" w:eastAsia="zh-CN"/>
              </w:rPr>
              <w:t>0971-5214968</w:t>
            </w:r>
          </w:p>
          <w:p>
            <w:pPr>
              <w:pStyle w:val="9"/>
              <w:spacing w:line="360" w:lineRule="auto"/>
              <w:jc w:val="both"/>
              <w:rPr>
                <w:rFonts w:hint="eastAsia" w:ascii="宋体" w:hAnsi="宋体" w:cs="宋体"/>
                <w:b w:val="0"/>
                <w:bCs w:val="0"/>
                <w:color w:val="000000"/>
                <w:kern w:val="0"/>
                <w:highlight w:val="none"/>
                <w:lang w:val="zh-CN"/>
              </w:rPr>
            </w:pPr>
            <w:r>
              <w:rPr>
                <w:rFonts w:hint="eastAsia" w:ascii="宋体" w:hAnsi="宋体" w:cs="宋体"/>
                <w:b w:val="0"/>
                <w:bCs w:val="0"/>
                <w:color w:val="000000"/>
                <w:kern w:val="0"/>
                <w:highlight w:val="none"/>
                <w:lang w:val="zh-CN"/>
              </w:rPr>
              <w:t>电子邮箱：qhzhongyue@163.com</w:t>
            </w:r>
          </w:p>
        </w:tc>
      </w:tr>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360" w:lineRule="auto"/>
              <w:rPr>
                <w:rFonts w:hint="eastAsia" w:ascii="宋体" w:hAnsi="宋体" w:cs="宋体"/>
                <w:color w:val="auto"/>
                <w:kern w:val="0"/>
                <w:highlight w:val="none"/>
                <w:lang w:val="zh-CN"/>
              </w:rPr>
            </w:pPr>
            <w:r>
              <w:rPr>
                <w:rFonts w:hint="eastAsia" w:ascii="宋体" w:hAnsi="宋体" w:cs="宋体"/>
                <w:color w:val="auto"/>
                <w:kern w:val="0"/>
                <w:highlight w:val="none"/>
                <w:lang w:val="zh-CN"/>
              </w:rPr>
              <w:t>投标截止</w:t>
            </w:r>
            <w:r>
              <w:rPr>
                <w:rFonts w:hint="eastAsia" w:ascii="宋体" w:hAnsi="宋体" w:cs="宋体"/>
                <w:color w:val="auto"/>
                <w:kern w:val="0"/>
                <w:highlight w:val="none"/>
              </w:rPr>
              <w:t>及</w:t>
            </w:r>
            <w:r>
              <w:rPr>
                <w:rFonts w:hint="eastAsia" w:ascii="宋体" w:hAnsi="宋体" w:cs="宋体"/>
                <w:color w:val="auto"/>
                <w:kern w:val="0"/>
                <w:highlight w:val="none"/>
                <w:lang w:val="zh-CN"/>
              </w:rPr>
              <w:t>开标时间</w:t>
            </w:r>
          </w:p>
        </w:tc>
        <w:tc>
          <w:tcPr>
            <w:tcW w:w="7448" w:type="dxa"/>
            <w:tcBorders>
              <w:top w:val="single" w:color="000000" w:sz="6" w:space="0"/>
              <w:left w:val="single" w:color="000000" w:sz="6" w:space="0"/>
              <w:bottom w:val="single" w:color="000000" w:sz="6" w:space="0"/>
              <w:right w:val="single" w:color="000000" w:sz="6" w:space="0"/>
            </w:tcBorders>
            <w:noWrap w:val="0"/>
            <w:vAlign w:val="center"/>
          </w:tcPr>
          <w:p>
            <w:pPr>
              <w:pStyle w:val="12"/>
              <w:spacing w:line="360" w:lineRule="auto"/>
              <w:rPr>
                <w:rFonts w:hint="eastAsia"/>
                <w:b w:val="0"/>
                <w:bCs w:val="0"/>
                <w:color w:val="auto"/>
                <w:highlight w:val="none"/>
                <w:lang w:val="zh-CN"/>
              </w:rPr>
            </w:pPr>
            <w:r>
              <w:rPr>
                <w:rFonts w:hint="eastAsia" w:hAnsi="宋体" w:cs="宋体"/>
                <w:b w:val="0"/>
                <w:bCs w:val="0"/>
                <w:color w:val="auto"/>
                <w:kern w:val="0"/>
                <w:sz w:val="24"/>
                <w:szCs w:val="24"/>
                <w:lang w:val="en-US" w:eastAsia="zh-CN" w:bidi="ar-SA"/>
              </w:rPr>
              <w:t>2024年4月29日09时00分（北京时间）</w:t>
            </w:r>
            <w:r>
              <w:rPr>
                <w:rFonts w:hint="eastAsia" w:ascii="Times New Roman" w:hAnsi="Times New Roman" w:eastAsia="宋体" w:cs="Times New Roman"/>
                <w:b w:val="0"/>
                <w:bCs w:val="0"/>
                <w:color w:val="auto"/>
                <w:kern w:val="2"/>
                <w:sz w:val="24"/>
                <w:szCs w:val="24"/>
                <w:highlight w:val="none"/>
                <w:lang w:val="zh-CN" w:eastAsia="zh-CN" w:bidi="ar-SA"/>
              </w:rPr>
              <w:t>注：投标人务必在开标当天</w:t>
            </w:r>
            <w:r>
              <w:rPr>
                <w:rFonts w:hint="eastAsia" w:ascii="Times New Roman" w:hAnsi="Times New Roman" w:cs="Times New Roman"/>
                <w:b w:val="0"/>
                <w:bCs w:val="0"/>
                <w:color w:val="auto"/>
                <w:kern w:val="2"/>
                <w:sz w:val="24"/>
                <w:szCs w:val="24"/>
                <w:highlight w:val="none"/>
                <w:lang w:val="en-US" w:eastAsia="zh-CN" w:bidi="ar-SA"/>
              </w:rPr>
              <w:t>09</w:t>
            </w:r>
            <w:r>
              <w:rPr>
                <w:rFonts w:hint="eastAsia" w:ascii="Times New Roman" w:hAnsi="Times New Roman" w:eastAsia="宋体" w:cs="Times New Roman"/>
                <w:b w:val="0"/>
                <w:bCs w:val="0"/>
                <w:color w:val="auto"/>
                <w:kern w:val="2"/>
                <w:sz w:val="24"/>
                <w:szCs w:val="24"/>
                <w:highlight w:val="none"/>
                <w:lang w:val="zh-CN" w:eastAsia="zh-CN" w:bidi="ar-SA"/>
              </w:rPr>
              <w:t>：</w:t>
            </w:r>
            <w:r>
              <w:rPr>
                <w:rFonts w:hint="eastAsia" w:ascii="Times New Roman" w:hAnsi="Times New Roman" w:cs="Times New Roman"/>
                <w:b w:val="0"/>
                <w:bCs w:val="0"/>
                <w:color w:val="auto"/>
                <w:kern w:val="2"/>
                <w:sz w:val="24"/>
                <w:szCs w:val="24"/>
                <w:highlight w:val="none"/>
                <w:lang w:val="en-US" w:eastAsia="zh-CN" w:bidi="ar-SA"/>
              </w:rPr>
              <w:t>30</w:t>
            </w:r>
            <w:r>
              <w:rPr>
                <w:rFonts w:hint="eastAsia" w:ascii="Times New Roman" w:hAnsi="Times New Roman" w:eastAsia="宋体" w:cs="Times New Roman"/>
                <w:b w:val="0"/>
                <w:bCs w:val="0"/>
                <w:color w:val="auto"/>
                <w:kern w:val="2"/>
                <w:sz w:val="24"/>
                <w:szCs w:val="24"/>
                <w:highlight w:val="none"/>
                <w:lang w:val="zh-CN" w:eastAsia="zh-CN" w:bidi="ar-SA"/>
              </w:rPr>
              <w:t>分之前进入电子开标系统完成电子签到，如未签到无法解密的视为自动放弃。</w:t>
            </w:r>
          </w:p>
        </w:tc>
      </w:tr>
      <w:tr>
        <w:tblPrEx>
          <w:tblCellMar>
            <w:top w:w="0" w:type="dxa"/>
            <w:left w:w="108" w:type="dxa"/>
            <w:bottom w:w="0" w:type="dxa"/>
            <w:right w:w="108" w:type="dxa"/>
          </w:tblCellMar>
        </w:tblPrEx>
        <w:trPr>
          <w:trHeight w:val="301" w:hRule="atLeast"/>
          <w:jc w:val="center"/>
        </w:trPr>
        <w:tc>
          <w:tcPr>
            <w:tcW w:w="2400"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360" w:lineRule="auto"/>
              <w:rPr>
                <w:rFonts w:hint="eastAsia" w:ascii="宋体" w:hAnsi="宋体" w:cs="宋体"/>
                <w:color w:val="auto"/>
                <w:kern w:val="0"/>
                <w:highlight w:val="none"/>
                <w:lang w:val="zh-CN"/>
              </w:rPr>
            </w:pPr>
            <w:r>
              <w:rPr>
                <w:rFonts w:hint="eastAsia" w:ascii="宋体" w:hAnsi="宋体" w:cs="宋体"/>
                <w:color w:val="auto"/>
                <w:kern w:val="0"/>
                <w:highlight w:val="none"/>
                <w:lang w:val="zh-CN"/>
              </w:rPr>
              <w:t>投标及开标地点</w:t>
            </w:r>
          </w:p>
        </w:tc>
        <w:tc>
          <w:tcPr>
            <w:tcW w:w="7448"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360" w:lineRule="auto"/>
              <w:rPr>
                <w:rFonts w:hint="eastAsia" w:ascii="宋体" w:hAnsi="宋体" w:eastAsia="宋体" w:cs="宋体"/>
                <w:b w:val="0"/>
                <w:bCs w:val="0"/>
                <w:color w:val="auto"/>
                <w:kern w:val="0"/>
                <w:highlight w:val="none"/>
                <w:lang w:val="en-US" w:eastAsia="zh-CN"/>
              </w:rPr>
            </w:pPr>
            <w:r>
              <w:rPr>
                <w:rFonts w:hint="eastAsia" w:ascii="宋体" w:hAnsi="宋体" w:eastAsia="宋体" w:cs="宋体"/>
                <w:b w:val="0"/>
                <w:bCs w:val="0"/>
                <w:color w:val="auto"/>
                <w:kern w:val="0"/>
                <w:highlight w:val="none"/>
                <w:lang w:val="en-US" w:eastAsia="zh-CN"/>
              </w:rPr>
              <w:t>开标地址：</w:t>
            </w:r>
            <w:r>
              <w:rPr>
                <w:rFonts w:hint="eastAsia" w:ascii="宋体" w:hAnsi="宋体" w:cs="宋体"/>
                <w:b w:val="0"/>
                <w:bCs w:val="0"/>
                <w:color w:val="auto"/>
                <w:kern w:val="0"/>
                <w:highlight w:val="none"/>
                <w:lang w:val="en-US" w:eastAsia="zh-CN"/>
              </w:rPr>
              <w:t>海南州公共资源交易中心3楼开标室</w:t>
            </w:r>
          </w:p>
          <w:p>
            <w:pPr>
              <w:autoSpaceDE w:val="0"/>
              <w:autoSpaceDN w:val="0"/>
              <w:adjustRightInd w:val="0"/>
              <w:spacing w:line="360" w:lineRule="auto"/>
              <w:rPr>
                <w:rFonts w:hint="eastAsia"/>
                <w:b w:val="0"/>
                <w:bCs w:val="0"/>
                <w:color w:val="auto"/>
                <w:highlight w:val="none"/>
                <w:lang w:val="zh-CN"/>
              </w:rPr>
            </w:pPr>
            <w:r>
              <w:rPr>
                <w:rFonts w:hint="eastAsia" w:ascii="宋体" w:hAnsi="宋体" w:eastAsia="宋体" w:cs="宋体"/>
                <w:b w:val="0"/>
                <w:bCs w:val="0"/>
                <w:color w:val="auto"/>
                <w:kern w:val="0"/>
                <w:highlight w:val="none"/>
                <w:lang w:val="en-US" w:eastAsia="zh-CN"/>
              </w:rPr>
              <w:t>投标地址：请登录政采云投标客户端投标</w:t>
            </w:r>
          </w:p>
        </w:tc>
      </w:tr>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360" w:lineRule="auto"/>
              <w:rPr>
                <w:rFonts w:hint="eastAsia" w:ascii="宋体" w:hAnsi="宋体" w:cs="宋体"/>
                <w:color w:val="auto"/>
                <w:kern w:val="0"/>
                <w:highlight w:val="none"/>
                <w:lang w:val="zh-CN"/>
              </w:rPr>
            </w:pPr>
            <w:r>
              <w:rPr>
                <w:rFonts w:hint="eastAsia" w:ascii="宋体" w:hAnsi="宋体" w:cs="宋体"/>
                <w:color w:val="auto"/>
                <w:kern w:val="0"/>
                <w:highlight w:val="none"/>
                <w:lang w:val="zh-CN"/>
              </w:rPr>
              <w:t>采购人联系</w:t>
            </w:r>
            <w:r>
              <w:rPr>
                <w:rFonts w:hint="eastAsia" w:ascii="宋体" w:hAnsi="宋体" w:cs="宋体"/>
                <w:color w:val="auto"/>
                <w:kern w:val="0"/>
                <w:highlight w:val="none"/>
              </w:rPr>
              <w:t>人</w:t>
            </w:r>
          </w:p>
        </w:tc>
        <w:tc>
          <w:tcPr>
            <w:tcW w:w="7448"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360" w:lineRule="auto"/>
              <w:rPr>
                <w:rFonts w:hint="eastAsia" w:ascii="宋体" w:hAnsi="宋体" w:cs="宋体"/>
                <w:b w:val="0"/>
                <w:bCs w:val="0"/>
                <w:kern w:val="0"/>
                <w:lang w:eastAsia="zh-CN"/>
              </w:rPr>
            </w:pPr>
            <w:r>
              <w:rPr>
                <w:rFonts w:hint="eastAsia" w:ascii="宋体" w:hAnsi="宋体" w:cs="宋体"/>
                <w:b w:val="0"/>
                <w:bCs w:val="0"/>
                <w:kern w:val="0"/>
                <w:lang w:val="zh-CN"/>
              </w:rPr>
              <w:t>采购人：</w:t>
            </w:r>
            <w:r>
              <w:rPr>
                <w:rFonts w:hint="eastAsia" w:ascii="宋体" w:hAnsi="宋体" w:cs="宋体"/>
                <w:b w:val="0"/>
                <w:bCs w:val="0"/>
                <w:kern w:val="0"/>
                <w:lang w:eastAsia="zh-CN"/>
              </w:rPr>
              <w:t>同德县农牧和水利局</w:t>
            </w:r>
          </w:p>
          <w:p>
            <w:pPr>
              <w:autoSpaceDE w:val="0"/>
              <w:autoSpaceDN w:val="0"/>
              <w:adjustRightInd w:val="0"/>
              <w:spacing w:line="360" w:lineRule="auto"/>
              <w:rPr>
                <w:rFonts w:hint="eastAsia" w:ascii="宋体" w:hAnsi="宋体" w:cs="宋体"/>
                <w:b w:val="0"/>
                <w:bCs w:val="0"/>
                <w:kern w:val="0"/>
              </w:rPr>
            </w:pPr>
            <w:r>
              <w:rPr>
                <w:rFonts w:hint="eastAsia" w:ascii="宋体" w:hAnsi="宋体" w:cs="宋体"/>
                <w:b w:val="0"/>
                <w:bCs w:val="0"/>
                <w:kern w:val="0"/>
                <w:lang w:val="zh-CN"/>
              </w:rPr>
              <w:t>联系人：李先生</w:t>
            </w:r>
          </w:p>
          <w:p>
            <w:pPr>
              <w:autoSpaceDE w:val="0"/>
              <w:autoSpaceDN w:val="0"/>
              <w:adjustRightInd w:val="0"/>
              <w:spacing w:line="360" w:lineRule="auto"/>
              <w:rPr>
                <w:rFonts w:hint="eastAsia" w:ascii="宋体" w:hAnsi="宋体" w:cs="宋体"/>
                <w:b w:val="0"/>
                <w:bCs w:val="0"/>
                <w:kern w:val="0"/>
                <w:lang w:val="zh-CN"/>
              </w:rPr>
            </w:pPr>
            <w:r>
              <w:rPr>
                <w:rFonts w:hint="eastAsia" w:ascii="宋体" w:hAnsi="宋体" w:cs="宋体"/>
                <w:b w:val="0"/>
                <w:bCs w:val="0"/>
                <w:kern w:val="0"/>
                <w:lang w:val="zh-CN"/>
              </w:rPr>
              <w:t xml:space="preserve">联系电话：0974-8592806 </w:t>
            </w:r>
          </w:p>
          <w:p>
            <w:pPr>
              <w:autoSpaceDE w:val="0"/>
              <w:autoSpaceDN w:val="0"/>
              <w:adjustRightInd w:val="0"/>
              <w:spacing w:line="360" w:lineRule="auto"/>
              <w:rPr>
                <w:rFonts w:hint="default" w:ascii="宋体" w:hAnsi="宋体" w:eastAsia="宋体" w:cs="宋体"/>
                <w:b w:val="0"/>
                <w:bCs w:val="0"/>
                <w:color w:val="auto"/>
                <w:kern w:val="0"/>
                <w:highlight w:val="none"/>
                <w:lang w:val="en-US" w:eastAsia="zh-CN"/>
              </w:rPr>
            </w:pPr>
            <w:r>
              <w:rPr>
                <w:rFonts w:hint="eastAsia" w:ascii="宋体" w:hAnsi="宋体" w:cs="宋体"/>
                <w:b w:val="0"/>
                <w:bCs w:val="0"/>
                <w:kern w:val="0"/>
                <w:lang w:val="zh-CN"/>
              </w:rPr>
              <w:t>联系地址：同德县农牧和水利局</w:t>
            </w:r>
          </w:p>
        </w:tc>
      </w:tr>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360" w:lineRule="auto"/>
              <w:rPr>
                <w:rFonts w:hint="eastAsia" w:ascii="宋体" w:hAnsi="宋体" w:cs="宋体"/>
                <w:color w:val="000000"/>
                <w:kern w:val="0"/>
                <w:highlight w:val="none"/>
                <w:lang w:val="zh-CN"/>
              </w:rPr>
            </w:pPr>
            <w:r>
              <w:rPr>
                <w:rFonts w:hint="eastAsia" w:ascii="宋体" w:hAnsi="宋体" w:cs="宋体"/>
                <w:color w:val="000000"/>
                <w:kern w:val="0"/>
                <w:highlight w:val="none"/>
                <w:lang w:val="zh-CN"/>
              </w:rPr>
              <w:t>代理机构联系人</w:t>
            </w:r>
          </w:p>
        </w:tc>
        <w:tc>
          <w:tcPr>
            <w:tcW w:w="7448"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360" w:lineRule="auto"/>
              <w:jc w:val="left"/>
              <w:rPr>
                <w:rFonts w:hint="eastAsia" w:ascii="宋体" w:hAnsi="宋体" w:cs="宋体"/>
                <w:b w:val="0"/>
                <w:bCs w:val="0"/>
                <w:kern w:val="0"/>
                <w:lang w:val="zh-CN"/>
              </w:rPr>
            </w:pPr>
            <w:r>
              <w:rPr>
                <w:rFonts w:hint="eastAsia" w:ascii="宋体" w:hAnsi="宋体" w:cs="宋体"/>
                <w:b w:val="0"/>
                <w:bCs w:val="0"/>
                <w:kern w:val="0"/>
                <w:lang w:val="zh-CN"/>
              </w:rPr>
              <w:t>采购代理机构：青海中悦工程管理咨询有限公司</w:t>
            </w:r>
          </w:p>
          <w:p>
            <w:pPr>
              <w:autoSpaceDE w:val="0"/>
              <w:autoSpaceDN w:val="0"/>
              <w:adjustRightInd w:val="0"/>
              <w:spacing w:line="360" w:lineRule="auto"/>
              <w:rPr>
                <w:rFonts w:hint="eastAsia" w:ascii="宋体" w:hAnsi="宋体" w:cs="宋体"/>
                <w:b w:val="0"/>
                <w:bCs w:val="0"/>
                <w:kern w:val="0"/>
              </w:rPr>
            </w:pPr>
            <w:r>
              <w:rPr>
                <w:rFonts w:hint="eastAsia" w:ascii="宋体" w:hAnsi="宋体" w:cs="宋体"/>
                <w:b w:val="0"/>
                <w:bCs w:val="0"/>
                <w:kern w:val="0"/>
                <w:lang w:val="zh-CN"/>
              </w:rPr>
              <w:t>联系人：</w:t>
            </w:r>
            <w:r>
              <w:rPr>
                <w:rFonts w:hint="eastAsia" w:ascii="宋体" w:hAnsi="宋体" w:cs="宋体"/>
                <w:b w:val="0"/>
                <w:bCs w:val="0"/>
                <w:kern w:val="0"/>
                <w:lang w:val="en-US" w:eastAsia="zh-CN"/>
              </w:rPr>
              <w:t>陈先生</w:t>
            </w:r>
            <w:r>
              <w:rPr>
                <w:rFonts w:hint="eastAsia" w:ascii="宋体" w:hAnsi="宋体" w:cs="宋体"/>
                <w:b w:val="0"/>
                <w:bCs w:val="0"/>
                <w:kern w:val="0"/>
              </w:rPr>
              <w:t xml:space="preserve"> </w:t>
            </w:r>
          </w:p>
          <w:p>
            <w:pPr>
              <w:autoSpaceDE w:val="0"/>
              <w:autoSpaceDN w:val="0"/>
              <w:adjustRightInd w:val="0"/>
              <w:spacing w:line="360" w:lineRule="auto"/>
              <w:rPr>
                <w:rFonts w:hint="eastAsia" w:ascii="宋体" w:hAnsi="宋体" w:eastAsia="宋体" w:cs="宋体"/>
                <w:b w:val="0"/>
                <w:bCs w:val="0"/>
                <w:kern w:val="0"/>
                <w:lang w:eastAsia="zh-CN"/>
              </w:rPr>
            </w:pPr>
            <w:r>
              <w:rPr>
                <w:rFonts w:hint="eastAsia" w:ascii="宋体" w:hAnsi="宋体" w:cs="宋体"/>
                <w:b w:val="0"/>
                <w:bCs w:val="0"/>
                <w:kern w:val="0"/>
                <w:lang w:val="zh-CN"/>
              </w:rPr>
              <w:t>联系电话：</w:t>
            </w:r>
            <w:r>
              <w:rPr>
                <w:rFonts w:hint="eastAsia" w:ascii="宋体" w:hAnsi="宋体" w:cs="宋体"/>
                <w:b w:val="0"/>
                <w:bCs w:val="0"/>
                <w:lang w:eastAsia="zh-CN"/>
              </w:rPr>
              <w:t>0971-5214968</w:t>
            </w:r>
          </w:p>
          <w:p>
            <w:pPr>
              <w:pStyle w:val="9"/>
              <w:spacing w:line="360" w:lineRule="auto"/>
              <w:jc w:val="both"/>
              <w:rPr>
                <w:rFonts w:hint="eastAsia" w:ascii="宋体" w:hAnsi="宋体" w:cs="宋体"/>
                <w:b w:val="0"/>
                <w:bCs w:val="0"/>
                <w:color w:val="000000"/>
                <w:kern w:val="0"/>
                <w:highlight w:val="none"/>
                <w:lang w:val="zh-CN"/>
              </w:rPr>
            </w:pPr>
            <w:r>
              <w:rPr>
                <w:rFonts w:hint="eastAsia" w:ascii="宋体" w:hAnsi="宋体" w:cs="宋体"/>
                <w:b w:val="0"/>
                <w:bCs w:val="0"/>
              </w:rPr>
              <w:t>联系地址：</w:t>
            </w:r>
            <w:r>
              <w:rPr>
                <w:rFonts w:hint="eastAsia" w:ascii="宋体" w:hAnsi="宋体" w:cs="宋体"/>
                <w:b w:val="0"/>
                <w:bCs w:val="0"/>
                <w:lang w:val="zh-CN"/>
              </w:rPr>
              <w:t>西宁市城西区海湖万达4号写字楼11层11101室</w:t>
            </w:r>
          </w:p>
        </w:tc>
      </w:tr>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360" w:lineRule="auto"/>
              <w:rPr>
                <w:rFonts w:hint="eastAsia" w:ascii="宋体" w:hAnsi="宋体" w:cs="宋体"/>
                <w:color w:val="000000"/>
                <w:kern w:val="0"/>
                <w:highlight w:val="none"/>
                <w:lang w:val="zh-CN"/>
              </w:rPr>
            </w:pPr>
            <w:r>
              <w:rPr>
                <w:rFonts w:hint="eastAsia" w:ascii="宋体" w:hAnsi="宋体" w:cs="宋体"/>
                <w:color w:val="000000"/>
                <w:kern w:val="0"/>
                <w:highlight w:val="none"/>
                <w:lang w:val="zh-CN"/>
              </w:rPr>
              <w:t>代理机构开户行</w:t>
            </w:r>
          </w:p>
        </w:tc>
        <w:tc>
          <w:tcPr>
            <w:tcW w:w="7448"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360" w:lineRule="auto"/>
              <w:rPr>
                <w:rFonts w:hint="eastAsia" w:ascii="宋体" w:hAnsi="宋体" w:eastAsia="宋体" w:cs="宋体"/>
                <w:b w:val="0"/>
                <w:bCs w:val="0"/>
                <w:color w:val="000000"/>
                <w:kern w:val="0"/>
                <w:highlight w:val="none"/>
                <w:lang w:val="zh-CN" w:eastAsia="zh-CN"/>
              </w:rPr>
            </w:pPr>
            <w:r>
              <w:rPr>
                <w:rFonts w:hint="eastAsia" w:ascii="宋体" w:hAnsi="宋体" w:cs="宋体"/>
                <w:b w:val="0"/>
                <w:bCs w:val="0"/>
                <w:kern w:val="0"/>
                <w:lang w:eastAsia="zh-CN"/>
              </w:rPr>
              <w:t>兴业银行股份有限公司西宁城中支行</w:t>
            </w:r>
          </w:p>
        </w:tc>
      </w:tr>
      <w:tr>
        <w:tblPrEx>
          <w:tblCellMar>
            <w:top w:w="0" w:type="dxa"/>
            <w:left w:w="108" w:type="dxa"/>
            <w:bottom w:w="0" w:type="dxa"/>
            <w:right w:w="108" w:type="dxa"/>
          </w:tblCellMar>
        </w:tblPrEx>
        <w:trPr>
          <w:trHeight w:val="494" w:hRule="atLeast"/>
          <w:jc w:val="center"/>
        </w:trPr>
        <w:tc>
          <w:tcPr>
            <w:tcW w:w="2400"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360" w:lineRule="auto"/>
              <w:rPr>
                <w:rFonts w:hint="eastAsia" w:ascii="宋体" w:hAnsi="宋体" w:cs="宋体"/>
                <w:color w:val="000000"/>
                <w:kern w:val="0"/>
                <w:highlight w:val="none"/>
                <w:lang w:val="zh-CN"/>
              </w:rPr>
            </w:pPr>
            <w:r>
              <w:rPr>
                <w:rFonts w:hint="eastAsia" w:ascii="宋体" w:hAnsi="宋体" w:cs="宋体"/>
                <w:color w:val="000000"/>
                <w:kern w:val="0"/>
                <w:highlight w:val="none"/>
                <w:lang w:val="zh-CN"/>
              </w:rPr>
              <w:t>收款人</w:t>
            </w:r>
          </w:p>
        </w:tc>
        <w:tc>
          <w:tcPr>
            <w:tcW w:w="7448"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360" w:lineRule="auto"/>
              <w:rPr>
                <w:rFonts w:hint="eastAsia" w:ascii="宋体" w:hAnsi="宋体" w:cs="宋体"/>
                <w:b w:val="0"/>
                <w:bCs w:val="0"/>
                <w:color w:val="000000"/>
                <w:kern w:val="0"/>
                <w:highlight w:val="none"/>
                <w:lang w:val="zh-CN"/>
              </w:rPr>
            </w:pPr>
            <w:r>
              <w:rPr>
                <w:rFonts w:hint="eastAsia" w:ascii="宋体" w:hAnsi="宋体" w:cs="宋体"/>
                <w:b w:val="0"/>
                <w:bCs w:val="0"/>
                <w:kern w:val="0"/>
                <w:lang w:val="zh-CN"/>
              </w:rPr>
              <w:t>青海中悦工程管理咨询有限公司</w:t>
            </w:r>
          </w:p>
        </w:tc>
      </w:tr>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360" w:lineRule="auto"/>
              <w:rPr>
                <w:rFonts w:hint="eastAsia" w:ascii="宋体" w:hAnsi="宋体" w:cs="宋体"/>
                <w:color w:val="000000"/>
                <w:kern w:val="0"/>
                <w:highlight w:val="none"/>
                <w:lang w:val="zh-CN"/>
              </w:rPr>
            </w:pPr>
            <w:r>
              <w:rPr>
                <w:rFonts w:hint="eastAsia" w:ascii="宋体" w:hAnsi="宋体" w:cs="宋体"/>
                <w:color w:val="000000"/>
                <w:kern w:val="0"/>
                <w:highlight w:val="none"/>
                <w:lang w:val="zh-CN"/>
              </w:rPr>
              <w:t>银行账号</w:t>
            </w:r>
          </w:p>
        </w:tc>
        <w:tc>
          <w:tcPr>
            <w:tcW w:w="7448"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360" w:lineRule="auto"/>
              <w:rPr>
                <w:rFonts w:hint="eastAsia" w:ascii="宋体" w:hAnsi="宋体" w:eastAsia="宋体" w:cs="宋体"/>
                <w:b w:val="0"/>
                <w:bCs w:val="0"/>
                <w:color w:val="000000"/>
                <w:kern w:val="0"/>
                <w:highlight w:val="none"/>
                <w:lang w:val="zh-CN" w:eastAsia="zh-CN"/>
              </w:rPr>
            </w:pPr>
            <w:r>
              <w:rPr>
                <w:rFonts w:hint="eastAsia" w:ascii="宋体" w:hAnsi="宋体" w:cs="宋体"/>
                <w:b w:val="0"/>
                <w:bCs w:val="0"/>
                <w:kern w:val="0"/>
                <w:lang w:eastAsia="zh-CN"/>
              </w:rPr>
              <w:t>6320 3010 0100 0172 20</w:t>
            </w:r>
          </w:p>
        </w:tc>
      </w:tr>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360" w:lineRule="auto"/>
              <w:rPr>
                <w:rFonts w:hint="eastAsia" w:ascii="宋体" w:hAnsi="宋体" w:cs="宋体"/>
                <w:color w:val="000000"/>
                <w:kern w:val="0"/>
                <w:highlight w:val="none"/>
                <w:lang w:val="zh-CN"/>
              </w:rPr>
            </w:pPr>
            <w:r>
              <w:rPr>
                <w:rFonts w:hint="eastAsia" w:ascii="宋体" w:hAnsi="宋体" w:cs="宋体"/>
                <w:color w:val="000000"/>
                <w:kern w:val="0"/>
                <w:highlight w:val="none"/>
                <w:lang w:val="zh-CN"/>
              </w:rPr>
              <w:t>其他事项</w:t>
            </w:r>
          </w:p>
        </w:tc>
        <w:tc>
          <w:tcPr>
            <w:tcW w:w="7448"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360" w:lineRule="auto"/>
              <w:rPr>
                <w:rFonts w:hint="eastAsia"/>
                <w:b w:val="0"/>
                <w:bCs w:val="0"/>
                <w:highlight w:val="none"/>
                <w:lang w:val="zh-CN"/>
              </w:rPr>
            </w:pPr>
            <w:r>
              <w:rPr>
                <w:rFonts w:hint="eastAsia"/>
                <w:b w:val="0"/>
                <w:bCs w:val="0"/>
                <w:highlight w:val="none"/>
                <w:lang w:val="zh-CN"/>
              </w:rPr>
              <w:t>公告期限：自青海政府采购网发布之日起</w:t>
            </w:r>
            <w:r>
              <w:rPr>
                <w:rFonts w:hint="eastAsia"/>
                <w:b w:val="0"/>
                <w:bCs w:val="0"/>
                <w:highlight w:val="none"/>
              </w:rPr>
              <w:t>5个工作日；公告内容以</w:t>
            </w:r>
            <w:r>
              <w:rPr>
                <w:rFonts w:hint="eastAsia"/>
                <w:b w:val="0"/>
                <w:bCs w:val="0"/>
                <w:highlight w:val="none"/>
                <w:lang w:val="zh-CN"/>
              </w:rPr>
              <w:t>青海政府采购网发布的为准</w:t>
            </w:r>
          </w:p>
          <w:p>
            <w:pPr>
              <w:numPr>
                <w:ilvl w:val="0"/>
                <w:numId w:val="2"/>
              </w:numPr>
              <w:autoSpaceDE w:val="0"/>
              <w:autoSpaceDN w:val="0"/>
              <w:spacing w:line="360" w:lineRule="auto"/>
              <w:ind w:left="0" w:leftChars="0" w:firstLine="0" w:firstLineChars="0"/>
              <w:rPr>
                <w:rFonts w:hint="eastAsia" w:ascii="宋体" w:hAnsi="宋体" w:cs="宋体"/>
                <w:b w:val="0"/>
                <w:bCs w:val="0"/>
                <w:kern w:val="0"/>
                <w:highlight w:val="none"/>
                <w:lang w:val="zh-CN"/>
              </w:rPr>
            </w:pPr>
            <w:r>
              <w:rPr>
                <w:rFonts w:hint="eastAsia" w:ascii="宋体" w:hAnsi="宋体" w:cs="宋体"/>
                <w:b w:val="0"/>
                <w:bCs w:val="0"/>
                <w:kern w:val="0"/>
                <w:highlight w:val="none"/>
                <w:lang w:val="zh-CN"/>
              </w:rPr>
              <w:t>本次项目招标采用线上进行，线上电子加密投标文件必须在投标文件递交截止时间前上传至电子开评标系统；</w:t>
            </w:r>
          </w:p>
          <w:p>
            <w:pPr>
              <w:numPr>
                <w:ilvl w:val="0"/>
                <w:numId w:val="0"/>
              </w:numPr>
              <w:autoSpaceDE w:val="0"/>
              <w:autoSpaceDN w:val="0"/>
              <w:spacing w:line="360" w:lineRule="auto"/>
              <w:ind w:leftChars="0"/>
              <w:rPr>
                <w:rFonts w:hint="eastAsia" w:ascii="宋体" w:hAnsi="宋体" w:cs="宋体"/>
                <w:b w:val="0"/>
                <w:bCs w:val="0"/>
                <w:kern w:val="0"/>
                <w:highlight w:val="none"/>
                <w:lang w:val="zh-CN"/>
              </w:rPr>
            </w:pPr>
            <w:r>
              <w:rPr>
                <w:rFonts w:hint="eastAsia" w:ascii="宋体" w:hAnsi="宋体" w:cs="宋体"/>
                <w:b w:val="0"/>
                <w:bCs w:val="0"/>
                <w:kern w:val="0"/>
                <w:highlight w:val="none"/>
                <w:lang w:val="zh-CN"/>
              </w:rPr>
              <w:t>2、线上电子化开评标系统操作及办理CA锁等相关事宜请咨询政采云：咨询电话：400-881-7190。</w:t>
            </w:r>
          </w:p>
          <w:p>
            <w:pPr>
              <w:autoSpaceDE w:val="0"/>
              <w:autoSpaceDN w:val="0"/>
              <w:spacing w:line="360" w:lineRule="auto"/>
              <w:ind w:left="0" w:leftChars="0" w:firstLine="0" w:firstLineChars="0"/>
              <w:rPr>
                <w:rFonts w:hint="eastAsia" w:ascii="宋体" w:hAnsi="宋体" w:cs="宋体"/>
                <w:b w:val="0"/>
                <w:bCs w:val="0"/>
                <w:kern w:val="0"/>
                <w:highlight w:val="none"/>
                <w:lang w:val="zh-CN"/>
              </w:rPr>
            </w:pPr>
            <w:r>
              <w:rPr>
                <w:rFonts w:hint="eastAsia" w:ascii="宋体" w:hAnsi="宋体" w:cs="宋体"/>
                <w:b w:val="0"/>
                <w:bCs w:val="0"/>
                <w:kern w:val="0"/>
                <w:highlight w:val="none"/>
                <w:lang w:val="zh-CN"/>
              </w:rPr>
              <w:t>3、线上CA：</w:t>
            </w:r>
          </w:p>
          <w:p>
            <w:pPr>
              <w:autoSpaceDE w:val="0"/>
              <w:autoSpaceDN w:val="0"/>
              <w:spacing w:line="360" w:lineRule="auto"/>
              <w:ind w:left="0" w:leftChars="0" w:firstLine="0" w:firstLineChars="0"/>
              <w:rPr>
                <w:rFonts w:hint="eastAsia" w:ascii="宋体" w:hAnsi="宋体" w:cs="宋体"/>
                <w:b w:val="0"/>
                <w:bCs w:val="0"/>
                <w:kern w:val="0"/>
                <w:highlight w:val="none"/>
                <w:lang w:val="zh-CN"/>
              </w:rPr>
            </w:pPr>
            <w:r>
              <w:rPr>
                <w:rFonts w:hint="eastAsia" w:ascii="宋体" w:hAnsi="宋体" w:cs="宋体"/>
                <w:b w:val="0"/>
                <w:bCs w:val="0"/>
                <w:kern w:val="0"/>
                <w:highlight w:val="none"/>
                <w:lang w:val="zh-CN"/>
              </w:rPr>
              <w:t>PC咨询网址（可及时反馈问题截图，让客服快速定位问题）:http://tseal.cn/k.html，咨询电话：400-0878-198。</w:t>
            </w:r>
          </w:p>
          <w:p>
            <w:pPr>
              <w:autoSpaceDE w:val="0"/>
              <w:autoSpaceDN w:val="0"/>
              <w:adjustRightInd w:val="0"/>
              <w:spacing w:line="360" w:lineRule="auto"/>
              <w:ind w:firstLine="0" w:firstLineChars="0"/>
              <w:jc w:val="left"/>
              <w:rPr>
                <w:rFonts w:ascii="宋体" w:cs="宋体"/>
                <w:b w:val="0"/>
                <w:bCs w:val="0"/>
                <w:kern w:val="0"/>
                <w:highlight w:val="none"/>
              </w:rPr>
            </w:pPr>
            <w:r>
              <w:rPr>
                <w:rFonts w:hint="eastAsia" w:ascii="宋体" w:hAnsi="宋体" w:cs="宋体"/>
                <w:b w:val="0"/>
                <w:bCs w:val="0"/>
                <w:kern w:val="0"/>
                <w:highlight w:val="none"/>
                <w:lang w:val="en-US" w:eastAsia="zh-CN"/>
              </w:rPr>
              <w:t>4、</w:t>
            </w:r>
            <w:r>
              <w:rPr>
                <w:rFonts w:hint="eastAsia" w:ascii="宋体" w:hAnsi="宋体" w:cs="宋体"/>
                <w:b w:val="0"/>
                <w:bCs w:val="0"/>
                <w:kern w:val="0"/>
                <w:highlight w:val="none"/>
                <w:lang w:val="zh-CN"/>
              </w:rPr>
              <w:t>公示网址</w:t>
            </w:r>
            <w:r>
              <w:rPr>
                <w:rFonts w:hint="eastAsia" w:ascii="宋体" w:hAnsi="宋体" w:cs="宋体"/>
                <w:b w:val="0"/>
                <w:bCs w:val="0"/>
                <w:kern w:val="0"/>
                <w:highlight w:val="none"/>
              </w:rPr>
              <w:t>：</w:t>
            </w:r>
          </w:p>
          <w:p>
            <w:pPr>
              <w:autoSpaceDE w:val="0"/>
              <w:autoSpaceDN w:val="0"/>
              <w:adjustRightInd w:val="0"/>
              <w:spacing w:line="360" w:lineRule="auto"/>
              <w:ind w:firstLine="0" w:firstLineChars="0"/>
              <w:jc w:val="left"/>
              <w:rPr>
                <w:rFonts w:hint="eastAsia"/>
                <w:b w:val="0"/>
                <w:bCs w:val="0"/>
                <w:highlight w:val="none"/>
                <w:lang w:val="zh-CN"/>
              </w:rPr>
            </w:pPr>
            <w:r>
              <w:rPr>
                <w:rFonts w:hint="eastAsia" w:ascii="宋体" w:cs="宋体"/>
                <w:b w:val="0"/>
                <w:bCs w:val="0"/>
                <w:kern w:val="0"/>
                <w:highlight w:val="none"/>
                <w:lang w:val="zh-CN"/>
              </w:rPr>
              <w:t>青海政府采购信息网</w:t>
            </w:r>
            <w:r>
              <w:rPr>
                <w:rFonts w:hint="eastAsia" w:ascii="宋体" w:cs="宋体"/>
                <w:b w:val="0"/>
                <w:bCs w:val="0"/>
                <w:kern w:val="0"/>
                <w:highlight w:val="none"/>
              </w:rPr>
              <w:t>（http://www.ccgp-qinghai.gov.cn/home.html）</w:t>
            </w:r>
          </w:p>
        </w:tc>
      </w:tr>
      <w:tr>
        <w:tblPrEx>
          <w:tblCellMar>
            <w:top w:w="0" w:type="dxa"/>
            <w:left w:w="108" w:type="dxa"/>
            <w:bottom w:w="0" w:type="dxa"/>
            <w:right w:w="108" w:type="dxa"/>
          </w:tblCellMar>
        </w:tblPrEx>
        <w:trPr>
          <w:trHeight w:val="589" w:hRule="atLeast"/>
          <w:jc w:val="center"/>
        </w:trPr>
        <w:tc>
          <w:tcPr>
            <w:tcW w:w="2400"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360" w:lineRule="auto"/>
              <w:rPr>
                <w:rFonts w:hint="eastAsia" w:ascii="宋体" w:hAnsi="宋体" w:cs="宋体"/>
                <w:color w:val="000000"/>
                <w:kern w:val="0"/>
                <w:highlight w:val="none"/>
                <w:lang w:val="zh-CN"/>
              </w:rPr>
            </w:pPr>
            <w:r>
              <w:rPr>
                <w:rFonts w:hint="eastAsia" w:ascii="宋体" w:hAnsi="宋体" w:cs="宋体"/>
                <w:color w:val="000000"/>
                <w:kern w:val="0"/>
                <w:highlight w:val="none"/>
                <w:lang w:val="zh-CN"/>
              </w:rPr>
              <w:t>财政监督部门及电话</w:t>
            </w:r>
          </w:p>
        </w:tc>
        <w:tc>
          <w:tcPr>
            <w:tcW w:w="7448"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360" w:lineRule="auto"/>
              <w:rPr>
                <w:rFonts w:hint="eastAsia" w:ascii="宋体" w:hAnsi="宋体" w:cs="宋体"/>
                <w:color w:val="000000"/>
                <w:kern w:val="0"/>
                <w:highlight w:val="none"/>
                <w:lang w:val="zh-CN"/>
              </w:rPr>
            </w:pPr>
            <w:r>
              <w:rPr>
                <w:rFonts w:hint="eastAsia" w:ascii="宋体" w:hAnsi="宋体" w:cs="宋体"/>
                <w:kern w:val="0"/>
              </w:rPr>
              <w:t>监督单位：</w:t>
            </w:r>
            <w:r>
              <w:rPr>
                <w:rFonts w:hint="eastAsia" w:ascii="宋体" w:hAnsi="宋体" w:cs="宋体"/>
                <w:kern w:val="0"/>
                <w:lang w:eastAsia="zh-CN"/>
              </w:rPr>
              <w:t>同德县财政局</w:t>
            </w:r>
            <w:r>
              <w:rPr>
                <w:rFonts w:hint="eastAsia" w:ascii="宋体" w:hAnsi="宋体" w:cs="宋体"/>
                <w:kern w:val="0"/>
                <w:lang w:val="zh-CN"/>
              </w:rPr>
              <w:t xml:space="preserve">      </w:t>
            </w:r>
            <w:r>
              <w:rPr>
                <w:rFonts w:hint="eastAsia" w:ascii="宋体" w:hAnsi="宋体" w:cs="宋体"/>
                <w:kern w:val="0"/>
              </w:rPr>
              <w:t>联系电话：</w:t>
            </w:r>
            <w:r>
              <w:rPr>
                <w:rFonts w:hint="eastAsia" w:ascii="宋体" w:hAnsi="宋体" w:cs="宋体"/>
                <w:i w:val="0"/>
                <w:iCs w:val="0"/>
                <w:caps w:val="0"/>
                <w:color w:val="000000"/>
                <w:spacing w:val="0"/>
                <w:sz w:val="24"/>
                <w:szCs w:val="24"/>
                <w:lang w:eastAsia="zh-CN"/>
              </w:rPr>
              <w:t>0974-8592088</w:t>
            </w:r>
            <w:r>
              <w:rPr>
                <w:rFonts w:hint="eastAsia" w:ascii="宋体" w:hAnsi="宋体" w:cs="宋体"/>
                <w:kern w:val="0"/>
              </w:rPr>
              <w:t xml:space="preserve">  </w:t>
            </w:r>
          </w:p>
        </w:tc>
      </w:tr>
    </w:tbl>
    <w:p>
      <w:pPr>
        <w:pStyle w:val="20"/>
        <w:spacing w:before="0" w:after="0" w:line="360" w:lineRule="auto"/>
        <w:rPr>
          <w:rFonts w:hint="eastAsia" w:ascii="宋体" w:hAnsi="宋体" w:cs="宋体"/>
          <w:color w:val="000000"/>
          <w:szCs w:val="36"/>
          <w:highlight w:val="none"/>
        </w:rPr>
      </w:pPr>
      <w:bookmarkStart w:id="1" w:name="_Toc428180535"/>
      <w:r>
        <w:rPr>
          <w:rFonts w:hint="eastAsia" w:ascii="宋体" w:hAnsi="宋体" w:cs="宋体"/>
          <w:color w:val="000000"/>
          <w:highlight w:val="none"/>
          <w:lang w:val="zh-CN"/>
        </w:rPr>
        <w:br w:type="page"/>
      </w:r>
      <w:bookmarkEnd w:id="1"/>
      <w:bookmarkStart w:id="2" w:name="_Toc9331"/>
      <w:r>
        <w:rPr>
          <w:rFonts w:hint="eastAsia" w:ascii="宋体" w:hAnsi="宋体" w:cs="宋体"/>
          <w:color w:val="000000"/>
          <w:szCs w:val="36"/>
          <w:highlight w:val="none"/>
          <w:lang w:val="zh-CN"/>
        </w:rPr>
        <w:t>第二部分  投标人须知</w:t>
      </w:r>
      <w:bookmarkEnd w:id="2"/>
    </w:p>
    <w:p>
      <w:pPr>
        <w:pStyle w:val="20"/>
        <w:spacing w:before="0" w:after="0" w:line="360" w:lineRule="auto"/>
        <w:rPr>
          <w:rFonts w:hint="eastAsia" w:ascii="宋体" w:hAnsi="宋体" w:cs="宋体"/>
          <w:color w:val="000000"/>
          <w:highlight w:val="none"/>
        </w:rPr>
      </w:pPr>
      <w:bookmarkStart w:id="3" w:name="_Toc28312"/>
      <w:r>
        <w:rPr>
          <w:rFonts w:hint="eastAsia" w:ascii="宋体" w:hAnsi="宋体" w:cs="宋体"/>
          <w:color w:val="000000"/>
          <w:highlight w:val="none"/>
          <w:lang w:val="zh-CN"/>
        </w:rPr>
        <w:t>一、说明</w:t>
      </w:r>
      <w:bookmarkEnd w:id="3"/>
    </w:p>
    <w:p>
      <w:pPr>
        <w:pStyle w:val="20"/>
        <w:spacing w:before="0" w:after="0" w:line="360" w:lineRule="auto"/>
        <w:jc w:val="left"/>
        <w:rPr>
          <w:rFonts w:hint="eastAsia" w:ascii="宋体" w:hAnsi="宋体" w:cs="宋体"/>
          <w:color w:val="000000"/>
          <w:highlight w:val="none"/>
          <w:lang w:val="zh-CN"/>
        </w:rPr>
      </w:pPr>
      <w:bookmarkStart w:id="4" w:name="_Toc5145"/>
      <w:r>
        <w:rPr>
          <w:rFonts w:hint="eastAsia" w:ascii="宋体" w:hAnsi="宋体" w:cs="宋体"/>
          <w:color w:val="000000"/>
          <w:sz w:val="28"/>
          <w:szCs w:val="28"/>
          <w:highlight w:val="none"/>
          <w:lang w:val="zh-CN"/>
        </w:rPr>
        <w:t>1.适用范围</w:t>
      </w:r>
      <w:bookmarkEnd w:id="4"/>
    </w:p>
    <w:p>
      <w:pPr>
        <w:autoSpaceDE w:val="0"/>
        <w:autoSpaceDN w:val="0"/>
        <w:spacing w:line="360" w:lineRule="auto"/>
        <w:ind w:firstLine="360" w:firstLineChars="150"/>
        <w:rPr>
          <w:rFonts w:hint="eastAsia" w:ascii="宋体" w:hAnsi="宋体" w:cs="宋体"/>
          <w:color w:val="000000"/>
          <w:kern w:val="0"/>
          <w:highlight w:val="none"/>
          <w:lang w:val="zh-CN"/>
        </w:rPr>
      </w:pPr>
      <w:r>
        <w:rPr>
          <w:rFonts w:hint="eastAsia" w:ascii="宋体" w:hAnsi="宋体" w:cs="宋体"/>
          <w:color w:val="000000"/>
          <w:kern w:val="0"/>
          <w:highlight w:val="none"/>
          <w:lang w:val="zh-CN"/>
        </w:rPr>
        <w:t>本次招标依据采购人的采购计划，仅适用于本招标文件中所叙述的项目。</w:t>
      </w:r>
    </w:p>
    <w:p>
      <w:pPr>
        <w:pStyle w:val="20"/>
        <w:spacing w:before="0" w:after="0" w:line="360" w:lineRule="auto"/>
        <w:jc w:val="left"/>
        <w:rPr>
          <w:rFonts w:hint="eastAsia" w:ascii="宋体" w:hAnsi="宋体" w:cs="宋体"/>
          <w:color w:val="000000"/>
          <w:highlight w:val="none"/>
          <w:lang w:val="zh-CN"/>
        </w:rPr>
      </w:pPr>
      <w:bookmarkStart w:id="5" w:name="_Toc28472"/>
      <w:r>
        <w:rPr>
          <w:rFonts w:hint="eastAsia" w:ascii="宋体" w:hAnsi="宋体" w:cs="宋体"/>
          <w:color w:val="000000"/>
          <w:sz w:val="28"/>
          <w:szCs w:val="28"/>
          <w:highlight w:val="none"/>
          <w:lang w:val="zh-CN"/>
        </w:rPr>
        <w:t>2.采购方式、合格的投标人</w:t>
      </w:r>
      <w:bookmarkEnd w:id="5"/>
    </w:p>
    <w:p>
      <w:pPr>
        <w:autoSpaceDE w:val="0"/>
        <w:autoSpaceDN w:val="0"/>
        <w:spacing w:line="360" w:lineRule="auto"/>
        <w:ind w:firstLine="360" w:firstLineChars="150"/>
        <w:rPr>
          <w:rFonts w:hint="eastAsia" w:ascii="宋体" w:hAnsi="宋体" w:cs="宋体"/>
          <w:b/>
          <w:bCs/>
          <w:color w:val="000000"/>
          <w:kern w:val="0"/>
          <w:highlight w:val="none"/>
          <w:lang w:val="zh-CN"/>
        </w:rPr>
      </w:pPr>
      <w:r>
        <w:rPr>
          <w:rFonts w:hint="eastAsia" w:ascii="宋体" w:hAnsi="宋体" w:cs="宋体"/>
          <w:color w:val="000000"/>
          <w:kern w:val="0"/>
          <w:highlight w:val="none"/>
          <w:lang w:val="zh-CN"/>
        </w:rPr>
        <w:t>2.1</w:t>
      </w:r>
      <w:r>
        <w:rPr>
          <w:rFonts w:hint="eastAsia" w:ascii="宋体" w:hAnsi="宋体" w:cs="宋体"/>
          <w:color w:val="000000"/>
          <w:kern w:val="0"/>
          <w:highlight w:val="none"/>
        </w:rPr>
        <w:t xml:space="preserve"> </w:t>
      </w:r>
      <w:r>
        <w:rPr>
          <w:rFonts w:hint="eastAsia" w:ascii="宋体" w:hAnsi="宋体" w:cs="宋体"/>
          <w:color w:val="000000"/>
          <w:kern w:val="0"/>
          <w:highlight w:val="none"/>
          <w:lang w:val="zh-CN"/>
        </w:rPr>
        <w:t>本次招标采取公开招标方式。</w:t>
      </w:r>
    </w:p>
    <w:p>
      <w:pPr>
        <w:autoSpaceDE w:val="0"/>
        <w:autoSpaceDN w:val="0"/>
        <w:spacing w:line="360" w:lineRule="auto"/>
        <w:ind w:firstLine="360" w:firstLineChars="150"/>
        <w:rPr>
          <w:rFonts w:hint="eastAsia" w:ascii="宋体" w:hAnsi="宋体" w:cs="宋体"/>
          <w:color w:val="000000"/>
          <w:kern w:val="0"/>
          <w:highlight w:val="none"/>
          <w:lang w:val="zh-CN"/>
        </w:rPr>
      </w:pPr>
      <w:r>
        <w:rPr>
          <w:rFonts w:hint="eastAsia" w:ascii="宋体" w:hAnsi="宋体" w:cs="宋体"/>
          <w:color w:val="000000"/>
          <w:kern w:val="0"/>
          <w:highlight w:val="none"/>
          <w:lang w:val="zh-CN"/>
        </w:rPr>
        <w:t>2.2</w:t>
      </w:r>
      <w:r>
        <w:rPr>
          <w:rFonts w:hint="eastAsia" w:ascii="宋体" w:hAnsi="宋体" w:cs="宋体"/>
          <w:color w:val="000000"/>
          <w:kern w:val="0"/>
          <w:highlight w:val="none"/>
        </w:rPr>
        <w:t xml:space="preserve"> </w:t>
      </w:r>
      <w:r>
        <w:rPr>
          <w:rFonts w:hint="eastAsia" w:ascii="宋体" w:hAnsi="宋体" w:cs="宋体"/>
          <w:color w:val="000000"/>
          <w:kern w:val="0"/>
          <w:highlight w:val="none"/>
          <w:lang w:val="zh-CN"/>
        </w:rPr>
        <w:t>合格的投标人：详见第一部分</w:t>
      </w:r>
      <w:r>
        <w:rPr>
          <w:rFonts w:hint="eastAsia" w:ascii="宋体" w:hAnsi="宋体" w:cs="宋体"/>
          <w:color w:val="000000"/>
          <w:kern w:val="0"/>
          <w:highlight w:val="none"/>
        </w:rPr>
        <w:t>“</w:t>
      </w:r>
      <w:r>
        <w:rPr>
          <w:rFonts w:hint="eastAsia" w:ascii="宋体" w:hAnsi="宋体" w:cs="宋体"/>
          <w:color w:val="000000"/>
          <w:kern w:val="0"/>
          <w:highlight w:val="none"/>
          <w:lang w:val="zh-CN"/>
        </w:rPr>
        <w:t>各包投标人资格要求</w:t>
      </w:r>
      <w:r>
        <w:rPr>
          <w:rFonts w:hint="eastAsia" w:ascii="宋体" w:hAnsi="宋体" w:cs="宋体"/>
          <w:color w:val="000000"/>
          <w:kern w:val="0"/>
          <w:highlight w:val="none"/>
        </w:rPr>
        <w:t>”。</w:t>
      </w:r>
    </w:p>
    <w:p>
      <w:pPr>
        <w:pStyle w:val="20"/>
        <w:spacing w:before="0" w:after="0" w:line="360" w:lineRule="auto"/>
        <w:jc w:val="left"/>
        <w:rPr>
          <w:rFonts w:hint="eastAsia" w:ascii="宋体" w:hAnsi="宋体" w:cs="宋体"/>
          <w:color w:val="000000"/>
          <w:highlight w:val="none"/>
          <w:lang w:val="zh-CN"/>
        </w:rPr>
      </w:pPr>
      <w:bookmarkStart w:id="6" w:name="_Toc13476"/>
      <w:r>
        <w:rPr>
          <w:rFonts w:hint="eastAsia" w:ascii="宋体" w:hAnsi="宋体" w:cs="宋体"/>
          <w:color w:val="000000"/>
          <w:sz w:val="28"/>
          <w:szCs w:val="28"/>
          <w:highlight w:val="none"/>
          <w:lang w:val="zh-CN"/>
        </w:rPr>
        <w:t>3.投标费用</w:t>
      </w:r>
      <w:bookmarkEnd w:id="6"/>
    </w:p>
    <w:p>
      <w:pPr>
        <w:autoSpaceDE w:val="0"/>
        <w:autoSpaceDN w:val="0"/>
        <w:spacing w:line="360" w:lineRule="auto"/>
        <w:ind w:firstLine="480" w:firstLineChars="200"/>
        <w:rPr>
          <w:rFonts w:hint="eastAsia" w:ascii="宋体" w:hAnsi="宋体" w:cs="宋体"/>
          <w:color w:val="000000"/>
          <w:kern w:val="0"/>
          <w:highlight w:val="none"/>
          <w:lang w:val="zh-CN"/>
        </w:rPr>
      </w:pPr>
      <w:r>
        <w:rPr>
          <w:rFonts w:hint="eastAsia" w:ascii="宋体" w:hAnsi="宋体" w:cs="宋体"/>
          <w:color w:val="000000"/>
          <w:kern w:val="0"/>
          <w:highlight w:val="none"/>
          <w:lang w:val="zh-CN"/>
        </w:rPr>
        <w:t>投标人应自愿承担与参加本次投标有关的费用。采购代理机构对投标人发生的费用不承担任何责任。</w:t>
      </w:r>
    </w:p>
    <w:p>
      <w:pPr>
        <w:pStyle w:val="20"/>
        <w:spacing w:before="0" w:after="0" w:line="360" w:lineRule="auto"/>
        <w:rPr>
          <w:rFonts w:hint="eastAsia" w:ascii="宋体" w:hAnsi="宋体" w:cs="宋体"/>
          <w:color w:val="000000"/>
          <w:highlight w:val="none"/>
        </w:rPr>
      </w:pPr>
      <w:bookmarkStart w:id="7" w:name="_Toc29432"/>
      <w:r>
        <w:rPr>
          <w:rFonts w:hint="eastAsia" w:ascii="宋体" w:hAnsi="宋体" w:cs="宋体"/>
          <w:color w:val="000000"/>
          <w:highlight w:val="none"/>
          <w:lang w:val="zh-CN"/>
        </w:rPr>
        <w:t>二、招标文件说明</w:t>
      </w:r>
      <w:bookmarkEnd w:id="7"/>
    </w:p>
    <w:p>
      <w:pPr>
        <w:pStyle w:val="20"/>
        <w:spacing w:before="0" w:after="0" w:line="360" w:lineRule="auto"/>
        <w:jc w:val="left"/>
        <w:rPr>
          <w:rFonts w:hint="eastAsia" w:ascii="宋体" w:hAnsi="宋体" w:cs="宋体"/>
          <w:color w:val="000000"/>
          <w:highlight w:val="none"/>
          <w:lang w:val="zh-CN"/>
        </w:rPr>
      </w:pPr>
      <w:bookmarkStart w:id="8" w:name="_Toc4962"/>
      <w:r>
        <w:rPr>
          <w:rFonts w:hint="eastAsia" w:ascii="宋体" w:hAnsi="宋体" w:cs="宋体"/>
          <w:color w:val="000000"/>
          <w:sz w:val="28"/>
          <w:szCs w:val="28"/>
          <w:highlight w:val="none"/>
          <w:lang w:val="zh-CN"/>
        </w:rPr>
        <w:t>4.招标文件的构成</w:t>
      </w:r>
      <w:bookmarkEnd w:id="8"/>
    </w:p>
    <w:p>
      <w:pPr>
        <w:autoSpaceDE w:val="0"/>
        <w:autoSpaceDN w:val="0"/>
        <w:spacing w:line="360" w:lineRule="auto"/>
        <w:ind w:firstLine="360" w:firstLineChars="150"/>
        <w:rPr>
          <w:rFonts w:hint="eastAsia" w:ascii="宋体" w:hAnsi="宋体" w:cs="宋体"/>
          <w:color w:val="000000"/>
          <w:kern w:val="0"/>
          <w:highlight w:val="none"/>
          <w:lang w:val="zh-CN"/>
        </w:rPr>
      </w:pPr>
      <w:r>
        <w:rPr>
          <w:rFonts w:hint="eastAsia" w:ascii="宋体" w:hAnsi="宋体" w:cs="宋体"/>
          <w:color w:val="000000"/>
          <w:kern w:val="0"/>
          <w:highlight w:val="none"/>
          <w:lang w:val="zh-CN"/>
        </w:rPr>
        <w:t>4.1</w:t>
      </w:r>
      <w:r>
        <w:rPr>
          <w:rFonts w:hint="eastAsia" w:ascii="宋体" w:hAnsi="宋体" w:cs="宋体"/>
          <w:color w:val="000000"/>
          <w:kern w:val="0"/>
          <w:highlight w:val="none"/>
        </w:rPr>
        <w:t xml:space="preserve"> </w:t>
      </w:r>
      <w:r>
        <w:rPr>
          <w:rFonts w:hint="eastAsia" w:ascii="宋体" w:hAnsi="宋体" w:cs="宋体"/>
          <w:color w:val="000000"/>
          <w:kern w:val="0"/>
          <w:highlight w:val="none"/>
          <w:lang w:val="zh-CN"/>
        </w:rPr>
        <w:t>招标文件包括：</w:t>
      </w:r>
    </w:p>
    <w:p>
      <w:pPr>
        <w:autoSpaceDE w:val="0"/>
        <w:autoSpaceDN w:val="0"/>
        <w:spacing w:line="360" w:lineRule="auto"/>
        <w:ind w:firstLine="480" w:firstLineChars="200"/>
        <w:rPr>
          <w:rFonts w:hint="eastAsia" w:ascii="宋体" w:hAnsi="宋体" w:cs="宋体"/>
          <w:color w:val="000000"/>
          <w:kern w:val="0"/>
          <w:highlight w:val="none"/>
          <w:lang w:val="zh-CN"/>
        </w:rPr>
      </w:pPr>
      <w:r>
        <w:rPr>
          <w:rFonts w:hint="eastAsia" w:ascii="宋体" w:hAnsi="宋体" w:cs="宋体"/>
          <w:color w:val="000000"/>
          <w:kern w:val="0"/>
          <w:highlight w:val="none"/>
          <w:lang w:val="zh-CN"/>
        </w:rPr>
        <w:t>（1）投标邀请</w:t>
      </w:r>
    </w:p>
    <w:p>
      <w:pPr>
        <w:autoSpaceDE w:val="0"/>
        <w:autoSpaceDN w:val="0"/>
        <w:spacing w:line="360" w:lineRule="auto"/>
        <w:ind w:firstLine="480" w:firstLineChars="200"/>
        <w:rPr>
          <w:rFonts w:hint="eastAsia" w:ascii="宋体" w:hAnsi="宋体" w:cs="宋体"/>
          <w:color w:val="000000"/>
          <w:kern w:val="0"/>
          <w:highlight w:val="none"/>
          <w:lang w:val="zh-CN"/>
        </w:rPr>
      </w:pPr>
      <w:r>
        <w:rPr>
          <w:rFonts w:hint="eastAsia" w:ascii="宋体" w:hAnsi="宋体" w:cs="宋体"/>
          <w:color w:val="000000"/>
          <w:kern w:val="0"/>
          <w:highlight w:val="none"/>
          <w:lang w:val="zh-CN"/>
        </w:rPr>
        <w:t>（</w:t>
      </w:r>
      <w:r>
        <w:rPr>
          <w:rFonts w:hint="eastAsia" w:ascii="宋体" w:hAnsi="宋体" w:cs="宋体"/>
          <w:color w:val="000000"/>
          <w:kern w:val="0"/>
          <w:highlight w:val="none"/>
        </w:rPr>
        <w:t>2</w:t>
      </w:r>
      <w:r>
        <w:rPr>
          <w:rFonts w:hint="eastAsia" w:ascii="宋体" w:hAnsi="宋体" w:cs="宋体"/>
          <w:color w:val="000000"/>
          <w:kern w:val="0"/>
          <w:highlight w:val="none"/>
          <w:lang w:val="zh-CN"/>
        </w:rPr>
        <w:t>）投标人须知</w:t>
      </w:r>
    </w:p>
    <w:p>
      <w:pPr>
        <w:autoSpaceDE w:val="0"/>
        <w:autoSpaceDN w:val="0"/>
        <w:spacing w:line="360" w:lineRule="auto"/>
        <w:ind w:firstLine="480" w:firstLineChars="200"/>
        <w:rPr>
          <w:rFonts w:hint="eastAsia" w:ascii="宋体" w:hAnsi="宋体" w:cs="宋体"/>
          <w:color w:val="000000"/>
          <w:kern w:val="0"/>
          <w:highlight w:val="none"/>
          <w:lang w:val="zh-CN"/>
        </w:rPr>
      </w:pPr>
      <w:r>
        <w:rPr>
          <w:rFonts w:hint="eastAsia" w:ascii="宋体" w:hAnsi="宋体" w:cs="宋体"/>
          <w:color w:val="000000"/>
          <w:kern w:val="0"/>
          <w:highlight w:val="none"/>
          <w:lang w:val="zh-CN"/>
        </w:rPr>
        <w:t>（</w:t>
      </w:r>
      <w:r>
        <w:rPr>
          <w:rFonts w:hint="eastAsia" w:ascii="宋体" w:hAnsi="宋体" w:cs="宋体"/>
          <w:color w:val="000000"/>
          <w:kern w:val="0"/>
          <w:highlight w:val="none"/>
        </w:rPr>
        <w:t>3</w:t>
      </w:r>
      <w:r>
        <w:rPr>
          <w:rFonts w:hint="eastAsia" w:ascii="宋体" w:hAnsi="宋体" w:cs="宋体"/>
          <w:color w:val="000000"/>
          <w:kern w:val="0"/>
          <w:highlight w:val="none"/>
          <w:lang w:val="zh-CN"/>
        </w:rPr>
        <w:t>）青海省政府采购项目合同书范本</w:t>
      </w:r>
    </w:p>
    <w:p>
      <w:pPr>
        <w:autoSpaceDE w:val="0"/>
        <w:autoSpaceDN w:val="0"/>
        <w:spacing w:line="360" w:lineRule="auto"/>
        <w:ind w:firstLine="480" w:firstLineChars="200"/>
        <w:rPr>
          <w:rFonts w:hint="eastAsia" w:ascii="宋体" w:hAnsi="宋体" w:cs="宋体"/>
          <w:color w:val="000000"/>
          <w:kern w:val="0"/>
          <w:highlight w:val="none"/>
          <w:lang w:val="zh-CN"/>
        </w:rPr>
      </w:pPr>
      <w:r>
        <w:rPr>
          <w:rFonts w:hint="eastAsia" w:ascii="宋体" w:hAnsi="宋体" w:cs="宋体"/>
          <w:color w:val="000000"/>
          <w:kern w:val="0"/>
          <w:highlight w:val="none"/>
          <w:lang w:val="zh-CN"/>
        </w:rPr>
        <w:t>（</w:t>
      </w:r>
      <w:r>
        <w:rPr>
          <w:rFonts w:hint="eastAsia" w:ascii="宋体" w:hAnsi="宋体" w:cs="宋体"/>
          <w:color w:val="000000"/>
          <w:kern w:val="0"/>
          <w:highlight w:val="none"/>
        </w:rPr>
        <w:t>4</w:t>
      </w:r>
      <w:r>
        <w:rPr>
          <w:rFonts w:hint="eastAsia" w:ascii="宋体" w:hAnsi="宋体" w:cs="宋体"/>
          <w:color w:val="000000"/>
          <w:kern w:val="0"/>
          <w:highlight w:val="none"/>
          <w:lang w:val="zh-CN"/>
        </w:rPr>
        <w:t>）投标文件格式</w:t>
      </w:r>
    </w:p>
    <w:p>
      <w:pPr>
        <w:autoSpaceDE w:val="0"/>
        <w:autoSpaceDN w:val="0"/>
        <w:spacing w:line="360" w:lineRule="auto"/>
        <w:ind w:firstLine="480" w:firstLineChars="200"/>
        <w:rPr>
          <w:rFonts w:hint="eastAsia" w:ascii="宋体" w:hAnsi="宋体" w:cs="宋体"/>
          <w:color w:val="000000"/>
          <w:kern w:val="0"/>
          <w:highlight w:val="none"/>
          <w:lang w:val="zh-CN"/>
        </w:rPr>
      </w:pPr>
      <w:r>
        <w:rPr>
          <w:rFonts w:hint="eastAsia" w:ascii="宋体" w:hAnsi="宋体" w:cs="宋体"/>
          <w:color w:val="000000"/>
          <w:kern w:val="0"/>
          <w:highlight w:val="none"/>
          <w:lang w:val="zh-CN"/>
        </w:rPr>
        <w:t>（</w:t>
      </w:r>
      <w:r>
        <w:rPr>
          <w:rFonts w:hint="eastAsia" w:ascii="宋体" w:hAnsi="宋体" w:cs="宋体"/>
          <w:color w:val="000000"/>
          <w:kern w:val="0"/>
          <w:highlight w:val="none"/>
        </w:rPr>
        <w:t>5</w:t>
      </w:r>
      <w:r>
        <w:rPr>
          <w:rFonts w:hint="eastAsia" w:ascii="宋体" w:hAnsi="宋体" w:cs="宋体"/>
          <w:color w:val="000000"/>
          <w:kern w:val="0"/>
          <w:highlight w:val="none"/>
          <w:lang w:val="zh-CN"/>
        </w:rPr>
        <w:t>）采购项目要求及技术参数</w:t>
      </w:r>
    </w:p>
    <w:p>
      <w:pPr>
        <w:autoSpaceDE w:val="0"/>
        <w:autoSpaceDN w:val="0"/>
        <w:spacing w:line="360" w:lineRule="auto"/>
        <w:ind w:firstLine="480" w:firstLineChars="200"/>
        <w:rPr>
          <w:rFonts w:hint="eastAsia" w:ascii="宋体" w:hAnsi="宋体" w:cs="宋体"/>
          <w:color w:val="000000"/>
          <w:kern w:val="0"/>
          <w:highlight w:val="none"/>
          <w:lang w:val="zh-CN"/>
        </w:rPr>
      </w:pPr>
      <w:r>
        <w:rPr>
          <w:rFonts w:hint="eastAsia" w:ascii="宋体" w:hAnsi="宋体" w:cs="宋体"/>
          <w:color w:val="000000"/>
          <w:kern w:val="0"/>
          <w:highlight w:val="none"/>
          <w:lang w:val="zh-CN"/>
        </w:rPr>
        <w:t>（</w:t>
      </w:r>
      <w:r>
        <w:rPr>
          <w:rFonts w:hint="eastAsia" w:ascii="宋体" w:hAnsi="宋体" w:cs="宋体"/>
          <w:color w:val="000000"/>
          <w:kern w:val="0"/>
          <w:highlight w:val="none"/>
        </w:rPr>
        <w:t>6</w:t>
      </w:r>
      <w:r>
        <w:rPr>
          <w:rFonts w:hint="eastAsia" w:ascii="宋体" w:hAnsi="宋体" w:cs="宋体"/>
          <w:color w:val="000000"/>
          <w:kern w:val="0"/>
          <w:highlight w:val="none"/>
          <w:lang w:val="zh-CN"/>
        </w:rPr>
        <w:t>）采购过程中发生的澄清、变更和补充文件</w:t>
      </w:r>
    </w:p>
    <w:p>
      <w:pPr>
        <w:autoSpaceDE w:val="0"/>
        <w:autoSpaceDN w:val="0"/>
        <w:spacing w:line="360" w:lineRule="auto"/>
        <w:ind w:firstLine="480" w:firstLineChars="200"/>
        <w:rPr>
          <w:rFonts w:hint="eastAsia" w:ascii="宋体" w:hAnsi="宋体" w:cs="宋体"/>
          <w:color w:val="000000"/>
          <w:kern w:val="0"/>
          <w:highlight w:val="none"/>
          <w:lang w:val="zh-CN"/>
        </w:rPr>
      </w:pPr>
      <w:r>
        <w:rPr>
          <w:rFonts w:hint="eastAsia" w:ascii="宋体" w:hAnsi="宋体" w:cs="宋体"/>
          <w:color w:val="000000"/>
          <w:kern w:val="0"/>
          <w:highlight w:val="none"/>
          <w:lang w:val="zh-CN"/>
        </w:rPr>
        <w:t xml:space="preserve">4.2 </w:t>
      </w:r>
      <w:r>
        <w:rPr>
          <w:rFonts w:hint="eastAsia" w:ascii="宋体" w:hAnsi="宋体" w:cs="宋体"/>
          <w:kern w:val="0"/>
          <w:highlight w:val="none"/>
        </w:rPr>
        <w:t>投标人应当按照招标文件的要求编制投标文件。投标文件应当对招标文件提出的要求和条件作出明确响应。</w:t>
      </w:r>
    </w:p>
    <w:p>
      <w:pPr>
        <w:pStyle w:val="20"/>
        <w:spacing w:before="0" w:after="0" w:line="360" w:lineRule="auto"/>
        <w:jc w:val="left"/>
        <w:rPr>
          <w:rFonts w:hint="eastAsia" w:ascii="宋体" w:hAnsi="宋体" w:cs="宋体"/>
          <w:color w:val="000000"/>
          <w:sz w:val="28"/>
          <w:szCs w:val="28"/>
          <w:highlight w:val="none"/>
          <w:lang w:val="zh-CN"/>
        </w:rPr>
      </w:pPr>
      <w:bookmarkStart w:id="9" w:name="_Toc19037"/>
      <w:r>
        <w:rPr>
          <w:rFonts w:hint="eastAsia" w:ascii="宋体" w:hAnsi="宋体" w:cs="宋体"/>
          <w:color w:val="000000"/>
          <w:sz w:val="28"/>
          <w:szCs w:val="28"/>
          <w:highlight w:val="none"/>
          <w:lang w:val="zh-CN"/>
        </w:rPr>
        <w:t>5.招标文件、采购活动和中标结果的质疑</w:t>
      </w:r>
      <w:bookmarkEnd w:id="9"/>
    </w:p>
    <w:p>
      <w:pPr>
        <w:autoSpaceDE w:val="0"/>
        <w:autoSpaceDN w:val="0"/>
        <w:spacing w:line="360" w:lineRule="auto"/>
        <w:ind w:firstLine="480" w:firstLineChars="200"/>
        <w:rPr>
          <w:rFonts w:hint="eastAsia" w:ascii="宋体" w:hAnsi="宋体" w:cs="宋体"/>
          <w:color w:val="000000"/>
          <w:kern w:val="0"/>
          <w:highlight w:val="none"/>
          <w:lang w:val="zh-CN"/>
        </w:rPr>
      </w:pPr>
      <w:r>
        <w:rPr>
          <w:rFonts w:hint="eastAsia" w:ascii="宋体" w:hAnsi="宋体" w:cs="宋体"/>
          <w:color w:val="000000"/>
          <w:kern w:val="0"/>
          <w:highlight w:val="none"/>
          <w:lang w:val="zh-CN"/>
        </w:rPr>
        <w:t>投标人认为招标文件、采购过程和中标结果使自己的权益受到损害的，可以在知道或者应知其权益受到损害之日起7个工作日内以书面形式（如信件、传真等）向采购人或者采购代理机构提出质疑，不接受匿名质疑。</w:t>
      </w:r>
      <w:r>
        <w:rPr>
          <w:rFonts w:ascii="Arial" w:hAnsi="Arial" w:cs="Arial"/>
          <w:color w:val="000000"/>
          <w:highlight w:val="none"/>
        </w:rPr>
        <w:t>潜在</w:t>
      </w:r>
      <w:r>
        <w:rPr>
          <w:rFonts w:hint="eastAsia" w:ascii="Arial" w:hAnsi="Arial" w:cs="Arial"/>
          <w:color w:val="000000"/>
          <w:highlight w:val="none"/>
          <w:lang w:eastAsia="zh-CN"/>
        </w:rPr>
        <w:t>投标人</w:t>
      </w:r>
      <w:r>
        <w:rPr>
          <w:rFonts w:ascii="Arial" w:hAnsi="Arial" w:cs="Arial"/>
          <w:color w:val="000000"/>
          <w:highlight w:val="none"/>
        </w:rPr>
        <w:t>已依法获取其可质疑的采购文件的，可以对该文件提出质疑</w:t>
      </w:r>
      <w:r>
        <w:rPr>
          <w:rFonts w:hint="eastAsia" w:ascii="Arial" w:hAnsi="Arial" w:cs="Arial"/>
          <w:color w:val="000000"/>
          <w:highlight w:val="none"/>
        </w:rPr>
        <w:t>，</w:t>
      </w:r>
      <w:r>
        <w:rPr>
          <w:rFonts w:ascii="Arial" w:hAnsi="Arial" w:cs="Arial"/>
          <w:color w:val="000000"/>
          <w:highlight w:val="none"/>
        </w:rPr>
        <w:t>对采购文件提出质疑的，应当在获取采购文件或者采购文件公告期限届满之日起7个工作日内提出</w:t>
      </w:r>
      <w:r>
        <w:rPr>
          <w:rFonts w:hint="eastAsia" w:ascii="宋体" w:hAnsi="宋体" w:cs="宋体"/>
          <w:color w:val="000000"/>
          <w:kern w:val="0"/>
          <w:highlight w:val="none"/>
          <w:lang w:bidi="ar"/>
        </w:rPr>
        <w:t>。</w:t>
      </w:r>
      <w:r>
        <w:rPr>
          <w:rFonts w:hint="eastAsia" w:ascii="Arial" w:hAnsi="Arial" w:cs="Arial"/>
          <w:color w:val="000000"/>
          <w:highlight w:val="none"/>
          <w:lang w:eastAsia="zh-CN"/>
        </w:rPr>
        <w:t>投标人</w:t>
      </w:r>
      <w:r>
        <w:rPr>
          <w:rFonts w:hint="eastAsia" w:ascii="Arial" w:hAnsi="Arial" w:cs="Arial"/>
          <w:color w:val="000000"/>
          <w:highlight w:val="none"/>
        </w:rPr>
        <w:t>须</w:t>
      </w:r>
      <w:r>
        <w:rPr>
          <w:rFonts w:ascii="Arial" w:hAnsi="Arial" w:cs="Arial"/>
          <w:color w:val="000000"/>
          <w:highlight w:val="none"/>
        </w:rPr>
        <w:t>在法定质疑期内一次性提出针对同一采购程序环节的质疑。</w:t>
      </w:r>
      <w:r>
        <w:rPr>
          <w:rFonts w:hint="eastAsia" w:ascii="宋体" w:hAnsi="宋体" w:cs="宋体"/>
          <w:color w:val="000000"/>
          <w:kern w:val="0"/>
          <w:highlight w:val="none"/>
          <w:lang w:val="zh-CN"/>
        </w:rPr>
        <w:t>采购人或采购代理机构在收到书面</w:t>
      </w:r>
      <w:r>
        <w:rPr>
          <w:rFonts w:ascii="Arial" w:hAnsi="Arial" w:cs="Arial"/>
          <w:color w:val="000000"/>
          <w:highlight w:val="none"/>
        </w:rPr>
        <w:t>质疑函后7个工作日内作出答复</w:t>
      </w:r>
      <w:r>
        <w:rPr>
          <w:rFonts w:hint="eastAsia" w:ascii="宋体" w:hAnsi="宋体" w:cs="宋体"/>
          <w:color w:val="000000"/>
          <w:kern w:val="0"/>
          <w:highlight w:val="none"/>
          <w:lang w:val="zh-CN"/>
        </w:rPr>
        <w:t>。</w:t>
      </w:r>
    </w:p>
    <w:p>
      <w:pPr>
        <w:autoSpaceDE w:val="0"/>
        <w:autoSpaceDN w:val="0"/>
        <w:spacing w:line="360" w:lineRule="auto"/>
        <w:ind w:firstLine="480" w:firstLineChars="200"/>
        <w:rPr>
          <w:rFonts w:hint="eastAsia" w:ascii="宋体" w:hAnsi="宋体" w:cs="宋体"/>
          <w:color w:val="000000"/>
          <w:kern w:val="0"/>
          <w:highlight w:val="none"/>
          <w:lang w:val="zh-CN"/>
        </w:rPr>
      </w:pPr>
      <w:r>
        <w:rPr>
          <w:rFonts w:hint="eastAsia" w:ascii="宋体" w:hAnsi="宋体" w:cs="宋体"/>
          <w:color w:val="000000"/>
          <w:kern w:val="0"/>
          <w:highlight w:val="none"/>
          <w:lang w:val="zh-CN"/>
        </w:rPr>
        <w:t>参与采购活动的投标人对评审过程或者结果提出质疑的，采购人、采购代理机构可以组织原评审委员会协助答复质疑。质疑事项处理完成后，采购人或采购代理机构应按照规定填写《青海省政府采购投标人质疑处理情况表》，并在15日内报同级政府采购监督管理部门备案。</w:t>
      </w:r>
    </w:p>
    <w:p>
      <w:pPr>
        <w:autoSpaceDE w:val="0"/>
        <w:autoSpaceDN w:val="0"/>
        <w:spacing w:line="360" w:lineRule="auto"/>
        <w:ind w:firstLine="480" w:firstLineChars="200"/>
        <w:rPr>
          <w:rFonts w:hint="eastAsia" w:ascii="宋体" w:hAnsi="宋体" w:cs="宋体"/>
          <w:color w:val="000000"/>
          <w:kern w:val="0"/>
          <w:highlight w:val="none"/>
          <w:lang w:val="zh-CN"/>
        </w:rPr>
      </w:pPr>
      <w:r>
        <w:rPr>
          <w:rFonts w:hint="eastAsia" w:ascii="宋体" w:hAnsi="宋体" w:cs="宋体"/>
          <w:color w:val="000000"/>
          <w:kern w:val="0"/>
          <w:highlight w:val="none"/>
          <w:lang w:val="zh-CN"/>
        </w:rPr>
        <w:t>投标人应知其权益受到损害之日，是指：</w:t>
      </w:r>
    </w:p>
    <w:p>
      <w:pPr>
        <w:autoSpaceDE w:val="0"/>
        <w:autoSpaceDN w:val="0"/>
        <w:spacing w:line="360" w:lineRule="auto"/>
        <w:ind w:firstLine="480" w:firstLineChars="200"/>
        <w:rPr>
          <w:rFonts w:hint="eastAsia" w:ascii="宋体" w:hAnsi="宋体" w:cs="宋体"/>
          <w:color w:val="000000"/>
          <w:kern w:val="0"/>
          <w:highlight w:val="none"/>
          <w:lang w:val="zh-CN"/>
        </w:rPr>
      </w:pPr>
      <w:r>
        <w:rPr>
          <w:rFonts w:hint="eastAsia" w:ascii="宋体" w:hAnsi="宋体" w:cs="宋体"/>
          <w:color w:val="000000"/>
          <w:kern w:val="0"/>
          <w:highlight w:val="none"/>
          <w:lang w:val="zh-CN"/>
        </w:rPr>
        <w:t>（一）对可以质疑的招标文件提出质疑的，为收到招标文件之日或者招标文件公告期限届满之日；</w:t>
      </w:r>
    </w:p>
    <w:p>
      <w:pPr>
        <w:autoSpaceDE w:val="0"/>
        <w:autoSpaceDN w:val="0"/>
        <w:spacing w:line="360" w:lineRule="auto"/>
        <w:ind w:firstLine="480" w:firstLineChars="200"/>
        <w:rPr>
          <w:rFonts w:hint="eastAsia" w:ascii="宋体" w:hAnsi="宋体" w:cs="宋体"/>
          <w:color w:val="000000"/>
          <w:kern w:val="0"/>
          <w:highlight w:val="none"/>
          <w:lang w:val="zh-CN"/>
        </w:rPr>
      </w:pPr>
      <w:r>
        <w:rPr>
          <w:rFonts w:hint="eastAsia" w:ascii="宋体" w:hAnsi="宋体" w:cs="宋体"/>
          <w:color w:val="000000"/>
          <w:kern w:val="0"/>
          <w:highlight w:val="none"/>
          <w:lang w:val="zh-CN"/>
        </w:rPr>
        <w:t>（二）对采购过程提出质疑的，为各采购程序环节结束之日；</w:t>
      </w:r>
    </w:p>
    <w:p>
      <w:pPr>
        <w:autoSpaceDE w:val="0"/>
        <w:autoSpaceDN w:val="0"/>
        <w:spacing w:line="360" w:lineRule="auto"/>
        <w:ind w:firstLine="480" w:firstLineChars="200"/>
        <w:rPr>
          <w:rFonts w:hint="eastAsia" w:ascii="宋体" w:hAnsi="宋体" w:cs="宋体"/>
          <w:color w:val="000000"/>
          <w:kern w:val="0"/>
          <w:highlight w:val="none"/>
          <w:lang w:val="zh-CN"/>
        </w:rPr>
      </w:pPr>
      <w:r>
        <w:rPr>
          <w:rFonts w:hint="eastAsia" w:ascii="宋体" w:hAnsi="宋体" w:cs="宋体"/>
          <w:color w:val="000000"/>
          <w:kern w:val="0"/>
          <w:highlight w:val="none"/>
          <w:lang w:val="zh-CN"/>
        </w:rPr>
        <w:t>（三）对中标结果提出质疑的，为中标结果公告期限届满之日。</w:t>
      </w:r>
    </w:p>
    <w:p>
      <w:pPr>
        <w:pStyle w:val="20"/>
        <w:spacing w:before="0" w:after="0" w:line="360" w:lineRule="auto"/>
        <w:jc w:val="left"/>
        <w:rPr>
          <w:rFonts w:hint="eastAsia" w:ascii="宋体" w:hAnsi="宋体" w:cs="宋体"/>
          <w:color w:val="000000"/>
          <w:highlight w:val="none"/>
          <w:lang w:val="zh-CN"/>
        </w:rPr>
      </w:pPr>
      <w:bookmarkStart w:id="10" w:name="_Toc7540"/>
      <w:r>
        <w:rPr>
          <w:rFonts w:hint="eastAsia" w:ascii="宋体" w:hAnsi="宋体" w:cs="宋体"/>
          <w:color w:val="000000"/>
          <w:sz w:val="28"/>
          <w:szCs w:val="28"/>
          <w:highlight w:val="none"/>
          <w:lang w:val="zh-CN"/>
        </w:rPr>
        <w:t>6.招标文件的澄清或修改</w:t>
      </w:r>
      <w:bookmarkEnd w:id="10"/>
    </w:p>
    <w:p>
      <w:pPr>
        <w:autoSpaceDE w:val="0"/>
        <w:autoSpaceDN w:val="0"/>
        <w:spacing w:line="360" w:lineRule="auto"/>
        <w:ind w:firstLine="480" w:firstLineChars="200"/>
        <w:rPr>
          <w:rFonts w:hint="eastAsia" w:ascii="宋体" w:hAnsi="宋体" w:cs="宋体"/>
          <w:color w:val="000000"/>
          <w:kern w:val="0"/>
          <w:highlight w:val="none"/>
          <w:lang w:val="zh-CN"/>
        </w:rPr>
      </w:pPr>
      <w:r>
        <w:rPr>
          <w:rFonts w:hint="eastAsia" w:ascii="宋体" w:hAnsi="宋体" w:cs="宋体"/>
          <w:color w:val="000000"/>
          <w:kern w:val="0"/>
          <w:highlight w:val="none"/>
          <w:lang w:val="zh-CN"/>
        </w:rPr>
        <w:t>6.1 采购人或者采购代理机构可以对已发出的招标文件进行必要的澄清或者修改，但不得改变采购标的和资格条件。澄清或者修改应当在原公告发布媒体上发布澄清公告。澄清或者修改的内容为招标文件的组成部分。</w:t>
      </w:r>
    </w:p>
    <w:p>
      <w:pPr>
        <w:autoSpaceDE w:val="0"/>
        <w:autoSpaceDN w:val="0"/>
        <w:spacing w:line="360" w:lineRule="auto"/>
        <w:ind w:firstLine="480" w:firstLineChars="200"/>
        <w:rPr>
          <w:rFonts w:hint="eastAsia" w:ascii="宋体" w:hAnsi="宋体" w:cs="宋体"/>
          <w:color w:val="000000"/>
          <w:kern w:val="0"/>
          <w:highlight w:val="none"/>
          <w:lang w:val="zh-CN"/>
        </w:rPr>
      </w:pPr>
      <w:r>
        <w:rPr>
          <w:rFonts w:ascii="宋体" w:hAnsi="宋体" w:cs="宋体"/>
          <w:color w:val="000000"/>
          <w:kern w:val="0"/>
          <w:highlight w:val="none"/>
          <w:lang w:val="zh-CN"/>
        </w:rPr>
        <w:t xml:space="preserve">6.2 </w:t>
      </w:r>
      <w:r>
        <w:rPr>
          <w:rFonts w:hint="eastAsia" w:ascii="宋体" w:hAnsi="宋体" w:cs="宋体"/>
          <w:color w:val="000000"/>
          <w:kern w:val="0"/>
          <w:highlight w:val="none"/>
          <w:lang w:val="zh-CN"/>
        </w:rPr>
        <w:t>澄清或者修改的内容可能影响投标文件编制的，采购人或者采购代理机构应当在投标截止时间至少15日前，以书面形式通知所有获取招标文件的潜在投标人，</w:t>
      </w:r>
      <w:r>
        <w:rPr>
          <w:rFonts w:ascii="宋体" w:hAnsi="宋体" w:cs="宋体"/>
          <w:color w:val="000000"/>
          <w:kern w:val="0"/>
          <w:highlight w:val="none"/>
          <w:lang w:val="zh-CN"/>
        </w:rPr>
        <w:t>并在发布本次招标公告的网站上发布变更公告</w:t>
      </w:r>
      <w:r>
        <w:rPr>
          <w:rFonts w:hint="eastAsia" w:ascii="宋体" w:hAnsi="宋体" w:cs="宋体"/>
          <w:color w:val="000000"/>
          <w:kern w:val="0"/>
          <w:highlight w:val="none"/>
          <w:lang w:val="zh-CN"/>
        </w:rPr>
        <w:t>；不足15日的，采购人或者采购代理机构应当顺延提交投标文件的截止时间。</w:t>
      </w:r>
    </w:p>
    <w:p>
      <w:pPr>
        <w:pStyle w:val="20"/>
        <w:spacing w:before="0" w:after="0" w:line="360" w:lineRule="auto"/>
        <w:rPr>
          <w:rFonts w:hint="eastAsia" w:ascii="宋体" w:hAnsi="宋体" w:cs="宋体"/>
          <w:color w:val="000000"/>
          <w:highlight w:val="none"/>
        </w:rPr>
      </w:pPr>
      <w:bookmarkStart w:id="11" w:name="_Toc14858"/>
      <w:r>
        <w:rPr>
          <w:rFonts w:hint="eastAsia" w:ascii="宋体" w:hAnsi="宋体" w:cs="宋体"/>
          <w:color w:val="000000"/>
          <w:highlight w:val="none"/>
          <w:lang w:val="zh-CN"/>
        </w:rPr>
        <w:t>三、投标文件的编制</w:t>
      </w:r>
      <w:bookmarkEnd w:id="11"/>
    </w:p>
    <w:p>
      <w:pPr>
        <w:pStyle w:val="20"/>
        <w:spacing w:before="0" w:after="0" w:line="360" w:lineRule="auto"/>
        <w:jc w:val="left"/>
        <w:rPr>
          <w:rFonts w:hint="eastAsia" w:ascii="宋体" w:hAnsi="宋体" w:cs="宋体"/>
          <w:color w:val="000000"/>
          <w:highlight w:val="none"/>
          <w:lang w:val="zh-CN"/>
        </w:rPr>
      </w:pPr>
      <w:bookmarkStart w:id="12" w:name="_Toc26853"/>
      <w:r>
        <w:rPr>
          <w:rFonts w:hint="eastAsia" w:ascii="宋体" w:hAnsi="宋体" w:cs="宋体"/>
          <w:color w:val="000000"/>
          <w:sz w:val="28"/>
          <w:szCs w:val="28"/>
          <w:highlight w:val="none"/>
          <w:lang w:val="zh-CN"/>
        </w:rPr>
        <w:t>7.投标文件的语言及度量衡单位</w:t>
      </w:r>
      <w:bookmarkEnd w:id="12"/>
    </w:p>
    <w:p>
      <w:pPr>
        <w:autoSpaceDE w:val="0"/>
        <w:autoSpaceDN w:val="0"/>
        <w:spacing w:line="360" w:lineRule="auto"/>
        <w:ind w:firstLine="480" w:firstLineChars="200"/>
        <w:rPr>
          <w:rFonts w:hint="eastAsia" w:ascii="宋体" w:hAnsi="宋体" w:cs="宋体"/>
          <w:color w:val="000000"/>
          <w:kern w:val="0"/>
          <w:highlight w:val="none"/>
          <w:lang w:val="zh-CN"/>
        </w:rPr>
      </w:pPr>
      <w:r>
        <w:rPr>
          <w:rFonts w:hint="eastAsia" w:ascii="宋体" w:hAnsi="宋体" w:cs="宋体"/>
          <w:color w:val="000000"/>
          <w:kern w:val="0"/>
          <w:highlight w:val="none"/>
          <w:lang w:val="zh-CN"/>
        </w:rPr>
        <w:t>7.1</w:t>
      </w:r>
      <w:r>
        <w:rPr>
          <w:rFonts w:hint="eastAsia" w:ascii="宋体" w:hAnsi="宋体" w:cs="宋体"/>
          <w:color w:val="000000"/>
          <w:kern w:val="0"/>
          <w:highlight w:val="none"/>
        </w:rPr>
        <w:t xml:space="preserve"> </w:t>
      </w:r>
      <w:r>
        <w:rPr>
          <w:rFonts w:hint="eastAsia" w:ascii="宋体" w:hAnsi="宋体" w:cs="宋体"/>
          <w:color w:val="000000"/>
          <w:kern w:val="0"/>
          <w:highlight w:val="none"/>
          <w:lang w:val="zh-CN"/>
        </w:rPr>
        <w:t>投标人提交的投标文件以及投标人与</w:t>
      </w:r>
      <w:r>
        <w:rPr>
          <w:rFonts w:hint="eastAsia" w:ascii="宋体" w:hAnsi="宋体" w:cs="宋体"/>
          <w:color w:val="000000"/>
          <w:kern w:val="0"/>
          <w:highlight w:val="none"/>
          <w:u w:val="single"/>
          <w:lang w:val="zh-CN"/>
        </w:rPr>
        <w:t>采购代理机构</w:t>
      </w:r>
      <w:r>
        <w:rPr>
          <w:rFonts w:hint="eastAsia" w:ascii="宋体" w:hAnsi="宋体" w:cs="宋体"/>
          <w:color w:val="000000"/>
          <w:kern w:val="0"/>
          <w:highlight w:val="none"/>
          <w:lang w:val="zh-CN"/>
        </w:rPr>
        <w:t>就此投标发生的所有来往函电均应使用简体中文。</w:t>
      </w:r>
      <w:r>
        <w:rPr>
          <w:rFonts w:hint="eastAsia" w:ascii="宋体" w:hAnsi="宋体" w:cs="宋体"/>
          <w:color w:val="000000"/>
          <w:highlight w:val="none"/>
        </w:rPr>
        <w:t>除签名、盖章、专用名称等特殊情形外，以中文汉语以外的文字表述的投标文件视同未提供。</w:t>
      </w:r>
    </w:p>
    <w:p>
      <w:pPr>
        <w:autoSpaceDE w:val="0"/>
        <w:autoSpaceDN w:val="0"/>
        <w:spacing w:line="360" w:lineRule="auto"/>
        <w:ind w:firstLine="480" w:firstLineChars="200"/>
        <w:rPr>
          <w:rFonts w:hint="eastAsia" w:ascii="宋体" w:hAnsi="宋体" w:cs="宋体"/>
          <w:color w:val="000000"/>
          <w:kern w:val="0"/>
          <w:highlight w:val="none"/>
          <w:lang w:val="zh-CN"/>
        </w:rPr>
      </w:pPr>
      <w:r>
        <w:rPr>
          <w:rFonts w:hint="eastAsia" w:ascii="宋体" w:hAnsi="宋体" w:cs="宋体"/>
          <w:color w:val="000000"/>
          <w:kern w:val="0"/>
          <w:highlight w:val="none"/>
          <w:lang w:val="zh-CN"/>
        </w:rPr>
        <w:t>7.2 除招标文件中另有规定外，投标文件所使用的度量衡单位，均须采用国家法定计量单位。</w:t>
      </w:r>
    </w:p>
    <w:p>
      <w:pPr>
        <w:autoSpaceDE w:val="0"/>
        <w:autoSpaceDN w:val="0"/>
        <w:spacing w:line="360" w:lineRule="auto"/>
        <w:ind w:firstLine="480" w:firstLineChars="200"/>
        <w:rPr>
          <w:rFonts w:hint="eastAsia" w:ascii="宋体" w:hAnsi="宋体" w:cs="宋体"/>
          <w:color w:val="000000"/>
          <w:kern w:val="0"/>
          <w:highlight w:val="none"/>
          <w:lang w:val="zh-CN"/>
        </w:rPr>
      </w:pPr>
      <w:r>
        <w:rPr>
          <w:rFonts w:hint="eastAsia" w:ascii="宋体" w:hAnsi="宋体" w:cs="宋体"/>
          <w:color w:val="000000"/>
          <w:kern w:val="0"/>
          <w:highlight w:val="none"/>
          <w:lang w:val="zh-CN"/>
        </w:rPr>
        <w:t>7.3 附有外文资料的须翻译成中文，并加盖投标人公章，如果翻译的中文资料与外文资料出现差异与矛盾时，以中文为准，其准确性由投标人负责。</w:t>
      </w:r>
    </w:p>
    <w:p>
      <w:pPr>
        <w:pStyle w:val="20"/>
        <w:spacing w:before="0" w:after="0" w:line="360" w:lineRule="auto"/>
        <w:jc w:val="left"/>
        <w:rPr>
          <w:rFonts w:hint="eastAsia" w:ascii="宋体" w:hAnsi="宋体" w:cs="宋体"/>
          <w:color w:val="000000"/>
          <w:highlight w:val="none"/>
          <w:lang w:val="zh-CN"/>
        </w:rPr>
      </w:pPr>
      <w:bookmarkStart w:id="13" w:name="_Toc15342"/>
      <w:r>
        <w:rPr>
          <w:rFonts w:hint="eastAsia" w:ascii="宋体" w:hAnsi="宋体" w:cs="宋体"/>
          <w:color w:val="000000"/>
          <w:sz w:val="28"/>
          <w:szCs w:val="28"/>
          <w:highlight w:val="none"/>
          <w:lang w:val="zh-CN"/>
        </w:rPr>
        <w:t>8.投标报价及币种</w:t>
      </w:r>
      <w:bookmarkEnd w:id="13"/>
    </w:p>
    <w:p>
      <w:pPr>
        <w:autoSpaceDE w:val="0"/>
        <w:autoSpaceDN w:val="0"/>
        <w:spacing w:line="360" w:lineRule="auto"/>
        <w:ind w:firstLine="480" w:firstLineChars="200"/>
        <w:rPr>
          <w:rFonts w:hint="eastAsia" w:ascii="宋体" w:hAnsi="宋体" w:cs="宋体"/>
          <w:color w:val="000000"/>
          <w:kern w:val="0"/>
          <w:highlight w:val="none"/>
          <w:lang w:val="zh-CN"/>
        </w:rPr>
      </w:pPr>
      <w:r>
        <w:rPr>
          <w:rFonts w:hint="eastAsia" w:ascii="宋体" w:hAnsi="宋体" w:cs="宋体"/>
          <w:color w:val="000000"/>
          <w:kern w:val="0"/>
          <w:highlight w:val="none"/>
          <w:lang w:val="zh-CN"/>
        </w:rPr>
        <w:t>8.1</w:t>
      </w:r>
      <w:r>
        <w:rPr>
          <w:rFonts w:hint="eastAsia" w:ascii="宋体" w:hAnsi="宋体" w:cs="宋体"/>
          <w:color w:val="000000"/>
          <w:kern w:val="0"/>
          <w:highlight w:val="none"/>
        </w:rPr>
        <w:t xml:space="preserve"> </w:t>
      </w:r>
      <w:r>
        <w:rPr>
          <w:rFonts w:hint="eastAsia" w:ascii="宋体" w:hAnsi="宋体" w:cs="宋体"/>
          <w:color w:val="000000"/>
          <w:kern w:val="0"/>
          <w:highlight w:val="none"/>
          <w:lang w:val="zh-CN"/>
        </w:rPr>
        <w:t>投标报价为投标总价。投标报价必须包括：</w:t>
      </w:r>
      <w:r>
        <w:rPr>
          <w:rFonts w:hint="eastAsia" w:ascii="宋体" w:hAnsi="宋体" w:cs="宋体"/>
          <w:color w:val="000000"/>
          <w:kern w:val="0"/>
          <w:highlight w:val="none"/>
          <w:u w:val="single"/>
          <w:lang w:val="zh-CN"/>
        </w:rPr>
        <w:t>产品费、验收费、手续费、包装费、运输费、保险费、安装费、调试费、培训费、售前、售中、售后服务费、代理服务费、税金及不可预见费等全部费用。</w:t>
      </w:r>
      <w:r>
        <w:rPr>
          <w:rFonts w:hint="eastAsia" w:ascii="宋体" w:hAnsi="宋体" w:cs="宋体"/>
          <w:color w:val="000000"/>
          <w:kern w:val="0"/>
          <w:highlight w:val="none"/>
          <w:lang w:val="zh-CN"/>
        </w:rPr>
        <w:t>（说明：具体内容应根据项目特点实事求是的填写）</w:t>
      </w:r>
    </w:p>
    <w:p>
      <w:pPr>
        <w:autoSpaceDE w:val="0"/>
        <w:autoSpaceDN w:val="0"/>
        <w:spacing w:line="360" w:lineRule="auto"/>
        <w:ind w:firstLine="480" w:firstLineChars="200"/>
        <w:rPr>
          <w:rFonts w:hint="eastAsia" w:ascii="宋体" w:hAnsi="宋体" w:cs="宋体"/>
          <w:color w:val="000000"/>
          <w:kern w:val="0"/>
          <w:highlight w:val="none"/>
          <w:lang w:val="zh-CN"/>
        </w:rPr>
      </w:pPr>
      <w:r>
        <w:rPr>
          <w:rFonts w:hint="eastAsia" w:ascii="宋体" w:hAnsi="宋体" w:cs="宋体"/>
          <w:color w:val="000000"/>
          <w:kern w:val="0"/>
          <w:highlight w:val="none"/>
          <w:lang w:val="zh-CN"/>
        </w:rPr>
        <w:t>8.2</w:t>
      </w:r>
      <w:r>
        <w:rPr>
          <w:rFonts w:hint="eastAsia" w:ascii="宋体" w:hAnsi="宋体" w:cs="宋体"/>
          <w:color w:val="000000"/>
          <w:kern w:val="0"/>
          <w:highlight w:val="none"/>
        </w:rPr>
        <w:t xml:space="preserve"> </w:t>
      </w:r>
      <w:r>
        <w:rPr>
          <w:rFonts w:hint="eastAsia" w:ascii="宋体" w:hAnsi="宋体" w:cs="宋体"/>
          <w:color w:val="000000"/>
          <w:kern w:val="0"/>
          <w:highlight w:val="none"/>
          <w:lang w:val="zh-CN"/>
        </w:rPr>
        <w:t>投标报价有效期与投标有效期一致。</w:t>
      </w:r>
    </w:p>
    <w:p>
      <w:pPr>
        <w:autoSpaceDE w:val="0"/>
        <w:autoSpaceDN w:val="0"/>
        <w:spacing w:line="360" w:lineRule="auto"/>
        <w:ind w:firstLine="480" w:firstLineChars="200"/>
        <w:rPr>
          <w:rFonts w:hint="eastAsia" w:ascii="宋体" w:hAnsi="宋体" w:cs="宋体"/>
          <w:color w:val="000000"/>
          <w:kern w:val="0"/>
          <w:highlight w:val="none"/>
          <w:lang w:val="zh-CN"/>
        </w:rPr>
      </w:pPr>
      <w:r>
        <w:rPr>
          <w:rFonts w:hint="eastAsia" w:ascii="宋体" w:hAnsi="宋体" w:cs="宋体"/>
          <w:color w:val="000000"/>
          <w:kern w:val="0"/>
          <w:highlight w:val="none"/>
          <w:lang w:val="zh-CN"/>
        </w:rPr>
        <w:t>8.</w:t>
      </w:r>
      <w:r>
        <w:rPr>
          <w:rFonts w:hint="eastAsia" w:ascii="宋体" w:hAnsi="宋体" w:cs="宋体"/>
          <w:color w:val="000000"/>
          <w:kern w:val="0"/>
          <w:highlight w:val="none"/>
        </w:rPr>
        <w:t xml:space="preserve">3 </w:t>
      </w:r>
      <w:r>
        <w:rPr>
          <w:rFonts w:hint="eastAsia" w:ascii="宋体" w:hAnsi="宋体" w:cs="宋体"/>
          <w:color w:val="000000"/>
          <w:kern w:val="0"/>
          <w:highlight w:val="none"/>
          <w:lang w:val="zh-CN"/>
        </w:rPr>
        <w:t>投标报价为闭口价，即中标后在合同有效期内价格不变。</w:t>
      </w:r>
    </w:p>
    <w:p>
      <w:pPr>
        <w:autoSpaceDE w:val="0"/>
        <w:autoSpaceDN w:val="0"/>
        <w:spacing w:line="360" w:lineRule="auto"/>
        <w:ind w:firstLine="480" w:firstLineChars="200"/>
        <w:rPr>
          <w:rFonts w:hint="eastAsia" w:ascii="宋体" w:hAnsi="宋体" w:cs="宋体"/>
          <w:color w:val="000000"/>
          <w:kern w:val="0"/>
          <w:highlight w:val="none"/>
          <w:lang w:val="zh-CN"/>
        </w:rPr>
      </w:pPr>
      <w:r>
        <w:rPr>
          <w:rFonts w:hint="eastAsia" w:ascii="宋体" w:hAnsi="宋体" w:cs="宋体"/>
          <w:color w:val="000000"/>
          <w:kern w:val="0"/>
          <w:highlight w:val="none"/>
          <w:lang w:val="zh-CN"/>
        </w:rPr>
        <w:t>8.</w:t>
      </w:r>
      <w:r>
        <w:rPr>
          <w:rFonts w:hint="eastAsia" w:ascii="宋体" w:hAnsi="宋体" w:cs="宋体"/>
          <w:color w:val="000000"/>
          <w:kern w:val="0"/>
          <w:highlight w:val="none"/>
        </w:rPr>
        <w:t xml:space="preserve">4 </w:t>
      </w:r>
      <w:r>
        <w:rPr>
          <w:rFonts w:hint="eastAsia" w:ascii="宋体" w:hAnsi="宋体" w:cs="宋体"/>
          <w:color w:val="000000"/>
          <w:kern w:val="0"/>
          <w:highlight w:val="none"/>
          <w:lang w:val="zh-CN"/>
        </w:rPr>
        <w:t>投标币种是人民币。</w:t>
      </w:r>
    </w:p>
    <w:p>
      <w:pPr>
        <w:pStyle w:val="20"/>
        <w:spacing w:before="0" w:after="0" w:line="360" w:lineRule="auto"/>
        <w:jc w:val="left"/>
        <w:rPr>
          <w:rFonts w:hint="eastAsia" w:ascii="宋体" w:hAnsi="宋体" w:cs="宋体"/>
          <w:color w:val="000000"/>
          <w:highlight w:val="none"/>
          <w:lang w:val="zh-CN"/>
        </w:rPr>
      </w:pPr>
      <w:bookmarkStart w:id="14" w:name="_Toc7092"/>
      <w:r>
        <w:rPr>
          <w:rFonts w:hint="eastAsia" w:ascii="宋体" w:hAnsi="宋体" w:cs="宋体"/>
          <w:color w:val="000000"/>
          <w:sz w:val="28"/>
          <w:szCs w:val="28"/>
          <w:highlight w:val="none"/>
          <w:lang w:val="zh-CN"/>
        </w:rPr>
        <w:t>9.投标保证金</w:t>
      </w:r>
      <w:bookmarkEnd w:id="14"/>
    </w:p>
    <w:p>
      <w:pPr>
        <w:autoSpaceDE w:val="0"/>
        <w:autoSpaceDN w:val="0"/>
        <w:spacing w:line="360" w:lineRule="auto"/>
        <w:ind w:firstLine="480" w:firstLineChars="200"/>
        <w:rPr>
          <w:rFonts w:hint="eastAsia" w:ascii="宋体" w:hAnsi="宋体" w:cs="宋体"/>
          <w:color w:val="000000"/>
          <w:kern w:val="0"/>
          <w:highlight w:val="none"/>
          <w:lang w:val="zh-CN"/>
        </w:rPr>
      </w:pPr>
      <w:r>
        <w:rPr>
          <w:rFonts w:hint="eastAsia" w:ascii="宋体" w:hAnsi="宋体" w:cs="宋体"/>
          <w:color w:val="000000"/>
          <w:kern w:val="0"/>
          <w:highlight w:val="none"/>
          <w:lang w:val="zh-CN"/>
        </w:rPr>
        <w:t>9.1</w:t>
      </w:r>
      <w:r>
        <w:rPr>
          <w:rFonts w:hint="eastAsia" w:ascii="宋体" w:hAnsi="宋体" w:cs="宋体"/>
          <w:color w:val="000000"/>
          <w:kern w:val="0"/>
          <w:highlight w:val="none"/>
        </w:rPr>
        <w:t xml:space="preserve"> </w:t>
      </w:r>
      <w:r>
        <w:rPr>
          <w:rFonts w:hint="eastAsia" w:ascii="宋体" w:hAnsi="宋体" w:cs="宋体"/>
          <w:color w:val="000000"/>
          <w:kern w:val="0"/>
          <w:highlight w:val="none"/>
          <w:lang w:val="zh-CN"/>
        </w:rPr>
        <w:t>投标人须在投标截止期前按以下要求交纳投标保证金（说明：收取的投标保证金不得超过采购项目预算金额的2%）：</w:t>
      </w:r>
    </w:p>
    <w:p>
      <w:pPr>
        <w:autoSpaceDE w:val="0"/>
        <w:autoSpaceDN w:val="0"/>
        <w:adjustRightInd w:val="0"/>
        <w:spacing w:line="360" w:lineRule="auto"/>
        <w:ind w:firstLine="482" w:firstLineChars="200"/>
        <w:rPr>
          <w:rFonts w:ascii="宋体" w:hAnsi="宋体" w:cs="宋体"/>
          <w:b/>
          <w:bCs/>
          <w:color w:val="auto"/>
          <w:sz w:val="24"/>
          <w:szCs w:val="24"/>
        </w:rPr>
      </w:pPr>
      <w:r>
        <w:rPr>
          <w:rFonts w:hint="eastAsia" w:ascii="宋体" w:hAnsi="宋体" w:cs="宋体"/>
          <w:b/>
          <w:bCs/>
          <w:color w:val="auto"/>
          <w:sz w:val="24"/>
          <w:szCs w:val="24"/>
          <w:lang w:val="zh-CN"/>
        </w:rPr>
        <w:t>投标保证金：</w:t>
      </w:r>
      <w:r>
        <w:rPr>
          <w:rFonts w:hint="eastAsia" w:ascii="宋体" w:hAnsi="宋体" w:cs="宋体"/>
          <w:b/>
          <w:bCs/>
          <w:color w:val="auto"/>
          <w:sz w:val="24"/>
          <w:szCs w:val="24"/>
          <w:lang w:val="en-US" w:eastAsia="zh-CN"/>
        </w:rPr>
        <w:t>30000</w:t>
      </w:r>
      <w:r>
        <w:rPr>
          <w:rFonts w:hint="eastAsia" w:ascii="宋体" w:hAnsi="宋体" w:cs="宋体"/>
          <w:b/>
          <w:bCs/>
          <w:color w:val="auto"/>
          <w:sz w:val="24"/>
          <w:szCs w:val="24"/>
        </w:rPr>
        <w:t>.00元整（大写：</w:t>
      </w:r>
      <w:r>
        <w:rPr>
          <w:rFonts w:hint="eastAsia" w:ascii="宋体" w:hAnsi="宋体" w:cs="宋体"/>
          <w:b/>
          <w:bCs/>
          <w:color w:val="auto"/>
          <w:sz w:val="24"/>
          <w:szCs w:val="24"/>
          <w:lang w:val="en-US" w:eastAsia="zh-CN"/>
        </w:rPr>
        <w:t>叁万元整</w:t>
      </w:r>
      <w:r>
        <w:rPr>
          <w:rFonts w:hint="eastAsia" w:ascii="宋体" w:hAnsi="宋体" w:cs="宋体"/>
          <w:b/>
          <w:bCs/>
          <w:color w:val="auto"/>
          <w:sz w:val="24"/>
          <w:szCs w:val="24"/>
        </w:rPr>
        <w:t>）</w:t>
      </w:r>
    </w:p>
    <w:p>
      <w:pPr>
        <w:spacing w:line="360" w:lineRule="auto"/>
        <w:ind w:firstLine="482" w:firstLineChars="200"/>
        <w:rPr>
          <w:rFonts w:hint="eastAsia"/>
          <w:b/>
          <w:bCs/>
          <w:sz w:val="24"/>
          <w:szCs w:val="24"/>
          <w:lang w:val="zh-CN" w:eastAsia="zh-CN"/>
        </w:rPr>
      </w:pPr>
      <w:r>
        <w:rPr>
          <w:rFonts w:hint="eastAsia"/>
          <w:b/>
          <w:bCs/>
          <w:sz w:val="24"/>
          <w:szCs w:val="24"/>
          <w:lang w:val="zh-CN" w:eastAsia="zh-CN"/>
        </w:rPr>
        <w:t>账户名称：青海中悦工程管理咨询有限公司</w:t>
      </w:r>
    </w:p>
    <w:p>
      <w:pPr>
        <w:spacing w:line="360" w:lineRule="auto"/>
        <w:ind w:firstLine="482" w:firstLineChars="200"/>
        <w:rPr>
          <w:rFonts w:hint="eastAsia"/>
          <w:b/>
          <w:bCs/>
          <w:sz w:val="24"/>
          <w:szCs w:val="24"/>
          <w:lang w:val="zh-CN" w:eastAsia="zh-CN"/>
        </w:rPr>
      </w:pPr>
      <w:r>
        <w:rPr>
          <w:rFonts w:hint="eastAsia"/>
          <w:b/>
          <w:bCs/>
          <w:sz w:val="24"/>
          <w:szCs w:val="24"/>
          <w:lang w:val="zh-CN" w:eastAsia="zh-CN"/>
        </w:rPr>
        <w:t>账号：6320 3010 0100 0172 20</w:t>
      </w:r>
    </w:p>
    <w:p>
      <w:pPr>
        <w:spacing w:line="360" w:lineRule="auto"/>
        <w:ind w:firstLine="482" w:firstLineChars="200"/>
        <w:rPr>
          <w:rFonts w:hint="eastAsia"/>
          <w:b/>
          <w:bCs/>
          <w:sz w:val="24"/>
          <w:szCs w:val="24"/>
          <w:lang w:val="zh-CN" w:eastAsia="zh-CN"/>
        </w:rPr>
      </w:pPr>
      <w:r>
        <w:rPr>
          <w:rFonts w:hint="eastAsia"/>
          <w:b/>
          <w:bCs/>
          <w:sz w:val="24"/>
          <w:szCs w:val="24"/>
          <w:lang w:val="zh-CN" w:eastAsia="zh-CN"/>
        </w:rPr>
        <w:t>开户行：兴业银行股份有限公司西宁城中支行</w:t>
      </w:r>
    </w:p>
    <w:p>
      <w:pPr>
        <w:autoSpaceDE w:val="0"/>
        <w:autoSpaceDN w:val="0"/>
        <w:spacing w:line="360" w:lineRule="auto"/>
        <w:ind w:firstLine="480" w:firstLineChars="200"/>
        <w:rPr>
          <w:rFonts w:hint="eastAsia" w:ascii="宋体" w:hAnsi="宋体" w:cs="宋体"/>
          <w:color w:val="000000"/>
          <w:kern w:val="0"/>
          <w:highlight w:val="none"/>
          <w:lang w:val="zh-CN"/>
        </w:rPr>
      </w:pPr>
      <w:r>
        <w:rPr>
          <w:rFonts w:hint="eastAsia" w:ascii="宋体" w:hAnsi="宋体" w:cs="宋体"/>
          <w:color w:val="000000"/>
          <w:kern w:val="0"/>
          <w:highlight w:val="none"/>
          <w:lang w:val="zh-CN"/>
        </w:rPr>
        <w:t>交纳时间：投标文件递交截止前，以银行到账时间为准。</w:t>
      </w:r>
    </w:p>
    <w:p>
      <w:pPr>
        <w:autoSpaceDE w:val="0"/>
        <w:autoSpaceDN w:val="0"/>
        <w:spacing w:line="360" w:lineRule="auto"/>
        <w:ind w:firstLine="480" w:firstLineChars="200"/>
        <w:rPr>
          <w:rFonts w:hint="eastAsia" w:ascii="宋体" w:hAnsi="宋体" w:cs="宋体"/>
          <w:color w:val="000000"/>
          <w:kern w:val="0"/>
          <w:highlight w:val="none"/>
          <w:lang w:val="zh-CN"/>
        </w:rPr>
      </w:pPr>
      <w:r>
        <w:rPr>
          <w:rFonts w:hint="eastAsia" w:ascii="宋体" w:hAnsi="宋体" w:cs="宋体"/>
          <w:color w:val="000000"/>
          <w:kern w:val="0"/>
          <w:highlight w:val="none"/>
          <w:lang w:val="zh-CN"/>
        </w:rPr>
        <w:t>如采购项目变更开标时间，则保证金交纳时间相应顺延。</w:t>
      </w:r>
    </w:p>
    <w:p>
      <w:pPr>
        <w:autoSpaceDE w:val="0"/>
        <w:autoSpaceDN w:val="0"/>
        <w:spacing w:line="360" w:lineRule="auto"/>
        <w:ind w:firstLine="480" w:firstLineChars="200"/>
        <w:rPr>
          <w:rFonts w:hint="eastAsia" w:ascii="宋体" w:hAnsi="宋体" w:cs="宋体"/>
          <w:color w:val="000000"/>
          <w:kern w:val="0"/>
          <w:highlight w:val="none"/>
          <w:lang w:val="zh-CN"/>
        </w:rPr>
      </w:pPr>
      <w:r>
        <w:rPr>
          <w:rFonts w:hint="eastAsia" w:ascii="宋体" w:hAnsi="宋体" w:cs="宋体"/>
          <w:color w:val="000000"/>
          <w:kern w:val="0"/>
          <w:highlight w:val="none"/>
          <w:lang w:val="zh-CN"/>
        </w:rPr>
        <w:t>9.2</w:t>
      </w:r>
      <w:r>
        <w:rPr>
          <w:rFonts w:hint="eastAsia" w:ascii="宋体" w:hAnsi="宋体" w:cs="宋体"/>
          <w:color w:val="000000"/>
          <w:kern w:val="0"/>
          <w:highlight w:val="none"/>
        </w:rPr>
        <w:t xml:space="preserve"> 缴费方式：投标保证金应当以支票、汇票、本票或者金融机构、担保机构出具的保函等非现金形式提交。</w:t>
      </w:r>
    </w:p>
    <w:p>
      <w:pPr>
        <w:autoSpaceDE w:val="0"/>
        <w:autoSpaceDN w:val="0"/>
        <w:spacing w:line="360" w:lineRule="auto"/>
        <w:ind w:firstLine="480" w:firstLineChars="200"/>
        <w:rPr>
          <w:rFonts w:hint="eastAsia" w:ascii="宋体" w:hAnsi="宋体" w:cs="宋体"/>
          <w:color w:val="000000"/>
          <w:kern w:val="0"/>
          <w:highlight w:val="none"/>
          <w:lang w:val="zh-CN"/>
        </w:rPr>
      </w:pPr>
      <w:r>
        <w:rPr>
          <w:rFonts w:hint="eastAsia" w:ascii="宋体" w:hAnsi="宋体" w:cs="宋体"/>
          <w:color w:val="000000"/>
          <w:kern w:val="0"/>
          <w:highlight w:val="none"/>
          <w:lang w:val="zh-CN"/>
        </w:rPr>
        <w:t>9.3</w:t>
      </w:r>
      <w:r>
        <w:rPr>
          <w:rFonts w:hint="eastAsia" w:ascii="宋体" w:hAnsi="宋体" w:cs="宋体"/>
          <w:color w:val="000000"/>
          <w:kern w:val="0"/>
          <w:highlight w:val="none"/>
        </w:rPr>
        <w:t xml:space="preserve"> </w:t>
      </w:r>
      <w:r>
        <w:rPr>
          <w:rFonts w:hint="eastAsia" w:ascii="宋体" w:hAnsi="宋体" w:cs="宋体"/>
          <w:color w:val="000000"/>
          <w:kern w:val="0"/>
          <w:highlight w:val="none"/>
          <w:lang w:val="zh-CN"/>
        </w:rPr>
        <w:t>投标保证金退还：投标人在投标截止时间前撤回已提交的投标文件的，采购代理机构应当自收到投标人书面撤回通知之日起５个工作日内，退还已收取的投标保证金，但因投标人自身原因导致无法及时退还的除外。</w:t>
      </w:r>
    </w:p>
    <w:p>
      <w:pPr>
        <w:autoSpaceDE w:val="0"/>
        <w:autoSpaceDN w:val="0"/>
        <w:spacing w:line="360" w:lineRule="auto"/>
        <w:ind w:firstLine="480" w:firstLineChars="200"/>
        <w:rPr>
          <w:rFonts w:hint="eastAsia" w:ascii="宋体" w:hAnsi="宋体" w:cs="宋体"/>
          <w:color w:val="000000"/>
          <w:kern w:val="0"/>
          <w:highlight w:val="none"/>
          <w:lang w:val="zh-CN"/>
        </w:rPr>
      </w:pPr>
      <w:r>
        <w:rPr>
          <w:rFonts w:hint="eastAsia" w:ascii="宋体" w:hAnsi="宋体" w:cs="宋体"/>
          <w:color w:val="000000"/>
          <w:kern w:val="0"/>
          <w:highlight w:val="none"/>
          <w:lang w:val="zh-CN"/>
        </w:rPr>
        <w:t>采购代理机构应当自中标通知书发出之日起5个工作日内退还未中标人的投标保证金，自采购合同签订之日起5个工作日内退还中标人的投标保证金或者转为中标人的履约保证金。</w:t>
      </w:r>
    </w:p>
    <w:p>
      <w:pPr>
        <w:autoSpaceDE w:val="0"/>
        <w:autoSpaceDN w:val="0"/>
        <w:spacing w:line="360" w:lineRule="auto"/>
        <w:ind w:firstLine="480" w:firstLineChars="200"/>
        <w:rPr>
          <w:rFonts w:ascii="宋体" w:hAnsi="宋体" w:cs="宋体"/>
          <w:color w:val="000000"/>
          <w:kern w:val="0"/>
          <w:highlight w:val="none"/>
          <w:lang w:val="zh-CN"/>
        </w:rPr>
      </w:pPr>
      <w:r>
        <w:rPr>
          <w:rFonts w:hint="eastAsia" w:ascii="宋体" w:hAnsi="宋体" w:cs="宋体"/>
          <w:color w:val="000000"/>
          <w:kern w:val="0"/>
          <w:highlight w:val="none"/>
          <w:lang w:val="zh-CN"/>
        </w:rPr>
        <w:t>采购代理机构逾期退还投标保证金的，除应当退还投标保证金本金外，还应当按中国人民银行同期贷款基准利率上浮20％后的利率支付超期资金占用费，但因投标人自身原因导致无法及时退还的除外。</w:t>
      </w:r>
    </w:p>
    <w:p>
      <w:pPr>
        <w:autoSpaceDE w:val="0"/>
        <w:autoSpaceDN w:val="0"/>
        <w:spacing w:line="360" w:lineRule="auto"/>
        <w:ind w:firstLine="480" w:firstLineChars="200"/>
        <w:rPr>
          <w:rFonts w:hint="eastAsia" w:ascii="宋体" w:hAnsi="宋体" w:cs="宋体"/>
          <w:color w:val="000000"/>
          <w:kern w:val="0"/>
          <w:highlight w:val="none"/>
          <w:lang w:val="zh-CN"/>
        </w:rPr>
      </w:pPr>
      <w:r>
        <w:rPr>
          <w:rFonts w:hint="eastAsia" w:ascii="宋体" w:hAnsi="宋体" w:cs="宋体"/>
          <w:color w:val="000000"/>
          <w:kern w:val="0"/>
          <w:highlight w:val="none"/>
          <w:lang w:val="zh-CN"/>
        </w:rPr>
        <w:t>9.4</w:t>
      </w:r>
      <w:r>
        <w:rPr>
          <w:rFonts w:ascii="宋体" w:hAnsi="宋体" w:cs="宋体"/>
          <w:color w:val="000000"/>
          <w:kern w:val="0"/>
          <w:highlight w:val="none"/>
          <w:lang w:val="zh-CN"/>
        </w:rPr>
        <w:t xml:space="preserve"> </w:t>
      </w:r>
      <w:r>
        <w:rPr>
          <w:rFonts w:hint="eastAsia" w:ascii="宋体" w:hAnsi="宋体" w:cs="宋体"/>
          <w:color w:val="000000"/>
          <w:kern w:val="0"/>
          <w:highlight w:val="none"/>
          <w:lang w:val="zh-CN"/>
        </w:rPr>
        <w:t>投标有效期内投标人撤销投标文件的，采购人或者采购代理机构可以不退还投标保证金。</w:t>
      </w:r>
    </w:p>
    <w:p>
      <w:pPr>
        <w:pStyle w:val="20"/>
        <w:spacing w:before="0" w:after="0" w:line="360" w:lineRule="auto"/>
        <w:jc w:val="left"/>
        <w:rPr>
          <w:rFonts w:hint="eastAsia" w:ascii="宋体" w:hAnsi="宋体" w:cs="宋体"/>
          <w:color w:val="000000"/>
          <w:highlight w:val="none"/>
          <w:lang w:val="zh-CN"/>
        </w:rPr>
      </w:pPr>
      <w:bookmarkStart w:id="15" w:name="_Toc19120"/>
      <w:r>
        <w:rPr>
          <w:rFonts w:hint="eastAsia" w:ascii="宋体" w:hAnsi="宋体" w:cs="宋体"/>
          <w:color w:val="000000"/>
          <w:sz w:val="28"/>
          <w:szCs w:val="28"/>
          <w:highlight w:val="none"/>
          <w:lang w:val="zh-CN"/>
        </w:rPr>
        <w:t>10.投标有效期</w:t>
      </w:r>
      <w:bookmarkEnd w:id="15"/>
    </w:p>
    <w:p>
      <w:pPr>
        <w:autoSpaceDE w:val="0"/>
        <w:autoSpaceDN w:val="0"/>
        <w:spacing w:line="360" w:lineRule="auto"/>
        <w:ind w:firstLine="480" w:firstLineChars="200"/>
        <w:rPr>
          <w:rFonts w:hint="eastAsia" w:ascii="宋体" w:hAnsi="宋体" w:cs="宋体"/>
          <w:color w:val="000000"/>
          <w:kern w:val="0"/>
          <w:highlight w:val="none"/>
          <w:lang w:val="zh-CN"/>
        </w:rPr>
      </w:pPr>
      <w:r>
        <w:rPr>
          <w:rFonts w:hint="eastAsia" w:ascii="宋体" w:hAnsi="宋体" w:cs="宋体"/>
          <w:color w:val="000000"/>
          <w:highlight w:val="none"/>
          <w:shd w:val="clear" w:color="auto" w:fill="FFFFFF"/>
        </w:rPr>
        <w:t>从提交投标文件的截止之日起</w:t>
      </w:r>
      <w:r>
        <w:rPr>
          <w:rFonts w:hint="eastAsia" w:ascii="宋体" w:hAnsi="宋体" w:cs="宋体"/>
          <w:color w:val="000000"/>
          <w:kern w:val="0"/>
          <w:highlight w:val="none"/>
          <w:u w:val="single"/>
          <w:lang w:val="en-US" w:eastAsia="zh-CN"/>
        </w:rPr>
        <w:t>9</w:t>
      </w:r>
      <w:r>
        <w:rPr>
          <w:rFonts w:hint="eastAsia" w:ascii="宋体" w:hAnsi="宋体" w:cs="宋体"/>
          <w:color w:val="000000"/>
          <w:kern w:val="0"/>
          <w:highlight w:val="none"/>
          <w:u w:val="single"/>
          <w:lang w:val="zh-CN"/>
        </w:rPr>
        <w:t>0</w:t>
      </w:r>
      <w:r>
        <w:rPr>
          <w:rFonts w:hint="eastAsia" w:ascii="宋体" w:hAnsi="宋体" w:cs="宋体"/>
          <w:color w:val="000000"/>
          <w:kern w:val="0"/>
          <w:highlight w:val="none"/>
          <w:lang w:val="zh-CN"/>
        </w:rPr>
        <w:t>日历日。投标文件中承诺的投标有效期应当不少于招标文件中载明的投标有效期。</w:t>
      </w:r>
    </w:p>
    <w:p>
      <w:pPr>
        <w:pStyle w:val="20"/>
        <w:spacing w:before="0" w:after="0" w:line="360" w:lineRule="auto"/>
        <w:jc w:val="left"/>
        <w:rPr>
          <w:rFonts w:hint="eastAsia" w:ascii="宋体" w:hAnsi="宋体" w:cs="宋体"/>
          <w:color w:val="000000"/>
          <w:highlight w:val="none"/>
          <w:lang w:val="zh-CN"/>
        </w:rPr>
      </w:pPr>
      <w:bookmarkStart w:id="16" w:name="_Toc2057"/>
      <w:r>
        <w:rPr>
          <w:rFonts w:hint="eastAsia" w:ascii="宋体" w:hAnsi="宋体" w:cs="宋体"/>
          <w:color w:val="000000"/>
          <w:sz w:val="28"/>
          <w:szCs w:val="28"/>
          <w:highlight w:val="none"/>
          <w:lang w:val="zh-CN"/>
        </w:rPr>
        <w:t>11.投标文件构成</w:t>
      </w:r>
      <w:bookmarkEnd w:id="16"/>
    </w:p>
    <w:p>
      <w:pPr>
        <w:autoSpaceDE w:val="0"/>
        <w:autoSpaceDN w:val="0"/>
        <w:spacing w:line="360" w:lineRule="auto"/>
        <w:ind w:firstLine="480" w:firstLineChars="200"/>
        <w:rPr>
          <w:rFonts w:hint="eastAsia" w:ascii="宋体" w:hAnsi="宋体" w:cs="宋体"/>
          <w:color w:val="000000"/>
          <w:kern w:val="0"/>
          <w:highlight w:val="none"/>
          <w:lang w:val="zh-CN"/>
        </w:rPr>
      </w:pPr>
      <w:r>
        <w:rPr>
          <w:rFonts w:hint="eastAsia" w:ascii="宋体" w:hAnsi="宋体" w:cs="宋体"/>
          <w:color w:val="000000"/>
          <w:kern w:val="0"/>
          <w:highlight w:val="none"/>
          <w:lang w:val="zh-CN"/>
        </w:rPr>
        <w:t>投标人应提交相关证明材料，作为其参加投标和中标后有能力履行合同的证明。编写的投标文件须包括以下内容（格式见招标文件第四部分）：</w:t>
      </w:r>
    </w:p>
    <w:p>
      <w:pPr>
        <w:autoSpaceDE w:val="0"/>
        <w:autoSpaceDN w:val="0"/>
        <w:spacing w:line="360" w:lineRule="auto"/>
        <w:ind w:firstLine="482" w:firstLineChars="200"/>
        <w:rPr>
          <w:rFonts w:hint="eastAsia" w:ascii="宋体" w:hAnsi="宋体" w:cs="宋体"/>
          <w:color w:val="000000"/>
          <w:highlight w:val="none"/>
        </w:rPr>
      </w:pPr>
      <w:r>
        <w:rPr>
          <w:rFonts w:hint="eastAsia" w:ascii="宋体" w:hAnsi="宋体" w:cs="宋体"/>
          <w:b/>
          <w:bCs/>
          <w:color w:val="000000"/>
          <w:kern w:val="0"/>
          <w:highlight w:val="none"/>
        </w:rPr>
        <w:t>11.1</w:t>
      </w:r>
      <w:r>
        <w:rPr>
          <w:rFonts w:hint="eastAsia" w:ascii="宋体" w:hAnsi="宋体" w:cs="宋体"/>
          <w:b/>
          <w:bCs/>
          <w:color w:val="000000"/>
          <w:kern w:val="0"/>
          <w:highlight w:val="none"/>
          <w:lang w:val="zh-CN"/>
        </w:rPr>
        <w:t>、投标文件（上册）（资格审查）</w:t>
      </w:r>
    </w:p>
    <w:p>
      <w:pPr>
        <w:numPr>
          <w:ilvl w:val="0"/>
          <w:numId w:val="3"/>
        </w:numPr>
        <w:autoSpaceDE w:val="0"/>
        <w:autoSpaceDN w:val="0"/>
        <w:spacing w:line="360" w:lineRule="auto"/>
        <w:ind w:left="720" w:leftChars="0" w:firstLine="480" w:firstLineChars="0"/>
        <w:rPr>
          <w:rFonts w:hint="eastAsia" w:ascii="宋体" w:hAnsi="宋体" w:cs="宋体"/>
          <w:color w:val="000000"/>
          <w:kern w:val="0"/>
          <w:highlight w:val="none"/>
          <w:lang w:val="zh-CN"/>
        </w:rPr>
      </w:pPr>
      <w:r>
        <w:rPr>
          <w:rFonts w:hint="eastAsia" w:ascii="宋体" w:hAnsi="宋体" w:cs="宋体"/>
          <w:color w:val="000000"/>
          <w:kern w:val="0"/>
          <w:highlight w:val="none"/>
          <w:lang w:val="zh-CN"/>
        </w:rPr>
        <w:t>投标函</w:t>
      </w:r>
    </w:p>
    <w:p>
      <w:pPr>
        <w:numPr>
          <w:ilvl w:val="0"/>
          <w:numId w:val="3"/>
        </w:numPr>
        <w:autoSpaceDE w:val="0"/>
        <w:autoSpaceDN w:val="0"/>
        <w:spacing w:line="360" w:lineRule="auto"/>
        <w:ind w:left="720" w:leftChars="0" w:firstLine="480" w:firstLineChars="0"/>
        <w:rPr>
          <w:rFonts w:hint="eastAsia" w:ascii="宋体" w:hAnsi="宋体" w:cs="宋体"/>
          <w:color w:val="000000"/>
          <w:kern w:val="0"/>
          <w:highlight w:val="none"/>
          <w:lang w:val="zh-CN"/>
        </w:rPr>
      </w:pPr>
      <w:r>
        <w:rPr>
          <w:rFonts w:hint="eastAsia" w:ascii="宋体" w:hAnsi="宋体" w:cs="宋体"/>
          <w:color w:val="000000"/>
          <w:kern w:val="0"/>
          <w:highlight w:val="none"/>
          <w:lang w:val="zh-CN"/>
        </w:rPr>
        <w:t>法定代表人证明书</w:t>
      </w:r>
    </w:p>
    <w:p>
      <w:pPr>
        <w:numPr>
          <w:ilvl w:val="0"/>
          <w:numId w:val="3"/>
        </w:numPr>
        <w:autoSpaceDE w:val="0"/>
        <w:autoSpaceDN w:val="0"/>
        <w:spacing w:line="360" w:lineRule="auto"/>
        <w:ind w:left="720" w:leftChars="0" w:firstLine="480" w:firstLineChars="0"/>
        <w:rPr>
          <w:rFonts w:hint="eastAsia" w:ascii="宋体" w:hAnsi="宋体" w:cs="宋体"/>
          <w:color w:val="000000"/>
          <w:kern w:val="0"/>
          <w:highlight w:val="none"/>
          <w:lang w:val="zh-CN"/>
        </w:rPr>
      </w:pPr>
      <w:r>
        <w:rPr>
          <w:rFonts w:hint="eastAsia" w:ascii="宋体" w:hAnsi="宋体" w:cs="宋体"/>
          <w:color w:val="000000"/>
          <w:kern w:val="0"/>
          <w:highlight w:val="none"/>
          <w:lang w:val="zh-CN"/>
        </w:rPr>
        <w:t>法定代表人授权书</w:t>
      </w:r>
    </w:p>
    <w:p>
      <w:pPr>
        <w:numPr>
          <w:ilvl w:val="0"/>
          <w:numId w:val="3"/>
        </w:numPr>
        <w:autoSpaceDE w:val="0"/>
        <w:autoSpaceDN w:val="0"/>
        <w:spacing w:line="360" w:lineRule="auto"/>
        <w:ind w:left="720" w:leftChars="0" w:firstLine="480" w:firstLineChars="0"/>
        <w:rPr>
          <w:rFonts w:hint="eastAsia" w:ascii="宋体" w:hAnsi="宋体" w:cs="宋体"/>
          <w:color w:val="000000"/>
          <w:kern w:val="0"/>
          <w:highlight w:val="none"/>
          <w:lang w:val="zh-CN"/>
        </w:rPr>
      </w:pPr>
      <w:r>
        <w:rPr>
          <w:rFonts w:hint="eastAsia" w:ascii="宋体" w:hAnsi="宋体" w:cs="宋体"/>
          <w:color w:val="000000"/>
          <w:kern w:val="0"/>
          <w:highlight w:val="none"/>
          <w:lang w:val="zh-CN"/>
        </w:rPr>
        <w:t>投标人承诺函</w:t>
      </w:r>
    </w:p>
    <w:p>
      <w:pPr>
        <w:numPr>
          <w:ilvl w:val="0"/>
          <w:numId w:val="3"/>
        </w:numPr>
        <w:autoSpaceDE w:val="0"/>
        <w:autoSpaceDN w:val="0"/>
        <w:spacing w:line="360" w:lineRule="auto"/>
        <w:ind w:left="720" w:leftChars="0" w:firstLine="480" w:firstLineChars="0"/>
        <w:rPr>
          <w:rFonts w:hint="eastAsia" w:ascii="宋体" w:hAnsi="宋体" w:cs="宋体"/>
          <w:color w:val="000000"/>
          <w:kern w:val="0"/>
          <w:highlight w:val="none"/>
          <w:lang w:val="zh-CN"/>
        </w:rPr>
      </w:pPr>
      <w:r>
        <w:rPr>
          <w:rFonts w:hint="eastAsia" w:ascii="宋体" w:hAnsi="宋体" w:cs="宋体"/>
          <w:color w:val="000000"/>
          <w:kern w:val="0"/>
          <w:highlight w:val="none"/>
          <w:lang w:val="zh-CN"/>
        </w:rPr>
        <w:t>投标人诚信承诺书</w:t>
      </w:r>
    </w:p>
    <w:p>
      <w:pPr>
        <w:numPr>
          <w:ilvl w:val="0"/>
          <w:numId w:val="3"/>
        </w:numPr>
        <w:autoSpaceDE w:val="0"/>
        <w:autoSpaceDN w:val="0"/>
        <w:spacing w:line="360" w:lineRule="auto"/>
        <w:ind w:left="720" w:leftChars="0" w:firstLine="480" w:firstLineChars="0"/>
        <w:rPr>
          <w:rFonts w:hint="eastAsia" w:ascii="宋体" w:hAnsi="宋体" w:cs="宋体"/>
          <w:color w:val="000000"/>
          <w:kern w:val="0"/>
          <w:highlight w:val="none"/>
          <w:lang w:val="zh-CN"/>
        </w:rPr>
      </w:pPr>
      <w:r>
        <w:rPr>
          <w:rFonts w:hint="eastAsia" w:ascii="宋体" w:hAnsi="宋体" w:cs="宋体"/>
          <w:color w:val="000000"/>
          <w:kern w:val="0"/>
          <w:highlight w:val="none"/>
          <w:lang w:val="zh-CN"/>
        </w:rPr>
        <w:t>资格证明材料</w:t>
      </w:r>
    </w:p>
    <w:p>
      <w:pPr>
        <w:numPr>
          <w:ilvl w:val="0"/>
          <w:numId w:val="3"/>
        </w:numPr>
        <w:autoSpaceDE w:val="0"/>
        <w:autoSpaceDN w:val="0"/>
        <w:spacing w:line="360" w:lineRule="auto"/>
        <w:ind w:left="720" w:leftChars="0" w:firstLine="480" w:firstLineChars="0"/>
        <w:rPr>
          <w:rFonts w:hint="eastAsia" w:ascii="宋体" w:hAnsi="宋体" w:cs="宋体"/>
          <w:color w:val="000000"/>
          <w:kern w:val="0"/>
          <w:highlight w:val="none"/>
          <w:lang w:val="zh-CN"/>
        </w:rPr>
      </w:pPr>
      <w:r>
        <w:rPr>
          <w:rFonts w:hint="eastAsia" w:ascii="宋体" w:hAnsi="宋体" w:cs="宋体"/>
          <w:color w:val="000000"/>
          <w:kern w:val="0"/>
          <w:highlight w:val="none"/>
          <w:lang w:val="zh-CN"/>
        </w:rPr>
        <w:t>财务状况报告，依法缴纳税收和社会保障资金的相关材料</w:t>
      </w:r>
    </w:p>
    <w:p>
      <w:pPr>
        <w:numPr>
          <w:ilvl w:val="0"/>
          <w:numId w:val="3"/>
        </w:numPr>
        <w:autoSpaceDE w:val="0"/>
        <w:autoSpaceDN w:val="0"/>
        <w:spacing w:line="360" w:lineRule="auto"/>
        <w:ind w:left="720" w:leftChars="0" w:firstLine="480" w:firstLineChars="0"/>
        <w:rPr>
          <w:rFonts w:hint="eastAsia" w:ascii="宋体" w:hAnsi="宋体" w:cs="宋体"/>
          <w:color w:val="000000"/>
          <w:kern w:val="0"/>
          <w:highlight w:val="none"/>
          <w:lang w:val="zh-CN"/>
        </w:rPr>
      </w:pPr>
      <w:r>
        <w:rPr>
          <w:rFonts w:hint="eastAsia" w:ascii="宋体" w:hAnsi="宋体" w:cs="宋体"/>
          <w:color w:val="000000"/>
          <w:kern w:val="0"/>
          <w:highlight w:val="none"/>
          <w:lang w:val="zh-CN"/>
        </w:rPr>
        <w:t>具备履行合同所必需的设备和专业技术能力的证明材料</w:t>
      </w:r>
    </w:p>
    <w:p>
      <w:pPr>
        <w:numPr>
          <w:ilvl w:val="0"/>
          <w:numId w:val="3"/>
        </w:numPr>
        <w:autoSpaceDE w:val="0"/>
        <w:autoSpaceDN w:val="0"/>
        <w:spacing w:line="360" w:lineRule="auto"/>
        <w:ind w:left="720" w:leftChars="0" w:firstLine="480" w:firstLineChars="0"/>
        <w:rPr>
          <w:rFonts w:hint="eastAsia" w:ascii="宋体" w:hAnsi="宋体" w:cs="宋体"/>
          <w:color w:val="000000"/>
          <w:kern w:val="0"/>
          <w:highlight w:val="none"/>
          <w:lang w:val="zh-CN"/>
        </w:rPr>
      </w:pPr>
      <w:r>
        <w:rPr>
          <w:rFonts w:hint="eastAsia" w:ascii="宋体" w:hAnsi="宋体" w:cs="宋体"/>
          <w:color w:val="000000"/>
          <w:kern w:val="0"/>
          <w:highlight w:val="none"/>
          <w:lang w:val="zh-CN"/>
        </w:rPr>
        <w:t>无重大违法记录声明</w:t>
      </w:r>
    </w:p>
    <w:p>
      <w:pPr>
        <w:numPr>
          <w:ilvl w:val="0"/>
          <w:numId w:val="3"/>
        </w:numPr>
        <w:autoSpaceDE w:val="0"/>
        <w:autoSpaceDN w:val="0"/>
        <w:spacing w:line="360" w:lineRule="auto"/>
        <w:ind w:left="720" w:leftChars="0" w:firstLine="480" w:firstLineChars="0"/>
        <w:rPr>
          <w:rFonts w:hint="eastAsia"/>
          <w:highlight w:val="none"/>
          <w:lang w:val="zh-CN"/>
        </w:rPr>
      </w:pPr>
      <w:r>
        <w:rPr>
          <w:rFonts w:hint="eastAsia" w:ascii="宋体" w:hAnsi="宋体" w:cs="宋体"/>
          <w:color w:val="000000"/>
          <w:kern w:val="0"/>
          <w:highlight w:val="none"/>
          <w:lang w:val="zh-CN"/>
        </w:rPr>
        <w:t>投标保证金证明</w:t>
      </w:r>
    </w:p>
    <w:p>
      <w:pPr>
        <w:autoSpaceDE w:val="0"/>
        <w:autoSpaceDN w:val="0"/>
        <w:spacing w:line="360" w:lineRule="auto"/>
        <w:ind w:firstLine="482" w:firstLineChars="200"/>
        <w:rPr>
          <w:rFonts w:hint="eastAsia" w:ascii="宋体" w:hAnsi="宋体" w:cs="宋体"/>
          <w:color w:val="000000"/>
          <w:kern w:val="0"/>
          <w:highlight w:val="none"/>
          <w:lang w:val="zh-CN"/>
        </w:rPr>
      </w:pPr>
      <w:r>
        <w:rPr>
          <w:rFonts w:hint="eastAsia" w:ascii="宋体" w:hAnsi="宋体" w:cs="宋体"/>
          <w:b/>
          <w:bCs/>
          <w:color w:val="000000"/>
          <w:kern w:val="0"/>
          <w:highlight w:val="none"/>
        </w:rPr>
        <w:t xml:space="preserve">11.2 </w:t>
      </w:r>
      <w:r>
        <w:rPr>
          <w:rFonts w:hint="eastAsia" w:ascii="宋体" w:hAnsi="宋体" w:cs="宋体"/>
          <w:b/>
          <w:bCs/>
          <w:color w:val="000000"/>
          <w:kern w:val="0"/>
          <w:highlight w:val="none"/>
          <w:lang w:val="zh-CN"/>
        </w:rPr>
        <w:t>投标文件（下册）</w:t>
      </w:r>
    </w:p>
    <w:p>
      <w:pPr>
        <w:numPr>
          <w:ilvl w:val="0"/>
          <w:numId w:val="3"/>
        </w:numPr>
        <w:autoSpaceDE w:val="0"/>
        <w:autoSpaceDN w:val="0"/>
        <w:spacing w:line="360" w:lineRule="auto"/>
        <w:ind w:left="720" w:leftChars="0" w:firstLine="480" w:firstLineChars="0"/>
        <w:rPr>
          <w:rFonts w:hint="eastAsia" w:ascii="宋体" w:hAnsi="宋体" w:cs="宋体"/>
          <w:color w:val="000000"/>
          <w:kern w:val="0"/>
          <w:highlight w:val="none"/>
          <w:lang w:val="zh-CN"/>
        </w:rPr>
      </w:pPr>
      <w:r>
        <w:rPr>
          <w:rFonts w:hint="eastAsia" w:ascii="宋体" w:hAnsi="宋体" w:cs="宋体"/>
          <w:color w:val="000000"/>
          <w:kern w:val="0"/>
          <w:highlight w:val="none"/>
          <w:lang w:val="zh-CN"/>
        </w:rPr>
        <w:t>开标一览表（报价表）</w:t>
      </w:r>
    </w:p>
    <w:p>
      <w:pPr>
        <w:numPr>
          <w:ilvl w:val="0"/>
          <w:numId w:val="3"/>
        </w:numPr>
        <w:autoSpaceDE w:val="0"/>
        <w:autoSpaceDN w:val="0"/>
        <w:spacing w:line="360" w:lineRule="auto"/>
        <w:ind w:left="720" w:leftChars="0" w:firstLine="480" w:firstLineChars="0"/>
        <w:rPr>
          <w:rFonts w:hint="eastAsia" w:ascii="宋体" w:hAnsi="宋体" w:cs="宋体"/>
          <w:color w:val="000000"/>
          <w:kern w:val="0"/>
          <w:highlight w:val="none"/>
          <w:lang w:val="zh-CN"/>
        </w:rPr>
      </w:pPr>
      <w:r>
        <w:rPr>
          <w:rFonts w:hint="eastAsia" w:ascii="宋体" w:hAnsi="宋体" w:cs="宋体"/>
          <w:color w:val="000000"/>
          <w:kern w:val="0"/>
          <w:highlight w:val="none"/>
          <w:lang w:val="zh-CN"/>
        </w:rPr>
        <w:t>分项报价表</w:t>
      </w:r>
    </w:p>
    <w:p>
      <w:pPr>
        <w:numPr>
          <w:ilvl w:val="0"/>
          <w:numId w:val="3"/>
        </w:numPr>
        <w:autoSpaceDE w:val="0"/>
        <w:autoSpaceDN w:val="0"/>
        <w:spacing w:line="360" w:lineRule="auto"/>
        <w:ind w:left="720" w:leftChars="0" w:firstLine="480" w:firstLineChars="0"/>
        <w:rPr>
          <w:rFonts w:hint="eastAsia" w:ascii="宋体" w:hAnsi="宋体" w:cs="宋体"/>
          <w:color w:val="000000"/>
          <w:kern w:val="0"/>
          <w:highlight w:val="none"/>
          <w:lang w:val="zh-CN"/>
        </w:rPr>
      </w:pPr>
      <w:r>
        <w:rPr>
          <w:rFonts w:hint="eastAsia" w:ascii="宋体" w:hAnsi="宋体" w:cs="宋体"/>
          <w:color w:val="000000"/>
          <w:kern w:val="0"/>
          <w:highlight w:val="none"/>
          <w:lang w:val="zh-CN"/>
        </w:rPr>
        <w:t>技术规格响应表</w:t>
      </w:r>
    </w:p>
    <w:p>
      <w:pPr>
        <w:numPr>
          <w:ilvl w:val="0"/>
          <w:numId w:val="3"/>
        </w:numPr>
        <w:autoSpaceDE w:val="0"/>
        <w:autoSpaceDN w:val="0"/>
        <w:spacing w:line="360" w:lineRule="auto"/>
        <w:ind w:left="720" w:leftChars="0" w:firstLine="480" w:firstLineChars="0"/>
        <w:rPr>
          <w:rFonts w:hint="eastAsia" w:ascii="宋体" w:hAnsi="宋体" w:cs="宋体"/>
          <w:color w:val="000000"/>
          <w:kern w:val="0"/>
          <w:highlight w:val="none"/>
          <w:lang w:val="zh-CN"/>
        </w:rPr>
      </w:pPr>
      <w:r>
        <w:rPr>
          <w:rFonts w:hint="eastAsia" w:ascii="宋体" w:hAnsi="宋体" w:cs="宋体"/>
          <w:color w:val="000000"/>
          <w:kern w:val="0"/>
          <w:highlight w:val="none"/>
          <w:lang w:val="zh-CN"/>
        </w:rPr>
        <w:t>投标产品相关资料</w:t>
      </w:r>
    </w:p>
    <w:p>
      <w:pPr>
        <w:numPr>
          <w:ilvl w:val="0"/>
          <w:numId w:val="3"/>
        </w:numPr>
        <w:autoSpaceDE w:val="0"/>
        <w:autoSpaceDN w:val="0"/>
        <w:spacing w:line="360" w:lineRule="auto"/>
        <w:ind w:left="720" w:leftChars="0" w:firstLine="480" w:firstLineChars="0"/>
        <w:rPr>
          <w:rFonts w:hint="eastAsia" w:ascii="宋体" w:hAnsi="宋体" w:cs="宋体"/>
          <w:color w:val="000000"/>
          <w:kern w:val="0"/>
          <w:highlight w:val="none"/>
          <w:lang w:val="zh-CN"/>
        </w:rPr>
      </w:pPr>
      <w:r>
        <w:rPr>
          <w:rFonts w:hint="eastAsia" w:ascii="宋体" w:hAnsi="宋体" w:cs="宋体"/>
          <w:color w:val="000000"/>
          <w:kern w:val="0"/>
          <w:highlight w:val="none"/>
          <w:lang w:val="zh-CN"/>
        </w:rPr>
        <w:t>投标人的类似业绩证明材料</w:t>
      </w:r>
    </w:p>
    <w:p>
      <w:pPr>
        <w:numPr>
          <w:ilvl w:val="0"/>
          <w:numId w:val="3"/>
        </w:numPr>
        <w:autoSpaceDE w:val="0"/>
        <w:autoSpaceDN w:val="0"/>
        <w:spacing w:line="360" w:lineRule="auto"/>
        <w:ind w:left="720" w:leftChars="0" w:firstLine="480" w:firstLineChars="0"/>
        <w:rPr>
          <w:rFonts w:hint="eastAsia" w:ascii="宋体" w:hAnsi="宋体" w:cs="宋体"/>
          <w:color w:val="000000"/>
          <w:kern w:val="0"/>
          <w:highlight w:val="none"/>
          <w:lang w:val="zh-CN"/>
        </w:rPr>
      </w:pPr>
      <w:r>
        <w:rPr>
          <w:rFonts w:hint="eastAsia" w:ascii="宋体" w:hAnsi="宋体" w:cs="宋体"/>
          <w:highlight w:val="none"/>
        </w:rPr>
        <w:t>中小企业声明函</w:t>
      </w:r>
    </w:p>
    <w:p>
      <w:pPr>
        <w:numPr>
          <w:ilvl w:val="0"/>
          <w:numId w:val="3"/>
        </w:numPr>
        <w:autoSpaceDE w:val="0"/>
        <w:autoSpaceDN w:val="0"/>
        <w:spacing w:line="360" w:lineRule="auto"/>
        <w:ind w:left="720" w:leftChars="0" w:firstLine="480" w:firstLineChars="0"/>
        <w:rPr>
          <w:rFonts w:hint="eastAsia" w:ascii="宋体" w:hAnsi="宋体" w:cs="宋体"/>
          <w:color w:val="000000"/>
          <w:kern w:val="0"/>
          <w:highlight w:val="none"/>
          <w:lang w:val="zh-CN"/>
        </w:rPr>
      </w:pPr>
      <w:r>
        <w:rPr>
          <w:rFonts w:hint="eastAsia" w:ascii="宋体" w:hAnsi="宋体" w:cs="宋体"/>
          <w:highlight w:val="none"/>
        </w:rPr>
        <w:t>残疾人福利性单位声明函</w:t>
      </w:r>
    </w:p>
    <w:p>
      <w:pPr>
        <w:numPr>
          <w:ilvl w:val="0"/>
          <w:numId w:val="3"/>
        </w:numPr>
        <w:autoSpaceDE w:val="0"/>
        <w:autoSpaceDN w:val="0"/>
        <w:spacing w:line="360" w:lineRule="auto"/>
        <w:ind w:left="720" w:leftChars="0" w:firstLine="480" w:firstLineChars="0"/>
        <w:rPr>
          <w:rFonts w:hint="eastAsia" w:ascii="宋体" w:hAnsi="宋体" w:cs="宋体"/>
          <w:color w:val="000000"/>
          <w:kern w:val="0"/>
          <w:highlight w:val="none"/>
          <w:lang w:val="zh-CN"/>
        </w:rPr>
      </w:pPr>
      <w:r>
        <w:rPr>
          <w:rFonts w:hint="eastAsia" w:ascii="宋体" w:hAnsi="宋体" w:cs="宋体"/>
          <w:color w:val="000000"/>
          <w:kern w:val="0"/>
          <w:highlight w:val="none"/>
          <w:lang w:val="zh-CN"/>
        </w:rPr>
        <w:t>投标人认为在其他方面有必要说明的事项</w:t>
      </w:r>
    </w:p>
    <w:p>
      <w:pPr>
        <w:autoSpaceDE w:val="0"/>
        <w:autoSpaceDN w:val="0"/>
        <w:spacing w:line="360" w:lineRule="auto"/>
        <w:ind w:firstLine="600" w:firstLineChars="250"/>
        <w:rPr>
          <w:rFonts w:hint="eastAsia" w:ascii="宋体" w:hAnsi="宋体" w:cs="宋体"/>
          <w:color w:val="000000"/>
          <w:kern w:val="0"/>
          <w:highlight w:val="none"/>
          <w:lang w:val="zh-CN"/>
        </w:rPr>
      </w:pPr>
      <w:r>
        <w:rPr>
          <w:rFonts w:hint="eastAsia" w:ascii="宋体" w:hAnsi="宋体" w:cs="宋体"/>
          <w:color w:val="000000"/>
          <w:kern w:val="0"/>
          <w:highlight w:val="none"/>
          <w:lang w:val="zh-CN"/>
        </w:rPr>
        <w:t>注：投标人须按上述内容、顺序和格式编制投标文件，并按要求编制目录、页码，并保证所提供的全部资料真实可信，自愿承担相应责任。</w:t>
      </w:r>
    </w:p>
    <w:p>
      <w:pPr>
        <w:pStyle w:val="20"/>
        <w:spacing w:before="0" w:after="0" w:line="360" w:lineRule="auto"/>
        <w:jc w:val="left"/>
        <w:rPr>
          <w:rFonts w:hint="eastAsia" w:ascii="宋体" w:hAnsi="宋体" w:cs="宋体"/>
          <w:color w:val="000000"/>
          <w:highlight w:val="none"/>
          <w:lang w:val="zh-CN"/>
        </w:rPr>
      </w:pPr>
      <w:bookmarkStart w:id="17" w:name="_Toc4486"/>
      <w:r>
        <w:rPr>
          <w:rFonts w:hint="eastAsia" w:ascii="宋体" w:hAnsi="宋体" w:cs="宋体"/>
          <w:color w:val="000000"/>
          <w:sz w:val="28"/>
          <w:szCs w:val="28"/>
          <w:highlight w:val="none"/>
          <w:lang w:val="zh-CN"/>
        </w:rPr>
        <w:t>12.投标文件的编制要求</w:t>
      </w:r>
      <w:bookmarkEnd w:id="17"/>
    </w:p>
    <w:p>
      <w:pPr>
        <w:autoSpaceDE w:val="0"/>
        <w:autoSpaceDN w:val="0"/>
        <w:spacing w:line="360" w:lineRule="auto"/>
        <w:ind w:firstLine="480" w:firstLineChars="200"/>
        <w:rPr>
          <w:rFonts w:hint="eastAsia" w:ascii="宋体" w:hAnsi="宋体" w:cs="宋体"/>
          <w:color w:val="000000"/>
          <w:kern w:val="0"/>
          <w:highlight w:val="none"/>
          <w:lang w:val="zh-CN"/>
        </w:rPr>
      </w:pPr>
      <w:r>
        <w:rPr>
          <w:rFonts w:hint="eastAsia" w:ascii="宋体" w:hAnsi="宋体" w:cs="宋体"/>
          <w:color w:val="000000"/>
          <w:kern w:val="0"/>
          <w:highlight w:val="none"/>
          <w:lang w:val="zh-CN"/>
        </w:rPr>
        <w:t>12.1</w:t>
      </w:r>
      <w:r>
        <w:rPr>
          <w:rFonts w:hint="eastAsia" w:ascii="宋体" w:hAnsi="宋体" w:cs="宋体"/>
          <w:color w:val="000000"/>
          <w:kern w:val="0"/>
          <w:highlight w:val="none"/>
        </w:rPr>
        <w:t xml:space="preserve"> </w:t>
      </w:r>
      <w:r>
        <w:rPr>
          <w:rFonts w:hint="eastAsia" w:ascii="宋体" w:hAnsi="宋体" w:cs="宋体"/>
          <w:color w:val="000000"/>
          <w:kern w:val="0"/>
          <w:highlight w:val="none"/>
          <w:lang w:val="zh-CN"/>
        </w:rPr>
        <w:t>投标人应按照招标文件所提供的投标文件格式，分别填写招标文件第四部分的内容，应分别注明所提供货物的名称、技术配置及参数、数量和价格等内容；招标文件要求签字、盖章的地方必须由投标人的法定代表人或委托代理人按要求签字、盖章。</w:t>
      </w:r>
    </w:p>
    <w:p>
      <w:pPr>
        <w:widowControl/>
        <w:numPr>
          <w:ilvl w:val="0"/>
          <w:numId w:val="0"/>
        </w:numPr>
        <w:spacing w:line="360" w:lineRule="auto"/>
        <w:ind w:firstLine="480" w:firstLineChars="200"/>
        <w:rPr>
          <w:rFonts w:hint="eastAsia" w:ascii="宋体" w:hAnsi="宋体" w:cs="宋体"/>
          <w:color w:val="000000"/>
          <w:kern w:val="0"/>
          <w:highlight w:val="none"/>
          <w:lang w:val="zh-CN"/>
        </w:rPr>
      </w:pPr>
      <w:r>
        <w:rPr>
          <w:rFonts w:hint="eastAsia" w:ascii="宋体" w:hAnsi="宋体" w:cs="宋体"/>
          <w:color w:val="000000"/>
          <w:kern w:val="0"/>
          <w:highlight w:val="none"/>
          <w:lang w:val="zh-CN"/>
        </w:rPr>
        <w:t>12.2</w:t>
      </w:r>
      <w:r>
        <w:rPr>
          <w:rFonts w:hint="eastAsia" w:ascii="宋体" w:hAnsi="宋体" w:cs="宋体"/>
          <w:color w:val="000000"/>
          <w:kern w:val="0"/>
          <w:highlight w:val="none"/>
        </w:rPr>
        <w:t xml:space="preserve"> </w:t>
      </w:r>
      <w:r>
        <w:rPr>
          <w:rFonts w:hint="eastAsia" w:ascii="宋体" w:hAnsi="宋体" w:cs="宋体"/>
          <w:b/>
          <w:bCs/>
          <w:color w:val="000000"/>
          <w:kern w:val="0"/>
          <w:highlight w:val="none"/>
          <w:lang w:val="zh-CN"/>
        </w:rPr>
        <w:t>投标人将</w:t>
      </w:r>
      <w:r>
        <w:rPr>
          <w:rFonts w:hint="eastAsia" w:hAnsi="宋体" w:cs="宋体"/>
          <w:b/>
          <w:bCs/>
          <w:color w:val="000000"/>
          <w:kern w:val="0"/>
          <w:sz w:val="24"/>
          <w:szCs w:val="24"/>
          <w:highlight w:val="none"/>
          <w:lang w:val="zh-CN"/>
        </w:rPr>
        <w:t>加密电子响应文件</w:t>
      </w:r>
      <w:r>
        <w:rPr>
          <w:rFonts w:hint="eastAsia" w:hAnsi="宋体" w:cs="宋体"/>
          <w:b/>
          <w:bCs/>
          <w:color w:val="000000"/>
          <w:kern w:val="0"/>
          <w:sz w:val="24"/>
          <w:szCs w:val="24"/>
          <w:highlight w:val="none"/>
          <w:lang w:val="en-US" w:eastAsia="zh-CN"/>
        </w:rPr>
        <w:t>1份务必在开标截止前上传至电子开评标系统</w:t>
      </w:r>
      <w:r>
        <w:rPr>
          <w:rFonts w:hint="eastAsia" w:ascii="宋体" w:hAnsi="宋体" w:cs="宋体"/>
          <w:b/>
          <w:bCs/>
          <w:kern w:val="0"/>
          <w:highlight w:val="none"/>
          <w:lang w:val="zh-CN"/>
        </w:rPr>
        <w:t>。</w:t>
      </w:r>
      <w:r>
        <w:rPr>
          <w:rFonts w:hint="eastAsia" w:hAnsi="宋体" w:cs="宋体"/>
          <w:b/>
          <w:bCs/>
          <w:color w:val="000000"/>
          <w:kern w:val="0"/>
          <w:highlight w:val="none"/>
          <w:lang w:val="zh-CN"/>
        </w:rPr>
        <w:t>加密电子投标文件制作详情请咨询政采云，咨询电话：</w:t>
      </w:r>
      <w:r>
        <w:rPr>
          <w:rFonts w:hint="eastAsia" w:hAnsi="宋体" w:cs="宋体"/>
          <w:b/>
          <w:bCs/>
          <w:color w:val="000000"/>
          <w:kern w:val="0"/>
          <w:highlight w:val="none"/>
          <w:lang w:val="en-US" w:eastAsia="zh-CN"/>
        </w:rPr>
        <w:t>400-881-7190.</w:t>
      </w:r>
    </w:p>
    <w:p>
      <w:pPr>
        <w:autoSpaceDE w:val="0"/>
        <w:autoSpaceDN w:val="0"/>
        <w:spacing w:line="360" w:lineRule="auto"/>
        <w:ind w:firstLine="480" w:firstLineChars="200"/>
        <w:rPr>
          <w:rFonts w:hint="eastAsia" w:ascii="宋体" w:hAnsi="宋体" w:cs="宋体"/>
          <w:color w:val="000000"/>
          <w:kern w:val="0"/>
          <w:highlight w:val="none"/>
          <w:lang w:val="zh-CN"/>
        </w:rPr>
      </w:pPr>
      <w:r>
        <w:rPr>
          <w:rFonts w:hint="eastAsia" w:ascii="宋体" w:hAnsi="宋体" w:cs="宋体"/>
          <w:color w:val="000000"/>
          <w:kern w:val="0"/>
          <w:highlight w:val="none"/>
          <w:lang w:val="zh-CN"/>
        </w:rPr>
        <w:t>12.</w:t>
      </w:r>
      <w:r>
        <w:rPr>
          <w:rFonts w:hint="eastAsia" w:ascii="宋体" w:hAnsi="宋体" w:cs="宋体"/>
          <w:color w:val="000000"/>
          <w:kern w:val="0"/>
          <w:highlight w:val="none"/>
          <w:lang w:val="en-US" w:eastAsia="zh-CN"/>
        </w:rPr>
        <w:t>3</w:t>
      </w:r>
      <w:r>
        <w:rPr>
          <w:rFonts w:hint="eastAsia" w:ascii="宋体" w:hAnsi="宋体" w:cs="宋体"/>
          <w:color w:val="000000"/>
          <w:kern w:val="0"/>
          <w:highlight w:val="none"/>
          <w:lang w:val="zh-CN"/>
        </w:rPr>
        <w:t xml:space="preserve"> 投标文件中不得行间插字、涂改或增删，如有修改错漏处，须由投标人法定代表人或其委托代理人签字、加盖公章。</w:t>
      </w:r>
    </w:p>
    <w:p>
      <w:pPr>
        <w:pStyle w:val="20"/>
        <w:spacing w:before="0" w:after="0" w:line="360" w:lineRule="auto"/>
        <w:rPr>
          <w:rFonts w:hint="eastAsia" w:ascii="宋体" w:hAnsi="宋体" w:cs="宋体"/>
          <w:color w:val="000000"/>
          <w:highlight w:val="none"/>
        </w:rPr>
      </w:pPr>
      <w:bookmarkStart w:id="18" w:name="_Toc3879"/>
      <w:r>
        <w:rPr>
          <w:rFonts w:hint="eastAsia" w:ascii="宋体" w:hAnsi="宋体" w:cs="宋体"/>
          <w:color w:val="000000"/>
          <w:highlight w:val="none"/>
          <w:lang w:val="zh-CN"/>
        </w:rPr>
        <w:t>四、投标文件的提交</w:t>
      </w:r>
      <w:bookmarkEnd w:id="18"/>
    </w:p>
    <w:p>
      <w:pPr>
        <w:pStyle w:val="20"/>
        <w:spacing w:before="0" w:after="0" w:line="360" w:lineRule="auto"/>
        <w:jc w:val="left"/>
        <w:rPr>
          <w:rFonts w:hint="eastAsia" w:ascii="宋体" w:hAnsi="宋体" w:cs="宋体"/>
          <w:color w:val="000000"/>
          <w:highlight w:val="none"/>
          <w:lang w:val="zh-CN"/>
        </w:rPr>
      </w:pPr>
      <w:bookmarkStart w:id="19" w:name="_Toc27625"/>
      <w:r>
        <w:rPr>
          <w:rFonts w:hint="eastAsia" w:ascii="宋体" w:hAnsi="宋体" w:cs="宋体"/>
          <w:color w:val="000000"/>
          <w:sz w:val="28"/>
          <w:szCs w:val="28"/>
          <w:highlight w:val="none"/>
          <w:lang w:val="zh-CN"/>
        </w:rPr>
        <w:t>13.投标文件的密封和标记</w:t>
      </w:r>
      <w:bookmarkEnd w:id="19"/>
    </w:p>
    <w:p>
      <w:pPr>
        <w:autoSpaceDE w:val="0"/>
        <w:autoSpaceDN w:val="0"/>
        <w:spacing w:line="360" w:lineRule="auto"/>
        <w:ind w:firstLine="480" w:firstLineChars="200"/>
        <w:rPr>
          <w:rFonts w:hint="eastAsia" w:ascii="宋体" w:hAnsi="宋体" w:cs="宋体"/>
          <w:color w:val="000000"/>
          <w:kern w:val="0"/>
          <w:highlight w:val="none"/>
          <w:lang w:val="zh-CN"/>
        </w:rPr>
      </w:pPr>
      <w:r>
        <w:rPr>
          <w:rFonts w:hint="eastAsia" w:ascii="宋体" w:hAnsi="宋体" w:cs="宋体"/>
          <w:color w:val="000000"/>
          <w:kern w:val="0"/>
          <w:highlight w:val="none"/>
          <w:lang w:val="zh-CN"/>
        </w:rPr>
        <w:t>13.1</w:t>
      </w:r>
      <w:r>
        <w:rPr>
          <w:rFonts w:hint="eastAsia" w:ascii="宋体" w:hAnsi="宋体" w:cs="宋体"/>
          <w:color w:val="000000"/>
          <w:kern w:val="0"/>
          <w:highlight w:val="none"/>
        </w:rPr>
        <w:t xml:space="preserve"> </w:t>
      </w:r>
      <w:r>
        <w:rPr>
          <w:rFonts w:hint="eastAsia" w:ascii="宋体" w:hAnsi="宋体" w:cs="宋体"/>
          <w:color w:val="000000"/>
          <w:kern w:val="0"/>
          <w:highlight w:val="none"/>
          <w:lang w:val="zh-CN"/>
        </w:rPr>
        <w:t>投标人将</w:t>
      </w:r>
      <w:r>
        <w:rPr>
          <w:rFonts w:hint="eastAsia" w:hAnsi="宋体" w:cs="宋体"/>
          <w:b w:val="0"/>
          <w:bCs w:val="0"/>
          <w:color w:val="000000"/>
          <w:kern w:val="0"/>
          <w:sz w:val="24"/>
          <w:szCs w:val="24"/>
          <w:highlight w:val="none"/>
          <w:lang w:val="zh-CN"/>
        </w:rPr>
        <w:t>加密电子投标文件</w:t>
      </w:r>
      <w:r>
        <w:rPr>
          <w:rFonts w:hint="eastAsia" w:hAnsi="宋体" w:cs="宋体"/>
          <w:b w:val="0"/>
          <w:bCs w:val="0"/>
          <w:color w:val="000000"/>
          <w:kern w:val="0"/>
          <w:sz w:val="24"/>
          <w:szCs w:val="24"/>
          <w:highlight w:val="none"/>
          <w:lang w:val="en-US" w:eastAsia="zh-CN"/>
        </w:rPr>
        <w:t>1份务必在开标截止前上传至电子开评标系统</w:t>
      </w:r>
      <w:r>
        <w:rPr>
          <w:rFonts w:hint="eastAsia" w:ascii="宋体" w:hAnsi="宋体" w:cs="宋体"/>
          <w:color w:val="000000"/>
          <w:kern w:val="0"/>
          <w:highlight w:val="none"/>
          <w:lang w:val="zh-CN"/>
        </w:rPr>
        <w:t>。</w:t>
      </w:r>
    </w:p>
    <w:p>
      <w:pPr>
        <w:autoSpaceDE w:val="0"/>
        <w:autoSpaceDN w:val="0"/>
        <w:spacing w:line="360" w:lineRule="auto"/>
        <w:ind w:firstLine="480" w:firstLineChars="200"/>
        <w:rPr>
          <w:rFonts w:hint="eastAsia" w:ascii="宋体" w:hAnsi="宋体" w:cs="宋体"/>
          <w:color w:val="000000"/>
          <w:kern w:val="0"/>
          <w:highlight w:val="none"/>
        </w:rPr>
      </w:pPr>
      <w:r>
        <w:rPr>
          <w:rFonts w:hint="eastAsia" w:ascii="宋体" w:hAnsi="宋体" w:cs="宋体"/>
          <w:color w:val="000000"/>
          <w:kern w:val="0"/>
          <w:highlight w:val="none"/>
          <w:lang w:val="zh-CN"/>
        </w:rPr>
        <w:t>13.</w:t>
      </w:r>
      <w:r>
        <w:rPr>
          <w:rFonts w:hint="eastAsia" w:ascii="宋体" w:hAnsi="宋体" w:cs="宋体"/>
          <w:color w:val="000000"/>
          <w:kern w:val="0"/>
          <w:highlight w:val="none"/>
          <w:lang w:val="en-US" w:eastAsia="zh-CN"/>
        </w:rPr>
        <w:t>2</w:t>
      </w:r>
      <w:r>
        <w:rPr>
          <w:rFonts w:hint="eastAsia" w:ascii="宋体" w:hAnsi="宋体" w:cs="宋体"/>
          <w:color w:val="000000"/>
          <w:kern w:val="0"/>
          <w:highlight w:val="none"/>
        </w:rPr>
        <w:t xml:space="preserve"> 投标人</w:t>
      </w:r>
      <w:r>
        <w:rPr>
          <w:rFonts w:hint="eastAsia" w:ascii="宋体" w:hAnsi="宋体" w:cs="宋体"/>
          <w:color w:val="000000"/>
          <w:highlight w:val="none"/>
        </w:rPr>
        <w:t>如投多个包，投标文件每包分别按上述规定</w:t>
      </w:r>
      <w:r>
        <w:rPr>
          <w:rFonts w:hint="eastAsia" w:ascii="宋体" w:hAnsi="宋体" w:cs="宋体"/>
          <w:color w:val="000000"/>
          <w:highlight w:val="none"/>
          <w:lang w:eastAsia="zh-CN"/>
        </w:rPr>
        <w:t>上传</w:t>
      </w:r>
      <w:r>
        <w:rPr>
          <w:rFonts w:hint="eastAsia" w:ascii="宋体" w:hAnsi="宋体" w:cs="宋体"/>
          <w:color w:val="000000"/>
          <w:highlight w:val="none"/>
        </w:rPr>
        <w:t>（如果有）。</w:t>
      </w:r>
    </w:p>
    <w:p>
      <w:pPr>
        <w:pStyle w:val="20"/>
        <w:spacing w:before="0" w:after="0" w:line="360" w:lineRule="auto"/>
        <w:jc w:val="left"/>
        <w:rPr>
          <w:rFonts w:hint="eastAsia" w:ascii="宋体" w:hAnsi="宋体" w:cs="宋体"/>
          <w:color w:val="000000"/>
          <w:highlight w:val="none"/>
          <w:lang w:val="zh-CN"/>
        </w:rPr>
      </w:pPr>
      <w:bookmarkStart w:id="20" w:name="_Toc10462"/>
      <w:r>
        <w:rPr>
          <w:rFonts w:hint="eastAsia" w:ascii="宋体" w:hAnsi="宋体" w:cs="宋体"/>
          <w:color w:val="000000"/>
          <w:sz w:val="28"/>
          <w:szCs w:val="28"/>
          <w:highlight w:val="none"/>
          <w:lang w:val="zh-CN"/>
        </w:rPr>
        <w:t>14.提交投标文件的时间、地点、方式</w:t>
      </w:r>
      <w:bookmarkEnd w:id="20"/>
    </w:p>
    <w:p>
      <w:pPr>
        <w:autoSpaceDE w:val="0"/>
        <w:autoSpaceDN w:val="0"/>
        <w:spacing w:line="360" w:lineRule="auto"/>
        <w:ind w:firstLine="480" w:firstLineChars="200"/>
        <w:rPr>
          <w:rFonts w:hint="eastAsia" w:ascii="宋体" w:hAnsi="宋体" w:cs="宋体"/>
          <w:color w:val="000000"/>
          <w:kern w:val="0"/>
          <w:highlight w:val="none"/>
          <w:lang w:val="zh-CN"/>
        </w:rPr>
      </w:pPr>
      <w:r>
        <w:rPr>
          <w:rFonts w:hint="eastAsia" w:ascii="宋体" w:hAnsi="宋体" w:cs="宋体"/>
          <w:color w:val="000000"/>
          <w:kern w:val="0"/>
          <w:highlight w:val="none"/>
          <w:lang w:val="zh-CN"/>
        </w:rPr>
        <w:t>14.1</w:t>
      </w:r>
      <w:r>
        <w:rPr>
          <w:rFonts w:hint="eastAsia" w:ascii="宋体" w:hAnsi="宋体" w:cs="宋体"/>
          <w:color w:val="000000"/>
          <w:kern w:val="0"/>
          <w:highlight w:val="none"/>
        </w:rPr>
        <w:t xml:space="preserve"> </w:t>
      </w:r>
      <w:r>
        <w:rPr>
          <w:rFonts w:hint="eastAsia" w:ascii="宋体" w:hAnsi="宋体" w:cs="宋体"/>
          <w:color w:val="000000"/>
          <w:kern w:val="0"/>
          <w:highlight w:val="none"/>
          <w:lang w:val="zh-CN"/>
        </w:rPr>
        <w:t>投标人应当在招标文件要求提交投标文件的截止时间前，将</w:t>
      </w:r>
      <w:r>
        <w:rPr>
          <w:rFonts w:hint="eastAsia" w:hAnsi="宋体" w:cs="宋体"/>
          <w:b/>
          <w:bCs/>
          <w:color w:val="000000"/>
          <w:kern w:val="0"/>
          <w:highlight w:val="none"/>
          <w:lang w:val="zh-CN"/>
        </w:rPr>
        <w:t>加密电子投标文件</w:t>
      </w:r>
      <w:r>
        <w:rPr>
          <w:rFonts w:hint="eastAsia" w:hAnsi="宋体" w:cs="宋体"/>
          <w:b/>
          <w:bCs/>
          <w:color w:val="000000"/>
          <w:kern w:val="0"/>
          <w:highlight w:val="none"/>
          <w:lang w:val="en-US" w:eastAsia="zh-CN"/>
        </w:rPr>
        <w:t>1份务必在开标截止前上传至电子开评标系统，</w:t>
      </w:r>
      <w:r>
        <w:rPr>
          <w:rFonts w:hint="eastAsia" w:ascii="宋体" w:hAnsi="宋体" w:cs="宋体"/>
          <w:highlight w:val="none"/>
        </w:rPr>
        <w:t>在截止时间后</w:t>
      </w:r>
      <w:r>
        <w:rPr>
          <w:rFonts w:hint="eastAsia" w:ascii="宋体" w:hAnsi="宋体" w:cs="宋体"/>
          <w:highlight w:val="none"/>
          <w:lang w:eastAsia="zh-CN"/>
        </w:rPr>
        <w:t>上传</w:t>
      </w:r>
      <w:r>
        <w:rPr>
          <w:rFonts w:hint="eastAsia" w:ascii="宋体" w:hAnsi="宋体" w:cs="宋体"/>
          <w:highlight w:val="none"/>
        </w:rPr>
        <w:t>的，采购人、采购机构或者评标委员会应当拒收</w:t>
      </w:r>
      <w:r>
        <w:rPr>
          <w:rFonts w:hint="eastAsia" w:ascii="宋体" w:hAnsi="宋体" w:cs="宋体"/>
          <w:color w:val="000000"/>
          <w:kern w:val="0"/>
          <w:highlight w:val="none"/>
          <w:lang w:val="zh-CN"/>
        </w:rPr>
        <w:t>。</w:t>
      </w:r>
    </w:p>
    <w:p>
      <w:pPr>
        <w:pStyle w:val="20"/>
        <w:spacing w:before="0" w:after="0" w:line="360" w:lineRule="auto"/>
        <w:jc w:val="left"/>
        <w:rPr>
          <w:rFonts w:hint="eastAsia" w:ascii="宋体" w:hAnsi="宋体" w:cs="宋体"/>
          <w:color w:val="000000"/>
          <w:highlight w:val="none"/>
          <w:lang w:val="zh-CN"/>
        </w:rPr>
      </w:pPr>
      <w:bookmarkStart w:id="21" w:name="_Toc15298"/>
      <w:r>
        <w:rPr>
          <w:rFonts w:hint="eastAsia" w:ascii="宋体" w:hAnsi="宋体" w:cs="宋体"/>
          <w:color w:val="000000"/>
          <w:sz w:val="28"/>
          <w:szCs w:val="28"/>
          <w:highlight w:val="none"/>
          <w:lang w:val="zh-CN"/>
        </w:rPr>
        <w:t>15.投标文件的补充、修改或者撤回</w:t>
      </w:r>
      <w:bookmarkEnd w:id="21"/>
    </w:p>
    <w:p>
      <w:pPr>
        <w:autoSpaceDE w:val="0"/>
        <w:autoSpaceDN w:val="0"/>
        <w:spacing w:line="360" w:lineRule="auto"/>
        <w:ind w:firstLine="480" w:firstLineChars="200"/>
        <w:rPr>
          <w:rFonts w:hint="eastAsia" w:ascii="宋体" w:hAnsi="宋体" w:cs="宋体"/>
          <w:color w:val="000000"/>
          <w:kern w:val="0"/>
          <w:highlight w:val="none"/>
          <w:lang w:val="zh-CN"/>
        </w:rPr>
      </w:pPr>
      <w:r>
        <w:rPr>
          <w:rFonts w:hint="eastAsia" w:ascii="宋体" w:hAnsi="宋体" w:cs="宋体"/>
          <w:color w:val="000000"/>
          <w:kern w:val="0"/>
          <w:highlight w:val="none"/>
          <w:lang w:val="zh-CN"/>
        </w:rPr>
        <w:t>15.1</w:t>
      </w:r>
      <w:r>
        <w:rPr>
          <w:rFonts w:hint="eastAsia" w:ascii="宋体" w:hAnsi="宋体" w:cs="宋体"/>
          <w:color w:val="000000"/>
          <w:kern w:val="0"/>
          <w:highlight w:val="none"/>
        </w:rPr>
        <w:t xml:space="preserve"> 投标人在投标截止时间前，可以对所递交的投标文件进行补充、修改或者撤回，并书面通知采购人或者采购代理机构。补充、修改的内容应当按照招标文件要求签署、盖章、密封后，作为投标文件的组成部分。</w:t>
      </w:r>
    </w:p>
    <w:p>
      <w:pPr>
        <w:pStyle w:val="20"/>
        <w:spacing w:before="0" w:after="0" w:line="360" w:lineRule="auto"/>
        <w:rPr>
          <w:rFonts w:hint="eastAsia" w:ascii="宋体" w:hAnsi="宋体" w:cs="宋体"/>
          <w:color w:val="000000"/>
          <w:highlight w:val="none"/>
        </w:rPr>
      </w:pPr>
      <w:bookmarkStart w:id="22" w:name="_Toc7039"/>
      <w:r>
        <w:rPr>
          <w:rFonts w:hint="eastAsia" w:ascii="宋体" w:hAnsi="宋体" w:cs="宋体"/>
          <w:color w:val="000000"/>
          <w:highlight w:val="none"/>
          <w:lang w:val="zh-CN"/>
        </w:rPr>
        <w:t>五、开标</w:t>
      </w:r>
      <w:bookmarkEnd w:id="22"/>
    </w:p>
    <w:p>
      <w:pPr>
        <w:pStyle w:val="20"/>
        <w:spacing w:before="0" w:after="0" w:line="360" w:lineRule="auto"/>
        <w:jc w:val="left"/>
        <w:rPr>
          <w:rFonts w:hint="eastAsia" w:ascii="宋体" w:hAnsi="宋体" w:cs="宋体"/>
          <w:color w:val="000000"/>
          <w:highlight w:val="none"/>
          <w:lang w:val="zh-CN"/>
        </w:rPr>
      </w:pPr>
      <w:bookmarkStart w:id="23" w:name="_Toc4600"/>
      <w:r>
        <w:rPr>
          <w:rFonts w:hint="eastAsia" w:ascii="宋体" w:hAnsi="宋体" w:cs="宋体"/>
          <w:color w:val="000000"/>
          <w:sz w:val="28"/>
          <w:szCs w:val="28"/>
          <w:highlight w:val="none"/>
          <w:lang w:val="zh-CN"/>
        </w:rPr>
        <w:t>16.开标</w:t>
      </w:r>
      <w:bookmarkEnd w:id="23"/>
    </w:p>
    <w:p>
      <w:pPr>
        <w:autoSpaceDE w:val="0"/>
        <w:autoSpaceDN w:val="0"/>
        <w:spacing w:line="360" w:lineRule="auto"/>
        <w:ind w:firstLine="480" w:firstLineChars="200"/>
        <w:rPr>
          <w:rFonts w:hint="eastAsia" w:ascii="宋体" w:hAnsi="宋体" w:cs="宋体"/>
          <w:color w:val="000000"/>
          <w:kern w:val="0"/>
          <w:highlight w:val="none"/>
          <w:lang w:val="zh-CN"/>
        </w:rPr>
      </w:pPr>
      <w:r>
        <w:rPr>
          <w:rFonts w:hint="eastAsia" w:ascii="宋体" w:hAnsi="宋体" w:cs="宋体"/>
          <w:color w:val="000000"/>
          <w:kern w:val="0"/>
          <w:highlight w:val="none"/>
          <w:lang w:val="zh-CN"/>
        </w:rPr>
        <w:t>16.1</w:t>
      </w:r>
      <w:r>
        <w:rPr>
          <w:rFonts w:hint="eastAsia" w:ascii="宋体" w:hAnsi="宋体" w:cs="宋体"/>
          <w:color w:val="000000"/>
          <w:kern w:val="0"/>
          <w:highlight w:val="none"/>
        </w:rPr>
        <w:t xml:space="preserve"> </w:t>
      </w:r>
      <w:r>
        <w:rPr>
          <w:rFonts w:hint="eastAsia" w:ascii="宋体" w:hAnsi="宋体" w:cs="宋体"/>
          <w:color w:val="000000"/>
          <w:kern w:val="0"/>
          <w:highlight w:val="none"/>
          <w:lang w:val="zh-CN"/>
        </w:rPr>
        <w:t>开标应当在招标文件确定的提交投标文件截止时间的同一时间进行。采购代理机构应当按本文件中确定的时间和地点组织开标活动。</w:t>
      </w:r>
    </w:p>
    <w:p>
      <w:pPr>
        <w:autoSpaceDE w:val="0"/>
        <w:autoSpaceDN w:val="0"/>
        <w:spacing w:line="360" w:lineRule="auto"/>
        <w:ind w:firstLine="480" w:firstLineChars="200"/>
        <w:rPr>
          <w:rFonts w:hint="eastAsia" w:ascii="宋体" w:hAnsi="宋体" w:cs="宋体"/>
          <w:color w:val="000000"/>
          <w:kern w:val="0"/>
          <w:highlight w:val="none"/>
          <w:lang w:val="zh-CN"/>
        </w:rPr>
      </w:pPr>
      <w:r>
        <w:rPr>
          <w:rFonts w:hint="eastAsia" w:ascii="宋体" w:hAnsi="宋体" w:cs="宋体"/>
          <w:color w:val="000000"/>
          <w:kern w:val="0"/>
          <w:highlight w:val="none"/>
          <w:lang w:val="zh-CN"/>
        </w:rPr>
        <w:t>采购人或者采购代理机构应当对开标、评标现场活动进行全程录音录像。录音录像应当清晰可辨，音像资料作为采购文件一并存档。</w:t>
      </w:r>
    </w:p>
    <w:p>
      <w:pPr>
        <w:autoSpaceDE w:val="0"/>
        <w:autoSpaceDN w:val="0"/>
        <w:spacing w:line="360" w:lineRule="auto"/>
        <w:ind w:firstLine="480" w:firstLineChars="200"/>
        <w:rPr>
          <w:rFonts w:hint="eastAsia" w:ascii="宋体" w:hAnsi="宋体" w:cs="宋体"/>
          <w:color w:val="000000"/>
          <w:kern w:val="0"/>
          <w:highlight w:val="none"/>
          <w:lang w:val="zh-CN"/>
        </w:rPr>
      </w:pPr>
      <w:r>
        <w:rPr>
          <w:rFonts w:hint="eastAsia" w:ascii="宋体" w:hAnsi="宋体" w:cs="宋体"/>
          <w:color w:val="000000"/>
          <w:kern w:val="0"/>
          <w:highlight w:val="none"/>
          <w:lang w:val="zh-CN"/>
        </w:rPr>
        <w:t>16.2</w:t>
      </w:r>
      <w:r>
        <w:rPr>
          <w:rFonts w:hint="eastAsia" w:ascii="宋体" w:hAnsi="宋体" w:cs="宋体"/>
          <w:color w:val="000000"/>
          <w:kern w:val="0"/>
          <w:highlight w:val="none"/>
        </w:rPr>
        <w:t xml:space="preserve"> </w:t>
      </w:r>
      <w:r>
        <w:rPr>
          <w:rFonts w:hint="eastAsia" w:ascii="宋体" w:hAnsi="宋体" w:cs="宋体"/>
          <w:color w:val="000000"/>
          <w:highlight w:val="none"/>
          <w:shd w:val="clear" w:color="auto" w:fill="FFFFFF"/>
        </w:rPr>
        <w:t>开标由</w:t>
      </w:r>
      <w:r>
        <w:rPr>
          <w:rFonts w:hint="eastAsia" w:ascii="宋体" w:hAnsi="宋体" w:cs="宋体"/>
          <w:color w:val="000000"/>
          <w:kern w:val="0"/>
          <w:highlight w:val="none"/>
          <w:lang w:val="zh-CN"/>
        </w:rPr>
        <w:t>采购代理机构</w:t>
      </w:r>
      <w:r>
        <w:rPr>
          <w:rFonts w:hint="eastAsia" w:ascii="宋体" w:hAnsi="宋体" w:cs="宋体"/>
          <w:color w:val="000000"/>
          <w:highlight w:val="none"/>
          <w:shd w:val="clear" w:color="auto" w:fill="FFFFFF"/>
        </w:rPr>
        <w:t>主持，邀请投标人参加。评标委员会成员不得参加开标活动。</w:t>
      </w:r>
    </w:p>
    <w:p>
      <w:pPr>
        <w:autoSpaceDE w:val="0"/>
        <w:autoSpaceDN w:val="0"/>
        <w:spacing w:line="360" w:lineRule="auto"/>
        <w:ind w:firstLine="480" w:firstLineChars="200"/>
        <w:rPr>
          <w:rFonts w:hint="eastAsia" w:ascii="宋体" w:hAnsi="宋体" w:cs="宋体"/>
          <w:color w:val="000000"/>
          <w:highlight w:val="none"/>
          <w:shd w:val="clear" w:color="auto" w:fill="FFFFFF"/>
        </w:rPr>
      </w:pPr>
      <w:r>
        <w:rPr>
          <w:rFonts w:hint="eastAsia" w:ascii="宋体" w:hAnsi="宋体" w:cs="宋体"/>
          <w:color w:val="000000"/>
          <w:kern w:val="0"/>
          <w:highlight w:val="none"/>
          <w:lang w:val="zh-CN"/>
        </w:rPr>
        <w:t xml:space="preserve">16.3 </w:t>
      </w:r>
      <w:r>
        <w:rPr>
          <w:rFonts w:hint="eastAsia" w:ascii="宋体" w:hAnsi="宋体" w:cs="宋体"/>
          <w:color w:val="000000"/>
          <w:highlight w:val="none"/>
          <w:shd w:val="clear" w:color="auto" w:fill="FFFFFF"/>
        </w:rPr>
        <w:t>开标时，应当由投标人或者其推选的代表检查投标文件的密封情况；经确认无误后，由</w:t>
      </w:r>
      <w:r>
        <w:rPr>
          <w:rFonts w:hint="eastAsia" w:ascii="宋体" w:hAnsi="宋体" w:cs="宋体"/>
          <w:color w:val="000000"/>
          <w:kern w:val="0"/>
          <w:highlight w:val="none"/>
          <w:lang w:val="zh-CN"/>
        </w:rPr>
        <w:t>采购代理机构</w:t>
      </w:r>
      <w:r>
        <w:rPr>
          <w:rFonts w:hint="eastAsia" w:ascii="宋体" w:hAnsi="宋体" w:cs="宋体"/>
          <w:color w:val="000000"/>
          <w:highlight w:val="none"/>
          <w:shd w:val="clear" w:color="auto" w:fill="FFFFFF"/>
        </w:rPr>
        <w:t>工作人员当众拆封，宣布投标人名称、投标价格和其他主要内容。</w:t>
      </w:r>
    </w:p>
    <w:p>
      <w:pPr>
        <w:autoSpaceDE w:val="0"/>
        <w:autoSpaceDN w:val="0"/>
        <w:spacing w:line="360" w:lineRule="auto"/>
        <w:ind w:firstLine="480" w:firstLineChars="200"/>
        <w:rPr>
          <w:rFonts w:hint="eastAsia" w:ascii="宋体" w:hAnsi="宋体" w:cs="宋体"/>
          <w:color w:val="000000"/>
          <w:highlight w:val="none"/>
          <w:shd w:val="clear" w:color="auto" w:fill="FFFFFF"/>
          <w:lang w:val="zh-CN"/>
        </w:rPr>
      </w:pPr>
      <w:r>
        <w:rPr>
          <w:rFonts w:hint="eastAsia" w:ascii="宋体" w:hAnsi="宋体" w:cs="宋体"/>
          <w:color w:val="000000"/>
          <w:highlight w:val="none"/>
          <w:shd w:val="clear" w:color="auto" w:fill="FFFFFF"/>
          <w:lang w:val="zh-CN"/>
        </w:rPr>
        <w:t>投标人不足3家的，不得开标。</w:t>
      </w:r>
    </w:p>
    <w:p>
      <w:pPr>
        <w:autoSpaceDE w:val="0"/>
        <w:autoSpaceDN w:val="0"/>
        <w:spacing w:line="360" w:lineRule="auto"/>
        <w:ind w:firstLine="480" w:firstLineChars="200"/>
        <w:rPr>
          <w:rFonts w:hint="eastAsia" w:ascii="宋体" w:hAnsi="宋体" w:cs="宋体"/>
          <w:color w:val="000000"/>
          <w:kern w:val="0"/>
          <w:highlight w:val="none"/>
        </w:rPr>
      </w:pPr>
      <w:r>
        <w:rPr>
          <w:rFonts w:hint="eastAsia" w:ascii="宋体" w:hAnsi="宋体" w:cs="宋体"/>
          <w:color w:val="000000"/>
          <w:kern w:val="0"/>
          <w:highlight w:val="none"/>
        </w:rPr>
        <w:t>16.4 开标过程应当由</w:t>
      </w:r>
      <w:r>
        <w:rPr>
          <w:rFonts w:hint="eastAsia" w:ascii="宋体" w:hAnsi="宋体" w:cs="宋体"/>
          <w:color w:val="000000"/>
          <w:kern w:val="0"/>
          <w:highlight w:val="none"/>
          <w:lang w:val="zh-CN"/>
        </w:rPr>
        <w:t>采购代理机构</w:t>
      </w:r>
      <w:r>
        <w:rPr>
          <w:rFonts w:hint="eastAsia" w:ascii="宋体" w:hAnsi="宋体" w:cs="宋体"/>
          <w:color w:val="000000"/>
          <w:kern w:val="0"/>
          <w:highlight w:val="none"/>
        </w:rPr>
        <w:t>负责记录，由参加开标的各投标人代表和相关工作人员签字确认后</w:t>
      </w:r>
      <w:r>
        <w:rPr>
          <w:rFonts w:ascii="宋体" w:hAnsi="宋体" w:cs="宋体"/>
          <w:color w:val="000000"/>
          <w:kern w:val="0"/>
          <w:highlight w:val="none"/>
        </w:rPr>
        <w:t>随采购文件一并存档</w:t>
      </w:r>
      <w:r>
        <w:rPr>
          <w:rFonts w:hint="eastAsia" w:ascii="宋体" w:hAnsi="宋体" w:cs="宋体"/>
          <w:color w:val="000000"/>
          <w:kern w:val="0"/>
          <w:highlight w:val="none"/>
        </w:rPr>
        <w:t>。</w:t>
      </w:r>
    </w:p>
    <w:p>
      <w:pPr>
        <w:autoSpaceDE w:val="0"/>
        <w:autoSpaceDN w:val="0"/>
        <w:spacing w:line="360" w:lineRule="auto"/>
        <w:ind w:firstLine="480" w:firstLineChars="200"/>
        <w:rPr>
          <w:rFonts w:hint="eastAsia" w:ascii="宋体" w:hAnsi="宋体" w:cs="宋体"/>
          <w:color w:val="000000"/>
          <w:kern w:val="0"/>
          <w:highlight w:val="none"/>
        </w:rPr>
      </w:pPr>
      <w:r>
        <w:rPr>
          <w:rFonts w:hint="eastAsia" w:ascii="宋体" w:hAnsi="宋体" w:cs="宋体"/>
          <w:color w:val="000000"/>
          <w:kern w:val="0"/>
          <w:highlight w:val="none"/>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autoSpaceDE w:val="0"/>
        <w:autoSpaceDN w:val="0"/>
        <w:spacing w:line="360" w:lineRule="auto"/>
        <w:ind w:firstLine="480" w:firstLineChars="200"/>
        <w:rPr>
          <w:rFonts w:hint="eastAsia" w:ascii="宋体" w:hAnsi="宋体" w:cs="宋体"/>
          <w:color w:val="000000"/>
          <w:kern w:val="0"/>
          <w:highlight w:val="none"/>
        </w:rPr>
      </w:pPr>
      <w:r>
        <w:rPr>
          <w:rFonts w:hint="eastAsia" w:ascii="宋体" w:hAnsi="宋体" w:cs="宋体"/>
          <w:color w:val="000000"/>
          <w:kern w:val="0"/>
          <w:highlight w:val="none"/>
        </w:rPr>
        <w:t>投标人未参加开标的，视同认可开标结果。</w:t>
      </w:r>
    </w:p>
    <w:p>
      <w:pPr>
        <w:pStyle w:val="20"/>
        <w:spacing w:before="0" w:after="0" w:line="360" w:lineRule="auto"/>
        <w:rPr>
          <w:rFonts w:hint="eastAsia" w:ascii="宋体" w:hAnsi="宋体" w:cs="宋体"/>
          <w:color w:val="000000"/>
          <w:kern w:val="0"/>
          <w:highlight w:val="none"/>
        </w:rPr>
      </w:pPr>
      <w:bookmarkStart w:id="24" w:name="_Toc496004006"/>
      <w:bookmarkStart w:id="25" w:name="_Toc4272"/>
      <w:r>
        <w:rPr>
          <w:rFonts w:hint="eastAsia" w:ascii="宋体" w:hAnsi="宋体" w:cs="宋体"/>
          <w:kern w:val="0"/>
          <w:szCs w:val="36"/>
          <w:highlight w:val="none"/>
        </w:rPr>
        <w:t>六、资格</w:t>
      </w:r>
      <w:r>
        <w:rPr>
          <w:rFonts w:hint="eastAsia" w:ascii="宋体" w:hAnsi="宋体" w:cs="宋体"/>
          <w:color w:val="000000"/>
          <w:highlight w:val="none"/>
          <w:lang w:val="zh-CN"/>
        </w:rPr>
        <w:t>审查</w:t>
      </w:r>
      <w:r>
        <w:rPr>
          <w:rFonts w:hint="eastAsia" w:ascii="宋体" w:hAnsi="宋体" w:cs="宋体"/>
          <w:kern w:val="0"/>
          <w:szCs w:val="36"/>
          <w:highlight w:val="none"/>
        </w:rPr>
        <w:t>程序</w:t>
      </w:r>
      <w:bookmarkEnd w:id="24"/>
      <w:bookmarkEnd w:id="25"/>
    </w:p>
    <w:p>
      <w:pPr>
        <w:pStyle w:val="20"/>
        <w:spacing w:before="0" w:after="0" w:line="360" w:lineRule="auto"/>
        <w:jc w:val="left"/>
        <w:rPr>
          <w:rFonts w:hint="eastAsia" w:ascii="宋体" w:hAnsi="宋体" w:cs="宋体"/>
          <w:color w:val="000000"/>
          <w:sz w:val="28"/>
          <w:szCs w:val="28"/>
          <w:highlight w:val="none"/>
        </w:rPr>
      </w:pPr>
      <w:bookmarkStart w:id="26" w:name="_Toc17552"/>
      <w:r>
        <w:rPr>
          <w:rFonts w:hint="eastAsia" w:ascii="宋体" w:hAnsi="宋体" w:cs="宋体"/>
          <w:color w:val="000000"/>
          <w:sz w:val="28"/>
          <w:szCs w:val="28"/>
          <w:highlight w:val="none"/>
        </w:rPr>
        <w:t>17.资格审查</w:t>
      </w:r>
      <w:bookmarkEnd w:id="26"/>
    </w:p>
    <w:p>
      <w:pPr>
        <w:autoSpaceDE w:val="0"/>
        <w:autoSpaceDN w:val="0"/>
        <w:spacing w:line="360" w:lineRule="auto"/>
        <w:ind w:firstLine="480" w:firstLineChars="200"/>
        <w:rPr>
          <w:rFonts w:hint="eastAsia" w:ascii="宋体" w:hAnsi="宋体" w:cs="宋体"/>
          <w:color w:val="000000"/>
          <w:kern w:val="0"/>
          <w:highlight w:val="none"/>
        </w:rPr>
      </w:pPr>
      <w:r>
        <w:rPr>
          <w:rFonts w:hint="eastAsia" w:ascii="宋体" w:hAnsi="宋体" w:cs="宋体"/>
          <w:color w:val="000000"/>
          <w:kern w:val="0"/>
          <w:highlight w:val="none"/>
        </w:rPr>
        <w:t>17.1 开标结束后，采购人或者采购代理机构应当依法对投标人的资格性审查文件（上册）进行审查。</w:t>
      </w:r>
    </w:p>
    <w:p>
      <w:pPr>
        <w:autoSpaceDE w:val="0"/>
        <w:autoSpaceDN w:val="0"/>
        <w:spacing w:line="360" w:lineRule="auto"/>
        <w:ind w:firstLine="480" w:firstLineChars="200"/>
        <w:rPr>
          <w:rFonts w:hint="eastAsia" w:ascii="宋体" w:hAnsi="宋体" w:cs="宋体"/>
          <w:color w:val="000000"/>
          <w:kern w:val="0"/>
          <w:highlight w:val="none"/>
        </w:rPr>
      </w:pPr>
      <w:r>
        <w:rPr>
          <w:rFonts w:hint="eastAsia" w:ascii="宋体" w:hAnsi="宋体" w:cs="宋体"/>
          <w:color w:val="000000"/>
          <w:kern w:val="0"/>
          <w:highlight w:val="none"/>
        </w:rPr>
        <w:t>17.2 合格投标人不足3家的，不得评标。</w:t>
      </w:r>
    </w:p>
    <w:p>
      <w:pPr>
        <w:autoSpaceDE w:val="0"/>
        <w:autoSpaceDN w:val="0"/>
        <w:spacing w:line="360" w:lineRule="auto"/>
        <w:ind w:firstLine="480" w:firstLineChars="200"/>
        <w:rPr>
          <w:rFonts w:hint="eastAsia" w:ascii="宋体" w:hAnsi="宋体" w:cs="宋体"/>
          <w:color w:val="000000"/>
          <w:sz w:val="28"/>
          <w:szCs w:val="28"/>
          <w:highlight w:val="none"/>
        </w:rPr>
      </w:pPr>
      <w:bookmarkStart w:id="27" w:name="_Toc497503449"/>
      <w:bookmarkStart w:id="28" w:name="_Toc497503249"/>
      <w:bookmarkStart w:id="29" w:name="_Toc30809"/>
      <w:bookmarkStart w:id="30" w:name="_Toc497503315"/>
      <w:bookmarkStart w:id="31" w:name="_Toc497503516"/>
      <w:r>
        <w:rPr>
          <w:rFonts w:hint="eastAsia" w:ascii="宋体" w:hAnsi="宋体" w:cs="宋体"/>
          <w:color w:val="000000"/>
          <w:kern w:val="0"/>
          <w:highlight w:val="none"/>
        </w:rPr>
        <w:t>17.3 资格审查时，投标人存在下列情况之一的，按无效投标处理：</w:t>
      </w:r>
      <w:bookmarkEnd w:id="27"/>
      <w:bookmarkEnd w:id="28"/>
      <w:bookmarkEnd w:id="29"/>
      <w:bookmarkEnd w:id="30"/>
      <w:bookmarkEnd w:id="31"/>
    </w:p>
    <w:p>
      <w:pPr>
        <w:numPr>
          <w:ilvl w:val="0"/>
          <w:numId w:val="4"/>
        </w:numPr>
        <w:tabs>
          <w:tab w:val="left" w:pos="960"/>
        </w:tabs>
        <w:autoSpaceDE w:val="0"/>
        <w:autoSpaceDN w:val="0"/>
        <w:spacing w:line="360" w:lineRule="auto"/>
        <w:ind w:firstLine="480" w:firstLineChars="200"/>
        <w:rPr>
          <w:rFonts w:hint="eastAsia" w:ascii="宋体" w:hAnsi="宋体" w:cs="宋体"/>
          <w:color w:val="000000"/>
          <w:kern w:val="0"/>
          <w:highlight w:val="none"/>
        </w:rPr>
      </w:pPr>
      <w:r>
        <w:rPr>
          <w:rFonts w:hint="eastAsia" w:ascii="宋体" w:hAnsi="宋体" w:cs="宋体"/>
          <w:color w:val="000000"/>
          <w:highlight w:val="none"/>
          <w:shd w:val="clear" w:color="auto" w:fill="FFFFFF"/>
        </w:rPr>
        <w:t>不具备</w:t>
      </w:r>
      <w:r>
        <w:rPr>
          <w:rFonts w:hint="eastAsia" w:ascii="宋体" w:hAnsi="宋体" w:cs="宋体"/>
          <w:color w:val="000000"/>
          <w:kern w:val="0"/>
          <w:highlight w:val="none"/>
          <w:lang w:val="zh-CN"/>
        </w:rPr>
        <w:t>第一部分“投标邀请”中各包投标人资格要求</w:t>
      </w:r>
      <w:r>
        <w:rPr>
          <w:rFonts w:hint="eastAsia" w:ascii="宋体" w:hAnsi="宋体" w:cs="宋体"/>
          <w:color w:val="000000"/>
          <w:highlight w:val="none"/>
          <w:shd w:val="clear" w:color="auto" w:fill="FFFFFF"/>
        </w:rPr>
        <w:t>的；</w:t>
      </w:r>
    </w:p>
    <w:p>
      <w:pPr>
        <w:numPr>
          <w:ilvl w:val="0"/>
          <w:numId w:val="4"/>
        </w:numPr>
        <w:tabs>
          <w:tab w:val="left" w:pos="960"/>
        </w:tabs>
        <w:autoSpaceDE w:val="0"/>
        <w:autoSpaceDN w:val="0"/>
        <w:spacing w:line="360" w:lineRule="auto"/>
        <w:ind w:firstLine="480" w:firstLineChars="200"/>
        <w:rPr>
          <w:rFonts w:hint="eastAsia" w:ascii="宋体" w:hAnsi="宋体" w:cs="宋体"/>
          <w:color w:val="000000"/>
          <w:kern w:val="0"/>
          <w:highlight w:val="none"/>
        </w:rPr>
      </w:pPr>
      <w:r>
        <w:rPr>
          <w:rFonts w:hint="eastAsia" w:ascii="宋体" w:hAnsi="宋体" w:cs="宋体"/>
          <w:color w:val="000000"/>
          <w:kern w:val="0"/>
          <w:highlight w:val="none"/>
        </w:rPr>
        <w:t>未按招标文件要求交纳或未足额交纳投标保证金的；</w:t>
      </w:r>
    </w:p>
    <w:p>
      <w:pPr>
        <w:numPr>
          <w:ilvl w:val="0"/>
          <w:numId w:val="4"/>
        </w:numPr>
        <w:tabs>
          <w:tab w:val="left" w:pos="960"/>
        </w:tabs>
        <w:autoSpaceDE w:val="0"/>
        <w:autoSpaceDN w:val="0"/>
        <w:spacing w:line="360" w:lineRule="auto"/>
        <w:ind w:firstLine="480" w:firstLineChars="200"/>
        <w:rPr>
          <w:rFonts w:hint="eastAsia" w:ascii="宋体" w:hAnsi="宋体" w:cs="宋体"/>
          <w:color w:val="000000"/>
          <w:kern w:val="0"/>
          <w:highlight w:val="none"/>
        </w:rPr>
      </w:pPr>
      <w:r>
        <w:rPr>
          <w:rFonts w:hint="eastAsia" w:ascii="宋体" w:hAnsi="宋体" w:cs="宋体"/>
          <w:color w:val="000000"/>
          <w:kern w:val="0"/>
          <w:highlight w:val="none"/>
        </w:rPr>
        <w:t>未按第11.1要求提供相关资料的；</w:t>
      </w:r>
    </w:p>
    <w:p>
      <w:pPr>
        <w:numPr>
          <w:ilvl w:val="0"/>
          <w:numId w:val="4"/>
        </w:numPr>
        <w:tabs>
          <w:tab w:val="left" w:pos="960"/>
        </w:tabs>
        <w:autoSpaceDE w:val="0"/>
        <w:autoSpaceDN w:val="0"/>
        <w:spacing w:line="360" w:lineRule="auto"/>
        <w:ind w:firstLine="480" w:firstLineChars="200"/>
        <w:rPr>
          <w:rFonts w:hint="eastAsia" w:ascii="宋体" w:hAnsi="宋体" w:cs="宋体"/>
          <w:color w:val="000000"/>
          <w:highlight w:val="none"/>
          <w:shd w:val="clear" w:color="auto" w:fill="FFFFFF"/>
        </w:rPr>
      </w:pPr>
      <w:r>
        <w:rPr>
          <w:rFonts w:hint="eastAsia" w:ascii="宋体" w:hAnsi="宋体" w:cs="宋体"/>
          <w:color w:val="000000"/>
          <w:kern w:val="0"/>
          <w:highlight w:val="none"/>
        </w:rPr>
        <w:t>资格性审查文件未按招标文件规定和要求签字、盖章的；</w:t>
      </w:r>
    </w:p>
    <w:p>
      <w:pPr>
        <w:numPr>
          <w:ilvl w:val="0"/>
          <w:numId w:val="4"/>
        </w:numPr>
        <w:tabs>
          <w:tab w:val="left" w:pos="960"/>
        </w:tabs>
        <w:autoSpaceDE w:val="0"/>
        <w:autoSpaceDN w:val="0"/>
        <w:spacing w:line="360" w:lineRule="auto"/>
        <w:ind w:firstLine="480" w:firstLineChars="200"/>
        <w:rPr>
          <w:rFonts w:hint="eastAsia" w:ascii="宋体" w:hAnsi="宋体" w:cs="宋体"/>
          <w:color w:val="000000"/>
          <w:highlight w:val="none"/>
          <w:shd w:val="clear" w:color="auto" w:fill="FFFFFF"/>
        </w:rPr>
      </w:pPr>
      <w:r>
        <w:rPr>
          <w:rFonts w:hint="eastAsia" w:ascii="宋体" w:hAnsi="宋体" w:cs="宋体"/>
          <w:color w:val="000000"/>
          <w:highlight w:val="none"/>
          <w:shd w:val="clear" w:color="auto" w:fill="FFFFFF"/>
        </w:rPr>
        <w:t>报价超过招标文件中规定的预算金额或者最高限价的；</w:t>
      </w:r>
    </w:p>
    <w:p>
      <w:pPr>
        <w:numPr>
          <w:ilvl w:val="0"/>
          <w:numId w:val="4"/>
        </w:numPr>
        <w:tabs>
          <w:tab w:val="left" w:pos="960"/>
        </w:tabs>
        <w:autoSpaceDE w:val="0"/>
        <w:autoSpaceDN w:val="0"/>
        <w:spacing w:line="360" w:lineRule="auto"/>
        <w:ind w:firstLine="480" w:firstLineChars="200"/>
        <w:rPr>
          <w:rFonts w:hint="eastAsia" w:ascii="宋体" w:hAnsi="宋体" w:cs="宋体"/>
          <w:color w:val="000000"/>
          <w:highlight w:val="none"/>
          <w:shd w:val="clear" w:color="auto" w:fill="FFFFFF"/>
        </w:rPr>
      </w:pPr>
      <w:r>
        <w:rPr>
          <w:rFonts w:hint="eastAsia" w:ascii="宋体" w:hAnsi="宋体" w:cs="宋体"/>
          <w:color w:val="000000"/>
          <w:kern w:val="0"/>
          <w:highlight w:val="none"/>
          <w:lang w:val="zh-CN"/>
        </w:rPr>
        <w:t>投标有效期不能满足招标文件要求的；</w:t>
      </w:r>
    </w:p>
    <w:p>
      <w:pPr>
        <w:numPr>
          <w:ilvl w:val="0"/>
          <w:numId w:val="4"/>
        </w:numPr>
        <w:tabs>
          <w:tab w:val="left" w:pos="960"/>
        </w:tabs>
        <w:autoSpaceDE w:val="0"/>
        <w:autoSpaceDN w:val="0"/>
        <w:spacing w:line="360" w:lineRule="auto"/>
        <w:ind w:firstLine="480" w:firstLineChars="200"/>
        <w:rPr>
          <w:rFonts w:hint="eastAsia" w:ascii="宋体" w:hAnsi="宋体" w:cs="宋体"/>
          <w:color w:val="000000"/>
          <w:kern w:val="0"/>
          <w:highlight w:val="none"/>
        </w:rPr>
      </w:pPr>
      <w:r>
        <w:rPr>
          <w:rFonts w:hint="eastAsia" w:ascii="宋体" w:hAnsi="宋体" w:cs="宋体"/>
          <w:color w:val="000000"/>
          <w:kern w:val="0"/>
          <w:highlight w:val="none"/>
        </w:rPr>
        <w:t>未按照招标文件要求提供电子文档</w:t>
      </w:r>
      <w:r>
        <w:rPr>
          <w:rFonts w:hint="eastAsia" w:ascii="宋体" w:hAnsi="宋体" w:cs="宋体"/>
          <w:color w:val="000000"/>
          <w:kern w:val="0"/>
          <w:highlight w:val="none"/>
          <w:lang w:val="zh-CN"/>
        </w:rPr>
        <w:t>的；</w:t>
      </w:r>
    </w:p>
    <w:p>
      <w:pPr>
        <w:pStyle w:val="20"/>
        <w:spacing w:before="0" w:after="0" w:line="360" w:lineRule="auto"/>
        <w:rPr>
          <w:rFonts w:hint="eastAsia" w:ascii="宋体" w:hAnsi="宋体" w:cs="宋体"/>
          <w:color w:val="000000"/>
          <w:highlight w:val="none"/>
        </w:rPr>
      </w:pPr>
      <w:bookmarkStart w:id="32" w:name="_Toc21896"/>
      <w:r>
        <w:rPr>
          <w:rFonts w:hint="eastAsia" w:ascii="宋体" w:hAnsi="宋体" w:cs="宋体"/>
          <w:color w:val="000000"/>
          <w:highlight w:val="none"/>
          <w:lang w:val="zh-CN"/>
        </w:rPr>
        <w:t>七、评审程序及方法</w:t>
      </w:r>
      <w:bookmarkEnd w:id="32"/>
    </w:p>
    <w:p>
      <w:pPr>
        <w:pStyle w:val="20"/>
        <w:spacing w:before="0" w:after="0" w:line="360" w:lineRule="auto"/>
        <w:jc w:val="left"/>
        <w:rPr>
          <w:rFonts w:hint="eastAsia" w:ascii="宋体" w:hAnsi="宋体" w:cs="宋体"/>
          <w:color w:val="000000"/>
          <w:highlight w:val="none"/>
          <w:lang w:val="zh-CN"/>
        </w:rPr>
      </w:pPr>
      <w:bookmarkStart w:id="33" w:name="_Toc9923"/>
      <w:r>
        <w:rPr>
          <w:rFonts w:hint="eastAsia" w:ascii="宋体" w:hAnsi="宋体" w:cs="宋体"/>
          <w:color w:val="000000"/>
          <w:sz w:val="28"/>
          <w:szCs w:val="28"/>
          <w:highlight w:val="none"/>
          <w:lang w:val="zh-CN"/>
        </w:rPr>
        <w:t>1</w:t>
      </w:r>
      <w:r>
        <w:rPr>
          <w:rFonts w:hint="eastAsia" w:ascii="宋体" w:hAnsi="宋体" w:cs="宋体"/>
          <w:color w:val="000000"/>
          <w:sz w:val="28"/>
          <w:szCs w:val="28"/>
          <w:highlight w:val="none"/>
        </w:rPr>
        <w:t>8</w:t>
      </w:r>
      <w:r>
        <w:rPr>
          <w:rFonts w:hint="eastAsia" w:ascii="宋体" w:hAnsi="宋体" w:cs="宋体"/>
          <w:color w:val="000000"/>
          <w:sz w:val="28"/>
          <w:szCs w:val="28"/>
          <w:highlight w:val="none"/>
          <w:lang w:val="zh-CN"/>
        </w:rPr>
        <w:t>.评标委员会</w:t>
      </w:r>
      <w:bookmarkEnd w:id="33"/>
    </w:p>
    <w:p>
      <w:pPr>
        <w:autoSpaceDE w:val="0"/>
        <w:autoSpaceDN w:val="0"/>
        <w:spacing w:line="360" w:lineRule="auto"/>
        <w:ind w:firstLine="480" w:firstLineChars="200"/>
        <w:rPr>
          <w:rFonts w:hint="eastAsia" w:ascii="宋体" w:hAnsi="宋体" w:cs="宋体"/>
          <w:color w:val="000000"/>
          <w:kern w:val="0"/>
          <w:highlight w:val="none"/>
          <w:lang w:val="zh-CN"/>
        </w:rPr>
      </w:pPr>
      <w:r>
        <w:rPr>
          <w:rFonts w:hint="eastAsia" w:ascii="宋体" w:hAnsi="宋体" w:cs="宋体"/>
          <w:color w:val="000000"/>
          <w:kern w:val="0"/>
          <w:highlight w:val="none"/>
        </w:rPr>
        <w:t>18.1</w:t>
      </w:r>
      <w:r>
        <w:rPr>
          <w:rFonts w:hint="eastAsia" w:ascii="宋体" w:hAnsi="宋体" w:cs="宋体"/>
          <w:color w:val="000000"/>
          <w:kern w:val="0"/>
          <w:highlight w:val="none"/>
          <w:lang w:val="zh-CN"/>
        </w:rPr>
        <w:t>采购代理机构负责组织评标工作，并履行下列职责：</w:t>
      </w:r>
    </w:p>
    <w:p>
      <w:pPr>
        <w:autoSpaceDE w:val="0"/>
        <w:autoSpaceDN w:val="0"/>
        <w:spacing w:line="360" w:lineRule="auto"/>
        <w:ind w:firstLine="480" w:firstLineChars="200"/>
        <w:rPr>
          <w:rFonts w:hint="eastAsia" w:ascii="宋体" w:hAnsi="宋体" w:cs="宋体"/>
          <w:color w:val="000000"/>
          <w:kern w:val="0"/>
          <w:highlight w:val="none"/>
          <w:lang w:val="zh-CN"/>
        </w:rPr>
      </w:pPr>
      <w:r>
        <w:rPr>
          <w:rFonts w:hint="eastAsia" w:ascii="宋体" w:hAnsi="宋体" w:cs="宋体"/>
          <w:color w:val="000000"/>
          <w:kern w:val="0"/>
          <w:highlight w:val="none"/>
          <w:lang w:val="zh-CN"/>
        </w:rPr>
        <w:t>（</w:t>
      </w:r>
      <w:r>
        <w:rPr>
          <w:rFonts w:hint="eastAsia" w:ascii="宋体" w:hAnsi="宋体" w:cs="宋体"/>
          <w:color w:val="000000"/>
          <w:kern w:val="0"/>
          <w:highlight w:val="none"/>
        </w:rPr>
        <w:t>1</w:t>
      </w:r>
      <w:r>
        <w:rPr>
          <w:rFonts w:hint="eastAsia" w:ascii="宋体" w:hAnsi="宋体" w:cs="宋体"/>
          <w:color w:val="000000"/>
          <w:kern w:val="0"/>
          <w:highlight w:val="none"/>
          <w:lang w:val="zh-CN"/>
        </w:rPr>
        <w:t>）核对评审专家身份和采购人代表授权函，对评审专家在政府采购活动中的职责履行情况予以记录，并及时将有关违法违规行为向财政部门报告；</w:t>
      </w:r>
    </w:p>
    <w:p>
      <w:pPr>
        <w:autoSpaceDE w:val="0"/>
        <w:autoSpaceDN w:val="0"/>
        <w:spacing w:line="360" w:lineRule="auto"/>
        <w:ind w:firstLine="480" w:firstLineChars="200"/>
        <w:rPr>
          <w:rFonts w:hint="eastAsia" w:ascii="宋体" w:hAnsi="宋体" w:cs="宋体"/>
          <w:color w:val="000000"/>
          <w:kern w:val="0"/>
          <w:highlight w:val="none"/>
          <w:lang w:val="zh-CN"/>
        </w:rPr>
      </w:pPr>
      <w:r>
        <w:rPr>
          <w:rFonts w:hint="eastAsia" w:ascii="宋体" w:hAnsi="宋体" w:cs="宋体"/>
          <w:color w:val="000000"/>
          <w:kern w:val="0"/>
          <w:highlight w:val="none"/>
          <w:lang w:val="zh-CN"/>
        </w:rPr>
        <w:t>（</w:t>
      </w:r>
      <w:r>
        <w:rPr>
          <w:rFonts w:hint="eastAsia" w:ascii="宋体" w:hAnsi="宋体" w:cs="宋体"/>
          <w:color w:val="000000"/>
          <w:kern w:val="0"/>
          <w:highlight w:val="none"/>
        </w:rPr>
        <w:t>2</w:t>
      </w:r>
      <w:r>
        <w:rPr>
          <w:rFonts w:hint="eastAsia" w:ascii="宋体" w:hAnsi="宋体" w:cs="宋体"/>
          <w:color w:val="000000"/>
          <w:kern w:val="0"/>
          <w:highlight w:val="none"/>
          <w:lang w:val="zh-CN"/>
        </w:rPr>
        <w:t>）宣布评标纪律；</w:t>
      </w:r>
    </w:p>
    <w:p>
      <w:pPr>
        <w:autoSpaceDE w:val="0"/>
        <w:autoSpaceDN w:val="0"/>
        <w:spacing w:line="360" w:lineRule="auto"/>
        <w:ind w:firstLine="480" w:firstLineChars="200"/>
        <w:rPr>
          <w:rFonts w:hint="eastAsia" w:ascii="宋体" w:hAnsi="宋体" w:cs="宋体"/>
          <w:color w:val="000000"/>
          <w:kern w:val="0"/>
          <w:highlight w:val="none"/>
          <w:lang w:val="zh-CN"/>
        </w:rPr>
      </w:pPr>
      <w:r>
        <w:rPr>
          <w:rFonts w:hint="eastAsia" w:ascii="宋体" w:hAnsi="宋体" w:cs="宋体"/>
          <w:color w:val="000000"/>
          <w:kern w:val="0"/>
          <w:highlight w:val="none"/>
          <w:lang w:val="zh-CN"/>
        </w:rPr>
        <w:t>（</w:t>
      </w:r>
      <w:r>
        <w:rPr>
          <w:rFonts w:hint="eastAsia" w:ascii="宋体" w:hAnsi="宋体" w:cs="宋体"/>
          <w:color w:val="000000"/>
          <w:kern w:val="0"/>
          <w:highlight w:val="none"/>
        </w:rPr>
        <w:t>3</w:t>
      </w:r>
      <w:r>
        <w:rPr>
          <w:rFonts w:hint="eastAsia" w:ascii="宋体" w:hAnsi="宋体" w:cs="宋体"/>
          <w:color w:val="000000"/>
          <w:kern w:val="0"/>
          <w:highlight w:val="none"/>
          <w:lang w:val="zh-CN"/>
        </w:rPr>
        <w:t>）公布投标人名单，告知评审专家应当回避的情形；</w:t>
      </w:r>
    </w:p>
    <w:p>
      <w:pPr>
        <w:autoSpaceDE w:val="0"/>
        <w:autoSpaceDN w:val="0"/>
        <w:spacing w:line="360" w:lineRule="auto"/>
        <w:ind w:firstLine="480" w:firstLineChars="200"/>
        <w:rPr>
          <w:rFonts w:hint="eastAsia" w:ascii="宋体" w:hAnsi="宋体" w:cs="宋体"/>
          <w:color w:val="000000"/>
          <w:kern w:val="0"/>
          <w:highlight w:val="none"/>
          <w:lang w:val="zh-CN"/>
        </w:rPr>
      </w:pPr>
      <w:r>
        <w:rPr>
          <w:rFonts w:hint="eastAsia" w:ascii="宋体" w:hAnsi="宋体" w:cs="宋体"/>
          <w:color w:val="000000"/>
          <w:kern w:val="0"/>
          <w:highlight w:val="none"/>
          <w:lang w:val="zh-CN"/>
        </w:rPr>
        <w:t>（</w:t>
      </w:r>
      <w:r>
        <w:rPr>
          <w:rFonts w:hint="eastAsia" w:ascii="宋体" w:hAnsi="宋体" w:cs="宋体"/>
          <w:color w:val="000000"/>
          <w:kern w:val="0"/>
          <w:highlight w:val="none"/>
        </w:rPr>
        <w:t>4</w:t>
      </w:r>
      <w:r>
        <w:rPr>
          <w:rFonts w:hint="eastAsia" w:ascii="宋体" w:hAnsi="宋体" w:cs="宋体"/>
          <w:color w:val="000000"/>
          <w:kern w:val="0"/>
          <w:highlight w:val="none"/>
          <w:lang w:val="zh-CN"/>
        </w:rPr>
        <w:t>）组织评标委员会推选评标组长，采购人代表不得担任组长；</w:t>
      </w:r>
    </w:p>
    <w:p>
      <w:pPr>
        <w:autoSpaceDE w:val="0"/>
        <w:autoSpaceDN w:val="0"/>
        <w:spacing w:line="360" w:lineRule="auto"/>
        <w:ind w:firstLine="480" w:firstLineChars="200"/>
        <w:rPr>
          <w:rFonts w:hint="eastAsia" w:ascii="宋体" w:hAnsi="宋体" w:cs="宋体"/>
          <w:color w:val="000000"/>
          <w:kern w:val="0"/>
          <w:highlight w:val="none"/>
          <w:lang w:val="zh-CN"/>
        </w:rPr>
      </w:pPr>
      <w:r>
        <w:rPr>
          <w:rFonts w:hint="eastAsia" w:ascii="宋体" w:hAnsi="宋体" w:cs="宋体"/>
          <w:color w:val="000000"/>
          <w:kern w:val="0"/>
          <w:highlight w:val="none"/>
          <w:lang w:val="zh-CN"/>
        </w:rPr>
        <w:t>（</w:t>
      </w:r>
      <w:r>
        <w:rPr>
          <w:rFonts w:hint="eastAsia" w:ascii="宋体" w:hAnsi="宋体" w:cs="宋体"/>
          <w:color w:val="000000"/>
          <w:kern w:val="0"/>
          <w:highlight w:val="none"/>
        </w:rPr>
        <w:t>5</w:t>
      </w:r>
      <w:r>
        <w:rPr>
          <w:rFonts w:hint="eastAsia" w:ascii="宋体" w:hAnsi="宋体" w:cs="宋体"/>
          <w:color w:val="000000"/>
          <w:kern w:val="0"/>
          <w:highlight w:val="none"/>
          <w:lang w:val="zh-CN"/>
        </w:rPr>
        <w:t>）在评标期间采取必要的通讯管理措施，保证评标活动不受外界干扰；</w:t>
      </w:r>
    </w:p>
    <w:p>
      <w:pPr>
        <w:autoSpaceDE w:val="0"/>
        <w:autoSpaceDN w:val="0"/>
        <w:spacing w:line="360" w:lineRule="auto"/>
        <w:ind w:firstLine="480" w:firstLineChars="200"/>
        <w:rPr>
          <w:rFonts w:hint="eastAsia" w:ascii="宋体" w:hAnsi="宋体" w:cs="宋体"/>
          <w:color w:val="000000"/>
          <w:kern w:val="0"/>
          <w:highlight w:val="none"/>
          <w:lang w:val="zh-CN"/>
        </w:rPr>
      </w:pPr>
      <w:r>
        <w:rPr>
          <w:rFonts w:hint="eastAsia" w:ascii="宋体" w:hAnsi="宋体" w:cs="宋体"/>
          <w:color w:val="000000"/>
          <w:kern w:val="0"/>
          <w:highlight w:val="none"/>
          <w:lang w:val="zh-CN"/>
        </w:rPr>
        <w:t>（</w:t>
      </w:r>
      <w:r>
        <w:rPr>
          <w:rFonts w:hint="eastAsia" w:ascii="宋体" w:hAnsi="宋体" w:cs="宋体"/>
          <w:color w:val="000000"/>
          <w:kern w:val="0"/>
          <w:highlight w:val="none"/>
        </w:rPr>
        <w:t>6</w:t>
      </w:r>
      <w:r>
        <w:rPr>
          <w:rFonts w:hint="eastAsia" w:ascii="宋体" w:hAnsi="宋体" w:cs="宋体"/>
          <w:color w:val="000000"/>
          <w:kern w:val="0"/>
          <w:highlight w:val="none"/>
          <w:lang w:val="zh-CN"/>
        </w:rPr>
        <w:t>）根据评标委员会的要求介绍政府采购相关政策法规、招标文件；</w:t>
      </w:r>
    </w:p>
    <w:p>
      <w:pPr>
        <w:autoSpaceDE w:val="0"/>
        <w:autoSpaceDN w:val="0"/>
        <w:spacing w:line="360" w:lineRule="auto"/>
        <w:ind w:firstLine="480" w:firstLineChars="200"/>
        <w:rPr>
          <w:rFonts w:hint="eastAsia" w:ascii="宋体" w:hAnsi="宋体" w:cs="宋体"/>
          <w:color w:val="000000"/>
          <w:kern w:val="0"/>
          <w:highlight w:val="none"/>
          <w:lang w:val="zh-CN"/>
        </w:rPr>
      </w:pPr>
      <w:r>
        <w:rPr>
          <w:rFonts w:hint="eastAsia" w:ascii="宋体" w:hAnsi="宋体" w:cs="宋体"/>
          <w:color w:val="000000"/>
          <w:kern w:val="0"/>
          <w:highlight w:val="none"/>
          <w:lang w:val="zh-CN"/>
        </w:rPr>
        <w:t>（</w:t>
      </w:r>
      <w:r>
        <w:rPr>
          <w:rFonts w:hint="eastAsia" w:ascii="宋体" w:hAnsi="宋体" w:cs="宋体"/>
          <w:color w:val="000000"/>
          <w:kern w:val="0"/>
          <w:highlight w:val="none"/>
        </w:rPr>
        <w:t>7</w:t>
      </w:r>
      <w:r>
        <w:rPr>
          <w:rFonts w:hint="eastAsia" w:ascii="宋体" w:hAnsi="宋体" w:cs="宋体"/>
          <w:color w:val="000000"/>
          <w:kern w:val="0"/>
          <w:highlight w:val="none"/>
          <w:lang w:val="zh-CN"/>
        </w:rPr>
        <w:t>）维护评标秩序，监督评标委员会依照招标文件规定的评标程序、方法和标准进行独立评审，及时制止和纠正采购人代表、评审专家的倾向性言论或者违法违规行为；</w:t>
      </w:r>
    </w:p>
    <w:p>
      <w:pPr>
        <w:autoSpaceDE w:val="0"/>
        <w:autoSpaceDN w:val="0"/>
        <w:spacing w:line="360" w:lineRule="auto"/>
        <w:ind w:firstLine="480" w:firstLineChars="200"/>
        <w:rPr>
          <w:rFonts w:hint="eastAsia" w:ascii="宋体" w:hAnsi="宋体" w:cs="宋体"/>
          <w:color w:val="000000"/>
          <w:kern w:val="0"/>
          <w:highlight w:val="none"/>
          <w:lang w:val="zh-CN"/>
        </w:rPr>
      </w:pPr>
      <w:r>
        <w:rPr>
          <w:rFonts w:hint="eastAsia" w:ascii="宋体" w:hAnsi="宋体" w:cs="宋体"/>
          <w:color w:val="000000"/>
          <w:kern w:val="0"/>
          <w:highlight w:val="none"/>
          <w:lang w:val="zh-CN"/>
        </w:rPr>
        <w:t>（</w:t>
      </w:r>
      <w:r>
        <w:rPr>
          <w:rFonts w:hint="eastAsia" w:ascii="宋体" w:hAnsi="宋体" w:cs="宋体"/>
          <w:color w:val="000000"/>
          <w:kern w:val="0"/>
          <w:highlight w:val="none"/>
        </w:rPr>
        <w:t>8</w:t>
      </w:r>
      <w:r>
        <w:rPr>
          <w:rFonts w:hint="eastAsia" w:ascii="宋体" w:hAnsi="宋体" w:cs="宋体"/>
          <w:color w:val="000000"/>
          <w:kern w:val="0"/>
          <w:highlight w:val="none"/>
          <w:lang w:val="zh-CN"/>
        </w:rPr>
        <w:t>）核对评标结果，有</w:t>
      </w:r>
      <w:r>
        <w:rPr>
          <w:rFonts w:hint="eastAsia" w:ascii="宋体" w:hAnsi="宋体" w:cs="宋体"/>
          <w:color w:val="000000"/>
          <w:kern w:val="0"/>
          <w:highlight w:val="none"/>
        </w:rPr>
        <w:t>20.4</w:t>
      </w:r>
      <w:r>
        <w:rPr>
          <w:rFonts w:hint="eastAsia" w:ascii="宋体" w:hAnsi="宋体" w:cs="宋体"/>
          <w:color w:val="000000"/>
          <w:kern w:val="0"/>
          <w:highlight w:val="none"/>
          <w:lang w:val="zh-CN"/>
        </w:rPr>
        <w:t>规定情形的，要求评标委员会复核或者书面说明理由，评标委员会拒绝的，应予记录并向本级财政部门报告；</w:t>
      </w:r>
    </w:p>
    <w:p>
      <w:pPr>
        <w:autoSpaceDE w:val="0"/>
        <w:autoSpaceDN w:val="0"/>
        <w:spacing w:line="360" w:lineRule="auto"/>
        <w:ind w:firstLine="480" w:firstLineChars="200"/>
        <w:rPr>
          <w:rFonts w:hint="eastAsia" w:ascii="宋体" w:hAnsi="宋体" w:cs="宋体"/>
          <w:color w:val="000000"/>
          <w:kern w:val="0"/>
          <w:highlight w:val="none"/>
          <w:lang w:val="zh-CN"/>
        </w:rPr>
      </w:pPr>
      <w:r>
        <w:rPr>
          <w:rFonts w:hint="eastAsia" w:ascii="宋体" w:hAnsi="宋体" w:cs="宋体"/>
          <w:color w:val="000000"/>
          <w:kern w:val="0"/>
          <w:highlight w:val="none"/>
          <w:lang w:val="zh-CN"/>
        </w:rPr>
        <w:t>（</w:t>
      </w:r>
      <w:r>
        <w:rPr>
          <w:rFonts w:hint="eastAsia" w:ascii="宋体" w:hAnsi="宋体" w:cs="宋体"/>
          <w:color w:val="000000"/>
          <w:kern w:val="0"/>
          <w:highlight w:val="none"/>
        </w:rPr>
        <w:t>9</w:t>
      </w:r>
      <w:r>
        <w:rPr>
          <w:rFonts w:hint="eastAsia" w:ascii="宋体" w:hAnsi="宋体" w:cs="宋体"/>
          <w:color w:val="000000"/>
          <w:kern w:val="0"/>
          <w:highlight w:val="none"/>
          <w:lang w:val="zh-CN"/>
        </w:rPr>
        <w:t>）评审工作完成后，按照规定由采购人向评审专家支付劳务报酬和异地评审差旅费，不得向评审专家以外的其他人员支付评审劳务报酬；</w:t>
      </w:r>
    </w:p>
    <w:p>
      <w:pPr>
        <w:autoSpaceDE w:val="0"/>
        <w:autoSpaceDN w:val="0"/>
        <w:spacing w:line="360" w:lineRule="auto"/>
        <w:ind w:firstLine="480" w:firstLineChars="200"/>
        <w:rPr>
          <w:rFonts w:hint="eastAsia" w:ascii="宋体" w:hAnsi="宋体" w:cs="宋体"/>
          <w:color w:val="000000"/>
          <w:kern w:val="0"/>
          <w:highlight w:val="none"/>
          <w:lang w:val="zh-CN"/>
        </w:rPr>
      </w:pPr>
      <w:r>
        <w:rPr>
          <w:rFonts w:hint="eastAsia" w:ascii="宋体" w:hAnsi="宋体" w:cs="宋体"/>
          <w:color w:val="000000"/>
          <w:kern w:val="0"/>
          <w:highlight w:val="none"/>
          <w:lang w:val="zh-CN"/>
        </w:rPr>
        <w:t>（</w:t>
      </w:r>
      <w:r>
        <w:rPr>
          <w:rFonts w:hint="eastAsia" w:ascii="宋体" w:hAnsi="宋体" w:cs="宋体"/>
          <w:color w:val="000000"/>
          <w:kern w:val="0"/>
          <w:highlight w:val="none"/>
        </w:rPr>
        <w:t>10</w:t>
      </w:r>
      <w:r>
        <w:rPr>
          <w:rFonts w:hint="eastAsia" w:ascii="宋体" w:hAnsi="宋体" w:cs="宋体"/>
          <w:color w:val="000000"/>
          <w:kern w:val="0"/>
          <w:highlight w:val="none"/>
          <w:lang w:val="zh-CN"/>
        </w:rPr>
        <w:t>）处理与评标有关的其他事项。</w:t>
      </w:r>
    </w:p>
    <w:p>
      <w:pPr>
        <w:autoSpaceDE w:val="0"/>
        <w:autoSpaceDN w:val="0"/>
        <w:spacing w:line="360" w:lineRule="auto"/>
        <w:ind w:firstLine="480" w:firstLineChars="200"/>
        <w:rPr>
          <w:rFonts w:hint="eastAsia" w:ascii="宋体" w:hAnsi="宋体" w:cs="宋体"/>
          <w:color w:val="000000"/>
          <w:kern w:val="0"/>
          <w:highlight w:val="none"/>
        </w:rPr>
      </w:pPr>
      <w:r>
        <w:rPr>
          <w:rFonts w:hint="eastAsia" w:ascii="宋体" w:hAnsi="宋体" w:cs="宋体"/>
          <w:color w:val="000000"/>
          <w:kern w:val="0"/>
          <w:highlight w:val="none"/>
          <w:lang w:val="zh-CN"/>
        </w:rPr>
        <w:t>采购人可以在评标前说明项目背景和采购需求，说明内容不得含有歧视性、倾向性意见，不得超出招标文件所述范围。说明应当提交书面材料，并随采购文件一并存档。</w:t>
      </w:r>
    </w:p>
    <w:p>
      <w:pPr>
        <w:autoSpaceDE w:val="0"/>
        <w:autoSpaceDN w:val="0"/>
        <w:spacing w:line="360" w:lineRule="auto"/>
        <w:ind w:firstLine="480" w:firstLineChars="200"/>
        <w:rPr>
          <w:rFonts w:hint="eastAsia" w:ascii="宋体" w:hAnsi="宋体" w:cs="宋体"/>
          <w:color w:val="000000"/>
          <w:kern w:val="0"/>
          <w:highlight w:val="none"/>
        </w:rPr>
      </w:pPr>
      <w:r>
        <w:rPr>
          <w:rFonts w:hint="eastAsia" w:ascii="宋体" w:hAnsi="宋体" w:cs="宋体"/>
          <w:color w:val="000000"/>
          <w:kern w:val="0"/>
          <w:highlight w:val="none"/>
        </w:rPr>
        <w:t>18.2 评标委员会负责具体评标事务，并独立履行下列职责：</w:t>
      </w:r>
    </w:p>
    <w:p>
      <w:pPr>
        <w:numPr>
          <w:ilvl w:val="0"/>
          <w:numId w:val="5"/>
        </w:numPr>
        <w:autoSpaceDE w:val="0"/>
        <w:autoSpaceDN w:val="0"/>
        <w:spacing w:line="360" w:lineRule="auto"/>
        <w:ind w:firstLine="480" w:firstLineChars="200"/>
        <w:rPr>
          <w:rFonts w:hint="eastAsia" w:ascii="宋体" w:hAnsi="宋体" w:cs="宋体"/>
          <w:color w:val="000000"/>
          <w:kern w:val="0"/>
          <w:highlight w:val="none"/>
        </w:rPr>
      </w:pPr>
      <w:r>
        <w:rPr>
          <w:rFonts w:hint="eastAsia" w:ascii="宋体" w:hAnsi="宋体" w:cs="宋体"/>
          <w:color w:val="000000"/>
          <w:kern w:val="0"/>
          <w:highlight w:val="none"/>
        </w:rPr>
        <w:t>严格遵守评审工作纪律,按照客观、公正、审慎的原则,根据采购文件规定的评审程序、评审方法和评审标准进行独立评审</w:t>
      </w:r>
      <w:r>
        <w:rPr>
          <w:rFonts w:hint="eastAsia" w:ascii="宋体" w:hAnsi="宋体" w:cs="宋体"/>
          <w:color w:val="000000"/>
          <w:kern w:val="0"/>
          <w:highlight w:val="none"/>
          <w:lang w:val="zh-CN"/>
        </w:rPr>
        <w:t>；</w:t>
      </w:r>
    </w:p>
    <w:p>
      <w:pPr>
        <w:numPr>
          <w:ilvl w:val="0"/>
          <w:numId w:val="5"/>
        </w:numPr>
        <w:autoSpaceDE w:val="0"/>
        <w:autoSpaceDN w:val="0"/>
        <w:spacing w:line="360" w:lineRule="auto"/>
        <w:ind w:firstLine="480" w:firstLineChars="200"/>
        <w:rPr>
          <w:rFonts w:hint="eastAsia" w:ascii="宋体" w:hAnsi="宋体" w:cs="宋体"/>
          <w:color w:val="000000"/>
          <w:kern w:val="0"/>
          <w:highlight w:val="none"/>
        </w:rPr>
      </w:pPr>
      <w:r>
        <w:rPr>
          <w:rFonts w:hint="eastAsia" w:ascii="宋体" w:hAnsi="宋体" w:cs="宋体"/>
          <w:color w:val="000000"/>
          <w:kern w:val="0"/>
          <w:highlight w:val="none"/>
        </w:rPr>
        <w:t>现采购文件内容违反国家有关强制性规定或者采购文件存在歧义、重大缺陷导致评审工作无法进行时,应当停止评审并向采购人或者采购代理机构书面说明情况</w:t>
      </w:r>
      <w:r>
        <w:rPr>
          <w:rFonts w:hint="eastAsia" w:ascii="宋体" w:hAnsi="宋体" w:cs="宋体"/>
          <w:color w:val="000000"/>
          <w:kern w:val="0"/>
          <w:highlight w:val="none"/>
          <w:lang w:val="zh-CN"/>
        </w:rPr>
        <w:t>；</w:t>
      </w:r>
    </w:p>
    <w:p>
      <w:pPr>
        <w:numPr>
          <w:ilvl w:val="0"/>
          <w:numId w:val="5"/>
        </w:numPr>
        <w:autoSpaceDE w:val="0"/>
        <w:autoSpaceDN w:val="0"/>
        <w:spacing w:line="360" w:lineRule="auto"/>
        <w:ind w:firstLine="480" w:firstLineChars="200"/>
        <w:rPr>
          <w:rFonts w:hint="eastAsia" w:ascii="宋体" w:hAnsi="宋体" w:cs="宋体"/>
          <w:color w:val="000000"/>
          <w:kern w:val="0"/>
          <w:highlight w:val="none"/>
        </w:rPr>
      </w:pPr>
      <w:r>
        <w:rPr>
          <w:rFonts w:hint="eastAsia" w:ascii="宋体" w:hAnsi="宋体" w:cs="宋体"/>
          <w:color w:val="000000"/>
          <w:kern w:val="0"/>
          <w:highlight w:val="none"/>
        </w:rPr>
        <w:t>审查、评价投标文件是否符合招标文件的商务、技术等实质性要求</w:t>
      </w:r>
      <w:r>
        <w:rPr>
          <w:rFonts w:hint="eastAsia" w:ascii="宋体" w:hAnsi="宋体" w:cs="宋体"/>
          <w:color w:val="000000"/>
          <w:kern w:val="0"/>
          <w:highlight w:val="none"/>
          <w:lang w:val="zh-CN"/>
        </w:rPr>
        <w:t>；</w:t>
      </w:r>
    </w:p>
    <w:p>
      <w:pPr>
        <w:numPr>
          <w:ilvl w:val="0"/>
          <w:numId w:val="5"/>
        </w:numPr>
        <w:autoSpaceDE w:val="0"/>
        <w:autoSpaceDN w:val="0"/>
        <w:spacing w:line="360" w:lineRule="auto"/>
        <w:ind w:firstLine="480" w:firstLineChars="200"/>
        <w:rPr>
          <w:rFonts w:hint="eastAsia" w:ascii="宋体" w:hAnsi="宋体" w:cs="宋体"/>
          <w:color w:val="000000"/>
          <w:kern w:val="0"/>
          <w:highlight w:val="none"/>
        </w:rPr>
      </w:pPr>
      <w:r>
        <w:rPr>
          <w:rFonts w:hint="eastAsia" w:ascii="宋体" w:hAnsi="宋体" w:cs="宋体"/>
          <w:color w:val="000000"/>
          <w:kern w:val="0"/>
          <w:highlight w:val="none"/>
        </w:rPr>
        <w:t>要求投标人对投标文件有关事项作出澄清或者说明；</w:t>
      </w:r>
    </w:p>
    <w:p>
      <w:pPr>
        <w:numPr>
          <w:ilvl w:val="0"/>
          <w:numId w:val="5"/>
        </w:numPr>
        <w:autoSpaceDE w:val="0"/>
        <w:autoSpaceDN w:val="0"/>
        <w:spacing w:line="360" w:lineRule="auto"/>
        <w:ind w:firstLine="480" w:firstLineChars="200"/>
        <w:rPr>
          <w:rFonts w:hint="eastAsia" w:ascii="宋体" w:hAnsi="宋体" w:cs="宋体"/>
          <w:color w:val="000000"/>
          <w:kern w:val="0"/>
          <w:highlight w:val="none"/>
        </w:rPr>
      </w:pPr>
      <w:r>
        <w:rPr>
          <w:rFonts w:hint="eastAsia" w:ascii="宋体" w:hAnsi="宋体" w:cs="宋体"/>
          <w:color w:val="000000"/>
          <w:kern w:val="0"/>
          <w:highlight w:val="none"/>
        </w:rPr>
        <w:t>对投标文件进行比较和评价；</w:t>
      </w:r>
    </w:p>
    <w:p>
      <w:pPr>
        <w:numPr>
          <w:ilvl w:val="0"/>
          <w:numId w:val="5"/>
        </w:numPr>
        <w:autoSpaceDE w:val="0"/>
        <w:autoSpaceDN w:val="0"/>
        <w:spacing w:line="360" w:lineRule="auto"/>
        <w:ind w:firstLine="480" w:firstLineChars="200"/>
        <w:rPr>
          <w:rFonts w:hint="eastAsia" w:ascii="宋体" w:hAnsi="宋体" w:cs="宋体"/>
          <w:color w:val="000000"/>
          <w:kern w:val="0"/>
          <w:highlight w:val="none"/>
        </w:rPr>
      </w:pPr>
      <w:r>
        <w:rPr>
          <w:rFonts w:hint="eastAsia" w:ascii="宋体" w:hAnsi="宋体" w:cs="宋体"/>
          <w:color w:val="000000"/>
          <w:kern w:val="0"/>
          <w:highlight w:val="none"/>
        </w:rPr>
        <w:t>确定中标候选人名单，以及根据采购人委托直接确定中标人；</w:t>
      </w:r>
    </w:p>
    <w:p>
      <w:pPr>
        <w:numPr>
          <w:ilvl w:val="0"/>
          <w:numId w:val="5"/>
        </w:numPr>
        <w:autoSpaceDE w:val="0"/>
        <w:autoSpaceDN w:val="0"/>
        <w:spacing w:line="360" w:lineRule="auto"/>
        <w:ind w:firstLine="480" w:firstLineChars="200"/>
        <w:rPr>
          <w:rFonts w:hint="eastAsia" w:ascii="宋体" w:hAnsi="宋体" w:cs="宋体"/>
          <w:color w:val="000000"/>
          <w:kern w:val="0"/>
          <w:highlight w:val="none"/>
        </w:rPr>
      </w:pPr>
      <w:r>
        <w:rPr>
          <w:rFonts w:hint="eastAsia" w:ascii="宋体" w:hAnsi="宋体" w:cs="宋体"/>
          <w:color w:val="000000"/>
          <w:kern w:val="0"/>
          <w:highlight w:val="none"/>
        </w:rPr>
        <w:t>配合答复</w:t>
      </w:r>
      <w:r>
        <w:rPr>
          <w:rFonts w:hint="eastAsia" w:ascii="宋体" w:hAnsi="宋体" w:cs="宋体"/>
          <w:color w:val="000000"/>
          <w:kern w:val="0"/>
          <w:highlight w:val="none"/>
          <w:lang w:eastAsia="zh-CN"/>
        </w:rPr>
        <w:t>投标人</w:t>
      </w:r>
      <w:r>
        <w:rPr>
          <w:rFonts w:hint="eastAsia" w:ascii="宋体" w:hAnsi="宋体" w:cs="宋体"/>
          <w:color w:val="000000"/>
          <w:kern w:val="0"/>
          <w:highlight w:val="none"/>
        </w:rPr>
        <w:t>的询问、质疑和投诉等事项,不得泄露评审文件、评审情况和在评审过程中获悉的商业秘密</w:t>
      </w:r>
      <w:r>
        <w:rPr>
          <w:rFonts w:hint="eastAsia" w:ascii="宋体" w:hAnsi="宋体" w:cs="宋体"/>
          <w:color w:val="000000"/>
          <w:kern w:val="0"/>
          <w:highlight w:val="none"/>
          <w:lang w:val="zh-CN"/>
        </w:rPr>
        <w:t>；</w:t>
      </w:r>
    </w:p>
    <w:p>
      <w:pPr>
        <w:numPr>
          <w:ilvl w:val="0"/>
          <w:numId w:val="5"/>
        </w:numPr>
        <w:autoSpaceDE w:val="0"/>
        <w:autoSpaceDN w:val="0"/>
        <w:spacing w:line="360" w:lineRule="auto"/>
        <w:ind w:firstLine="480" w:firstLineChars="200"/>
        <w:rPr>
          <w:rFonts w:hint="eastAsia" w:ascii="宋体" w:hAnsi="宋体" w:cs="宋体"/>
          <w:color w:val="000000"/>
          <w:kern w:val="0"/>
          <w:highlight w:val="none"/>
        </w:rPr>
      </w:pPr>
      <w:r>
        <w:rPr>
          <w:rFonts w:hint="eastAsia" w:ascii="宋体" w:hAnsi="宋体" w:cs="宋体"/>
          <w:color w:val="000000"/>
          <w:kern w:val="0"/>
          <w:highlight w:val="none"/>
        </w:rPr>
        <w:t>向采购人、采购代理机构或者有关部门报告评标中发现的违法行为。</w:t>
      </w:r>
    </w:p>
    <w:p>
      <w:pPr>
        <w:autoSpaceDE w:val="0"/>
        <w:autoSpaceDN w:val="0"/>
        <w:spacing w:line="360" w:lineRule="auto"/>
        <w:ind w:firstLine="480" w:firstLineChars="200"/>
        <w:rPr>
          <w:rFonts w:hint="eastAsia" w:ascii="宋体" w:hAnsi="宋体" w:cs="宋体"/>
          <w:color w:val="000000"/>
          <w:kern w:val="0"/>
          <w:highlight w:val="none"/>
        </w:rPr>
      </w:pPr>
      <w:r>
        <w:rPr>
          <w:rFonts w:hint="eastAsia" w:ascii="宋体" w:hAnsi="宋体" w:cs="宋体"/>
          <w:color w:val="000000"/>
          <w:kern w:val="0"/>
          <w:highlight w:val="none"/>
        </w:rPr>
        <w:t>18.3 评标委员会由采购人代表和评审专家组成，成员人数应当为5人以上单数，其中评审专家不得少于成员总数的三分之二。</w:t>
      </w:r>
    </w:p>
    <w:p>
      <w:pPr>
        <w:autoSpaceDE w:val="0"/>
        <w:autoSpaceDN w:val="0"/>
        <w:spacing w:line="360" w:lineRule="auto"/>
        <w:ind w:firstLine="480" w:firstLineChars="200"/>
        <w:rPr>
          <w:rFonts w:hint="eastAsia" w:ascii="宋体" w:hAnsi="宋体" w:cs="宋体"/>
          <w:color w:val="000000"/>
          <w:kern w:val="0"/>
          <w:highlight w:val="none"/>
        </w:rPr>
      </w:pPr>
      <w:r>
        <w:rPr>
          <w:rFonts w:hint="eastAsia" w:ascii="宋体" w:hAnsi="宋体" w:cs="宋体"/>
          <w:color w:val="000000"/>
          <w:kern w:val="0"/>
          <w:highlight w:val="none"/>
        </w:rPr>
        <w:t>采购项目符合下列情形之一的，评标委员会成员人数应当为7人以上单数：</w:t>
      </w:r>
    </w:p>
    <w:p>
      <w:pPr>
        <w:autoSpaceDE w:val="0"/>
        <w:autoSpaceDN w:val="0"/>
        <w:spacing w:line="360" w:lineRule="auto"/>
        <w:ind w:firstLine="480" w:firstLineChars="200"/>
        <w:rPr>
          <w:rFonts w:hint="eastAsia" w:ascii="宋体" w:hAnsi="宋体" w:cs="宋体"/>
          <w:color w:val="000000"/>
          <w:kern w:val="0"/>
          <w:highlight w:val="none"/>
        </w:rPr>
      </w:pPr>
      <w:r>
        <w:rPr>
          <w:rFonts w:hint="eastAsia" w:ascii="宋体" w:hAnsi="宋体" w:cs="宋体"/>
          <w:color w:val="000000"/>
          <w:kern w:val="0"/>
          <w:highlight w:val="none"/>
        </w:rPr>
        <w:t>（1）采购预算金额在1000万元以上；</w:t>
      </w:r>
    </w:p>
    <w:p>
      <w:pPr>
        <w:autoSpaceDE w:val="0"/>
        <w:autoSpaceDN w:val="0"/>
        <w:spacing w:line="360" w:lineRule="auto"/>
        <w:ind w:firstLine="480" w:firstLineChars="200"/>
        <w:rPr>
          <w:rFonts w:hint="eastAsia" w:ascii="宋体" w:hAnsi="宋体" w:cs="宋体"/>
          <w:color w:val="000000"/>
          <w:kern w:val="0"/>
          <w:highlight w:val="none"/>
        </w:rPr>
      </w:pPr>
      <w:r>
        <w:rPr>
          <w:rFonts w:hint="eastAsia" w:ascii="宋体" w:hAnsi="宋体" w:cs="宋体"/>
          <w:color w:val="000000"/>
          <w:kern w:val="0"/>
          <w:highlight w:val="none"/>
        </w:rPr>
        <w:t>（2）技术复杂；</w:t>
      </w:r>
    </w:p>
    <w:p>
      <w:pPr>
        <w:autoSpaceDE w:val="0"/>
        <w:autoSpaceDN w:val="0"/>
        <w:spacing w:line="360" w:lineRule="auto"/>
        <w:ind w:firstLine="480" w:firstLineChars="200"/>
        <w:rPr>
          <w:rFonts w:hint="eastAsia" w:ascii="宋体" w:hAnsi="宋体" w:cs="宋体"/>
          <w:color w:val="000000"/>
          <w:kern w:val="0"/>
          <w:highlight w:val="none"/>
        </w:rPr>
      </w:pPr>
      <w:r>
        <w:rPr>
          <w:rFonts w:hint="eastAsia" w:ascii="宋体" w:hAnsi="宋体" w:cs="宋体"/>
          <w:color w:val="000000"/>
          <w:kern w:val="0"/>
          <w:highlight w:val="none"/>
        </w:rPr>
        <w:t>（3）社会影响较大。</w:t>
      </w:r>
    </w:p>
    <w:p>
      <w:pPr>
        <w:autoSpaceDE w:val="0"/>
        <w:autoSpaceDN w:val="0"/>
        <w:spacing w:line="360" w:lineRule="auto"/>
        <w:ind w:firstLine="480" w:firstLineChars="200"/>
        <w:rPr>
          <w:rFonts w:hint="eastAsia" w:ascii="宋体" w:hAnsi="宋体" w:cs="宋体"/>
          <w:color w:val="000000"/>
          <w:kern w:val="0"/>
          <w:highlight w:val="none"/>
        </w:rPr>
      </w:pPr>
      <w:r>
        <w:rPr>
          <w:rFonts w:hint="eastAsia" w:ascii="宋体" w:hAnsi="宋体" w:cs="宋体"/>
          <w:color w:val="000000"/>
          <w:kern w:val="0"/>
          <w:highlight w:val="none"/>
        </w:rPr>
        <w:t>评审专家对本单位的采购项目只能作为采购人代表参与评标。采购代理机构工作人员不得参加由本机构代理的政府采购项目的评标。</w:t>
      </w:r>
    </w:p>
    <w:p>
      <w:pPr>
        <w:autoSpaceDE w:val="0"/>
        <w:autoSpaceDN w:val="0"/>
        <w:spacing w:line="360" w:lineRule="auto"/>
        <w:ind w:firstLine="480" w:firstLineChars="200"/>
        <w:rPr>
          <w:rFonts w:hint="eastAsia" w:ascii="宋体" w:hAnsi="宋体" w:cs="宋体"/>
          <w:color w:val="000000"/>
          <w:kern w:val="0"/>
          <w:highlight w:val="none"/>
        </w:rPr>
      </w:pPr>
      <w:r>
        <w:rPr>
          <w:rFonts w:hint="eastAsia" w:ascii="宋体" w:hAnsi="宋体" w:cs="宋体"/>
          <w:color w:val="000000"/>
          <w:kern w:val="0"/>
          <w:highlight w:val="none"/>
        </w:rPr>
        <w:t>评标委员会成员名单在评标结果公告前应当保密。</w:t>
      </w:r>
    </w:p>
    <w:p>
      <w:pPr>
        <w:autoSpaceDE w:val="0"/>
        <w:autoSpaceDN w:val="0"/>
        <w:spacing w:line="360" w:lineRule="auto"/>
        <w:ind w:firstLine="480" w:firstLineChars="200"/>
        <w:rPr>
          <w:rFonts w:hint="eastAsia" w:ascii="宋体" w:hAnsi="宋体" w:cs="宋体"/>
          <w:color w:val="000000"/>
          <w:kern w:val="0"/>
          <w:highlight w:val="none"/>
        </w:rPr>
      </w:pPr>
      <w:r>
        <w:rPr>
          <w:rFonts w:hint="eastAsia" w:ascii="宋体" w:hAnsi="宋体" w:cs="宋体"/>
          <w:color w:val="000000"/>
          <w:kern w:val="0"/>
          <w:highlight w:val="none"/>
        </w:rPr>
        <w:t>18.4</w:t>
      </w:r>
      <w:r>
        <w:rPr>
          <w:rFonts w:hint="eastAsia" w:ascii="宋体" w:hAnsi="宋体" w:cs="宋体"/>
          <w:color w:val="000000"/>
          <w:kern w:val="0"/>
          <w:highlight w:val="none"/>
          <w:lang w:val="zh-CN"/>
        </w:rPr>
        <w:t>采购代理机构</w:t>
      </w:r>
      <w:r>
        <w:rPr>
          <w:rFonts w:hint="eastAsia" w:ascii="宋体" w:hAnsi="宋体" w:cs="宋体"/>
          <w:color w:val="000000"/>
          <w:kern w:val="0"/>
          <w:highlight w:val="none"/>
        </w:rPr>
        <w:t>应当从省级以上财政部门设立的政府采购评审专家库中，通过随机方式抽取评审专家。对技术复杂、专业性强的采购项目，通过随机方式难以确定合适评审专家的，经主管预算单位同意，采购人可以自行选定相应专业领域的评审专家。自行选定评审专家的，应当优先选择本单位以外的评审专家。</w:t>
      </w:r>
    </w:p>
    <w:p>
      <w:pPr>
        <w:autoSpaceDE w:val="0"/>
        <w:autoSpaceDN w:val="0"/>
        <w:spacing w:line="360" w:lineRule="auto"/>
        <w:ind w:firstLine="480" w:firstLineChars="200"/>
        <w:rPr>
          <w:rFonts w:hint="eastAsia" w:ascii="宋体" w:hAnsi="宋体" w:cs="宋体"/>
          <w:color w:val="000000"/>
          <w:kern w:val="0"/>
          <w:highlight w:val="none"/>
        </w:rPr>
      </w:pPr>
      <w:r>
        <w:rPr>
          <w:rFonts w:hint="eastAsia" w:ascii="宋体" w:hAnsi="宋体" w:cs="宋体"/>
          <w:color w:val="000000"/>
          <w:kern w:val="0"/>
          <w:highlight w:val="none"/>
          <w:lang w:val="zh-CN"/>
        </w:rPr>
        <w:t>1</w:t>
      </w:r>
      <w:r>
        <w:rPr>
          <w:rFonts w:hint="eastAsia" w:ascii="宋体" w:hAnsi="宋体" w:cs="宋体"/>
          <w:color w:val="000000"/>
          <w:kern w:val="0"/>
          <w:highlight w:val="none"/>
        </w:rPr>
        <w:t>8</w:t>
      </w:r>
      <w:r>
        <w:rPr>
          <w:rFonts w:hint="eastAsia" w:ascii="宋体" w:hAnsi="宋体" w:cs="宋体"/>
          <w:color w:val="000000"/>
          <w:kern w:val="0"/>
          <w:highlight w:val="none"/>
          <w:lang w:val="zh-CN"/>
        </w:rPr>
        <w:t>.</w:t>
      </w:r>
      <w:r>
        <w:rPr>
          <w:rFonts w:hint="eastAsia" w:ascii="宋体" w:hAnsi="宋体" w:cs="宋体"/>
          <w:color w:val="000000"/>
          <w:kern w:val="0"/>
          <w:highlight w:val="none"/>
        </w:rPr>
        <w:t>5 评标中因评标委员会成员缺席、回避或者健康等特殊原因导致评标委员会组成不符合规定的，采购人或者采购代理机构应当依法补足后继续评标。被更换的评标委员会成员所作出的评标意见无效。无法及时补足评标委员会成员的，采购代理机构应当停止评标活动，封存所有投标文件和开标、评标资料，依法重新组建评标委员会进行评标。原评标委员会所作出的评标意见无效。</w:t>
      </w:r>
    </w:p>
    <w:p>
      <w:pPr>
        <w:autoSpaceDE w:val="0"/>
        <w:autoSpaceDN w:val="0"/>
        <w:spacing w:line="360" w:lineRule="auto"/>
        <w:ind w:firstLine="480" w:firstLineChars="200"/>
        <w:rPr>
          <w:rFonts w:hint="eastAsia" w:ascii="宋体" w:hAnsi="宋体" w:cs="宋体"/>
          <w:color w:val="000000"/>
          <w:kern w:val="0"/>
          <w:highlight w:val="none"/>
          <w:lang w:val="zh-CN"/>
        </w:rPr>
      </w:pPr>
      <w:r>
        <w:rPr>
          <w:rFonts w:hint="eastAsia" w:ascii="宋体" w:hAnsi="宋体" w:cs="宋体"/>
          <w:color w:val="000000"/>
          <w:kern w:val="0"/>
          <w:highlight w:val="none"/>
          <w:lang w:val="zh-CN"/>
        </w:rPr>
        <w:t>采购代理机构</w:t>
      </w:r>
      <w:r>
        <w:rPr>
          <w:rFonts w:hint="eastAsia" w:ascii="宋体" w:hAnsi="宋体" w:cs="宋体"/>
          <w:color w:val="000000"/>
          <w:kern w:val="0"/>
          <w:highlight w:val="none"/>
        </w:rPr>
        <w:t>应当将变更、重新组建评标委员会的情况予以记录，并随采购文件一并存档。</w:t>
      </w:r>
    </w:p>
    <w:p>
      <w:pPr>
        <w:pStyle w:val="20"/>
        <w:spacing w:before="0" w:after="0" w:line="360" w:lineRule="auto"/>
        <w:jc w:val="left"/>
        <w:rPr>
          <w:rFonts w:hint="eastAsia" w:ascii="宋体" w:hAnsi="宋体" w:cs="宋体"/>
          <w:color w:val="000000"/>
          <w:highlight w:val="none"/>
          <w:lang w:val="zh-CN"/>
        </w:rPr>
      </w:pPr>
      <w:bookmarkStart w:id="34" w:name="_Toc18652"/>
      <w:r>
        <w:rPr>
          <w:rFonts w:hint="eastAsia" w:ascii="宋体" w:hAnsi="宋体" w:cs="宋体"/>
          <w:color w:val="000000"/>
          <w:sz w:val="28"/>
          <w:szCs w:val="28"/>
          <w:highlight w:val="none"/>
        </w:rPr>
        <w:t>19</w:t>
      </w:r>
      <w:r>
        <w:rPr>
          <w:rFonts w:hint="eastAsia" w:ascii="宋体" w:hAnsi="宋体" w:cs="宋体"/>
          <w:color w:val="000000"/>
          <w:sz w:val="28"/>
          <w:szCs w:val="28"/>
          <w:highlight w:val="none"/>
          <w:lang w:val="zh-CN"/>
        </w:rPr>
        <w:t>.评审工作程序</w:t>
      </w:r>
      <w:bookmarkEnd w:id="34"/>
    </w:p>
    <w:p>
      <w:pPr>
        <w:autoSpaceDE w:val="0"/>
        <w:autoSpaceDN w:val="0"/>
        <w:spacing w:line="360" w:lineRule="auto"/>
        <w:ind w:firstLine="482" w:firstLineChars="200"/>
        <w:rPr>
          <w:rFonts w:hint="eastAsia" w:ascii="宋体" w:hAnsi="宋体" w:cs="宋体"/>
          <w:color w:val="000000"/>
          <w:kern w:val="0"/>
          <w:highlight w:val="none"/>
          <w:lang w:val="zh-CN"/>
        </w:rPr>
      </w:pPr>
      <w:r>
        <w:rPr>
          <w:rFonts w:hint="eastAsia" w:ascii="宋体" w:hAnsi="宋体" w:cs="宋体"/>
          <w:b/>
          <w:bCs/>
          <w:color w:val="000000"/>
          <w:kern w:val="0"/>
          <w:highlight w:val="none"/>
          <w:lang w:val="zh-CN"/>
        </w:rPr>
        <w:t>1</w:t>
      </w:r>
      <w:r>
        <w:rPr>
          <w:rFonts w:hint="eastAsia" w:ascii="宋体" w:hAnsi="宋体" w:cs="宋体"/>
          <w:b/>
          <w:bCs/>
          <w:color w:val="000000"/>
          <w:kern w:val="0"/>
          <w:highlight w:val="none"/>
        </w:rPr>
        <w:t>9</w:t>
      </w:r>
      <w:r>
        <w:rPr>
          <w:rFonts w:hint="eastAsia" w:ascii="宋体" w:hAnsi="宋体" w:cs="宋体"/>
          <w:b/>
          <w:bCs/>
          <w:color w:val="000000"/>
          <w:kern w:val="0"/>
          <w:highlight w:val="none"/>
          <w:lang w:val="zh-CN"/>
        </w:rPr>
        <w:t>.1</w:t>
      </w:r>
      <w:r>
        <w:rPr>
          <w:rFonts w:hint="eastAsia" w:ascii="宋体" w:hAnsi="宋体" w:cs="宋体"/>
          <w:color w:val="000000"/>
          <w:kern w:val="0"/>
          <w:highlight w:val="none"/>
        </w:rPr>
        <w:t xml:space="preserve"> </w:t>
      </w:r>
      <w:r>
        <w:rPr>
          <w:rFonts w:hint="eastAsia" w:ascii="宋体" w:hAnsi="宋体" w:cs="宋体"/>
          <w:color w:val="000000"/>
          <w:kern w:val="0"/>
          <w:highlight w:val="none"/>
          <w:lang w:val="zh-CN"/>
        </w:rPr>
        <w:t>评标委员会应当对符合资格的投标人的符合性文件进行审查，以确定其是否满足招标文件的实质性要求。</w:t>
      </w:r>
    </w:p>
    <w:p>
      <w:pPr>
        <w:autoSpaceDE w:val="0"/>
        <w:autoSpaceDN w:val="0"/>
        <w:spacing w:line="360" w:lineRule="auto"/>
        <w:ind w:firstLine="480" w:firstLineChars="200"/>
        <w:rPr>
          <w:rFonts w:hint="eastAsia" w:ascii="宋体" w:hAnsi="宋体" w:cs="宋体"/>
          <w:color w:val="000000"/>
          <w:kern w:val="0"/>
          <w:highlight w:val="none"/>
          <w:lang w:val="zh-CN"/>
        </w:rPr>
      </w:pPr>
      <w:r>
        <w:rPr>
          <w:rFonts w:hint="eastAsia" w:ascii="宋体" w:hAnsi="宋体" w:cs="宋体"/>
          <w:color w:val="000000"/>
          <w:kern w:val="0"/>
          <w:highlight w:val="none"/>
        </w:rPr>
        <w:t>19.1.1</w:t>
      </w:r>
      <w:r>
        <w:rPr>
          <w:rFonts w:hint="eastAsia" w:ascii="宋体" w:hAnsi="宋体" w:cs="宋体"/>
          <w:b/>
          <w:bCs/>
          <w:color w:val="000000"/>
          <w:kern w:val="0"/>
          <w:highlight w:val="none"/>
        </w:rPr>
        <w:t xml:space="preserve"> </w:t>
      </w:r>
      <w:r>
        <w:rPr>
          <w:rFonts w:hint="eastAsia" w:ascii="宋体" w:hAnsi="宋体" w:cs="宋体"/>
          <w:color w:val="000000"/>
          <w:kern w:val="0"/>
          <w:highlight w:val="none"/>
          <w:lang w:val="zh-CN"/>
        </w:rPr>
        <w:t>投标文件中含义不明确、同类问题表述不一致或者有明显文字和计算错误的内容，评标委员会应当以书面形式要求投标人作出必要的澄清、说明或者补正。</w:t>
      </w:r>
    </w:p>
    <w:p>
      <w:pPr>
        <w:autoSpaceDE w:val="0"/>
        <w:autoSpaceDN w:val="0"/>
        <w:spacing w:line="360" w:lineRule="auto"/>
        <w:ind w:firstLine="480" w:firstLineChars="200"/>
        <w:rPr>
          <w:rFonts w:hint="eastAsia" w:ascii="宋体" w:hAnsi="宋体" w:cs="宋体"/>
          <w:b/>
          <w:bCs/>
          <w:color w:val="000000"/>
          <w:kern w:val="0"/>
          <w:highlight w:val="none"/>
        </w:rPr>
      </w:pPr>
      <w:r>
        <w:rPr>
          <w:rFonts w:hint="eastAsia" w:ascii="宋体" w:hAnsi="宋体" w:cs="宋体"/>
          <w:color w:val="000000"/>
          <w:kern w:val="0"/>
          <w:highlight w:val="none"/>
          <w:lang w:val="zh-CN"/>
        </w:rPr>
        <w:t>投标人的澄清、说明或者补正应当采用书面形式，并加盖公章，或者由法定代表人或其授权的代表签字。投标人的澄清、说明或者补正不得超出投标文件的范围或者改变投标文件的实质性内容。</w:t>
      </w:r>
    </w:p>
    <w:p>
      <w:pPr>
        <w:autoSpaceDE w:val="0"/>
        <w:autoSpaceDN w:val="0"/>
        <w:spacing w:line="360" w:lineRule="auto"/>
        <w:ind w:firstLine="480" w:firstLineChars="200"/>
        <w:rPr>
          <w:rFonts w:hint="eastAsia" w:ascii="宋体" w:hAnsi="宋体" w:cs="宋体"/>
          <w:color w:val="000000"/>
          <w:kern w:val="0"/>
          <w:highlight w:val="none"/>
          <w:lang w:val="zh-CN"/>
        </w:rPr>
      </w:pPr>
      <w:r>
        <w:rPr>
          <w:rFonts w:hint="eastAsia" w:ascii="宋体" w:hAnsi="宋体" w:cs="宋体"/>
          <w:color w:val="000000"/>
          <w:kern w:val="0"/>
          <w:highlight w:val="none"/>
          <w:lang w:val="zh-CN"/>
        </w:rPr>
        <w:t>1</w:t>
      </w:r>
      <w:r>
        <w:rPr>
          <w:rFonts w:hint="eastAsia" w:ascii="宋体" w:hAnsi="宋体" w:cs="宋体"/>
          <w:color w:val="000000"/>
          <w:kern w:val="0"/>
          <w:highlight w:val="none"/>
        </w:rPr>
        <w:t>9</w:t>
      </w:r>
      <w:r>
        <w:rPr>
          <w:rFonts w:hint="eastAsia" w:ascii="宋体" w:hAnsi="宋体" w:cs="宋体"/>
          <w:color w:val="000000"/>
          <w:kern w:val="0"/>
          <w:highlight w:val="none"/>
          <w:lang w:val="zh-CN"/>
        </w:rPr>
        <w:t>.</w:t>
      </w:r>
      <w:r>
        <w:rPr>
          <w:rFonts w:hint="eastAsia" w:ascii="宋体" w:hAnsi="宋体" w:cs="宋体"/>
          <w:color w:val="000000"/>
          <w:kern w:val="0"/>
          <w:highlight w:val="none"/>
        </w:rPr>
        <w:t>1</w:t>
      </w:r>
      <w:r>
        <w:rPr>
          <w:rFonts w:hint="eastAsia" w:ascii="宋体" w:hAnsi="宋体" w:cs="宋体"/>
          <w:color w:val="000000"/>
          <w:kern w:val="0"/>
          <w:highlight w:val="none"/>
          <w:lang w:val="zh-CN"/>
        </w:rPr>
        <w:t>.2投标人存在下列情况之一的，投标无效:</w:t>
      </w:r>
    </w:p>
    <w:p>
      <w:pPr>
        <w:numPr>
          <w:ilvl w:val="0"/>
          <w:numId w:val="6"/>
        </w:numPr>
        <w:autoSpaceDE w:val="0"/>
        <w:autoSpaceDN w:val="0"/>
        <w:spacing w:line="360" w:lineRule="auto"/>
        <w:ind w:firstLine="480" w:firstLineChars="200"/>
        <w:rPr>
          <w:rFonts w:hint="eastAsia" w:ascii="宋体" w:hAnsi="宋体" w:cs="宋体"/>
          <w:color w:val="000000"/>
          <w:kern w:val="0"/>
          <w:highlight w:val="none"/>
          <w:lang w:val="zh-CN"/>
        </w:rPr>
      </w:pPr>
      <w:r>
        <w:rPr>
          <w:rFonts w:hint="eastAsia" w:ascii="宋体" w:hAnsi="宋体" w:cs="宋体"/>
          <w:color w:val="000000"/>
          <w:kern w:val="0"/>
          <w:highlight w:val="none"/>
          <w:lang w:val="zh-CN"/>
        </w:rPr>
        <w:t>符合性审查文件未按招标文件要求签署、盖章的；</w:t>
      </w:r>
    </w:p>
    <w:p>
      <w:pPr>
        <w:numPr>
          <w:ilvl w:val="0"/>
          <w:numId w:val="6"/>
        </w:numPr>
        <w:autoSpaceDE w:val="0"/>
        <w:autoSpaceDN w:val="0"/>
        <w:spacing w:line="360" w:lineRule="auto"/>
        <w:ind w:firstLine="480" w:firstLineChars="200"/>
        <w:rPr>
          <w:rFonts w:hint="eastAsia" w:ascii="宋体" w:hAnsi="宋体" w:cs="宋体"/>
          <w:color w:val="000000"/>
          <w:kern w:val="0"/>
          <w:highlight w:val="none"/>
          <w:lang w:val="zh-CN"/>
        </w:rPr>
      </w:pPr>
      <w:r>
        <w:rPr>
          <w:rFonts w:hint="eastAsia" w:ascii="宋体" w:hAnsi="宋体" w:cs="宋体"/>
          <w:color w:val="000000"/>
          <w:highlight w:val="none"/>
          <w:lang w:val="zh-CN"/>
        </w:rPr>
        <w:t>未按第11</w:t>
      </w:r>
      <w:r>
        <w:rPr>
          <w:rFonts w:hint="eastAsia" w:ascii="宋体" w:hAnsi="宋体" w:cs="宋体"/>
          <w:color w:val="000000"/>
          <w:highlight w:val="none"/>
        </w:rPr>
        <w:t>.</w:t>
      </w:r>
      <w:r>
        <w:rPr>
          <w:rFonts w:hint="eastAsia" w:ascii="宋体" w:hAnsi="宋体" w:cs="宋体"/>
          <w:color w:val="000000"/>
          <w:highlight w:val="none"/>
          <w:lang w:val="zh-CN"/>
        </w:rPr>
        <w:t>2（</w:t>
      </w:r>
      <w:r>
        <w:rPr>
          <w:rFonts w:hint="eastAsia" w:ascii="宋体" w:hAnsi="宋体" w:cs="宋体"/>
          <w:color w:val="000000"/>
          <w:highlight w:val="none"/>
          <w:lang w:val="en-US" w:eastAsia="zh-CN"/>
        </w:rPr>
        <w:t>11</w:t>
      </w:r>
      <w:r>
        <w:rPr>
          <w:rFonts w:hint="eastAsia" w:ascii="宋体" w:hAnsi="宋体" w:cs="宋体"/>
          <w:color w:val="000000"/>
          <w:highlight w:val="none"/>
          <w:lang w:val="zh-CN"/>
        </w:rPr>
        <w:t>）</w:t>
      </w:r>
      <w:r>
        <w:rPr>
          <w:rFonts w:hint="eastAsia" w:ascii="宋体" w:hAnsi="宋体" w:cs="楷体_GB2312"/>
          <w:color w:val="000000"/>
          <w:highlight w:val="none"/>
          <w:lang w:val="zh-CN"/>
        </w:rPr>
        <w:t>-</w:t>
      </w:r>
      <w:r>
        <w:rPr>
          <w:rFonts w:ascii="宋体" w:hAnsi="宋体" w:cs="宋体"/>
          <w:color w:val="000000"/>
          <w:highlight w:val="none"/>
          <w:lang w:val="zh-CN"/>
        </w:rPr>
        <w:t>（</w:t>
      </w:r>
      <w:r>
        <w:rPr>
          <w:rFonts w:hint="eastAsia" w:ascii="宋体" w:hAnsi="宋体" w:cs="宋体"/>
          <w:color w:val="000000"/>
          <w:highlight w:val="none"/>
          <w:lang w:val="zh-CN"/>
        </w:rPr>
        <w:t>1</w:t>
      </w:r>
      <w:r>
        <w:rPr>
          <w:rFonts w:hint="eastAsia" w:ascii="宋体" w:hAnsi="宋体" w:cs="宋体"/>
          <w:color w:val="000000"/>
          <w:highlight w:val="none"/>
          <w:lang w:val="en-US" w:eastAsia="zh-CN"/>
        </w:rPr>
        <w:t>4</w:t>
      </w:r>
      <w:r>
        <w:rPr>
          <w:rFonts w:ascii="宋体" w:hAnsi="宋体" w:cs="宋体"/>
          <w:color w:val="000000"/>
          <w:highlight w:val="none"/>
          <w:lang w:val="zh-CN"/>
        </w:rPr>
        <w:t>）</w:t>
      </w:r>
      <w:r>
        <w:rPr>
          <w:rFonts w:hint="eastAsia" w:ascii="宋体" w:hAnsi="宋体" w:cs="宋体"/>
          <w:color w:val="000000"/>
          <w:highlight w:val="none"/>
          <w:lang w:val="zh-CN"/>
        </w:rPr>
        <w:t>款要求提供相关资料的；</w:t>
      </w:r>
    </w:p>
    <w:p>
      <w:pPr>
        <w:numPr>
          <w:ilvl w:val="0"/>
          <w:numId w:val="6"/>
        </w:numPr>
        <w:autoSpaceDE w:val="0"/>
        <w:autoSpaceDN w:val="0"/>
        <w:spacing w:line="360" w:lineRule="auto"/>
        <w:ind w:firstLine="480" w:firstLineChars="200"/>
        <w:rPr>
          <w:rFonts w:hint="eastAsia" w:ascii="宋体" w:hAnsi="宋体" w:cs="宋体"/>
          <w:color w:val="000000"/>
          <w:highlight w:val="none"/>
          <w:shd w:val="clear" w:color="auto" w:fill="FFFFFF"/>
        </w:rPr>
      </w:pPr>
      <w:r>
        <w:rPr>
          <w:rFonts w:hint="eastAsia" w:ascii="宋体" w:hAnsi="宋体" w:cs="宋体"/>
          <w:color w:val="000000"/>
          <w:highlight w:val="none"/>
          <w:shd w:val="clear" w:color="auto" w:fill="FFFFFF"/>
        </w:rPr>
        <w:t>投标文件含有采购人不能接受的附加条件的；</w:t>
      </w:r>
    </w:p>
    <w:p>
      <w:pPr>
        <w:numPr>
          <w:ilvl w:val="0"/>
          <w:numId w:val="6"/>
        </w:numPr>
        <w:autoSpaceDE w:val="0"/>
        <w:autoSpaceDN w:val="0"/>
        <w:spacing w:line="360" w:lineRule="auto"/>
        <w:ind w:firstLine="480" w:firstLineChars="200"/>
        <w:rPr>
          <w:rFonts w:ascii="宋体" w:hAnsi="宋体" w:cs="宋体"/>
          <w:color w:val="000000"/>
          <w:kern w:val="0"/>
          <w:highlight w:val="none"/>
          <w:lang w:val="zh-CN"/>
        </w:rPr>
      </w:pPr>
      <w:r>
        <w:rPr>
          <w:rFonts w:hint="eastAsia" w:ascii="宋体" w:hAnsi="宋体" w:cs="宋体"/>
          <w:color w:val="000000"/>
          <w:kern w:val="0"/>
          <w:highlight w:val="none"/>
          <w:lang w:val="zh-CN"/>
        </w:rPr>
        <w:t>产品交货时间不能满足招标文件要求的；</w:t>
      </w:r>
    </w:p>
    <w:p>
      <w:pPr>
        <w:numPr>
          <w:ilvl w:val="0"/>
          <w:numId w:val="6"/>
        </w:numPr>
        <w:autoSpaceDE w:val="0"/>
        <w:autoSpaceDN w:val="0"/>
        <w:spacing w:line="360" w:lineRule="auto"/>
        <w:ind w:firstLine="480" w:firstLineChars="200"/>
        <w:rPr>
          <w:rFonts w:ascii="宋体" w:hAnsi="宋体" w:cs="宋体"/>
          <w:color w:val="000000"/>
          <w:kern w:val="0"/>
          <w:highlight w:val="none"/>
          <w:lang w:val="zh-CN"/>
        </w:rPr>
      </w:pPr>
      <w:r>
        <w:rPr>
          <w:rFonts w:hint="eastAsia" w:ascii="宋体" w:hAnsi="宋体"/>
          <w:color w:val="000000"/>
          <w:highlight w:val="none"/>
        </w:rPr>
        <w:t>投标总报价超过招标文件规定的采购预算额度或者最高限价的；</w:t>
      </w:r>
    </w:p>
    <w:p>
      <w:pPr>
        <w:numPr>
          <w:ilvl w:val="0"/>
          <w:numId w:val="6"/>
        </w:numPr>
        <w:autoSpaceDE w:val="0"/>
        <w:autoSpaceDN w:val="0"/>
        <w:spacing w:line="360" w:lineRule="auto"/>
        <w:ind w:firstLine="480" w:firstLineChars="200"/>
        <w:rPr>
          <w:rFonts w:hint="eastAsia" w:ascii="宋体" w:hAnsi="宋体" w:cs="宋体"/>
          <w:color w:val="000000"/>
          <w:kern w:val="0"/>
          <w:highlight w:val="none"/>
          <w:lang w:val="zh-CN"/>
        </w:rPr>
      </w:pPr>
      <w:r>
        <w:rPr>
          <w:rFonts w:hint="eastAsia" w:ascii="宋体" w:hAnsi="宋体"/>
          <w:color w:val="000000"/>
          <w:highlight w:val="none"/>
        </w:rPr>
        <w:t>投标产品未完全满足招标文件确定的重要技术指标、参数的；</w:t>
      </w:r>
    </w:p>
    <w:p>
      <w:pPr>
        <w:numPr>
          <w:ilvl w:val="0"/>
          <w:numId w:val="6"/>
        </w:numPr>
        <w:autoSpaceDE w:val="0"/>
        <w:autoSpaceDN w:val="0"/>
        <w:spacing w:line="360" w:lineRule="auto"/>
        <w:ind w:firstLine="480" w:firstLineChars="200"/>
        <w:rPr>
          <w:rFonts w:ascii="宋体" w:hAnsi="宋体" w:cs="宋体"/>
          <w:color w:val="000000"/>
          <w:kern w:val="0"/>
          <w:highlight w:val="none"/>
          <w:lang w:val="zh-CN"/>
        </w:rPr>
      </w:pPr>
      <w:r>
        <w:rPr>
          <w:rFonts w:hint="eastAsia" w:ascii="宋体" w:hAnsi="宋体" w:cs="宋体"/>
          <w:color w:val="000000"/>
          <w:kern w:val="0"/>
          <w:highlight w:val="none"/>
          <w:lang w:val="zh-CN"/>
        </w:rPr>
        <w:t>存在串通投标行为；</w:t>
      </w:r>
    </w:p>
    <w:p>
      <w:pPr>
        <w:numPr>
          <w:ilvl w:val="0"/>
          <w:numId w:val="6"/>
        </w:numPr>
        <w:autoSpaceDE w:val="0"/>
        <w:autoSpaceDN w:val="0"/>
        <w:spacing w:line="360" w:lineRule="auto"/>
        <w:ind w:firstLine="480" w:firstLineChars="200"/>
        <w:rPr>
          <w:rFonts w:ascii="宋体" w:hAnsi="宋体" w:cs="宋体"/>
          <w:color w:val="000000"/>
          <w:kern w:val="0"/>
          <w:highlight w:val="none"/>
          <w:lang w:val="zh-CN"/>
        </w:rPr>
      </w:pPr>
      <w:r>
        <w:rPr>
          <w:rFonts w:hint="eastAsia" w:ascii="宋体" w:hAnsi="宋体"/>
          <w:color w:val="000000"/>
          <w:highlight w:val="none"/>
        </w:rPr>
        <w:t>投标报价出现前后不一致</w:t>
      </w:r>
      <w:r>
        <w:rPr>
          <w:rFonts w:ascii="宋体" w:hAnsi="宋体"/>
          <w:color w:val="000000"/>
          <w:highlight w:val="none"/>
        </w:rPr>
        <w:t>，</w:t>
      </w:r>
      <w:r>
        <w:rPr>
          <w:rFonts w:hint="eastAsia" w:ascii="宋体" w:hAnsi="宋体"/>
          <w:color w:val="000000"/>
          <w:highlight w:val="none"/>
        </w:rPr>
        <w:t>又不按19.1.</w:t>
      </w:r>
      <w:r>
        <w:rPr>
          <w:rFonts w:ascii="宋体" w:hAnsi="宋体"/>
          <w:color w:val="000000"/>
          <w:highlight w:val="none"/>
        </w:rPr>
        <w:t>3</w:t>
      </w:r>
      <w:r>
        <w:rPr>
          <w:rFonts w:hint="eastAsia" w:ascii="宋体" w:hAnsi="宋体"/>
          <w:color w:val="000000"/>
          <w:highlight w:val="none"/>
        </w:rPr>
        <w:t>进行确认</w:t>
      </w:r>
      <w:r>
        <w:rPr>
          <w:rFonts w:ascii="宋体" w:hAnsi="宋体"/>
          <w:color w:val="000000"/>
          <w:highlight w:val="none"/>
        </w:rPr>
        <w:t>的；</w:t>
      </w:r>
    </w:p>
    <w:p>
      <w:pPr>
        <w:numPr>
          <w:ilvl w:val="0"/>
          <w:numId w:val="6"/>
        </w:numPr>
        <w:autoSpaceDE w:val="0"/>
        <w:autoSpaceDN w:val="0"/>
        <w:spacing w:line="360" w:lineRule="auto"/>
        <w:ind w:firstLine="480" w:firstLineChars="200"/>
        <w:rPr>
          <w:rFonts w:hint="eastAsia" w:ascii="宋体" w:hAnsi="宋体" w:cs="宋体"/>
          <w:color w:val="000000"/>
          <w:kern w:val="0"/>
          <w:highlight w:val="none"/>
          <w:lang w:val="zh-CN"/>
        </w:rPr>
      </w:pPr>
      <w:r>
        <w:rPr>
          <w:rFonts w:hint="eastAsia" w:ascii="宋体" w:hAnsi="宋体"/>
          <w:color w:val="000000"/>
          <w:highlight w:val="none"/>
        </w:rPr>
        <w:t>评标委员会认为应按无效投标处理的其他情况；</w:t>
      </w:r>
    </w:p>
    <w:p>
      <w:pPr>
        <w:numPr>
          <w:ilvl w:val="0"/>
          <w:numId w:val="6"/>
        </w:numPr>
        <w:autoSpaceDE w:val="0"/>
        <w:autoSpaceDN w:val="0"/>
        <w:spacing w:line="360" w:lineRule="auto"/>
        <w:ind w:firstLine="480" w:firstLineChars="200"/>
        <w:rPr>
          <w:rFonts w:hint="eastAsia" w:ascii="宋体" w:hAnsi="宋体" w:cs="宋体"/>
          <w:color w:val="000000"/>
          <w:kern w:val="0"/>
          <w:highlight w:val="none"/>
          <w:lang w:val="zh-CN"/>
        </w:rPr>
      </w:pPr>
      <w:r>
        <w:rPr>
          <w:rFonts w:hint="eastAsia" w:ascii="宋体" w:hAnsi="宋体" w:cs="宋体"/>
          <w:color w:val="000000"/>
          <w:kern w:val="0"/>
          <w:highlight w:val="none"/>
          <w:lang w:val="zh-CN"/>
        </w:rPr>
        <w:t>法律、法规和招标文件规定的其他无效情形。</w:t>
      </w:r>
    </w:p>
    <w:p>
      <w:pPr>
        <w:autoSpaceDE w:val="0"/>
        <w:autoSpaceDN w:val="0"/>
        <w:spacing w:line="360" w:lineRule="auto"/>
        <w:ind w:firstLine="480" w:firstLineChars="200"/>
        <w:rPr>
          <w:rFonts w:hint="eastAsia" w:ascii="宋体" w:hAnsi="宋体" w:cs="宋体"/>
          <w:color w:val="000000"/>
          <w:kern w:val="0"/>
          <w:highlight w:val="none"/>
        </w:rPr>
      </w:pPr>
      <w:r>
        <w:rPr>
          <w:rFonts w:hint="eastAsia" w:ascii="宋体" w:hAnsi="宋体" w:cs="宋体"/>
          <w:color w:val="000000"/>
          <w:kern w:val="0"/>
          <w:highlight w:val="none"/>
        </w:rPr>
        <w:t>19.1.3 投标文件报价出现前后不一致的，按照下列规定修正：</w:t>
      </w:r>
    </w:p>
    <w:p>
      <w:pPr>
        <w:autoSpaceDE w:val="0"/>
        <w:autoSpaceDN w:val="0"/>
        <w:spacing w:line="360" w:lineRule="auto"/>
        <w:ind w:firstLine="480" w:firstLineChars="200"/>
        <w:rPr>
          <w:rFonts w:hint="eastAsia" w:ascii="宋体" w:hAnsi="宋体" w:cs="宋体"/>
          <w:color w:val="000000"/>
          <w:kern w:val="0"/>
          <w:highlight w:val="none"/>
        </w:rPr>
      </w:pPr>
      <w:r>
        <w:rPr>
          <w:rFonts w:hint="eastAsia" w:ascii="宋体" w:hAnsi="宋体" w:cs="宋体"/>
          <w:color w:val="000000"/>
          <w:kern w:val="0"/>
          <w:highlight w:val="none"/>
        </w:rPr>
        <w:t>（1）投标文件中开标一览表（报价表）内容与投标文件中相应内容不一致的，以开标一览表（报价表）为准；</w:t>
      </w:r>
    </w:p>
    <w:p>
      <w:pPr>
        <w:autoSpaceDE w:val="0"/>
        <w:autoSpaceDN w:val="0"/>
        <w:spacing w:line="360" w:lineRule="auto"/>
        <w:ind w:firstLine="480" w:firstLineChars="200"/>
        <w:rPr>
          <w:rFonts w:hint="eastAsia" w:ascii="宋体" w:hAnsi="宋体" w:cs="宋体"/>
          <w:color w:val="000000"/>
          <w:kern w:val="0"/>
          <w:highlight w:val="none"/>
        </w:rPr>
      </w:pPr>
      <w:r>
        <w:rPr>
          <w:rFonts w:hint="eastAsia" w:ascii="宋体" w:hAnsi="宋体" w:cs="宋体"/>
          <w:color w:val="000000"/>
          <w:kern w:val="0"/>
          <w:highlight w:val="none"/>
        </w:rPr>
        <w:t>（2）大写金额和小写金额不一致的，以大写金额为准；</w:t>
      </w:r>
    </w:p>
    <w:p>
      <w:pPr>
        <w:autoSpaceDE w:val="0"/>
        <w:autoSpaceDN w:val="0"/>
        <w:spacing w:line="360" w:lineRule="auto"/>
        <w:ind w:firstLine="480" w:firstLineChars="200"/>
        <w:rPr>
          <w:rFonts w:hint="eastAsia" w:ascii="宋体" w:hAnsi="宋体" w:cs="宋体"/>
          <w:color w:val="000000"/>
          <w:kern w:val="0"/>
          <w:highlight w:val="none"/>
        </w:rPr>
      </w:pPr>
      <w:r>
        <w:rPr>
          <w:rFonts w:hint="eastAsia" w:ascii="宋体" w:hAnsi="宋体" w:cs="宋体"/>
          <w:color w:val="000000"/>
          <w:kern w:val="0"/>
          <w:highlight w:val="none"/>
        </w:rPr>
        <w:t>（3）单价金额小数点或者百分比有明显错位的，以开标一览表的总价为准，并修改单价；</w:t>
      </w:r>
    </w:p>
    <w:p>
      <w:pPr>
        <w:autoSpaceDE w:val="0"/>
        <w:autoSpaceDN w:val="0"/>
        <w:spacing w:line="360" w:lineRule="auto"/>
        <w:ind w:firstLine="480" w:firstLineChars="200"/>
        <w:rPr>
          <w:rFonts w:hint="eastAsia" w:ascii="宋体" w:hAnsi="宋体" w:cs="宋体"/>
          <w:color w:val="000000"/>
          <w:kern w:val="0"/>
          <w:highlight w:val="none"/>
        </w:rPr>
      </w:pPr>
      <w:r>
        <w:rPr>
          <w:rFonts w:hint="eastAsia" w:ascii="宋体" w:hAnsi="宋体" w:cs="宋体"/>
          <w:color w:val="000000"/>
          <w:kern w:val="0"/>
          <w:highlight w:val="none"/>
        </w:rPr>
        <w:t>（4）总价金额与按单价汇总金额不一致的，以单价金额计算结果为准。</w:t>
      </w:r>
    </w:p>
    <w:p>
      <w:pPr>
        <w:autoSpaceDE w:val="0"/>
        <w:autoSpaceDN w:val="0"/>
        <w:spacing w:line="360" w:lineRule="auto"/>
        <w:ind w:firstLine="480" w:firstLineChars="200"/>
        <w:rPr>
          <w:rFonts w:hint="eastAsia" w:ascii="宋体" w:hAnsi="宋体" w:cs="宋体"/>
          <w:color w:val="000000"/>
          <w:kern w:val="0"/>
          <w:highlight w:val="none"/>
        </w:rPr>
      </w:pPr>
      <w:r>
        <w:rPr>
          <w:rFonts w:hint="eastAsia" w:ascii="宋体" w:hAnsi="宋体" w:cs="宋体"/>
          <w:color w:val="000000"/>
          <w:kern w:val="0"/>
          <w:highlight w:val="none"/>
        </w:rPr>
        <w:t>同时出现两种以上不一致的，按照前款规定的顺序修正。修正后的报价按19.1.1第二款的规定经投标人确认后产生约束力。</w:t>
      </w:r>
    </w:p>
    <w:p>
      <w:pPr>
        <w:autoSpaceDE w:val="0"/>
        <w:autoSpaceDN w:val="0"/>
        <w:spacing w:line="360" w:lineRule="auto"/>
        <w:ind w:firstLine="480" w:firstLineChars="200"/>
        <w:rPr>
          <w:rFonts w:hint="eastAsia" w:ascii="宋体" w:hAnsi="宋体" w:cs="宋体"/>
          <w:color w:val="000000"/>
          <w:kern w:val="0"/>
          <w:highlight w:val="none"/>
          <w:lang w:val="zh-CN"/>
        </w:rPr>
      </w:pPr>
      <w:r>
        <w:rPr>
          <w:rFonts w:hint="eastAsia" w:ascii="宋体" w:hAnsi="宋体" w:cs="宋体"/>
          <w:color w:val="000000"/>
          <w:kern w:val="0"/>
          <w:highlight w:val="none"/>
        </w:rPr>
        <w:t xml:space="preserve">19.2 </w:t>
      </w:r>
      <w:r>
        <w:rPr>
          <w:rFonts w:hint="eastAsia" w:ascii="宋体" w:hAnsi="宋体" w:cs="宋体"/>
          <w:color w:val="000000"/>
          <w:kern w:val="0"/>
          <w:highlight w:val="none"/>
          <w:lang w:val="zh-CN"/>
        </w:rPr>
        <w:t>评审过程中，在同等条件下，优先采购具有环境标志、节能、自主创新的产品。（注：环境标志产品是指由财政部、国家环境保护总局颁布的“环境标志产品政府采购清单”中的有效期内的产品；节能产品是指由财政部、国家发展改革委颁布的“节能产品政府采购清单”中的有效期内的产品。）</w:t>
      </w:r>
    </w:p>
    <w:p>
      <w:pPr>
        <w:autoSpaceDE w:val="0"/>
        <w:autoSpaceDN w:val="0"/>
        <w:spacing w:line="360" w:lineRule="auto"/>
        <w:ind w:firstLine="480" w:firstLineChars="200"/>
        <w:rPr>
          <w:rFonts w:hint="eastAsia" w:ascii="宋体" w:hAnsi="宋体" w:cs="宋体"/>
          <w:color w:val="000000"/>
          <w:kern w:val="0"/>
          <w:highlight w:val="none"/>
          <w:lang w:val="zh-CN"/>
        </w:rPr>
      </w:pPr>
      <w:r>
        <w:rPr>
          <w:rFonts w:hint="eastAsia" w:ascii="宋体" w:hAnsi="宋体" w:cs="宋体"/>
          <w:color w:val="000000"/>
          <w:kern w:val="0"/>
          <w:highlight w:val="none"/>
          <w:lang w:val="zh-CN"/>
        </w:rPr>
        <w:t>根据《</w:t>
      </w:r>
      <w:r>
        <w:rPr>
          <w:rFonts w:hint="eastAsia" w:ascii="宋体" w:hAnsi="宋体" w:cs="宋体"/>
          <w:color w:val="000000"/>
          <w:kern w:val="0"/>
          <w:lang w:val="zh-CN"/>
        </w:rPr>
        <w:t>政府采购促进中小企业发展</w:t>
      </w:r>
      <w:r>
        <w:rPr>
          <w:rFonts w:hint="eastAsia" w:ascii="宋体" w:hAnsi="宋体" w:cs="宋体"/>
          <w:color w:val="000000"/>
          <w:kern w:val="0"/>
          <w:lang w:val="en-US" w:eastAsia="zh-CN"/>
        </w:rPr>
        <w:t>管理</w:t>
      </w:r>
      <w:r>
        <w:rPr>
          <w:rFonts w:hint="eastAsia" w:ascii="宋体" w:hAnsi="宋体" w:cs="宋体"/>
          <w:color w:val="000000"/>
          <w:kern w:val="0"/>
          <w:lang w:val="zh-CN"/>
        </w:rPr>
        <w:t>办法</w:t>
      </w:r>
      <w:r>
        <w:rPr>
          <w:rFonts w:hint="eastAsia" w:ascii="宋体" w:hAnsi="宋体" w:cs="宋体"/>
          <w:color w:val="000000"/>
          <w:kern w:val="0"/>
          <w:highlight w:val="none"/>
          <w:lang w:val="zh-CN"/>
        </w:rPr>
        <w:t>》，属小型、微型企业制造的货物（产品），投标人须提供该制造（生产）企业出具的《小型、微型企业声明函》、《从业人员声明函》，其划型标准严格按照国家工信部、国家统计局、国家发改委、财政部出台的《中小企业划型标准规定》（工信部联企业[2011]200号）执行。投标人提供的《小型、微型企业声明函》、《从业人员声明函》资料必须真实，否则，按照有关规定予以处理。</w:t>
      </w:r>
    </w:p>
    <w:p>
      <w:pPr>
        <w:autoSpaceDE w:val="0"/>
        <w:autoSpaceDN w:val="0"/>
        <w:spacing w:line="360" w:lineRule="auto"/>
        <w:ind w:firstLine="480" w:firstLineChars="200"/>
        <w:rPr>
          <w:rFonts w:hint="eastAsia" w:ascii="宋体" w:hAnsi="宋体" w:cs="宋体"/>
          <w:color w:val="000000"/>
          <w:kern w:val="0"/>
          <w:highlight w:val="none"/>
          <w:lang w:val="zh-CN"/>
        </w:rPr>
      </w:pPr>
      <w:r>
        <w:rPr>
          <w:rFonts w:hint="eastAsia" w:ascii="宋体" w:hAnsi="宋体" w:cs="宋体"/>
          <w:color w:val="000000"/>
          <w:kern w:val="0"/>
          <w:highlight w:val="none"/>
          <w:lang w:val="zh-CN"/>
        </w:rPr>
        <w:t>根据财政部、民政部、中国残疾人联合会出台的《关于促进残疾人就业政府采购政策的通知》（财库[2017]141号），属残疾人福利性单位的，投标人须提供《残疾人福利性单位声明函》（详见附件</w:t>
      </w:r>
      <w:r>
        <w:rPr>
          <w:rFonts w:hint="eastAsia" w:ascii="宋体" w:hAnsi="宋体" w:cs="宋体"/>
          <w:color w:val="000000"/>
          <w:kern w:val="0"/>
          <w:highlight w:val="none"/>
        </w:rPr>
        <w:t>18</w:t>
      </w:r>
      <w:r>
        <w:rPr>
          <w:rFonts w:hint="eastAsia" w:ascii="宋体" w:hAnsi="宋体" w:cs="宋体"/>
          <w:color w:val="000000"/>
          <w:kern w:val="0"/>
          <w:highlight w:val="none"/>
          <w:lang w:val="zh-CN"/>
        </w:rPr>
        <w:t>），并由投标人加盖公章，残疾人福利性单位视同小型、微型企业，享受预留份额、评标中价格扣除等促进中小企业发展的政府采购政策。向残疾人福利性单位采购的金额，计入面向中小企业采购的统计数据。投标人提供的《残疾人福利性单位声明函》资料必须真实，否则，按照有关规定予以处理。</w:t>
      </w:r>
    </w:p>
    <w:p>
      <w:pPr>
        <w:autoSpaceDE w:val="0"/>
        <w:autoSpaceDN w:val="0"/>
        <w:spacing w:line="360" w:lineRule="auto"/>
        <w:ind w:firstLine="480" w:firstLineChars="200"/>
        <w:rPr>
          <w:rFonts w:hint="eastAsia" w:ascii="宋体" w:hAnsi="宋体" w:cs="宋体"/>
          <w:color w:val="000000"/>
          <w:kern w:val="0"/>
          <w:highlight w:val="none"/>
          <w:lang w:val="zh-CN"/>
        </w:rPr>
      </w:pPr>
      <w:r>
        <w:rPr>
          <w:rFonts w:hint="eastAsia" w:ascii="宋体" w:hAnsi="宋体" w:cs="宋体"/>
          <w:color w:val="000000"/>
          <w:kern w:val="0"/>
          <w:highlight w:val="none"/>
        </w:rPr>
        <w:t xml:space="preserve">19.3 </w:t>
      </w:r>
      <w:r>
        <w:rPr>
          <w:rFonts w:hint="eastAsia" w:ascii="宋体" w:hAnsi="宋体" w:cs="宋体"/>
          <w:color w:val="000000"/>
          <w:kern w:val="0"/>
          <w:highlight w:val="none"/>
          <w:lang w:val="zh-CN"/>
        </w:rPr>
        <w:t>在评审过程中，</w:t>
      </w:r>
      <w:r>
        <w:rPr>
          <w:rFonts w:hint="eastAsia" w:ascii="宋体" w:hAnsi="宋体" w:cs="宋体"/>
          <w:color w:val="000000"/>
          <w:highlight w:val="none"/>
          <w:shd w:val="clear" w:color="auto" w:fill="FFFFFF"/>
        </w:rPr>
        <w:t>评标委员会成员对需要共同认定的事项存在争议的，应当按照少数服从多数的原则作出结论。持不同意见的评标委员会成员应当在评标报告上签署不同意见及理由，否则视为同意评标报告。</w:t>
      </w:r>
    </w:p>
    <w:p>
      <w:pPr>
        <w:autoSpaceDE w:val="0"/>
        <w:autoSpaceDN w:val="0"/>
        <w:spacing w:line="360" w:lineRule="auto"/>
        <w:ind w:firstLine="480" w:firstLineChars="200"/>
        <w:rPr>
          <w:rFonts w:hint="eastAsia" w:ascii="宋体" w:hAnsi="宋体" w:cs="宋体"/>
          <w:color w:val="000000"/>
          <w:kern w:val="0"/>
          <w:highlight w:val="none"/>
          <w:lang w:val="zh-CN"/>
        </w:rPr>
      </w:pPr>
      <w:r>
        <w:rPr>
          <w:rFonts w:hint="eastAsia" w:ascii="宋体" w:hAnsi="宋体" w:cs="宋体"/>
          <w:color w:val="000000"/>
          <w:kern w:val="0"/>
          <w:highlight w:val="none"/>
          <w:lang w:val="zh-CN"/>
        </w:rPr>
        <w:t>1</w:t>
      </w:r>
      <w:r>
        <w:rPr>
          <w:rFonts w:hint="eastAsia" w:ascii="宋体" w:hAnsi="宋体" w:cs="宋体"/>
          <w:color w:val="000000"/>
          <w:kern w:val="0"/>
          <w:highlight w:val="none"/>
        </w:rPr>
        <w:t>9</w:t>
      </w:r>
      <w:r>
        <w:rPr>
          <w:rFonts w:hint="eastAsia" w:ascii="宋体" w:hAnsi="宋体" w:cs="宋体"/>
          <w:color w:val="000000"/>
          <w:kern w:val="0"/>
          <w:highlight w:val="none"/>
          <w:lang w:val="zh-CN"/>
        </w:rPr>
        <w:t>.</w:t>
      </w:r>
      <w:r>
        <w:rPr>
          <w:rFonts w:hint="eastAsia" w:ascii="宋体" w:hAnsi="宋体" w:cs="宋体"/>
          <w:color w:val="000000"/>
          <w:kern w:val="0"/>
          <w:highlight w:val="none"/>
        </w:rPr>
        <w:t>4</w:t>
      </w:r>
      <w:r>
        <w:rPr>
          <w:rFonts w:hint="eastAsia" w:ascii="宋体" w:hAnsi="宋体" w:cs="宋体"/>
          <w:color w:val="000000"/>
          <w:kern w:val="0"/>
          <w:highlight w:val="none"/>
          <w:lang w:val="zh-CN"/>
        </w:rPr>
        <w:t xml:space="preserve"> </w:t>
      </w:r>
      <w:r>
        <w:rPr>
          <w:rFonts w:hint="eastAsia" w:ascii="宋体" w:hAnsi="宋体" w:cs="宋体"/>
          <w:color w:val="000000"/>
          <w:highlight w:val="none"/>
          <w:shd w:val="clear" w:color="auto" w:fill="FFFFFF"/>
        </w:rPr>
        <w:t>评标委员会应当按照招标文件中规定的评标方法和标准，对符合性审查合格的投标文件进行商务和技术评估，综合比较与评价。</w:t>
      </w:r>
    </w:p>
    <w:p>
      <w:pPr>
        <w:autoSpaceDE w:val="0"/>
        <w:autoSpaceDN w:val="0"/>
        <w:spacing w:line="360" w:lineRule="auto"/>
        <w:ind w:firstLine="480" w:firstLineChars="200"/>
        <w:rPr>
          <w:rFonts w:hint="eastAsia" w:ascii="宋体" w:hAnsi="宋体" w:cs="宋体"/>
          <w:color w:val="000000"/>
          <w:kern w:val="0"/>
          <w:highlight w:val="none"/>
        </w:rPr>
      </w:pPr>
      <w:r>
        <w:rPr>
          <w:rFonts w:hint="eastAsia" w:ascii="宋体" w:hAnsi="宋体" w:cs="宋体"/>
          <w:color w:val="000000"/>
          <w:kern w:val="0"/>
          <w:highlight w:val="none"/>
          <w:lang w:val="zh-CN"/>
        </w:rPr>
        <w:t>1</w:t>
      </w:r>
      <w:r>
        <w:rPr>
          <w:rFonts w:hint="eastAsia" w:ascii="宋体" w:hAnsi="宋体" w:cs="宋体"/>
          <w:color w:val="000000"/>
          <w:kern w:val="0"/>
          <w:highlight w:val="none"/>
        </w:rPr>
        <w:t>9</w:t>
      </w:r>
      <w:r>
        <w:rPr>
          <w:rFonts w:hint="eastAsia" w:ascii="宋体" w:hAnsi="宋体" w:cs="宋体"/>
          <w:color w:val="000000"/>
          <w:kern w:val="0"/>
          <w:highlight w:val="none"/>
          <w:lang w:val="zh-CN"/>
        </w:rPr>
        <w:t>.</w:t>
      </w:r>
      <w:r>
        <w:rPr>
          <w:rFonts w:hint="eastAsia" w:ascii="宋体" w:hAnsi="宋体" w:cs="宋体"/>
          <w:color w:val="000000"/>
          <w:kern w:val="0"/>
          <w:highlight w:val="none"/>
        </w:rPr>
        <w:t xml:space="preserve">5 </w:t>
      </w:r>
      <w:r>
        <w:rPr>
          <w:rFonts w:hint="eastAsia" w:ascii="宋体" w:hAnsi="宋体" w:cs="宋体"/>
          <w:color w:val="000000"/>
          <w:highlight w:val="none"/>
          <w:shd w:val="clear" w:color="auto" w:fill="FFFFFF"/>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autoSpaceDE w:val="0"/>
        <w:autoSpaceDN w:val="0"/>
        <w:spacing w:line="360" w:lineRule="auto"/>
        <w:ind w:firstLine="480" w:firstLineChars="200"/>
        <w:rPr>
          <w:rFonts w:hint="eastAsia" w:ascii="宋体" w:hAnsi="宋体" w:cs="宋体"/>
          <w:color w:val="000000"/>
          <w:highlight w:val="none"/>
          <w:shd w:val="clear" w:color="auto" w:fill="FFFFFF"/>
        </w:rPr>
      </w:pPr>
      <w:r>
        <w:rPr>
          <w:rFonts w:hint="eastAsia" w:ascii="宋体" w:hAnsi="宋体" w:cs="宋体"/>
          <w:color w:val="000000"/>
          <w:kern w:val="0"/>
          <w:highlight w:val="none"/>
        </w:rPr>
        <w:t xml:space="preserve">19.6 </w:t>
      </w:r>
      <w:r>
        <w:rPr>
          <w:rFonts w:hint="eastAsia" w:ascii="宋体" w:hAnsi="宋体" w:cs="宋体"/>
          <w:color w:val="000000"/>
          <w:highlight w:val="none"/>
          <w:shd w:val="clear" w:color="auto" w:fill="FFFFFF"/>
        </w:rPr>
        <w:t>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autoSpaceDE w:val="0"/>
        <w:autoSpaceDN w:val="0"/>
        <w:spacing w:line="360" w:lineRule="auto"/>
        <w:ind w:firstLine="480" w:firstLineChars="200"/>
        <w:rPr>
          <w:rFonts w:hint="eastAsia" w:ascii="宋体" w:hAnsi="宋体" w:cs="宋体"/>
          <w:color w:val="000000"/>
          <w:highlight w:val="none"/>
          <w:shd w:val="clear" w:color="auto" w:fill="FFFFFF"/>
        </w:rPr>
      </w:pPr>
      <w:r>
        <w:rPr>
          <w:rFonts w:hint="eastAsia" w:ascii="宋体" w:hAnsi="宋体" w:cs="宋体"/>
          <w:color w:val="000000"/>
          <w:highlight w:val="none"/>
          <w:shd w:val="clear" w:color="auto" w:fill="FFFFFF"/>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非单一产品采购项目，采购人应当根据采购项目技术构成、产品价格比重等合理确定核心产品，并在招标文件中载明。多家投标人提供的核心产品品牌相同的，按前两款规定处理。</w:t>
      </w:r>
    </w:p>
    <w:p>
      <w:pPr>
        <w:pStyle w:val="20"/>
        <w:spacing w:before="0" w:after="0" w:line="360" w:lineRule="auto"/>
        <w:jc w:val="left"/>
        <w:rPr>
          <w:rFonts w:hint="eastAsia" w:ascii="宋体" w:hAnsi="宋体" w:cs="宋体"/>
          <w:color w:val="000000"/>
          <w:sz w:val="28"/>
          <w:szCs w:val="28"/>
          <w:highlight w:val="none"/>
          <w:lang w:val="zh-CN"/>
        </w:rPr>
      </w:pPr>
      <w:bookmarkStart w:id="35" w:name="_Toc31402"/>
      <w:r>
        <w:rPr>
          <w:rFonts w:hint="eastAsia" w:ascii="宋体" w:hAnsi="宋体" w:cs="宋体"/>
          <w:color w:val="000000"/>
          <w:sz w:val="28"/>
          <w:szCs w:val="28"/>
          <w:highlight w:val="none"/>
        </w:rPr>
        <w:t>20</w:t>
      </w:r>
      <w:r>
        <w:rPr>
          <w:rFonts w:hint="eastAsia" w:ascii="宋体" w:hAnsi="宋体" w:cs="宋体"/>
          <w:color w:val="000000"/>
          <w:sz w:val="28"/>
          <w:szCs w:val="28"/>
          <w:highlight w:val="none"/>
          <w:lang w:val="zh-CN"/>
        </w:rPr>
        <w:t>.评审方法和标准</w:t>
      </w:r>
      <w:bookmarkEnd w:id="35"/>
    </w:p>
    <w:p>
      <w:pPr>
        <w:autoSpaceDE w:val="0"/>
        <w:autoSpaceDN w:val="0"/>
        <w:spacing w:line="360" w:lineRule="auto"/>
        <w:ind w:firstLine="480" w:firstLineChars="200"/>
        <w:rPr>
          <w:rFonts w:hint="eastAsia" w:ascii="宋体" w:hAnsi="宋体" w:cs="宋体"/>
          <w:color w:val="000000"/>
          <w:kern w:val="0"/>
          <w:highlight w:val="none"/>
          <w:lang w:val="zh-CN"/>
        </w:rPr>
      </w:pPr>
      <w:r>
        <w:rPr>
          <w:rFonts w:hint="eastAsia" w:ascii="宋体" w:hAnsi="宋体" w:cs="宋体"/>
          <w:color w:val="000000"/>
          <w:kern w:val="0"/>
          <w:highlight w:val="none"/>
        </w:rPr>
        <w:t>20</w:t>
      </w:r>
      <w:r>
        <w:rPr>
          <w:rFonts w:hint="eastAsia" w:ascii="宋体" w:hAnsi="宋体" w:cs="宋体"/>
          <w:color w:val="000000"/>
          <w:kern w:val="0"/>
          <w:highlight w:val="none"/>
          <w:lang w:val="zh-CN"/>
        </w:rPr>
        <w:t>.1</w:t>
      </w:r>
      <w:r>
        <w:rPr>
          <w:rFonts w:hint="eastAsia" w:ascii="宋体" w:hAnsi="宋体" w:cs="宋体"/>
          <w:color w:val="000000"/>
          <w:kern w:val="0"/>
          <w:highlight w:val="none"/>
        </w:rPr>
        <w:t xml:space="preserve"> </w:t>
      </w:r>
      <w:r>
        <w:rPr>
          <w:rFonts w:hint="eastAsia" w:ascii="宋体" w:hAnsi="宋体" w:cs="宋体"/>
          <w:color w:val="000000"/>
          <w:kern w:val="0"/>
          <w:highlight w:val="none"/>
          <w:lang w:val="zh-CN"/>
        </w:rPr>
        <w:t>依照《中华人民共和国政府采购法》、《中华人民共和国政府采购法实施条例》、《政府采购货物和服务招投标管理办法》等法律法规的规定，结合该项目的特点制定本评审办法。</w:t>
      </w:r>
    </w:p>
    <w:p>
      <w:pPr>
        <w:autoSpaceDE w:val="0"/>
        <w:autoSpaceDN w:val="0"/>
        <w:spacing w:line="360" w:lineRule="auto"/>
        <w:ind w:firstLine="480" w:firstLineChars="200"/>
        <w:rPr>
          <w:rFonts w:hint="eastAsia" w:ascii="宋体" w:hAnsi="宋体" w:cs="宋体"/>
          <w:color w:val="000000"/>
          <w:kern w:val="0"/>
          <w:highlight w:val="none"/>
        </w:rPr>
      </w:pPr>
      <w:r>
        <w:rPr>
          <w:rFonts w:hint="eastAsia" w:ascii="宋体" w:hAnsi="宋体" w:cs="宋体"/>
          <w:color w:val="000000"/>
          <w:kern w:val="0"/>
          <w:highlight w:val="none"/>
        </w:rPr>
        <w:t>20</w:t>
      </w:r>
      <w:r>
        <w:rPr>
          <w:rFonts w:hint="eastAsia" w:ascii="宋体" w:hAnsi="宋体" w:cs="宋体"/>
          <w:color w:val="000000"/>
          <w:kern w:val="0"/>
          <w:highlight w:val="none"/>
          <w:lang w:val="zh-CN"/>
        </w:rPr>
        <w:t>.2</w:t>
      </w:r>
      <w:r>
        <w:rPr>
          <w:rFonts w:hint="eastAsia" w:ascii="宋体" w:hAnsi="宋体" w:cs="宋体"/>
          <w:color w:val="000000"/>
          <w:kern w:val="0"/>
          <w:highlight w:val="none"/>
        </w:rPr>
        <w:t xml:space="preserve"> </w:t>
      </w:r>
      <w:r>
        <w:rPr>
          <w:rFonts w:hint="eastAsia" w:ascii="宋体" w:hAnsi="宋体" w:cs="宋体"/>
          <w:color w:val="000000"/>
          <w:kern w:val="0"/>
          <w:highlight w:val="none"/>
          <w:lang w:val="zh-CN"/>
        </w:rPr>
        <w:t>本次评审方法采用综合评分法</w:t>
      </w:r>
      <w:r>
        <w:rPr>
          <w:rFonts w:hint="eastAsia" w:ascii="宋体" w:hAnsi="宋体" w:cs="宋体"/>
          <w:color w:val="000000"/>
          <w:kern w:val="0"/>
          <w:highlight w:val="none"/>
        </w:rPr>
        <w:t>。</w:t>
      </w:r>
    </w:p>
    <w:p>
      <w:pPr>
        <w:autoSpaceDE w:val="0"/>
        <w:autoSpaceDN w:val="0"/>
        <w:spacing w:line="360" w:lineRule="auto"/>
        <w:ind w:firstLine="482" w:firstLineChars="200"/>
        <w:rPr>
          <w:rFonts w:hint="eastAsia" w:ascii="宋体" w:hAnsi="宋体" w:cs="宋体"/>
          <w:b/>
          <w:bCs/>
          <w:color w:val="000000"/>
          <w:kern w:val="0"/>
          <w:highlight w:val="none"/>
        </w:rPr>
      </w:pPr>
      <w:r>
        <w:rPr>
          <w:rFonts w:hint="eastAsia" w:ascii="宋体" w:hAnsi="宋体" w:cs="宋体"/>
          <w:b/>
          <w:bCs/>
          <w:color w:val="000000"/>
          <w:kern w:val="0"/>
          <w:highlight w:val="none"/>
        </w:rPr>
        <w:t>评审方法一：最低评标</w:t>
      </w:r>
      <w:r>
        <w:rPr>
          <w:rFonts w:hint="eastAsia" w:ascii="宋体" w:hAnsi="宋体" w:cs="宋体"/>
          <w:b/>
          <w:bCs/>
          <w:color w:val="000000"/>
          <w:kern w:val="0"/>
          <w:highlight w:val="none"/>
          <w:lang w:val="zh-CN"/>
        </w:rPr>
        <w:t>价法</w:t>
      </w:r>
    </w:p>
    <w:p>
      <w:pPr>
        <w:autoSpaceDE w:val="0"/>
        <w:autoSpaceDN w:val="0"/>
        <w:spacing w:line="360" w:lineRule="auto"/>
        <w:ind w:firstLine="480" w:firstLineChars="200"/>
        <w:rPr>
          <w:rFonts w:hint="eastAsia" w:ascii="宋体" w:hAnsi="宋体" w:cs="宋体"/>
          <w:color w:val="000000"/>
          <w:kern w:val="0"/>
          <w:highlight w:val="none"/>
          <w:lang w:val="zh-CN"/>
        </w:rPr>
      </w:pPr>
      <w:r>
        <w:rPr>
          <w:rFonts w:hint="eastAsia" w:ascii="宋体" w:hAnsi="宋体" w:cs="宋体"/>
          <w:color w:val="000000"/>
          <w:kern w:val="0"/>
          <w:highlight w:val="none"/>
          <w:lang w:val="zh-CN"/>
        </w:rPr>
        <w:t>最低评标价法，是指投标文件满足招标文件全部实质性要求，且投标报价最低的投标人为中标候选人的评标方法。</w:t>
      </w:r>
    </w:p>
    <w:p>
      <w:pPr>
        <w:autoSpaceDE w:val="0"/>
        <w:autoSpaceDN w:val="0"/>
        <w:spacing w:line="360" w:lineRule="auto"/>
        <w:ind w:firstLine="480" w:firstLineChars="200"/>
        <w:rPr>
          <w:rFonts w:hint="eastAsia" w:ascii="宋体" w:hAnsi="宋体" w:cs="宋体"/>
          <w:color w:val="000000"/>
          <w:kern w:val="0"/>
          <w:highlight w:val="none"/>
          <w:lang w:val="zh-CN"/>
        </w:rPr>
      </w:pPr>
      <w:r>
        <w:rPr>
          <w:rFonts w:hint="eastAsia" w:ascii="宋体" w:hAnsi="宋体" w:cs="宋体"/>
          <w:color w:val="000000"/>
          <w:kern w:val="0"/>
          <w:highlight w:val="none"/>
          <w:lang w:val="zh-CN"/>
        </w:rPr>
        <w:t>技术、服务等标准统一的货物服务项目，应当采用最低评标价法。</w:t>
      </w:r>
    </w:p>
    <w:p>
      <w:pPr>
        <w:pStyle w:val="19"/>
        <w:widowControl/>
        <w:spacing w:before="0" w:beforeAutospacing="0" w:after="0" w:afterAutospacing="0" w:line="360" w:lineRule="auto"/>
        <w:ind w:firstLine="360"/>
        <w:jc w:val="both"/>
        <w:rPr>
          <w:rFonts w:hint="eastAsia" w:ascii="宋体" w:hAnsi="宋体" w:cs="宋体"/>
          <w:color w:val="000000"/>
          <w:highlight w:val="none"/>
          <w:lang w:val="zh-CN"/>
        </w:rPr>
      </w:pPr>
      <w:r>
        <w:rPr>
          <w:rFonts w:hint="eastAsia" w:ascii="宋体" w:hAnsi="宋体" w:cs="宋体"/>
          <w:color w:val="000000"/>
          <w:highlight w:val="none"/>
          <w:lang w:val="zh-CN"/>
        </w:rPr>
        <w:t>采用最低评标价法评标时，除了算术修正和落实政府采购政策需进行的价格扣除外，不能对投标人的投标价格进行任何调整。</w:t>
      </w:r>
    </w:p>
    <w:p>
      <w:pPr>
        <w:autoSpaceDE w:val="0"/>
        <w:autoSpaceDN w:val="0"/>
        <w:spacing w:line="360" w:lineRule="auto"/>
        <w:ind w:firstLine="482" w:firstLineChars="200"/>
        <w:rPr>
          <w:rFonts w:hint="eastAsia" w:ascii="宋体" w:hAnsi="宋体" w:cs="宋体"/>
          <w:color w:val="000000"/>
          <w:kern w:val="0"/>
          <w:highlight w:val="none"/>
          <w:lang w:val="zh-CN"/>
        </w:rPr>
      </w:pPr>
      <w:r>
        <w:rPr>
          <w:rFonts w:hint="eastAsia" w:ascii="宋体" w:hAnsi="宋体" w:cs="宋体"/>
          <w:b/>
          <w:bCs/>
          <w:color w:val="000000"/>
          <w:kern w:val="0"/>
          <w:highlight w:val="none"/>
        </w:rPr>
        <w:t>评审方法二：采用</w:t>
      </w:r>
      <w:r>
        <w:rPr>
          <w:rFonts w:hint="eastAsia" w:ascii="宋体" w:hAnsi="宋体" w:cs="宋体"/>
          <w:b/>
          <w:bCs/>
          <w:color w:val="000000"/>
          <w:kern w:val="0"/>
          <w:highlight w:val="none"/>
          <w:lang w:val="zh-CN"/>
        </w:rPr>
        <w:t>综合评分法</w:t>
      </w:r>
    </w:p>
    <w:p>
      <w:pPr>
        <w:autoSpaceDE w:val="0"/>
        <w:autoSpaceDN w:val="0"/>
        <w:spacing w:line="360" w:lineRule="auto"/>
        <w:ind w:firstLine="480" w:firstLineChars="200"/>
        <w:rPr>
          <w:rFonts w:hint="eastAsia" w:ascii="宋体" w:hAnsi="宋体" w:cs="宋体"/>
          <w:color w:val="000000"/>
          <w:kern w:val="0"/>
          <w:highlight w:val="none"/>
          <w:lang w:val="zh-CN"/>
        </w:rPr>
      </w:pPr>
      <w:r>
        <w:rPr>
          <w:rFonts w:hint="eastAsia" w:ascii="宋体" w:hAnsi="宋体" w:cs="宋体"/>
          <w:color w:val="000000"/>
          <w:kern w:val="0"/>
          <w:highlight w:val="none"/>
          <w:lang w:val="zh-CN"/>
        </w:rPr>
        <w:t>综合评分法，</w:t>
      </w:r>
      <w:r>
        <w:rPr>
          <w:rFonts w:hint="eastAsia" w:ascii="宋体" w:hAnsi="宋体" w:cs="宋体"/>
          <w:color w:val="000000"/>
          <w:highlight w:val="none"/>
          <w:shd w:val="clear" w:color="auto" w:fill="FFFFFF"/>
        </w:rPr>
        <w:t>是指投标文件满足招标文件全部实质性要求，且按照评审因素的量化指标评审得分最高的投标人为中标候选人的评标方法</w:t>
      </w:r>
      <w:r>
        <w:rPr>
          <w:rFonts w:hint="eastAsia" w:ascii="宋体" w:hAnsi="宋体" w:cs="宋体"/>
          <w:color w:val="000000"/>
          <w:kern w:val="0"/>
          <w:highlight w:val="none"/>
          <w:lang w:val="zh-CN"/>
        </w:rPr>
        <w:t>。</w:t>
      </w:r>
    </w:p>
    <w:p>
      <w:pPr>
        <w:autoSpaceDE w:val="0"/>
        <w:autoSpaceDN w:val="0"/>
        <w:spacing w:line="360" w:lineRule="auto"/>
        <w:ind w:firstLine="480" w:firstLineChars="200"/>
        <w:rPr>
          <w:rFonts w:hint="eastAsia" w:ascii="宋体" w:hAnsi="宋体" w:cs="宋体"/>
          <w:color w:val="000000"/>
          <w:highlight w:val="none"/>
          <w:shd w:val="clear" w:color="auto" w:fill="FFFFFF"/>
        </w:rPr>
      </w:pPr>
      <w:r>
        <w:rPr>
          <w:rFonts w:hint="eastAsia" w:ascii="宋体" w:hAnsi="宋体" w:cs="宋体"/>
          <w:color w:val="000000"/>
          <w:highlight w:val="none"/>
          <w:shd w:val="clear" w:color="auto" w:fill="FFFFFF"/>
        </w:rPr>
        <w:t>评审因素的设定应当与投标人所提供货物服务的质量相关，包括</w:t>
      </w:r>
      <w:r>
        <w:rPr>
          <w:rFonts w:hint="eastAsia" w:ascii="宋体" w:hAnsi="宋体" w:cs="宋体"/>
          <w:b/>
          <w:bCs/>
          <w:color w:val="000000"/>
          <w:highlight w:val="none"/>
          <w:shd w:val="clear" w:color="auto" w:fill="FFFFFF"/>
        </w:rPr>
        <w:t>投标报价、技术或者服务水平、</w:t>
      </w:r>
      <w:r>
        <w:rPr>
          <w:rFonts w:hint="eastAsia" w:ascii="宋体" w:hAnsi="宋体" w:cs="宋体"/>
          <w:b/>
          <w:bCs/>
          <w:color w:val="000000"/>
          <w:highlight w:val="none"/>
          <w:shd w:val="clear" w:color="auto" w:fill="FFFFFF"/>
          <w:lang w:eastAsia="zh-CN"/>
        </w:rPr>
        <w:t>实施方案、</w:t>
      </w:r>
      <w:r>
        <w:rPr>
          <w:rFonts w:hint="eastAsia" w:ascii="宋体" w:hAnsi="宋体" w:cs="宋体"/>
          <w:b/>
          <w:bCs/>
          <w:color w:val="000000"/>
          <w:highlight w:val="none"/>
          <w:shd w:val="clear" w:color="auto" w:fill="FFFFFF"/>
        </w:rPr>
        <w:t>履约能力、售后服务</w:t>
      </w:r>
      <w:r>
        <w:rPr>
          <w:rFonts w:hint="eastAsia" w:ascii="宋体" w:hAnsi="宋体" w:cs="宋体"/>
          <w:color w:val="000000"/>
          <w:highlight w:val="none"/>
          <w:shd w:val="clear" w:color="auto" w:fill="FFFFFF"/>
        </w:rPr>
        <w:t>等。资格条件不得作为评审因素。</w:t>
      </w:r>
    </w:p>
    <w:p>
      <w:pPr>
        <w:autoSpaceDE w:val="0"/>
        <w:autoSpaceDN w:val="0"/>
        <w:spacing w:line="360" w:lineRule="auto"/>
        <w:ind w:firstLine="480" w:firstLineChars="200"/>
        <w:rPr>
          <w:rFonts w:hint="eastAsia" w:ascii="宋体" w:hAnsi="宋体" w:eastAsia="宋体" w:cs="宋体"/>
          <w:color w:val="000000"/>
          <w:highlight w:val="none"/>
          <w:shd w:val="clear" w:color="auto" w:fill="FFFFFF"/>
          <w:lang w:val="en-US" w:eastAsia="zh-CN"/>
        </w:rPr>
      </w:pPr>
      <w:r>
        <w:rPr>
          <w:rFonts w:hint="eastAsia" w:ascii="宋体" w:hAnsi="宋体" w:cs="宋体"/>
          <w:color w:val="000000"/>
          <w:highlight w:val="none"/>
          <w:shd w:val="clear" w:color="auto" w:fill="FFFFFF"/>
        </w:rPr>
        <w:t>评审因素应当细化和量化，且与相应的商务条件和采购需求对应。商务条件和采购需求指标有区间规定的，评审因素应当量化到相应区间，并设置各区间对应的不同分值。</w:t>
      </w:r>
    </w:p>
    <w:tbl>
      <w:tblPr>
        <w:tblStyle w:val="23"/>
        <w:tblW w:w="970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01"/>
        <w:gridCol w:w="1327"/>
        <w:gridCol w:w="7670"/>
        <w:gridCol w:w="1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gridAfter w:val="1"/>
          <w:wAfter w:w="10" w:type="dxa"/>
          <w:trHeight w:val="391" w:hRule="atLeast"/>
          <w:jc w:val="center"/>
        </w:trPr>
        <w:tc>
          <w:tcPr>
            <w:tcW w:w="699" w:type="dxa"/>
            <w:noWrap w:val="0"/>
            <w:vAlign w:val="center"/>
          </w:tcPr>
          <w:p>
            <w:pPr>
              <w:autoSpaceDE w:val="0"/>
              <w:autoSpaceDN w:val="0"/>
              <w:spacing w:line="360" w:lineRule="auto"/>
              <w:jc w:val="center"/>
              <w:rPr>
                <w:rFonts w:hint="eastAsia" w:ascii="宋体" w:hAnsi="宋体" w:cs="宋体"/>
                <w:color w:val="auto"/>
                <w:shd w:val="clear" w:color="auto" w:fill="FFFFFF"/>
              </w:rPr>
            </w:pPr>
            <w:r>
              <w:rPr>
                <w:rFonts w:hint="eastAsia" w:ascii="宋体" w:hAnsi="宋体" w:cs="宋体"/>
                <w:color w:val="auto"/>
                <w:shd w:val="clear" w:color="auto" w:fill="FFFFFF"/>
              </w:rPr>
              <w:t>序号</w:t>
            </w:r>
          </w:p>
        </w:tc>
        <w:tc>
          <w:tcPr>
            <w:tcW w:w="1327" w:type="dxa"/>
            <w:noWrap w:val="0"/>
            <w:vAlign w:val="center"/>
          </w:tcPr>
          <w:p>
            <w:pPr>
              <w:autoSpaceDE w:val="0"/>
              <w:autoSpaceDN w:val="0"/>
              <w:spacing w:line="360" w:lineRule="auto"/>
              <w:jc w:val="center"/>
              <w:rPr>
                <w:rFonts w:hint="eastAsia" w:ascii="宋体" w:hAnsi="宋体" w:cs="宋体"/>
                <w:color w:val="auto"/>
                <w:shd w:val="clear" w:color="auto" w:fill="FFFFFF"/>
              </w:rPr>
            </w:pPr>
            <w:r>
              <w:rPr>
                <w:rFonts w:hint="eastAsia" w:ascii="宋体" w:hAnsi="宋体" w:cs="宋体"/>
                <w:color w:val="auto"/>
                <w:shd w:val="clear" w:color="auto" w:fill="FFFFFF"/>
              </w:rPr>
              <w:t>评审因素</w:t>
            </w:r>
          </w:p>
        </w:tc>
        <w:tc>
          <w:tcPr>
            <w:tcW w:w="7672" w:type="dxa"/>
            <w:noWrap w:val="0"/>
            <w:vAlign w:val="center"/>
          </w:tcPr>
          <w:p>
            <w:pPr>
              <w:autoSpaceDE w:val="0"/>
              <w:autoSpaceDN w:val="0"/>
              <w:spacing w:line="360" w:lineRule="auto"/>
              <w:jc w:val="center"/>
              <w:rPr>
                <w:rFonts w:hint="eastAsia" w:ascii="宋体" w:hAnsi="宋体" w:cs="宋体"/>
                <w:color w:val="auto"/>
                <w:shd w:val="clear" w:color="auto" w:fill="FFFFFF"/>
              </w:rPr>
            </w:pPr>
            <w:r>
              <w:rPr>
                <w:rFonts w:hint="eastAsia" w:ascii="宋体" w:hAnsi="宋体" w:cs="宋体"/>
                <w:color w:val="auto"/>
                <w:shd w:val="clear" w:color="auto" w:fill="FFFFFF"/>
              </w:rPr>
              <w:t>评审标准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gridAfter w:val="1"/>
          <w:wAfter w:w="10" w:type="dxa"/>
          <w:trHeight w:val="4939" w:hRule="atLeast"/>
          <w:jc w:val="center"/>
        </w:trPr>
        <w:tc>
          <w:tcPr>
            <w:tcW w:w="699" w:type="dxa"/>
            <w:noWrap w:val="0"/>
            <w:vAlign w:val="center"/>
          </w:tcPr>
          <w:p>
            <w:pPr>
              <w:autoSpaceDE w:val="0"/>
              <w:autoSpaceDN w:val="0"/>
              <w:spacing w:line="360" w:lineRule="auto"/>
              <w:rPr>
                <w:rFonts w:hint="eastAsia" w:ascii="宋体" w:hAnsi="宋体" w:cs="宋体"/>
                <w:color w:val="auto"/>
                <w:shd w:val="clear" w:color="auto" w:fill="FFFFFF"/>
              </w:rPr>
            </w:pPr>
          </w:p>
          <w:p>
            <w:pPr>
              <w:autoSpaceDE w:val="0"/>
              <w:autoSpaceDN w:val="0"/>
              <w:spacing w:line="360" w:lineRule="auto"/>
              <w:jc w:val="center"/>
              <w:rPr>
                <w:rFonts w:hint="eastAsia" w:ascii="宋体" w:hAnsi="宋体" w:cs="宋体"/>
                <w:color w:val="auto"/>
                <w:shd w:val="clear" w:color="auto" w:fill="FFFFFF"/>
              </w:rPr>
            </w:pPr>
            <w:r>
              <w:rPr>
                <w:rFonts w:hint="eastAsia" w:ascii="宋体" w:hAnsi="宋体" w:cs="宋体"/>
                <w:color w:val="auto"/>
                <w:shd w:val="clear" w:color="auto" w:fill="FFFFFF"/>
              </w:rPr>
              <w:t>1</w:t>
            </w:r>
          </w:p>
        </w:tc>
        <w:tc>
          <w:tcPr>
            <w:tcW w:w="1327" w:type="dxa"/>
            <w:noWrap w:val="0"/>
            <w:vAlign w:val="center"/>
          </w:tcPr>
          <w:p>
            <w:pPr>
              <w:autoSpaceDE w:val="0"/>
              <w:autoSpaceDN w:val="0"/>
              <w:spacing w:line="360" w:lineRule="auto"/>
              <w:rPr>
                <w:rFonts w:hint="eastAsia" w:ascii="宋体" w:hAnsi="宋体" w:cs="宋体"/>
                <w:color w:val="auto"/>
                <w:shd w:val="clear" w:color="auto" w:fill="FFFFFF"/>
              </w:rPr>
            </w:pPr>
          </w:p>
          <w:p>
            <w:pPr>
              <w:autoSpaceDE w:val="0"/>
              <w:autoSpaceDN w:val="0"/>
              <w:spacing w:line="360" w:lineRule="auto"/>
              <w:jc w:val="center"/>
              <w:rPr>
                <w:rFonts w:hint="eastAsia" w:ascii="宋体" w:hAnsi="宋体" w:cs="宋体"/>
                <w:color w:val="auto"/>
                <w:shd w:val="clear" w:color="auto" w:fill="FFFFFF"/>
              </w:rPr>
            </w:pPr>
          </w:p>
          <w:p>
            <w:pPr>
              <w:autoSpaceDE w:val="0"/>
              <w:autoSpaceDN w:val="0"/>
              <w:spacing w:line="360" w:lineRule="auto"/>
              <w:jc w:val="center"/>
              <w:rPr>
                <w:rFonts w:hint="eastAsia" w:ascii="宋体" w:hAnsi="宋体" w:cs="宋体"/>
                <w:color w:val="auto"/>
                <w:shd w:val="clear" w:color="auto" w:fill="FFFFFF"/>
              </w:rPr>
            </w:pPr>
            <w:r>
              <w:rPr>
                <w:rFonts w:hint="eastAsia" w:ascii="宋体" w:hAnsi="宋体" w:cs="宋体"/>
                <w:color w:val="auto"/>
                <w:shd w:val="clear" w:color="auto" w:fill="FFFFFF"/>
              </w:rPr>
              <w:t>投标报价(30 分)</w:t>
            </w:r>
          </w:p>
        </w:tc>
        <w:tc>
          <w:tcPr>
            <w:tcW w:w="7672" w:type="dxa"/>
            <w:noWrap w:val="0"/>
            <w:vAlign w:val="top"/>
          </w:tcPr>
          <w:p>
            <w:pPr>
              <w:autoSpaceDE w:val="0"/>
              <w:autoSpaceDN w:val="0"/>
              <w:spacing w:line="360" w:lineRule="auto"/>
              <w:rPr>
                <w:rFonts w:hint="eastAsia" w:ascii="宋体" w:hAnsi="宋体" w:cs="宋体"/>
                <w:color w:val="auto"/>
                <w:shd w:val="clear" w:color="auto" w:fill="FFFFFF"/>
              </w:rPr>
            </w:pPr>
            <w:r>
              <w:rPr>
                <w:rFonts w:hint="eastAsia" w:ascii="宋体" w:hAnsi="宋体" w:cs="宋体"/>
                <w:color w:val="auto"/>
                <w:shd w:val="clear" w:color="auto" w:fill="FFFFFF"/>
              </w:rPr>
              <w:t>货物项目的价格分值占总分值的比重不得低于30</w:t>
            </w:r>
            <w:r>
              <w:rPr>
                <w:rFonts w:hint="eastAsia" w:ascii="宋体" w:hAnsi="宋体" w:cs="宋体"/>
                <w:color w:val="auto"/>
                <w:shd w:val="clear" w:color="auto" w:fill="FFFFFF"/>
              </w:rPr>
              <w:drawing>
                <wp:inline distT="0" distB="0" distL="114300" distR="114300">
                  <wp:extent cx="62865" cy="97790"/>
                  <wp:effectExtent l="0" t="0" r="13335" b="16510"/>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7"/>
                          <a:stretch>
                            <a:fillRect/>
                          </a:stretch>
                        </pic:blipFill>
                        <pic:spPr>
                          <a:xfrm>
                            <a:off x="0" y="0"/>
                            <a:ext cx="62865" cy="97790"/>
                          </a:xfrm>
                          <a:prstGeom prst="rect">
                            <a:avLst/>
                          </a:prstGeom>
                          <a:noFill/>
                          <a:ln>
                            <a:noFill/>
                          </a:ln>
                        </pic:spPr>
                      </pic:pic>
                    </a:graphicData>
                  </a:graphic>
                </wp:inline>
              </w:drawing>
            </w:r>
          </w:p>
          <w:p>
            <w:pPr>
              <w:autoSpaceDE w:val="0"/>
              <w:autoSpaceDN w:val="0"/>
              <w:spacing w:line="360" w:lineRule="auto"/>
              <w:rPr>
                <w:rFonts w:hint="eastAsia" w:ascii="宋体" w:hAnsi="宋体" w:cs="宋体"/>
                <w:color w:val="auto"/>
                <w:shd w:val="clear" w:color="auto" w:fill="FFFFFF"/>
              </w:rPr>
            </w:pPr>
            <w:r>
              <w:rPr>
                <w:rFonts w:hint="eastAsia" w:ascii="宋体" w:hAnsi="宋体" w:cs="宋体"/>
                <w:color w:val="auto"/>
                <w:shd w:val="clear" w:color="auto" w:fill="FFFFFF"/>
              </w:rPr>
              <w:t xml:space="preserve">价格分应当采用低价优先法计算，即满足招标文件要求且投标价格最低的投标报价为评标基准价，其价格分为满分。其他投标人的价格分统一按照下列公式计算：投标报价得分=(评标基准价／投标报价)×100×30 </w:t>
            </w:r>
            <w:r>
              <w:rPr>
                <w:rFonts w:hint="eastAsia" w:ascii="宋体" w:hAnsi="宋体" w:cs="宋体"/>
                <w:color w:val="auto"/>
                <w:shd w:val="clear" w:color="auto" w:fill="FFFFFF"/>
              </w:rPr>
              <w:drawing>
                <wp:inline distT="0" distB="0" distL="114300" distR="114300">
                  <wp:extent cx="62865" cy="97790"/>
                  <wp:effectExtent l="0" t="0" r="13335" b="1651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7"/>
                          <a:stretch>
                            <a:fillRect/>
                          </a:stretch>
                        </pic:blipFill>
                        <pic:spPr>
                          <a:xfrm>
                            <a:off x="0" y="0"/>
                            <a:ext cx="62865" cy="97790"/>
                          </a:xfrm>
                          <a:prstGeom prst="rect">
                            <a:avLst/>
                          </a:prstGeom>
                          <a:noFill/>
                          <a:ln>
                            <a:noFill/>
                          </a:ln>
                        </pic:spPr>
                      </pic:pic>
                    </a:graphicData>
                  </a:graphic>
                </wp:inline>
              </w:drawing>
            </w:r>
          </w:p>
          <w:p>
            <w:pPr>
              <w:autoSpaceDE w:val="0"/>
              <w:autoSpaceDN w:val="0"/>
              <w:spacing w:line="360" w:lineRule="auto"/>
              <w:rPr>
                <w:rFonts w:hint="eastAsia" w:ascii="宋体" w:hAnsi="宋体" w:cs="宋体"/>
                <w:color w:val="auto"/>
                <w:shd w:val="clear" w:color="auto" w:fill="FFFFFF"/>
              </w:rPr>
            </w:pPr>
            <w:r>
              <w:rPr>
                <w:rFonts w:hint="eastAsia" w:ascii="宋体" w:hAnsi="宋体" w:cs="宋体"/>
                <w:color w:val="auto"/>
                <w:shd w:val="clear" w:color="auto" w:fill="FFFFFF"/>
              </w:rPr>
              <w:t>因落实政府采购政策进行价格调整的，以调整后的价格计算评标基准价 和投标报价。残疾人福利性单位属于小型、微型企业的，不重复享受政策。</w:t>
            </w:r>
          </w:p>
          <w:p>
            <w:pPr>
              <w:autoSpaceDE w:val="0"/>
              <w:autoSpaceDN w:val="0"/>
              <w:spacing w:line="360" w:lineRule="auto"/>
              <w:rPr>
                <w:rFonts w:hint="eastAsia" w:ascii="宋体" w:hAnsi="宋体" w:cs="宋体"/>
                <w:color w:val="auto"/>
                <w:shd w:val="clear" w:color="auto" w:fill="FFFFFF"/>
              </w:rPr>
            </w:pPr>
            <w:r>
              <w:rPr>
                <w:rFonts w:hint="eastAsia" w:ascii="宋体" w:hAnsi="宋体" w:cs="宋体"/>
                <w:color w:val="auto"/>
                <w:shd w:val="clear" w:color="auto" w:fill="FFFFFF"/>
              </w:rPr>
              <w:t>执行国家统一定价标准和采用固定价格采购的项目，其价格不列为评审 因素。</w:t>
            </w:r>
          </w:p>
          <w:p>
            <w:pPr>
              <w:autoSpaceDE w:val="0"/>
              <w:autoSpaceDN w:val="0"/>
              <w:spacing w:line="360" w:lineRule="auto"/>
              <w:rPr>
                <w:rFonts w:hint="eastAsia" w:ascii="宋体" w:hAnsi="宋体" w:eastAsia="宋体" w:cs="宋体"/>
                <w:color w:val="auto"/>
                <w:shd w:val="clear" w:color="auto" w:fill="FFFFFF"/>
                <w:lang w:eastAsia="zh-CN"/>
              </w:rPr>
            </w:pPr>
            <w:r>
              <w:rPr>
                <w:rFonts w:hint="eastAsia" w:ascii="宋体" w:hAnsi="宋体" w:cs="宋体"/>
                <w:color w:val="auto"/>
                <w:shd w:val="clear" w:color="auto" w:fill="FFFFFF"/>
              </w:rPr>
              <w:t>注：根据《政府采购促进中小企业发展暂行办法》的相关规定，对小型和微型企业制造（生产）产品的价格给予 10</w:t>
            </w:r>
            <w:r>
              <w:rPr>
                <w:rFonts w:hint="eastAsia" w:ascii="宋体" w:hAnsi="宋体" w:cs="宋体"/>
                <w:color w:val="auto"/>
                <w:shd w:val="clear" w:color="auto" w:fill="FFFFFF"/>
              </w:rPr>
              <w:drawing>
                <wp:inline distT="0" distB="0" distL="114300" distR="114300">
                  <wp:extent cx="62865" cy="97790"/>
                  <wp:effectExtent l="0" t="0" r="13335" b="16510"/>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7"/>
                          <a:stretch>
                            <a:fillRect/>
                          </a:stretch>
                        </pic:blipFill>
                        <pic:spPr>
                          <a:xfrm>
                            <a:off x="0" y="0"/>
                            <a:ext cx="62865" cy="97790"/>
                          </a:xfrm>
                          <a:prstGeom prst="rect">
                            <a:avLst/>
                          </a:prstGeom>
                          <a:noFill/>
                          <a:ln>
                            <a:noFill/>
                          </a:ln>
                        </pic:spPr>
                      </pic:pic>
                    </a:graphicData>
                  </a:graphic>
                </wp:inline>
              </w:drawing>
            </w:r>
            <w:r>
              <w:rPr>
                <w:rFonts w:hint="eastAsia" w:ascii="宋体" w:hAnsi="宋体" w:cs="宋体"/>
                <w:color w:val="auto"/>
                <w:shd w:val="clear" w:color="auto" w:fill="FFFFFF"/>
              </w:rPr>
              <w:t>的扣除，用扣除后的价格参与评审</w:t>
            </w:r>
            <w:r>
              <w:rPr>
                <w:rFonts w:hint="eastAsia" w:ascii="宋体" w:hAnsi="宋体" w:cs="宋体"/>
                <w:color w:val="auto"/>
                <w:shd w:val="clear" w:color="auto" w:fill="FFFFFF"/>
                <w:lang w:eastAsia="zh-C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gridAfter w:val="1"/>
          <w:wAfter w:w="10" w:type="dxa"/>
          <w:trHeight w:val="90" w:hRule="atLeast"/>
          <w:jc w:val="center"/>
        </w:trPr>
        <w:tc>
          <w:tcPr>
            <w:tcW w:w="699" w:type="dxa"/>
            <w:noWrap w:val="0"/>
            <w:vAlign w:val="center"/>
          </w:tcPr>
          <w:p>
            <w:pPr>
              <w:autoSpaceDE w:val="0"/>
              <w:autoSpaceDN w:val="0"/>
              <w:spacing w:line="360" w:lineRule="auto"/>
              <w:jc w:val="center"/>
              <w:rPr>
                <w:rFonts w:hint="eastAsia" w:ascii="宋体" w:hAnsi="宋体" w:cs="宋体"/>
                <w:color w:val="auto"/>
                <w:shd w:val="clear" w:color="auto" w:fill="FFFFFF"/>
              </w:rPr>
            </w:pPr>
          </w:p>
          <w:p>
            <w:pPr>
              <w:autoSpaceDE w:val="0"/>
              <w:autoSpaceDN w:val="0"/>
              <w:spacing w:line="360" w:lineRule="auto"/>
              <w:rPr>
                <w:rFonts w:hint="eastAsia" w:ascii="宋体" w:hAnsi="宋体" w:cs="宋体"/>
                <w:color w:val="auto"/>
                <w:shd w:val="clear" w:color="auto" w:fill="FFFFFF"/>
              </w:rPr>
            </w:pPr>
          </w:p>
          <w:p>
            <w:pPr>
              <w:autoSpaceDE w:val="0"/>
              <w:autoSpaceDN w:val="0"/>
              <w:spacing w:line="360" w:lineRule="auto"/>
              <w:jc w:val="center"/>
              <w:rPr>
                <w:rFonts w:hint="eastAsia" w:ascii="宋体" w:hAnsi="宋体" w:cs="宋体"/>
                <w:color w:val="auto"/>
                <w:shd w:val="clear" w:color="auto" w:fill="FFFFFF"/>
              </w:rPr>
            </w:pPr>
            <w:r>
              <w:rPr>
                <w:rFonts w:hint="eastAsia" w:ascii="宋体" w:hAnsi="宋体" w:cs="宋体"/>
                <w:color w:val="auto"/>
                <w:shd w:val="clear" w:color="auto" w:fill="FFFFFF"/>
              </w:rPr>
              <w:t>2</w:t>
            </w:r>
          </w:p>
        </w:tc>
        <w:tc>
          <w:tcPr>
            <w:tcW w:w="1327" w:type="dxa"/>
            <w:noWrap w:val="0"/>
            <w:vAlign w:val="center"/>
          </w:tcPr>
          <w:p>
            <w:pPr>
              <w:autoSpaceDE w:val="0"/>
              <w:autoSpaceDN w:val="0"/>
              <w:spacing w:line="360" w:lineRule="auto"/>
              <w:rPr>
                <w:rFonts w:hint="eastAsia" w:ascii="宋体" w:hAnsi="宋体" w:cs="宋体"/>
                <w:color w:val="auto"/>
                <w:highlight w:val="none"/>
                <w:shd w:val="clear" w:color="auto" w:fill="FFFFFF"/>
              </w:rPr>
            </w:pPr>
          </w:p>
          <w:p>
            <w:pPr>
              <w:autoSpaceDE w:val="0"/>
              <w:autoSpaceDN w:val="0"/>
              <w:spacing w:line="360" w:lineRule="auto"/>
              <w:jc w:val="center"/>
              <w:rPr>
                <w:rFonts w:hint="eastAsia" w:ascii="宋体" w:hAnsi="宋体" w:cs="宋体"/>
                <w:color w:val="auto"/>
                <w:highlight w:val="none"/>
                <w:shd w:val="clear" w:color="auto" w:fill="FFFFFF"/>
              </w:rPr>
            </w:pPr>
          </w:p>
          <w:p>
            <w:pPr>
              <w:autoSpaceDE w:val="0"/>
              <w:autoSpaceDN w:val="0"/>
              <w:spacing w:line="360" w:lineRule="auto"/>
              <w:jc w:val="center"/>
              <w:rPr>
                <w:rFonts w:hint="eastAsia" w:ascii="宋体" w:hAnsi="宋体" w:cs="宋体"/>
                <w:color w:val="auto"/>
                <w:highlight w:val="none"/>
                <w:shd w:val="clear" w:color="auto" w:fill="FFFFFF"/>
              </w:rPr>
            </w:pPr>
          </w:p>
          <w:p>
            <w:pPr>
              <w:autoSpaceDE w:val="0"/>
              <w:autoSpaceDN w:val="0"/>
              <w:spacing w:line="360" w:lineRule="auto"/>
              <w:jc w:val="center"/>
              <w:rPr>
                <w:rFonts w:hint="eastAsia" w:ascii="宋体" w:hAnsi="宋体" w:cs="宋体"/>
                <w:color w:val="auto"/>
                <w:highlight w:val="none"/>
                <w:shd w:val="clear" w:color="auto" w:fill="FFFFFF"/>
              </w:rPr>
            </w:pPr>
            <w:r>
              <w:rPr>
                <w:rFonts w:hint="eastAsia" w:ascii="宋体" w:hAnsi="宋体" w:cs="宋体"/>
                <w:color w:val="auto"/>
                <w:highlight w:val="none"/>
                <w:shd w:val="clear" w:color="auto" w:fill="FFFFFF"/>
              </w:rPr>
              <w:t>技术水平</w:t>
            </w:r>
          </w:p>
          <w:p>
            <w:pPr>
              <w:autoSpaceDE w:val="0"/>
              <w:autoSpaceDN w:val="0"/>
              <w:spacing w:line="360" w:lineRule="auto"/>
              <w:jc w:val="center"/>
              <w:rPr>
                <w:rFonts w:hint="eastAsia" w:ascii="宋体" w:hAnsi="宋体" w:cs="宋体"/>
                <w:color w:val="auto"/>
                <w:highlight w:val="none"/>
                <w:shd w:val="clear" w:color="auto" w:fill="FFFFFF"/>
              </w:rPr>
            </w:pPr>
            <w:r>
              <w:rPr>
                <w:rFonts w:hint="eastAsia" w:ascii="宋体" w:hAnsi="宋体" w:cs="宋体"/>
                <w:color w:val="auto"/>
                <w:highlight w:val="none"/>
                <w:shd w:val="clear" w:color="auto" w:fill="FFFFFF"/>
              </w:rPr>
              <w:t>（</w:t>
            </w:r>
            <w:r>
              <w:rPr>
                <w:rFonts w:hint="eastAsia" w:ascii="宋体" w:hAnsi="宋体" w:cs="宋体"/>
                <w:color w:val="auto"/>
                <w:highlight w:val="none"/>
                <w:shd w:val="clear" w:color="auto" w:fill="FFFFFF"/>
                <w:lang w:val="en-US" w:eastAsia="zh-CN"/>
              </w:rPr>
              <w:t>54</w:t>
            </w:r>
            <w:r>
              <w:rPr>
                <w:rFonts w:hint="eastAsia" w:ascii="宋体" w:hAnsi="宋体" w:cs="宋体"/>
                <w:color w:val="auto"/>
                <w:highlight w:val="none"/>
                <w:shd w:val="clear" w:color="auto" w:fill="FFFFFF"/>
              </w:rPr>
              <w:t>分）</w:t>
            </w:r>
          </w:p>
        </w:tc>
        <w:tc>
          <w:tcPr>
            <w:tcW w:w="7672" w:type="dxa"/>
            <w:noWrap w:val="0"/>
            <w:vAlign w:val="top"/>
          </w:tcPr>
          <w:p>
            <w:pPr>
              <w:autoSpaceDE w:val="0"/>
              <w:autoSpaceDN w:val="0"/>
              <w:spacing w:line="360" w:lineRule="auto"/>
              <w:rPr>
                <w:rFonts w:hint="eastAsia" w:ascii="宋体" w:hAnsi="宋体" w:cs="宋体"/>
                <w:color w:val="auto"/>
                <w:highlight w:val="none"/>
                <w:shd w:val="clear" w:color="auto" w:fill="FFFFFF"/>
              </w:rPr>
            </w:pPr>
            <w:r>
              <w:rPr>
                <w:rFonts w:hint="eastAsia" w:ascii="宋体" w:hAnsi="宋体" w:cs="宋体"/>
                <w:color w:val="auto"/>
                <w:highlight w:val="none"/>
                <w:shd w:val="clear" w:color="auto" w:fill="FFFFFF"/>
              </w:rPr>
              <w:t>（1）技术参数（</w:t>
            </w:r>
            <w:r>
              <w:rPr>
                <w:rFonts w:hint="eastAsia" w:ascii="宋体" w:hAnsi="宋体" w:cs="宋体"/>
                <w:color w:val="auto"/>
                <w:highlight w:val="none"/>
                <w:shd w:val="clear" w:color="auto" w:fill="FFFFFF"/>
                <w:lang w:val="en-US" w:eastAsia="zh-CN"/>
              </w:rPr>
              <w:t>22</w:t>
            </w:r>
            <w:r>
              <w:rPr>
                <w:rFonts w:hint="eastAsia" w:ascii="宋体" w:hAnsi="宋体" w:cs="宋体"/>
                <w:color w:val="auto"/>
                <w:highlight w:val="none"/>
                <w:shd w:val="clear" w:color="auto" w:fill="FFFFFF"/>
              </w:rPr>
              <w:t>分）：所投产品技术参数和配置完全满足或高于招标文件要求的得</w:t>
            </w:r>
            <w:r>
              <w:rPr>
                <w:rFonts w:hint="eastAsia" w:ascii="宋体" w:hAnsi="宋体" w:cs="宋体"/>
                <w:color w:val="auto"/>
                <w:highlight w:val="none"/>
                <w:shd w:val="clear" w:color="auto" w:fill="FFFFFF"/>
                <w:lang w:val="en-US" w:eastAsia="zh-CN"/>
              </w:rPr>
              <w:t>22</w:t>
            </w:r>
            <w:r>
              <w:rPr>
                <w:rFonts w:hint="eastAsia" w:ascii="宋体" w:hAnsi="宋体" w:cs="宋体"/>
                <w:color w:val="auto"/>
                <w:highlight w:val="none"/>
                <w:shd w:val="clear" w:color="auto" w:fill="FFFFFF"/>
              </w:rPr>
              <w:t>分</w:t>
            </w:r>
            <w:r>
              <w:rPr>
                <w:rFonts w:hint="eastAsia" w:ascii="宋体" w:hAnsi="宋体" w:cs="宋体"/>
                <w:color w:val="auto"/>
                <w:highlight w:val="none"/>
                <w:shd w:val="clear" w:color="auto" w:fill="FFFFFF"/>
                <w:lang w:eastAsia="zh-CN"/>
              </w:rPr>
              <w:t>，</w:t>
            </w:r>
            <w:r>
              <w:rPr>
                <w:rFonts w:hint="eastAsia" w:ascii="宋体" w:hAnsi="宋体" w:cs="宋体"/>
                <w:color w:val="auto"/>
                <w:highlight w:val="none"/>
                <w:shd w:val="clear" w:color="auto" w:fill="FFFFFF"/>
                <w:lang w:val="en-US" w:eastAsia="zh-CN"/>
              </w:rPr>
              <w:t>核心产品</w:t>
            </w:r>
            <w:r>
              <w:rPr>
                <w:rFonts w:hint="eastAsia" w:ascii="宋体" w:hAnsi="宋体" w:cs="宋体"/>
                <w:color w:val="auto"/>
                <w:highlight w:val="none"/>
                <w:shd w:val="clear" w:color="auto" w:fill="FFFFFF"/>
              </w:rPr>
              <w:t>每有一项负偏离扣</w:t>
            </w:r>
            <w:r>
              <w:rPr>
                <w:rFonts w:hint="eastAsia" w:ascii="宋体" w:hAnsi="宋体" w:cs="宋体"/>
                <w:color w:val="auto"/>
                <w:highlight w:val="none"/>
                <w:shd w:val="clear" w:color="auto" w:fill="FFFFFF"/>
                <w:lang w:val="en-US" w:eastAsia="zh-CN"/>
              </w:rPr>
              <w:t>2</w:t>
            </w:r>
            <w:r>
              <w:rPr>
                <w:rFonts w:hint="eastAsia" w:ascii="宋体" w:hAnsi="宋体" w:cs="宋体"/>
                <w:color w:val="auto"/>
                <w:highlight w:val="none"/>
                <w:shd w:val="clear" w:color="auto" w:fill="FFFFFF"/>
              </w:rPr>
              <w:t>分，</w:t>
            </w:r>
            <w:r>
              <w:rPr>
                <w:rFonts w:hint="eastAsia" w:ascii="宋体" w:hAnsi="宋体" w:cs="宋体"/>
                <w:color w:val="auto"/>
                <w:highlight w:val="none"/>
                <w:shd w:val="clear" w:color="auto" w:fill="FFFFFF"/>
                <w:lang w:val="en-US" w:eastAsia="zh-CN"/>
              </w:rPr>
              <w:t>一般产品每有一项负偏离扣1分，</w:t>
            </w:r>
            <w:r>
              <w:rPr>
                <w:rFonts w:hint="eastAsia" w:ascii="宋体" w:hAnsi="宋体" w:cs="宋体"/>
                <w:color w:val="auto"/>
                <w:highlight w:val="none"/>
                <w:shd w:val="clear" w:color="auto" w:fill="FFFFFF"/>
              </w:rPr>
              <w:t>扣完该项得分为止。</w:t>
            </w:r>
          </w:p>
          <w:p>
            <w:pPr>
              <w:autoSpaceDE w:val="0"/>
              <w:autoSpaceDN w:val="0"/>
              <w:spacing w:line="360" w:lineRule="auto"/>
              <w:rPr>
                <w:rFonts w:hint="eastAsia" w:ascii="宋体" w:hAnsi="宋体" w:cs="宋体"/>
                <w:color w:val="auto"/>
                <w:highlight w:val="none"/>
                <w:shd w:val="clear" w:color="auto" w:fill="FFFFFF"/>
              </w:rPr>
            </w:pPr>
            <w:r>
              <w:rPr>
                <w:rFonts w:hint="eastAsia" w:ascii="宋体" w:hAnsi="宋体" w:cs="宋体"/>
                <w:color w:val="auto"/>
                <w:highlight w:val="none"/>
                <w:shd w:val="clear" w:color="auto" w:fill="FFFFFF"/>
              </w:rPr>
              <w:t>（2）节能和环保（</w:t>
            </w:r>
            <w:r>
              <w:rPr>
                <w:rFonts w:hint="eastAsia" w:ascii="宋体" w:hAnsi="宋体" w:cs="宋体"/>
                <w:color w:val="auto"/>
                <w:highlight w:val="none"/>
                <w:shd w:val="clear" w:color="auto" w:fill="FFFFFF"/>
                <w:lang w:val="en-US" w:eastAsia="zh-CN"/>
              </w:rPr>
              <w:t>2</w:t>
            </w:r>
            <w:r>
              <w:rPr>
                <w:rFonts w:hint="eastAsia" w:ascii="宋体" w:hAnsi="宋体" w:cs="宋体"/>
                <w:color w:val="auto"/>
                <w:highlight w:val="none"/>
                <w:shd w:val="clear" w:color="auto" w:fill="FFFFFF"/>
              </w:rPr>
              <w:t xml:space="preserve">分）：所投产品为节能产品，每提供 1 份得 </w:t>
            </w:r>
            <w:r>
              <w:rPr>
                <w:rFonts w:hint="eastAsia" w:ascii="宋体" w:hAnsi="宋体" w:cs="宋体"/>
                <w:color w:val="auto"/>
                <w:highlight w:val="none"/>
                <w:shd w:val="clear" w:color="auto" w:fill="FFFFFF"/>
                <w:lang w:val="en-US" w:eastAsia="zh-CN"/>
              </w:rPr>
              <w:t>0.5</w:t>
            </w:r>
            <w:r>
              <w:rPr>
                <w:rFonts w:hint="eastAsia" w:ascii="宋体" w:hAnsi="宋体" w:cs="宋体"/>
                <w:color w:val="auto"/>
                <w:highlight w:val="none"/>
                <w:shd w:val="clear" w:color="auto" w:fill="FFFFFF"/>
              </w:rPr>
              <w:t>分</w:t>
            </w:r>
            <w:r>
              <w:rPr>
                <w:rFonts w:hint="eastAsia" w:ascii="宋体" w:hAnsi="宋体" w:cs="宋体"/>
                <w:color w:val="auto"/>
                <w:highlight w:val="none"/>
                <w:shd w:val="clear" w:color="auto" w:fill="FFFFFF"/>
                <w:lang w:eastAsia="zh-CN"/>
              </w:rPr>
              <w:t>；</w:t>
            </w:r>
            <w:r>
              <w:rPr>
                <w:rFonts w:hint="eastAsia" w:ascii="宋体" w:hAnsi="宋体" w:cs="宋体"/>
                <w:color w:val="auto"/>
                <w:highlight w:val="none"/>
                <w:shd w:val="clear" w:color="auto" w:fill="FFFFFF"/>
              </w:rPr>
              <w:t xml:space="preserve">所投产品为环保产品，每提供 1 份得 </w:t>
            </w:r>
            <w:r>
              <w:rPr>
                <w:rFonts w:hint="eastAsia" w:ascii="宋体" w:hAnsi="宋体" w:cs="宋体"/>
                <w:color w:val="auto"/>
                <w:highlight w:val="none"/>
                <w:shd w:val="clear" w:color="auto" w:fill="FFFFFF"/>
                <w:lang w:val="en-US" w:eastAsia="zh-CN"/>
              </w:rPr>
              <w:t>0.5</w:t>
            </w:r>
            <w:r>
              <w:rPr>
                <w:rFonts w:hint="eastAsia" w:ascii="宋体" w:hAnsi="宋体" w:cs="宋体"/>
                <w:color w:val="auto"/>
                <w:highlight w:val="none"/>
                <w:shd w:val="clear" w:color="auto" w:fill="FFFFFF"/>
              </w:rPr>
              <w:t>分，未提供不得分。该项得分的认定以《国家节能产品认证证书》、《中国环境标志产品认证证书》复印件为准。</w:t>
            </w:r>
          </w:p>
          <w:p>
            <w:pPr>
              <w:autoSpaceDE w:val="0"/>
              <w:autoSpaceDN w:val="0"/>
              <w:spacing w:line="360" w:lineRule="auto"/>
              <w:rPr>
                <w:rFonts w:hint="eastAsia" w:ascii="宋体" w:hAnsi="宋体" w:cs="宋体"/>
                <w:color w:val="auto"/>
                <w:highlight w:val="none"/>
                <w:shd w:val="clear" w:color="auto" w:fill="FFFFFF"/>
              </w:rPr>
            </w:pPr>
            <w:r>
              <w:rPr>
                <w:rFonts w:hint="eastAsia" w:ascii="宋体" w:hAnsi="宋体" w:cs="宋体"/>
                <w:color w:val="auto"/>
                <w:highlight w:val="none"/>
                <w:shd w:val="clear" w:color="auto" w:fill="FFFFFF"/>
              </w:rPr>
              <w:t>（3）项目管理及供货实施方案（</w:t>
            </w:r>
            <w:r>
              <w:rPr>
                <w:rFonts w:hint="eastAsia" w:ascii="宋体" w:hAnsi="宋体" w:cs="宋体"/>
                <w:color w:val="auto"/>
                <w:highlight w:val="none"/>
                <w:shd w:val="clear" w:color="auto" w:fill="FFFFFF"/>
                <w:lang w:val="en-US" w:eastAsia="zh-CN"/>
              </w:rPr>
              <w:t>10</w:t>
            </w:r>
            <w:r>
              <w:rPr>
                <w:rFonts w:hint="eastAsia" w:ascii="宋体" w:hAnsi="宋体" w:cs="宋体"/>
                <w:color w:val="auto"/>
                <w:highlight w:val="none"/>
                <w:shd w:val="clear" w:color="auto" w:fill="FFFFFF"/>
              </w:rPr>
              <w:t>分）：投标人根据本次项目特点制定相应的供货方案及措施，就供货方案及措施中设置的项目管理机构、具体项目实施方案、人员配备、供货进度计划等相关内容，方案内容完整、科学合理、描述详尽、切合实际，供货进度计划完整，有明确时间节点，能提前完成供货的得</w:t>
            </w:r>
            <w:r>
              <w:rPr>
                <w:rFonts w:hint="eastAsia" w:ascii="宋体" w:hAnsi="宋体" w:cs="宋体"/>
                <w:color w:val="auto"/>
                <w:highlight w:val="none"/>
                <w:shd w:val="clear" w:color="auto" w:fill="FFFFFF"/>
                <w:lang w:val="en-US" w:eastAsia="zh-CN"/>
              </w:rPr>
              <w:t>10</w:t>
            </w:r>
            <w:r>
              <w:rPr>
                <w:rFonts w:hint="eastAsia" w:ascii="宋体" w:hAnsi="宋体" w:cs="宋体"/>
                <w:color w:val="auto"/>
                <w:highlight w:val="none"/>
                <w:shd w:val="clear" w:color="auto" w:fill="FFFFFF"/>
              </w:rPr>
              <w:t xml:space="preserve">分； 方案内容完整、合理、有针对性、描述较具体，供货进度计划有时间节点，能保证按期完成供货任务的得 </w:t>
            </w:r>
            <w:r>
              <w:rPr>
                <w:rFonts w:hint="eastAsia" w:ascii="宋体" w:hAnsi="宋体" w:cs="宋体"/>
                <w:color w:val="auto"/>
                <w:highlight w:val="none"/>
                <w:shd w:val="clear" w:color="auto" w:fill="FFFFFF"/>
                <w:lang w:val="en-US" w:eastAsia="zh-CN"/>
              </w:rPr>
              <w:t>6</w:t>
            </w:r>
            <w:r>
              <w:rPr>
                <w:rFonts w:hint="eastAsia" w:ascii="宋体" w:hAnsi="宋体" w:cs="宋体"/>
                <w:color w:val="auto"/>
                <w:highlight w:val="none"/>
                <w:shd w:val="clear" w:color="auto" w:fill="FFFFFF"/>
              </w:rPr>
              <w:t>分；方案内容不完整，描述简单粗略的得</w:t>
            </w:r>
            <w:r>
              <w:rPr>
                <w:rFonts w:hint="eastAsia" w:ascii="宋体" w:hAnsi="宋体" w:cs="宋体"/>
                <w:color w:val="auto"/>
                <w:highlight w:val="none"/>
                <w:shd w:val="clear" w:color="auto" w:fill="FFFFFF"/>
                <w:lang w:val="en-US" w:eastAsia="zh-CN"/>
              </w:rPr>
              <w:t>2</w:t>
            </w:r>
            <w:r>
              <w:rPr>
                <w:rFonts w:hint="eastAsia" w:ascii="宋体" w:hAnsi="宋体" w:cs="宋体"/>
                <w:color w:val="auto"/>
                <w:highlight w:val="none"/>
                <w:shd w:val="clear" w:color="auto" w:fill="FFFFFF"/>
              </w:rPr>
              <w:t>分；未提供不得分。</w:t>
            </w:r>
          </w:p>
          <w:p>
            <w:pPr>
              <w:autoSpaceDE w:val="0"/>
              <w:autoSpaceDN w:val="0"/>
              <w:spacing w:line="360" w:lineRule="auto"/>
              <w:rPr>
                <w:rFonts w:hint="eastAsia" w:ascii="宋体" w:hAnsi="宋体" w:cs="宋体"/>
                <w:color w:val="auto"/>
                <w:highlight w:val="none"/>
                <w:shd w:val="clear" w:color="auto" w:fill="FFFFFF"/>
              </w:rPr>
            </w:pPr>
            <w:r>
              <w:rPr>
                <w:rFonts w:hint="eastAsia" w:ascii="宋体" w:hAnsi="宋体" w:cs="宋体"/>
                <w:color w:val="auto"/>
                <w:highlight w:val="none"/>
                <w:shd w:val="clear" w:color="auto" w:fill="FFFFFF"/>
                <w:lang w:eastAsia="zh-CN"/>
              </w:rPr>
              <w:t>（</w:t>
            </w:r>
            <w:r>
              <w:rPr>
                <w:rFonts w:hint="eastAsia" w:ascii="宋体" w:hAnsi="宋体" w:cs="宋体"/>
                <w:color w:val="auto"/>
                <w:highlight w:val="none"/>
                <w:shd w:val="clear" w:color="auto" w:fill="FFFFFF"/>
                <w:lang w:val="en-US" w:eastAsia="zh-CN"/>
              </w:rPr>
              <w:t>4</w:t>
            </w:r>
            <w:r>
              <w:rPr>
                <w:rFonts w:hint="eastAsia" w:ascii="宋体" w:hAnsi="宋体" w:cs="宋体"/>
                <w:color w:val="auto"/>
                <w:highlight w:val="none"/>
                <w:shd w:val="clear" w:color="auto" w:fill="FFFFFF"/>
                <w:lang w:eastAsia="zh-CN"/>
              </w:rPr>
              <w:t>）</w:t>
            </w:r>
            <w:r>
              <w:rPr>
                <w:rFonts w:hint="eastAsia" w:ascii="宋体" w:hAnsi="宋体" w:cs="宋体"/>
                <w:color w:val="auto"/>
                <w:highlight w:val="none"/>
                <w:shd w:val="clear" w:color="auto" w:fill="FFFFFF"/>
              </w:rPr>
              <w:t>货物配送及运输保障安全措施（</w:t>
            </w:r>
            <w:r>
              <w:rPr>
                <w:rFonts w:hint="eastAsia" w:ascii="宋体" w:hAnsi="宋体" w:cs="宋体"/>
                <w:color w:val="auto"/>
                <w:highlight w:val="none"/>
                <w:shd w:val="clear" w:color="auto" w:fill="FFFFFF"/>
                <w:lang w:val="en-US" w:eastAsia="zh-CN"/>
              </w:rPr>
              <w:t>10</w:t>
            </w:r>
            <w:r>
              <w:rPr>
                <w:rFonts w:hint="eastAsia" w:ascii="宋体" w:hAnsi="宋体" w:cs="宋体"/>
                <w:color w:val="auto"/>
                <w:highlight w:val="none"/>
                <w:shd w:val="clear" w:color="auto" w:fill="FFFFFF"/>
              </w:rPr>
              <w:t>分）：针对本次项目特点，投标人需制定相应的货物配送、搬运、车辆配备、安全等措施，就措施的合理性、时效性、针对性、安全性等方面，货物配送措施符合本项目采购需求，配送计划详尽、措施内容完善、保障安全措施得当合理、针对性强的得</w:t>
            </w:r>
            <w:r>
              <w:rPr>
                <w:rFonts w:hint="eastAsia" w:ascii="宋体" w:hAnsi="宋体" w:cs="宋体"/>
                <w:color w:val="auto"/>
                <w:highlight w:val="none"/>
                <w:shd w:val="clear" w:color="auto" w:fill="FFFFFF"/>
                <w:lang w:val="en-US" w:eastAsia="zh-CN"/>
              </w:rPr>
              <w:t>10</w:t>
            </w:r>
            <w:r>
              <w:rPr>
                <w:rFonts w:hint="eastAsia" w:ascii="宋体" w:hAnsi="宋体" w:cs="宋体"/>
                <w:color w:val="auto"/>
                <w:highlight w:val="none"/>
                <w:shd w:val="clear" w:color="auto" w:fill="FFFFFF"/>
              </w:rPr>
              <w:t>分；配送计划、措施内容满足需求、保障安全措施有一定操作性的得</w:t>
            </w:r>
            <w:r>
              <w:rPr>
                <w:rFonts w:hint="eastAsia" w:ascii="宋体" w:hAnsi="宋体" w:cs="宋体"/>
                <w:color w:val="auto"/>
                <w:highlight w:val="none"/>
                <w:shd w:val="clear" w:color="auto" w:fill="FFFFFF"/>
                <w:lang w:val="en-US" w:eastAsia="zh-CN"/>
              </w:rPr>
              <w:t>7</w:t>
            </w:r>
            <w:r>
              <w:rPr>
                <w:rFonts w:hint="eastAsia" w:ascii="宋体" w:hAnsi="宋体" w:cs="宋体"/>
                <w:color w:val="auto"/>
                <w:highlight w:val="none"/>
                <w:shd w:val="clear" w:color="auto" w:fill="FFFFFF"/>
              </w:rPr>
              <w:t xml:space="preserve"> 分；配送计划、措施简单粗略，无针对性的得 </w:t>
            </w:r>
            <w:r>
              <w:rPr>
                <w:rFonts w:hint="eastAsia" w:ascii="宋体" w:hAnsi="宋体" w:cs="宋体"/>
                <w:color w:val="auto"/>
                <w:highlight w:val="none"/>
                <w:shd w:val="clear" w:color="auto" w:fill="FFFFFF"/>
                <w:lang w:val="en-US" w:eastAsia="zh-CN"/>
              </w:rPr>
              <w:t>4</w:t>
            </w:r>
            <w:r>
              <w:rPr>
                <w:rFonts w:hint="eastAsia" w:ascii="宋体" w:hAnsi="宋体" w:cs="宋体"/>
                <w:color w:val="auto"/>
                <w:highlight w:val="none"/>
                <w:shd w:val="clear" w:color="auto" w:fill="FFFFFF"/>
              </w:rPr>
              <w:t>分；未提供不得分。</w:t>
            </w:r>
          </w:p>
          <w:p>
            <w:pPr>
              <w:autoSpaceDE w:val="0"/>
              <w:autoSpaceDN w:val="0"/>
              <w:spacing w:line="360" w:lineRule="auto"/>
              <w:rPr>
                <w:rFonts w:hint="eastAsia" w:ascii="宋体" w:hAnsi="宋体" w:cs="宋体"/>
                <w:color w:val="auto"/>
                <w:highlight w:val="none"/>
                <w:shd w:val="clear" w:color="auto" w:fill="FFFFFF"/>
              </w:rPr>
            </w:pPr>
            <w:r>
              <w:rPr>
                <w:rFonts w:hint="eastAsia" w:ascii="宋体" w:hAnsi="宋体" w:cs="宋体"/>
                <w:color w:val="auto"/>
                <w:highlight w:val="none"/>
                <w:shd w:val="clear" w:color="auto" w:fill="FFFFFF"/>
                <w:lang w:eastAsia="zh-CN"/>
              </w:rPr>
              <w:t>（</w:t>
            </w:r>
            <w:r>
              <w:rPr>
                <w:rFonts w:hint="eastAsia" w:ascii="宋体" w:hAnsi="宋体" w:cs="宋体"/>
                <w:color w:val="auto"/>
                <w:highlight w:val="none"/>
                <w:shd w:val="clear" w:color="auto" w:fill="FFFFFF"/>
                <w:lang w:val="en-US" w:eastAsia="zh-CN"/>
              </w:rPr>
              <w:t>5</w:t>
            </w:r>
            <w:r>
              <w:rPr>
                <w:rFonts w:hint="eastAsia" w:ascii="宋体" w:hAnsi="宋体" w:cs="宋体"/>
                <w:color w:val="auto"/>
                <w:highlight w:val="none"/>
                <w:shd w:val="clear" w:color="auto" w:fill="FFFFFF"/>
                <w:lang w:eastAsia="zh-CN"/>
              </w:rPr>
              <w:t>）</w:t>
            </w:r>
            <w:r>
              <w:rPr>
                <w:rFonts w:hint="eastAsia" w:ascii="宋体" w:hAnsi="宋体" w:cs="宋体"/>
                <w:color w:val="auto"/>
                <w:highlight w:val="none"/>
                <w:shd w:val="clear" w:color="auto" w:fill="FFFFFF"/>
              </w:rPr>
              <w:t>质量保证措施（</w:t>
            </w:r>
            <w:r>
              <w:rPr>
                <w:rFonts w:hint="eastAsia" w:ascii="宋体" w:hAnsi="宋体" w:cs="宋体"/>
                <w:color w:val="auto"/>
                <w:highlight w:val="none"/>
                <w:shd w:val="clear" w:color="auto" w:fill="FFFFFF"/>
                <w:lang w:val="en-US" w:eastAsia="zh-CN"/>
              </w:rPr>
              <w:t>10</w:t>
            </w:r>
            <w:r>
              <w:rPr>
                <w:rFonts w:hint="eastAsia" w:ascii="宋体" w:hAnsi="宋体" w:cs="宋体"/>
                <w:color w:val="auto"/>
                <w:highlight w:val="none"/>
                <w:shd w:val="clear" w:color="auto" w:fill="FFFFFF"/>
              </w:rPr>
              <w:t xml:space="preserve">分）：针对项目采购内容及实际情况制定质量保证措施，包括但不限于①货物质量保证措施、②货物数量保证措施等。内容完整全面、与项目实际要求匹配，有具体详细的阐述且符合项目要求的得 </w:t>
            </w:r>
            <w:r>
              <w:rPr>
                <w:rFonts w:hint="eastAsia" w:ascii="宋体" w:hAnsi="宋体" w:cs="宋体"/>
                <w:color w:val="auto"/>
                <w:highlight w:val="none"/>
                <w:shd w:val="clear" w:color="auto" w:fill="FFFFFF"/>
                <w:lang w:val="en-US" w:eastAsia="zh-CN"/>
              </w:rPr>
              <w:t>10</w:t>
            </w:r>
            <w:r>
              <w:rPr>
                <w:rFonts w:hint="eastAsia" w:ascii="宋体" w:hAnsi="宋体" w:cs="宋体"/>
                <w:color w:val="auto"/>
                <w:highlight w:val="none"/>
                <w:shd w:val="clear" w:color="auto" w:fill="FFFFFF"/>
              </w:rPr>
              <w:t>分；内容完整、与项目实际要求匹配，有具体的阐述且符合项目要求的得</w:t>
            </w:r>
            <w:r>
              <w:rPr>
                <w:rFonts w:hint="eastAsia" w:ascii="宋体" w:hAnsi="宋体" w:cs="宋体"/>
                <w:color w:val="auto"/>
                <w:highlight w:val="none"/>
                <w:shd w:val="clear" w:color="auto" w:fill="FFFFFF"/>
                <w:lang w:val="en-US" w:eastAsia="zh-CN"/>
              </w:rPr>
              <w:t>7</w:t>
            </w:r>
            <w:r>
              <w:rPr>
                <w:rFonts w:hint="eastAsia" w:ascii="宋体" w:hAnsi="宋体" w:cs="宋体"/>
                <w:color w:val="auto"/>
                <w:highlight w:val="none"/>
                <w:shd w:val="clear" w:color="auto" w:fill="FFFFFF"/>
              </w:rPr>
              <w:t>分；内容</w:t>
            </w:r>
            <w:r>
              <w:rPr>
                <w:rFonts w:hint="eastAsia" w:ascii="宋体" w:hAnsi="宋体" w:cs="宋体"/>
                <w:color w:val="auto"/>
                <w:highlight w:val="none"/>
                <w:shd w:val="clear" w:color="auto" w:fill="FFFFFF"/>
                <w:lang w:val="en-US" w:eastAsia="zh-CN"/>
              </w:rPr>
              <w:t>一般</w:t>
            </w:r>
            <w:r>
              <w:rPr>
                <w:rFonts w:hint="eastAsia" w:ascii="宋体" w:hAnsi="宋体" w:cs="宋体"/>
                <w:color w:val="auto"/>
                <w:highlight w:val="none"/>
                <w:shd w:val="clear" w:color="auto" w:fill="FFFFFF"/>
              </w:rPr>
              <w:t>、与项目实际要求匹配</w:t>
            </w:r>
            <w:r>
              <w:rPr>
                <w:rFonts w:hint="eastAsia" w:ascii="宋体" w:hAnsi="宋体" w:cs="宋体"/>
                <w:color w:val="auto"/>
                <w:highlight w:val="none"/>
                <w:shd w:val="clear" w:color="auto" w:fill="FFFFFF"/>
                <w:lang w:val="en-US" w:eastAsia="zh-CN"/>
              </w:rPr>
              <w:t>一般</w:t>
            </w:r>
            <w:r>
              <w:rPr>
                <w:rFonts w:hint="eastAsia" w:ascii="宋体" w:hAnsi="宋体" w:cs="宋体"/>
                <w:color w:val="auto"/>
                <w:highlight w:val="none"/>
                <w:shd w:val="clear" w:color="auto" w:fill="FFFFFF"/>
              </w:rPr>
              <w:t>，有阐述</w:t>
            </w:r>
            <w:r>
              <w:rPr>
                <w:rFonts w:hint="eastAsia" w:ascii="宋体" w:hAnsi="宋体" w:cs="宋体"/>
                <w:color w:val="auto"/>
                <w:highlight w:val="none"/>
                <w:shd w:val="clear" w:color="auto" w:fill="FFFFFF"/>
                <w:lang w:val="en-US" w:eastAsia="zh-CN"/>
              </w:rPr>
              <w:t>较</w:t>
            </w:r>
            <w:r>
              <w:rPr>
                <w:rFonts w:hint="eastAsia" w:ascii="宋体" w:hAnsi="宋体" w:cs="宋体"/>
                <w:color w:val="auto"/>
                <w:highlight w:val="none"/>
                <w:shd w:val="clear" w:color="auto" w:fill="FFFFFF"/>
              </w:rPr>
              <w:t>符合项目要求</w:t>
            </w:r>
            <w:r>
              <w:rPr>
                <w:rFonts w:hint="eastAsia" w:ascii="宋体" w:hAnsi="宋体" w:cs="宋体"/>
                <w:color w:val="auto"/>
                <w:highlight w:val="none"/>
                <w:shd w:val="clear" w:color="auto" w:fill="FFFFFF"/>
                <w:lang w:val="en-US" w:eastAsia="zh-CN"/>
              </w:rPr>
              <w:t>一般</w:t>
            </w:r>
            <w:r>
              <w:rPr>
                <w:rFonts w:hint="eastAsia" w:ascii="宋体" w:hAnsi="宋体" w:cs="宋体"/>
                <w:color w:val="auto"/>
                <w:highlight w:val="none"/>
                <w:shd w:val="clear" w:color="auto" w:fill="FFFFFF"/>
              </w:rPr>
              <w:t xml:space="preserve">的得 </w:t>
            </w:r>
            <w:r>
              <w:rPr>
                <w:rFonts w:hint="eastAsia" w:ascii="宋体" w:hAnsi="宋体" w:cs="宋体"/>
                <w:color w:val="auto"/>
                <w:highlight w:val="none"/>
                <w:shd w:val="clear" w:color="auto" w:fill="FFFFFF"/>
                <w:lang w:val="en-US" w:eastAsia="zh-CN"/>
              </w:rPr>
              <w:t>4</w:t>
            </w:r>
            <w:r>
              <w:rPr>
                <w:rFonts w:hint="eastAsia" w:ascii="宋体" w:hAnsi="宋体" w:cs="宋体"/>
                <w:color w:val="auto"/>
                <w:highlight w:val="none"/>
                <w:shd w:val="clear" w:color="auto" w:fill="FFFFFF"/>
              </w:rPr>
              <w:t>分；内容不完整，描述简单粗略的得</w:t>
            </w:r>
            <w:r>
              <w:rPr>
                <w:rFonts w:hint="eastAsia" w:ascii="宋体" w:hAnsi="宋体" w:cs="宋体"/>
                <w:color w:val="auto"/>
                <w:highlight w:val="none"/>
                <w:shd w:val="clear" w:color="auto" w:fill="FFFFFF"/>
                <w:lang w:val="en-US" w:eastAsia="zh-CN"/>
              </w:rPr>
              <w:t>1</w:t>
            </w:r>
            <w:r>
              <w:rPr>
                <w:rFonts w:hint="eastAsia" w:ascii="宋体" w:hAnsi="宋体" w:cs="宋体"/>
                <w:color w:val="auto"/>
                <w:highlight w:val="none"/>
                <w:shd w:val="clear" w:color="auto" w:fill="FFFFFF"/>
              </w:rPr>
              <w:t>分；未提供不得分。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80" w:hRule="atLeast"/>
          <w:jc w:val="center"/>
        </w:trPr>
        <w:tc>
          <w:tcPr>
            <w:tcW w:w="701" w:type="dxa"/>
            <w:noWrap w:val="0"/>
            <w:vAlign w:val="center"/>
          </w:tcPr>
          <w:p>
            <w:pPr>
              <w:autoSpaceDE w:val="0"/>
              <w:autoSpaceDN w:val="0"/>
              <w:spacing w:line="360" w:lineRule="auto"/>
              <w:jc w:val="both"/>
              <w:rPr>
                <w:rFonts w:hint="eastAsia" w:ascii="宋体" w:hAnsi="宋体" w:cs="宋体"/>
                <w:color w:val="auto"/>
                <w:shd w:val="clear" w:color="auto" w:fill="FFFFFF"/>
              </w:rPr>
            </w:pPr>
          </w:p>
          <w:p>
            <w:pPr>
              <w:autoSpaceDE w:val="0"/>
              <w:autoSpaceDN w:val="0"/>
              <w:spacing w:line="360" w:lineRule="auto"/>
              <w:jc w:val="center"/>
              <w:rPr>
                <w:rFonts w:hint="eastAsia" w:ascii="宋体" w:hAnsi="宋体" w:cs="宋体"/>
                <w:color w:val="auto"/>
                <w:shd w:val="clear" w:color="auto" w:fill="FFFFFF"/>
              </w:rPr>
            </w:pPr>
            <w:r>
              <w:rPr>
                <w:rFonts w:hint="eastAsia" w:ascii="宋体" w:hAnsi="宋体" w:cs="宋体"/>
                <w:color w:val="auto"/>
                <w:shd w:val="clear" w:color="auto" w:fill="FFFFFF"/>
              </w:rPr>
              <w:t>3</w:t>
            </w:r>
          </w:p>
        </w:tc>
        <w:tc>
          <w:tcPr>
            <w:tcW w:w="1325" w:type="dxa"/>
            <w:noWrap w:val="0"/>
            <w:vAlign w:val="center"/>
          </w:tcPr>
          <w:p>
            <w:pPr>
              <w:autoSpaceDE w:val="0"/>
              <w:autoSpaceDN w:val="0"/>
              <w:spacing w:line="360" w:lineRule="auto"/>
              <w:jc w:val="center"/>
              <w:rPr>
                <w:rFonts w:hint="eastAsia" w:ascii="宋体" w:hAnsi="宋体" w:cs="宋体"/>
                <w:color w:val="auto"/>
                <w:shd w:val="clear" w:color="auto" w:fill="FFFFFF"/>
              </w:rPr>
            </w:pPr>
          </w:p>
          <w:p>
            <w:pPr>
              <w:autoSpaceDE w:val="0"/>
              <w:autoSpaceDN w:val="0"/>
              <w:spacing w:line="360" w:lineRule="auto"/>
              <w:jc w:val="center"/>
              <w:rPr>
                <w:rFonts w:hint="eastAsia" w:ascii="宋体" w:hAnsi="宋体" w:cs="宋体"/>
                <w:color w:val="auto"/>
                <w:shd w:val="clear" w:color="auto" w:fill="FFFFFF"/>
              </w:rPr>
            </w:pPr>
          </w:p>
          <w:p>
            <w:pPr>
              <w:autoSpaceDE w:val="0"/>
              <w:autoSpaceDN w:val="0"/>
              <w:spacing w:line="360" w:lineRule="auto"/>
              <w:jc w:val="center"/>
              <w:rPr>
                <w:rFonts w:hint="eastAsia" w:ascii="宋体" w:hAnsi="宋体" w:cs="宋体"/>
                <w:color w:val="auto"/>
                <w:shd w:val="clear" w:color="auto" w:fill="FFFFFF"/>
              </w:rPr>
            </w:pPr>
            <w:r>
              <w:rPr>
                <w:rFonts w:hint="eastAsia" w:ascii="宋体" w:hAnsi="宋体" w:cs="宋体"/>
                <w:color w:val="auto"/>
                <w:shd w:val="clear" w:color="auto" w:fill="FFFFFF"/>
              </w:rPr>
              <w:t>履约能力</w:t>
            </w:r>
          </w:p>
          <w:p>
            <w:pPr>
              <w:autoSpaceDE w:val="0"/>
              <w:autoSpaceDN w:val="0"/>
              <w:spacing w:line="360" w:lineRule="auto"/>
              <w:jc w:val="center"/>
              <w:rPr>
                <w:rFonts w:hint="eastAsia" w:ascii="宋体" w:hAnsi="宋体" w:cs="宋体"/>
                <w:color w:val="auto"/>
                <w:shd w:val="clear" w:color="auto" w:fill="FFFFFF"/>
              </w:rPr>
            </w:pPr>
            <w:r>
              <w:rPr>
                <w:rFonts w:hint="eastAsia" w:ascii="宋体" w:hAnsi="宋体" w:cs="宋体"/>
                <w:color w:val="auto"/>
                <w:shd w:val="clear" w:color="auto" w:fill="FFFFFF"/>
              </w:rPr>
              <w:t>(</w:t>
            </w:r>
            <w:r>
              <w:rPr>
                <w:rFonts w:hint="eastAsia" w:ascii="宋体" w:hAnsi="宋体" w:cs="宋体"/>
                <w:color w:val="auto"/>
                <w:shd w:val="clear" w:color="auto" w:fill="FFFFFF"/>
                <w:lang w:val="en-US" w:eastAsia="zh-CN"/>
              </w:rPr>
              <w:t>6</w:t>
            </w:r>
            <w:r>
              <w:rPr>
                <w:rFonts w:hint="eastAsia" w:ascii="宋体" w:hAnsi="宋体" w:cs="宋体"/>
                <w:color w:val="auto"/>
                <w:shd w:val="clear" w:color="auto" w:fill="FFFFFF"/>
              </w:rPr>
              <w:t>分)</w:t>
            </w:r>
          </w:p>
        </w:tc>
        <w:tc>
          <w:tcPr>
            <w:tcW w:w="7682" w:type="dxa"/>
            <w:gridSpan w:val="2"/>
            <w:noWrap w:val="0"/>
            <w:vAlign w:val="top"/>
          </w:tcPr>
          <w:p>
            <w:pPr>
              <w:autoSpaceDE w:val="0"/>
              <w:autoSpaceDN w:val="0"/>
              <w:spacing w:line="360" w:lineRule="auto"/>
              <w:rPr>
                <w:rFonts w:hint="eastAsia" w:ascii="宋体" w:hAnsi="宋体" w:cs="宋体"/>
                <w:color w:val="auto"/>
                <w:shd w:val="clear" w:color="auto" w:fill="FFFFFF"/>
              </w:rPr>
            </w:pPr>
            <w:r>
              <w:rPr>
                <w:rFonts w:hint="eastAsia" w:ascii="宋体" w:hAnsi="宋体" w:cs="宋体"/>
                <w:color w:val="auto"/>
                <w:shd w:val="clear" w:color="auto" w:fill="FFFFFF"/>
              </w:rPr>
              <w:t>类似业绩情况 （</w:t>
            </w:r>
            <w:r>
              <w:rPr>
                <w:rFonts w:hint="eastAsia" w:ascii="宋体" w:hAnsi="宋体" w:cs="宋体"/>
                <w:color w:val="auto"/>
                <w:shd w:val="clear" w:color="auto" w:fill="FFFFFF"/>
                <w:lang w:val="en-US" w:eastAsia="zh-CN"/>
              </w:rPr>
              <w:t>6</w:t>
            </w:r>
            <w:r>
              <w:rPr>
                <w:rFonts w:hint="eastAsia" w:ascii="宋体" w:hAnsi="宋体" w:cs="宋体"/>
                <w:color w:val="auto"/>
                <w:shd w:val="clear" w:color="auto" w:fill="FFFFFF"/>
              </w:rPr>
              <w:t xml:space="preserve"> 分）</w:t>
            </w:r>
            <w:r>
              <w:rPr>
                <w:rFonts w:hint="eastAsia" w:ascii="宋体" w:hAnsi="宋体" w:cs="宋体"/>
                <w:color w:val="auto"/>
                <w:highlight w:val="none"/>
                <w:shd w:val="clear" w:color="auto" w:fill="FFFFFF"/>
              </w:rPr>
              <w:t>：提供近 3 年（</w:t>
            </w:r>
            <w:r>
              <w:rPr>
                <w:rFonts w:hint="eastAsia" w:ascii="宋体" w:hAnsi="宋体" w:cs="宋体"/>
                <w:color w:val="auto"/>
                <w:highlight w:val="none"/>
                <w:shd w:val="clear" w:color="auto" w:fill="FFFFFF"/>
                <w:lang w:eastAsia="zh-CN"/>
              </w:rPr>
              <w:t>20</w:t>
            </w:r>
            <w:r>
              <w:rPr>
                <w:rFonts w:hint="eastAsia" w:ascii="宋体" w:hAnsi="宋体" w:cs="宋体"/>
                <w:color w:val="auto"/>
                <w:highlight w:val="none"/>
                <w:shd w:val="clear" w:color="auto" w:fill="FFFFFF"/>
                <w:lang w:val="en-US" w:eastAsia="zh-CN"/>
              </w:rPr>
              <w:t>21</w:t>
            </w:r>
            <w:r>
              <w:rPr>
                <w:rFonts w:hint="eastAsia" w:ascii="宋体" w:hAnsi="宋体" w:cs="宋体"/>
                <w:color w:val="auto"/>
                <w:highlight w:val="none"/>
                <w:shd w:val="clear" w:color="auto" w:fill="FFFFFF"/>
                <w:lang w:eastAsia="zh-CN"/>
              </w:rPr>
              <w:t xml:space="preserve"> 年</w:t>
            </w:r>
            <w:r>
              <w:rPr>
                <w:rFonts w:hint="eastAsia" w:ascii="宋体" w:hAnsi="宋体" w:cs="宋体"/>
                <w:color w:val="auto"/>
                <w:highlight w:val="none"/>
                <w:shd w:val="clear" w:color="auto" w:fill="FFFFFF"/>
                <w:lang w:val="en-US" w:eastAsia="zh-CN"/>
              </w:rPr>
              <w:t>01</w:t>
            </w:r>
            <w:r>
              <w:rPr>
                <w:rFonts w:hint="eastAsia" w:ascii="宋体" w:hAnsi="宋体" w:cs="宋体"/>
                <w:color w:val="auto"/>
                <w:highlight w:val="none"/>
                <w:shd w:val="clear" w:color="auto" w:fill="FFFFFF"/>
                <w:lang w:eastAsia="zh-CN"/>
              </w:rPr>
              <w:t>月</w:t>
            </w:r>
            <w:r>
              <w:rPr>
                <w:rFonts w:hint="eastAsia" w:ascii="宋体" w:hAnsi="宋体" w:cs="宋体"/>
                <w:color w:val="auto"/>
                <w:highlight w:val="none"/>
                <w:shd w:val="clear" w:color="auto" w:fill="FFFFFF"/>
              </w:rPr>
              <w:t xml:space="preserve">至投标截止日）的投标人类似业绩证明材料。每提供 1 项得 </w:t>
            </w:r>
            <w:r>
              <w:rPr>
                <w:rFonts w:hint="eastAsia" w:ascii="宋体" w:hAnsi="宋体" w:cs="宋体"/>
                <w:color w:val="auto"/>
                <w:highlight w:val="none"/>
                <w:shd w:val="clear" w:color="auto" w:fill="FFFFFF"/>
                <w:lang w:val="en-US" w:eastAsia="zh-CN"/>
              </w:rPr>
              <w:t>2</w:t>
            </w:r>
            <w:r>
              <w:rPr>
                <w:rFonts w:hint="eastAsia" w:ascii="宋体" w:hAnsi="宋体" w:cs="宋体"/>
                <w:color w:val="auto"/>
                <w:highlight w:val="none"/>
                <w:shd w:val="clear" w:color="auto" w:fill="FFFFFF"/>
              </w:rPr>
              <w:t xml:space="preserve"> 分,满分</w:t>
            </w:r>
            <w:r>
              <w:rPr>
                <w:rFonts w:hint="eastAsia" w:ascii="宋体" w:hAnsi="宋体" w:cs="宋体"/>
                <w:color w:val="auto"/>
                <w:highlight w:val="none"/>
                <w:shd w:val="clear" w:color="auto" w:fill="FFFFFF"/>
                <w:lang w:val="en-US" w:eastAsia="zh-CN"/>
              </w:rPr>
              <w:t>6</w:t>
            </w:r>
            <w:r>
              <w:rPr>
                <w:rFonts w:hint="eastAsia" w:ascii="宋体" w:hAnsi="宋体" w:cs="宋体"/>
                <w:color w:val="auto"/>
                <w:highlight w:val="none"/>
                <w:shd w:val="clear" w:color="auto" w:fill="FFFFFF"/>
              </w:rPr>
              <w:t>分；不提供不得分</w:t>
            </w:r>
            <w:r>
              <w:rPr>
                <w:rFonts w:hint="eastAsia"/>
                <w:color w:val="auto"/>
                <w:highlight w:val="none"/>
              </w:rPr>
              <w:t>（须提供中标通知书或合同首页、标的</w:t>
            </w:r>
            <w:r>
              <w:rPr>
                <w:rFonts w:hint="eastAsia"/>
                <w:color w:val="auto"/>
              </w:rPr>
              <w:t>及金额所在页、签字盖章页的合同复印件并加盖投标投标人公章）。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 w:hRule="atLeast"/>
          <w:jc w:val="center"/>
        </w:trPr>
        <w:tc>
          <w:tcPr>
            <w:tcW w:w="701" w:type="dxa"/>
            <w:noWrap w:val="0"/>
            <w:vAlign w:val="center"/>
          </w:tcPr>
          <w:p>
            <w:pPr>
              <w:autoSpaceDE w:val="0"/>
              <w:autoSpaceDN w:val="0"/>
              <w:spacing w:line="360" w:lineRule="auto"/>
              <w:jc w:val="both"/>
              <w:rPr>
                <w:rFonts w:hint="eastAsia" w:ascii="宋体" w:hAnsi="宋体" w:cs="宋体"/>
                <w:color w:val="auto"/>
                <w:shd w:val="clear" w:color="auto" w:fill="FFFFFF"/>
              </w:rPr>
            </w:pPr>
          </w:p>
          <w:p>
            <w:pPr>
              <w:autoSpaceDE w:val="0"/>
              <w:autoSpaceDN w:val="0"/>
              <w:spacing w:line="360" w:lineRule="auto"/>
              <w:jc w:val="center"/>
              <w:rPr>
                <w:rFonts w:hint="eastAsia" w:ascii="宋体" w:hAnsi="宋体" w:cs="宋体"/>
                <w:color w:val="auto"/>
                <w:shd w:val="clear" w:color="auto" w:fill="FFFFFF"/>
              </w:rPr>
            </w:pPr>
            <w:r>
              <w:rPr>
                <w:rFonts w:hint="eastAsia" w:ascii="宋体" w:hAnsi="宋体" w:cs="宋体"/>
                <w:color w:val="auto"/>
                <w:shd w:val="clear" w:color="auto" w:fill="FFFFFF"/>
              </w:rPr>
              <w:t>4</w:t>
            </w:r>
          </w:p>
        </w:tc>
        <w:tc>
          <w:tcPr>
            <w:tcW w:w="1325" w:type="dxa"/>
            <w:noWrap w:val="0"/>
            <w:vAlign w:val="center"/>
          </w:tcPr>
          <w:p>
            <w:pPr>
              <w:autoSpaceDE w:val="0"/>
              <w:autoSpaceDN w:val="0"/>
              <w:spacing w:line="360" w:lineRule="auto"/>
              <w:jc w:val="both"/>
              <w:rPr>
                <w:rFonts w:hint="eastAsia" w:ascii="宋体" w:hAnsi="宋体" w:cs="宋体"/>
                <w:color w:val="auto"/>
                <w:shd w:val="clear" w:color="auto" w:fill="FFFFFF"/>
              </w:rPr>
            </w:pPr>
          </w:p>
          <w:p>
            <w:pPr>
              <w:autoSpaceDE w:val="0"/>
              <w:autoSpaceDN w:val="0"/>
              <w:spacing w:line="360" w:lineRule="auto"/>
              <w:jc w:val="center"/>
              <w:rPr>
                <w:rFonts w:hint="eastAsia" w:ascii="宋体" w:hAnsi="宋体" w:cs="宋体"/>
                <w:color w:val="auto"/>
                <w:shd w:val="clear" w:color="auto" w:fill="FFFFFF"/>
              </w:rPr>
            </w:pPr>
            <w:r>
              <w:rPr>
                <w:rFonts w:hint="eastAsia" w:ascii="宋体" w:hAnsi="宋体" w:cs="宋体"/>
                <w:color w:val="auto"/>
                <w:shd w:val="clear" w:color="auto" w:fill="FFFFFF"/>
              </w:rPr>
              <w:t>售后服务</w:t>
            </w:r>
          </w:p>
          <w:p>
            <w:pPr>
              <w:autoSpaceDE w:val="0"/>
              <w:autoSpaceDN w:val="0"/>
              <w:spacing w:line="360" w:lineRule="auto"/>
              <w:jc w:val="center"/>
              <w:rPr>
                <w:rFonts w:hint="eastAsia" w:ascii="宋体" w:hAnsi="宋体" w:cs="宋体"/>
                <w:color w:val="auto"/>
                <w:shd w:val="clear" w:color="auto" w:fill="FFFFFF"/>
              </w:rPr>
            </w:pPr>
            <w:r>
              <w:rPr>
                <w:rFonts w:hint="eastAsia" w:ascii="宋体" w:hAnsi="宋体" w:cs="宋体"/>
                <w:color w:val="auto"/>
                <w:shd w:val="clear" w:color="auto" w:fill="FFFFFF"/>
              </w:rPr>
              <w:t>(</w:t>
            </w:r>
            <w:r>
              <w:rPr>
                <w:rFonts w:hint="eastAsia" w:ascii="宋体" w:hAnsi="宋体" w:cs="宋体"/>
                <w:color w:val="auto"/>
                <w:shd w:val="clear" w:color="auto" w:fill="FFFFFF"/>
                <w:lang w:val="en-US" w:eastAsia="zh-CN"/>
              </w:rPr>
              <w:t>10</w:t>
            </w:r>
            <w:r>
              <w:rPr>
                <w:rFonts w:hint="eastAsia" w:ascii="宋体" w:hAnsi="宋体" w:cs="宋体"/>
                <w:color w:val="auto"/>
                <w:shd w:val="clear" w:color="auto" w:fill="FFFFFF"/>
              </w:rPr>
              <w:t>分)</w:t>
            </w:r>
          </w:p>
        </w:tc>
        <w:tc>
          <w:tcPr>
            <w:tcW w:w="7682" w:type="dxa"/>
            <w:gridSpan w:val="2"/>
            <w:noWrap w:val="0"/>
            <w:vAlign w:val="top"/>
          </w:tcPr>
          <w:p>
            <w:pPr>
              <w:spacing w:line="360" w:lineRule="auto"/>
              <w:rPr>
                <w:rFonts w:hint="eastAsia" w:ascii="宋体" w:hAnsi="宋体" w:cs="宋体"/>
                <w:color w:val="auto"/>
                <w:shd w:val="clear" w:color="auto" w:fill="FFFFFF"/>
              </w:rPr>
            </w:pPr>
            <w:r>
              <w:rPr>
                <w:rFonts w:hint="eastAsia" w:ascii="宋体" w:hAnsi="宋体" w:cs="宋体"/>
                <w:color w:val="auto"/>
                <w:shd w:val="clear" w:color="auto" w:fill="FFFFFF"/>
              </w:rPr>
              <w:t>售后服务计划、措施及服务承诺：提供针对该项目的详尽的验收、检疫、养殖回访等方面的服务措施及相关承诺；制定完善的售后服务体系、售后服务响应时间、售后人员配置等方面的服务能力、措施，所述内容响应招标文件要求，</w:t>
            </w:r>
            <w:r>
              <w:rPr>
                <w:rFonts w:hint="eastAsia" w:ascii="宋体" w:hAnsi="宋体" w:cs="宋体"/>
                <w:color w:val="auto"/>
                <w:shd w:val="clear" w:color="auto" w:fill="FFFFFF"/>
                <w:lang w:val="en-US" w:eastAsia="zh-CN"/>
              </w:rPr>
              <w:t>优秀</w:t>
            </w:r>
            <w:r>
              <w:rPr>
                <w:rFonts w:hint="eastAsia" w:ascii="宋体" w:hAnsi="宋体" w:cs="宋体"/>
                <w:color w:val="auto"/>
                <w:shd w:val="clear" w:color="auto" w:fill="FFFFFF"/>
              </w:rPr>
              <w:t xml:space="preserve">得 </w:t>
            </w:r>
            <w:r>
              <w:rPr>
                <w:rFonts w:hint="eastAsia" w:ascii="宋体" w:hAnsi="宋体" w:cs="宋体"/>
                <w:color w:val="auto"/>
                <w:shd w:val="clear" w:color="auto" w:fill="FFFFFF"/>
                <w:lang w:val="en-US" w:eastAsia="zh-CN"/>
              </w:rPr>
              <w:t>10</w:t>
            </w:r>
            <w:r>
              <w:rPr>
                <w:rFonts w:hint="eastAsia" w:ascii="宋体" w:hAnsi="宋体" w:cs="宋体"/>
                <w:color w:val="auto"/>
                <w:shd w:val="clear" w:color="auto" w:fill="FFFFFF"/>
              </w:rPr>
              <w:t xml:space="preserve"> 分；一般的得 </w:t>
            </w:r>
            <w:r>
              <w:rPr>
                <w:rFonts w:hint="eastAsia" w:ascii="宋体" w:hAnsi="宋体" w:cs="宋体"/>
                <w:color w:val="auto"/>
                <w:shd w:val="clear" w:color="auto" w:fill="FFFFFF"/>
                <w:lang w:val="en-US" w:eastAsia="zh-CN"/>
              </w:rPr>
              <w:t>6</w:t>
            </w:r>
            <w:r>
              <w:rPr>
                <w:rFonts w:hint="eastAsia" w:ascii="宋体" w:hAnsi="宋体" w:cs="宋体"/>
                <w:color w:val="auto"/>
                <w:shd w:val="clear" w:color="auto" w:fill="FFFFFF"/>
              </w:rPr>
              <w:t xml:space="preserve"> 分；差的得 </w:t>
            </w:r>
            <w:r>
              <w:rPr>
                <w:rFonts w:hint="eastAsia" w:ascii="宋体" w:hAnsi="宋体" w:cs="宋体"/>
                <w:color w:val="auto"/>
                <w:shd w:val="clear" w:color="auto" w:fill="FFFFFF"/>
                <w:lang w:val="en-US" w:eastAsia="zh-CN"/>
              </w:rPr>
              <w:t>2</w:t>
            </w:r>
            <w:r>
              <w:rPr>
                <w:rFonts w:hint="eastAsia" w:ascii="宋体" w:hAnsi="宋体" w:cs="宋体"/>
                <w:color w:val="auto"/>
                <w:shd w:val="clear" w:color="auto" w:fill="FFFFFF"/>
              </w:rPr>
              <w:t xml:space="preserve"> 分；未提供的不得分。</w:t>
            </w:r>
          </w:p>
        </w:tc>
      </w:tr>
    </w:tbl>
    <w:p>
      <w:pPr>
        <w:autoSpaceDE w:val="0"/>
        <w:autoSpaceDN w:val="0"/>
        <w:spacing w:line="360" w:lineRule="auto"/>
        <w:ind w:firstLine="480" w:firstLineChars="200"/>
        <w:rPr>
          <w:rFonts w:hint="eastAsia" w:ascii="宋体" w:hAnsi="宋体" w:cs="宋体"/>
          <w:color w:val="000000"/>
          <w:highlight w:val="none"/>
          <w:shd w:val="clear" w:color="auto" w:fill="FFFFFF"/>
        </w:rPr>
      </w:pPr>
      <w:r>
        <w:rPr>
          <w:rFonts w:hint="eastAsia" w:ascii="宋体" w:hAnsi="宋体" w:cs="宋体"/>
          <w:color w:val="000000"/>
          <w:highlight w:val="none"/>
          <w:shd w:val="clear" w:color="auto" w:fill="FFFFFF"/>
        </w:rPr>
        <w:t xml:space="preserve">20.3 </w:t>
      </w:r>
      <w:r>
        <w:rPr>
          <w:rFonts w:hint="eastAsia" w:ascii="宋体" w:hAnsi="宋体" w:cs="宋体"/>
          <w:b/>
          <w:bCs/>
          <w:color w:val="000000"/>
          <w:kern w:val="0"/>
          <w:highlight w:val="none"/>
          <w:u w:val="single"/>
        </w:rPr>
        <w:t>采用最低评标价法的</w:t>
      </w:r>
      <w:r>
        <w:rPr>
          <w:rFonts w:hint="eastAsia" w:ascii="宋体" w:hAnsi="宋体" w:cs="宋体"/>
          <w:b/>
          <w:bCs/>
          <w:color w:val="000000"/>
          <w:kern w:val="0"/>
          <w:highlight w:val="none"/>
        </w:rPr>
        <w:t>，</w:t>
      </w:r>
      <w:r>
        <w:rPr>
          <w:rFonts w:hint="eastAsia" w:ascii="宋体" w:hAnsi="宋体" w:cs="宋体"/>
          <w:color w:val="000000"/>
          <w:highlight w:val="none"/>
          <w:shd w:val="clear" w:color="auto" w:fill="FFFFFF"/>
        </w:rPr>
        <w:t>评标结果按投标报价由低到高顺序排列。投标报价相同的并列。投标文件满足招标文件全部实质性要求且投标报价最低的投标人为排名第一的中标候选人。</w:t>
      </w:r>
    </w:p>
    <w:p>
      <w:pPr>
        <w:autoSpaceDE w:val="0"/>
        <w:autoSpaceDN w:val="0"/>
        <w:spacing w:line="360" w:lineRule="auto"/>
        <w:ind w:firstLine="482" w:firstLineChars="200"/>
        <w:rPr>
          <w:rFonts w:hint="eastAsia" w:ascii="宋体" w:hAnsi="宋体" w:cs="宋体"/>
          <w:color w:val="000000"/>
          <w:highlight w:val="none"/>
          <w:shd w:val="clear" w:color="auto" w:fill="FFFFFF"/>
        </w:rPr>
      </w:pPr>
      <w:r>
        <w:rPr>
          <w:rFonts w:hint="eastAsia" w:ascii="宋体" w:hAnsi="宋体" w:cs="宋体"/>
          <w:b/>
          <w:bCs/>
          <w:color w:val="000000"/>
          <w:kern w:val="0"/>
          <w:highlight w:val="none"/>
          <w:u w:val="single"/>
        </w:rPr>
        <w:t>采用综合评分法的</w:t>
      </w:r>
      <w:r>
        <w:rPr>
          <w:rFonts w:hint="eastAsia" w:ascii="宋体" w:hAnsi="宋体" w:cs="宋体"/>
          <w:b/>
          <w:bCs/>
          <w:color w:val="000000"/>
          <w:kern w:val="0"/>
          <w:highlight w:val="none"/>
        </w:rPr>
        <w:t>，</w:t>
      </w:r>
      <w:r>
        <w:rPr>
          <w:rFonts w:hint="eastAsia" w:ascii="宋体" w:hAnsi="宋体" w:cs="宋体"/>
          <w:color w:val="000000"/>
          <w:highlight w:val="none"/>
          <w:shd w:val="clear" w:color="auto" w:fill="FFFFFF"/>
        </w:rPr>
        <w:t>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autoSpaceDE w:val="0"/>
        <w:autoSpaceDN w:val="0"/>
        <w:spacing w:line="360" w:lineRule="auto"/>
        <w:ind w:firstLine="480" w:firstLineChars="200"/>
        <w:rPr>
          <w:rFonts w:hint="eastAsia" w:ascii="宋体" w:hAnsi="宋体" w:cs="宋体"/>
          <w:color w:val="000000"/>
          <w:highlight w:val="none"/>
          <w:shd w:val="clear" w:color="auto" w:fill="FFFFFF"/>
        </w:rPr>
      </w:pPr>
      <w:r>
        <w:rPr>
          <w:rFonts w:hint="eastAsia" w:ascii="宋体" w:hAnsi="宋体" w:cs="宋体"/>
          <w:color w:val="000000"/>
          <w:highlight w:val="none"/>
          <w:shd w:val="clear" w:color="auto" w:fill="FFFFFF"/>
        </w:rPr>
        <w:t>20.4 评标结果汇总完成后，除下列情形外，任何人不得修改评标结果：</w:t>
      </w:r>
    </w:p>
    <w:p>
      <w:pPr>
        <w:autoSpaceDE w:val="0"/>
        <w:autoSpaceDN w:val="0"/>
        <w:spacing w:line="360" w:lineRule="auto"/>
        <w:ind w:firstLine="480" w:firstLineChars="200"/>
        <w:rPr>
          <w:rFonts w:hint="eastAsia" w:ascii="宋体" w:hAnsi="宋体" w:cs="宋体"/>
          <w:color w:val="000000"/>
          <w:highlight w:val="none"/>
          <w:shd w:val="clear" w:color="auto" w:fill="FFFFFF"/>
        </w:rPr>
      </w:pPr>
      <w:r>
        <w:rPr>
          <w:rFonts w:hint="eastAsia" w:ascii="宋体" w:hAnsi="宋体" w:cs="宋体"/>
          <w:color w:val="000000"/>
          <w:highlight w:val="none"/>
          <w:shd w:val="clear" w:color="auto" w:fill="FFFFFF"/>
        </w:rPr>
        <w:t>（1）分值汇总计算错误的；</w:t>
      </w:r>
    </w:p>
    <w:p>
      <w:pPr>
        <w:autoSpaceDE w:val="0"/>
        <w:autoSpaceDN w:val="0"/>
        <w:spacing w:line="360" w:lineRule="auto"/>
        <w:ind w:firstLine="480" w:firstLineChars="200"/>
        <w:rPr>
          <w:rFonts w:hint="eastAsia" w:ascii="宋体" w:hAnsi="宋体" w:cs="宋体"/>
          <w:color w:val="000000"/>
          <w:highlight w:val="none"/>
          <w:shd w:val="clear" w:color="auto" w:fill="FFFFFF"/>
        </w:rPr>
      </w:pPr>
      <w:r>
        <w:rPr>
          <w:rFonts w:hint="eastAsia" w:ascii="宋体" w:hAnsi="宋体" w:cs="宋体"/>
          <w:color w:val="000000"/>
          <w:highlight w:val="none"/>
          <w:shd w:val="clear" w:color="auto" w:fill="FFFFFF"/>
        </w:rPr>
        <w:t>（2）分项评分超出评分标准范围的；</w:t>
      </w:r>
    </w:p>
    <w:p>
      <w:pPr>
        <w:autoSpaceDE w:val="0"/>
        <w:autoSpaceDN w:val="0"/>
        <w:spacing w:line="360" w:lineRule="auto"/>
        <w:ind w:firstLine="480" w:firstLineChars="200"/>
        <w:rPr>
          <w:rFonts w:hint="eastAsia" w:ascii="宋体" w:hAnsi="宋体" w:cs="宋体"/>
          <w:color w:val="000000"/>
          <w:highlight w:val="none"/>
          <w:shd w:val="clear" w:color="auto" w:fill="FFFFFF"/>
        </w:rPr>
      </w:pPr>
      <w:r>
        <w:rPr>
          <w:rFonts w:hint="eastAsia" w:ascii="宋体" w:hAnsi="宋体" w:cs="宋体"/>
          <w:color w:val="000000"/>
          <w:highlight w:val="none"/>
          <w:shd w:val="clear" w:color="auto" w:fill="FFFFFF"/>
        </w:rPr>
        <w:t>（3）评标委员会成员对客观评审因素评分不一致的；</w:t>
      </w:r>
    </w:p>
    <w:p>
      <w:pPr>
        <w:autoSpaceDE w:val="0"/>
        <w:autoSpaceDN w:val="0"/>
        <w:spacing w:line="360" w:lineRule="auto"/>
        <w:ind w:firstLine="480" w:firstLineChars="200"/>
        <w:rPr>
          <w:rFonts w:hint="eastAsia" w:ascii="宋体" w:hAnsi="宋体" w:cs="宋体"/>
          <w:color w:val="000000"/>
          <w:highlight w:val="none"/>
          <w:shd w:val="clear" w:color="auto" w:fill="FFFFFF"/>
        </w:rPr>
      </w:pPr>
      <w:r>
        <w:rPr>
          <w:rFonts w:hint="eastAsia" w:ascii="宋体" w:hAnsi="宋体" w:cs="宋体"/>
          <w:color w:val="000000"/>
          <w:highlight w:val="none"/>
          <w:shd w:val="clear" w:color="auto" w:fill="FFFFFF"/>
        </w:rPr>
        <w:t>（4）经评标委员会认定评分畸高、畸低的。</w:t>
      </w:r>
    </w:p>
    <w:p>
      <w:pPr>
        <w:autoSpaceDE w:val="0"/>
        <w:autoSpaceDN w:val="0"/>
        <w:spacing w:line="360" w:lineRule="auto"/>
        <w:ind w:firstLine="480" w:firstLineChars="200"/>
        <w:rPr>
          <w:rFonts w:hint="eastAsia" w:ascii="宋体" w:hAnsi="宋体" w:cs="宋体"/>
          <w:color w:val="000000"/>
          <w:highlight w:val="none"/>
          <w:shd w:val="clear" w:color="auto" w:fill="FFFFFF"/>
        </w:rPr>
      </w:pPr>
      <w:r>
        <w:rPr>
          <w:rFonts w:hint="eastAsia" w:ascii="宋体" w:hAnsi="宋体" w:cs="宋体"/>
          <w:color w:val="000000"/>
          <w:highlight w:val="none"/>
          <w:shd w:val="clear" w:color="auto" w:fill="FFFFFF"/>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autoSpaceDE w:val="0"/>
        <w:autoSpaceDN w:val="0"/>
        <w:spacing w:line="360" w:lineRule="auto"/>
        <w:ind w:firstLine="480" w:firstLineChars="200"/>
        <w:rPr>
          <w:rFonts w:hint="eastAsia" w:ascii="宋体" w:hAnsi="宋体" w:cs="宋体"/>
          <w:color w:val="000000"/>
          <w:highlight w:val="none"/>
          <w:shd w:val="clear" w:color="auto" w:fill="FFFFFF"/>
        </w:rPr>
      </w:pPr>
      <w:r>
        <w:rPr>
          <w:rFonts w:hint="eastAsia" w:ascii="宋体" w:hAnsi="宋体" w:cs="宋体"/>
          <w:color w:val="000000"/>
          <w:highlight w:val="none"/>
          <w:shd w:val="clear" w:color="auto" w:fill="FFFFFF"/>
        </w:rPr>
        <w:t>投标人对以上情形提出质疑的，采购人或者采购代理机构可以组织原评标委员会进行重新评审，重新评审改变评标结果的，应当书面报告本级财政部门。</w:t>
      </w:r>
    </w:p>
    <w:p>
      <w:pPr>
        <w:pStyle w:val="20"/>
        <w:spacing w:before="0" w:after="0" w:line="360" w:lineRule="auto"/>
        <w:rPr>
          <w:rFonts w:hint="eastAsia" w:ascii="宋体" w:hAnsi="宋体" w:cs="宋体"/>
          <w:color w:val="000000"/>
          <w:highlight w:val="none"/>
          <w:lang w:val="zh-CN"/>
        </w:rPr>
      </w:pPr>
      <w:bookmarkStart w:id="36" w:name="_Toc20644"/>
      <w:r>
        <w:rPr>
          <w:rFonts w:hint="eastAsia" w:ascii="宋体" w:hAnsi="宋体" w:cs="宋体"/>
          <w:color w:val="000000"/>
          <w:highlight w:val="none"/>
          <w:lang w:val="zh-CN"/>
        </w:rPr>
        <w:t>八、中标</w:t>
      </w:r>
      <w:bookmarkEnd w:id="36"/>
    </w:p>
    <w:p>
      <w:pPr>
        <w:pStyle w:val="20"/>
        <w:spacing w:before="0" w:after="0" w:line="360" w:lineRule="auto"/>
        <w:jc w:val="left"/>
        <w:rPr>
          <w:rFonts w:hint="eastAsia" w:ascii="宋体" w:hAnsi="宋体" w:cs="宋体"/>
          <w:color w:val="000000"/>
          <w:highlight w:val="none"/>
          <w:lang w:val="zh-CN"/>
        </w:rPr>
      </w:pPr>
      <w:bookmarkStart w:id="37" w:name="_Toc12665"/>
      <w:r>
        <w:rPr>
          <w:rFonts w:hint="eastAsia" w:ascii="宋体" w:hAnsi="宋体" w:cs="宋体"/>
          <w:color w:val="000000"/>
          <w:sz w:val="28"/>
          <w:szCs w:val="28"/>
          <w:highlight w:val="none"/>
          <w:lang w:val="zh-CN"/>
        </w:rPr>
        <w:t>2</w:t>
      </w:r>
      <w:r>
        <w:rPr>
          <w:rFonts w:hint="eastAsia" w:ascii="宋体" w:hAnsi="宋体" w:cs="宋体"/>
          <w:color w:val="000000"/>
          <w:sz w:val="28"/>
          <w:szCs w:val="28"/>
          <w:highlight w:val="none"/>
        </w:rPr>
        <w:t>1</w:t>
      </w:r>
      <w:r>
        <w:rPr>
          <w:rFonts w:hint="eastAsia" w:ascii="宋体" w:hAnsi="宋体" w:cs="宋体"/>
          <w:color w:val="000000"/>
          <w:sz w:val="28"/>
          <w:szCs w:val="28"/>
          <w:highlight w:val="none"/>
          <w:lang w:val="zh-CN"/>
        </w:rPr>
        <w:t>.推荐并确定中标人</w:t>
      </w:r>
      <w:bookmarkEnd w:id="37"/>
    </w:p>
    <w:p>
      <w:pPr>
        <w:autoSpaceDE w:val="0"/>
        <w:autoSpaceDN w:val="0"/>
        <w:spacing w:line="360" w:lineRule="auto"/>
        <w:ind w:firstLine="480" w:firstLineChars="200"/>
        <w:rPr>
          <w:rFonts w:hint="eastAsia" w:ascii="宋体" w:hAnsi="宋体" w:cs="宋体"/>
          <w:color w:val="000000"/>
          <w:highlight w:val="none"/>
        </w:rPr>
      </w:pPr>
      <w:r>
        <w:rPr>
          <w:rFonts w:hint="eastAsia" w:ascii="宋体" w:hAnsi="宋体" w:cs="宋体"/>
          <w:color w:val="000000"/>
          <w:highlight w:val="none"/>
        </w:rPr>
        <w:t>21.1 采购代理机构应当在评标结束后2个工作日内将评标报告送采购人。采购人应当自收到评标报告之日起５个工作日内，在评标报告确定的中标候选人名单中按顺序确定中标人。中标候选人并列的，由采购人或者采购人委托评标委员会按照招标文件规定的方式确定中标人；招标文件未规定的，采取随机抽取的方式确定。</w:t>
      </w:r>
    </w:p>
    <w:p>
      <w:pPr>
        <w:autoSpaceDE w:val="0"/>
        <w:autoSpaceDN w:val="0"/>
        <w:spacing w:line="360" w:lineRule="auto"/>
        <w:ind w:firstLine="480" w:firstLineChars="200"/>
        <w:rPr>
          <w:rFonts w:hint="eastAsia" w:ascii="宋体" w:hAnsi="宋体" w:cs="宋体"/>
          <w:color w:val="000000"/>
          <w:highlight w:val="none"/>
        </w:rPr>
      </w:pPr>
      <w:r>
        <w:rPr>
          <w:rFonts w:hint="eastAsia" w:ascii="宋体" w:hAnsi="宋体" w:cs="宋体"/>
          <w:color w:val="000000"/>
          <w:highlight w:val="none"/>
        </w:rPr>
        <w:t>21.2 采购人自行组织招标的，应当在评标结束后5个工作日内确定中标人。</w:t>
      </w:r>
    </w:p>
    <w:p>
      <w:pPr>
        <w:autoSpaceDE w:val="0"/>
        <w:autoSpaceDN w:val="0"/>
        <w:spacing w:line="360" w:lineRule="auto"/>
        <w:ind w:firstLine="480" w:firstLineChars="200"/>
        <w:rPr>
          <w:rFonts w:hint="eastAsia" w:ascii="宋体" w:hAnsi="宋体" w:cs="宋体"/>
          <w:color w:val="000000"/>
          <w:highlight w:val="none"/>
        </w:rPr>
      </w:pPr>
      <w:r>
        <w:rPr>
          <w:rFonts w:hint="eastAsia" w:ascii="宋体" w:hAnsi="宋体" w:cs="宋体"/>
          <w:color w:val="000000"/>
          <w:highlight w:val="none"/>
        </w:rPr>
        <w:t>21.3 采购人在收到评标报告5个工作日内未按评标报告推荐的中标候选人顺序确定中标人，又不能说明合法理由的，视同按评标报告推荐的顺序确定排名第一的中标候选人为中标人。</w:t>
      </w:r>
    </w:p>
    <w:p>
      <w:pPr>
        <w:pStyle w:val="20"/>
        <w:spacing w:before="0" w:after="0" w:line="360" w:lineRule="auto"/>
        <w:jc w:val="left"/>
        <w:rPr>
          <w:rFonts w:hint="eastAsia" w:ascii="宋体" w:hAnsi="宋体" w:cs="宋体"/>
          <w:color w:val="000000"/>
          <w:highlight w:val="none"/>
          <w:lang w:val="zh-CN"/>
        </w:rPr>
      </w:pPr>
      <w:bookmarkStart w:id="38" w:name="_Toc14306"/>
      <w:r>
        <w:rPr>
          <w:rFonts w:hint="eastAsia" w:ascii="宋体" w:hAnsi="宋体" w:cs="宋体"/>
          <w:color w:val="000000"/>
          <w:sz w:val="28"/>
          <w:szCs w:val="28"/>
          <w:highlight w:val="none"/>
          <w:lang w:val="zh-CN"/>
        </w:rPr>
        <w:t>2</w:t>
      </w:r>
      <w:r>
        <w:rPr>
          <w:rFonts w:hint="eastAsia" w:ascii="宋体" w:hAnsi="宋体" w:cs="宋体"/>
          <w:color w:val="000000"/>
          <w:sz w:val="28"/>
          <w:szCs w:val="28"/>
          <w:highlight w:val="none"/>
        </w:rPr>
        <w:t>2</w:t>
      </w:r>
      <w:r>
        <w:rPr>
          <w:rFonts w:hint="eastAsia" w:ascii="宋体" w:hAnsi="宋体" w:cs="宋体"/>
          <w:color w:val="000000"/>
          <w:sz w:val="28"/>
          <w:szCs w:val="28"/>
          <w:highlight w:val="none"/>
          <w:lang w:val="zh-CN"/>
        </w:rPr>
        <w:t>.中标通知</w:t>
      </w:r>
      <w:bookmarkEnd w:id="38"/>
    </w:p>
    <w:p>
      <w:pPr>
        <w:autoSpaceDE w:val="0"/>
        <w:autoSpaceDN w:val="0"/>
        <w:spacing w:line="360" w:lineRule="auto"/>
        <w:ind w:firstLine="480" w:firstLineChars="200"/>
        <w:rPr>
          <w:rFonts w:hint="eastAsia" w:ascii="宋体" w:hAnsi="宋体" w:cs="宋体"/>
          <w:color w:val="000000"/>
          <w:kern w:val="0"/>
          <w:highlight w:val="none"/>
        </w:rPr>
      </w:pPr>
      <w:r>
        <w:rPr>
          <w:rFonts w:hint="eastAsia" w:ascii="宋体" w:hAnsi="宋体" w:cs="宋体"/>
          <w:color w:val="000000"/>
          <w:kern w:val="0"/>
          <w:highlight w:val="none"/>
        </w:rPr>
        <w:t>22.1 采购人或者采购代理机构应当自中标人确定之日起2个工作日内，在省级以上财政部门指定的媒体上公告中标结果。</w:t>
      </w:r>
    </w:p>
    <w:p>
      <w:pPr>
        <w:autoSpaceDE w:val="0"/>
        <w:autoSpaceDN w:val="0"/>
        <w:spacing w:line="360" w:lineRule="auto"/>
        <w:ind w:firstLine="480" w:firstLineChars="200"/>
        <w:rPr>
          <w:rFonts w:hint="eastAsia" w:ascii="宋体" w:hAnsi="宋体" w:cs="宋体"/>
          <w:color w:val="000000"/>
          <w:kern w:val="0"/>
          <w:highlight w:val="none"/>
        </w:rPr>
      </w:pPr>
      <w:r>
        <w:rPr>
          <w:rFonts w:hint="eastAsia" w:ascii="宋体" w:hAnsi="宋体" w:cs="宋体"/>
          <w:color w:val="000000"/>
          <w:kern w:val="0"/>
          <w:highlight w:val="none"/>
        </w:rPr>
        <w:t>22.2 中标结果公告内容应当包括采购人及其委托的采购代理机构的名称、地址、联系方式，项目名称和项目编号，中标人名称、地址和中标金额，主要中标标的的名称、规格型号、数量、单价、服务要求，中标公告期限以及评审专家名单。</w:t>
      </w:r>
    </w:p>
    <w:p>
      <w:pPr>
        <w:autoSpaceDE w:val="0"/>
        <w:autoSpaceDN w:val="0"/>
        <w:spacing w:line="360" w:lineRule="auto"/>
        <w:ind w:firstLine="480" w:firstLineChars="200"/>
        <w:rPr>
          <w:rFonts w:hint="eastAsia" w:ascii="宋体" w:hAnsi="宋体" w:cs="宋体"/>
          <w:color w:val="000000"/>
          <w:kern w:val="0"/>
          <w:highlight w:val="none"/>
        </w:rPr>
      </w:pPr>
      <w:r>
        <w:rPr>
          <w:rFonts w:hint="eastAsia" w:ascii="宋体" w:hAnsi="宋体" w:cs="宋体"/>
          <w:color w:val="000000"/>
          <w:kern w:val="0"/>
          <w:highlight w:val="none"/>
        </w:rPr>
        <w:t>22.3 中标公告期限为1个工作日。</w:t>
      </w:r>
    </w:p>
    <w:p>
      <w:pPr>
        <w:autoSpaceDE w:val="0"/>
        <w:autoSpaceDN w:val="0"/>
        <w:spacing w:line="360" w:lineRule="auto"/>
        <w:ind w:firstLine="480" w:firstLineChars="200"/>
        <w:rPr>
          <w:rFonts w:hint="eastAsia" w:ascii="宋体" w:hAnsi="宋体" w:cs="宋体"/>
          <w:color w:val="000000"/>
          <w:kern w:val="0"/>
          <w:highlight w:val="none"/>
        </w:rPr>
      </w:pPr>
      <w:r>
        <w:rPr>
          <w:rFonts w:hint="eastAsia" w:ascii="宋体" w:hAnsi="宋体" w:cs="宋体"/>
          <w:color w:val="000000"/>
          <w:kern w:val="0"/>
          <w:highlight w:val="none"/>
        </w:rPr>
        <w:t>22.4 在公告中标结果的同时，</w:t>
      </w:r>
      <w:r>
        <w:rPr>
          <w:rFonts w:hint="eastAsia" w:ascii="宋体" w:hAnsi="宋体" w:cs="宋体"/>
          <w:color w:val="000000"/>
          <w:highlight w:val="none"/>
          <w:shd w:val="clear" w:color="auto" w:fill="FFFFFF"/>
        </w:rPr>
        <w:t>采购代理机构</w:t>
      </w:r>
      <w:r>
        <w:rPr>
          <w:rFonts w:hint="eastAsia" w:ascii="宋体" w:hAnsi="宋体" w:cs="宋体"/>
          <w:color w:val="000000"/>
          <w:kern w:val="0"/>
          <w:highlight w:val="none"/>
        </w:rPr>
        <w:t>应当向中标人发出中标通知书；对投标无效的投标人，采购人或采购代理机构应当告知其投标无效的原因；采用综合评分法评审的，还应当告知未中标人本人的评审得分与排序。</w:t>
      </w:r>
    </w:p>
    <w:p>
      <w:pPr>
        <w:autoSpaceDE w:val="0"/>
        <w:autoSpaceDN w:val="0"/>
        <w:spacing w:line="360" w:lineRule="auto"/>
        <w:ind w:firstLine="480" w:firstLineChars="200"/>
        <w:rPr>
          <w:rFonts w:hint="eastAsia" w:ascii="宋体" w:hAnsi="宋体" w:cs="宋体"/>
          <w:color w:val="000000"/>
          <w:kern w:val="0"/>
          <w:highlight w:val="none"/>
        </w:rPr>
      </w:pPr>
      <w:r>
        <w:rPr>
          <w:rFonts w:hint="eastAsia" w:ascii="宋体" w:hAnsi="宋体" w:cs="宋体"/>
          <w:color w:val="000000"/>
          <w:kern w:val="0"/>
          <w:highlight w:val="none"/>
        </w:rPr>
        <w:t>22.5 中标通知书发出后，采购人不得违法改变中标结果，中标人无正当理由不得放弃中标。</w:t>
      </w:r>
    </w:p>
    <w:p>
      <w:pPr>
        <w:pStyle w:val="20"/>
        <w:spacing w:before="0" w:after="0" w:line="360" w:lineRule="auto"/>
        <w:rPr>
          <w:rFonts w:hint="eastAsia" w:ascii="宋体" w:hAnsi="宋体" w:cs="宋体"/>
          <w:color w:val="000000"/>
          <w:highlight w:val="none"/>
          <w:lang w:val="zh-CN"/>
        </w:rPr>
      </w:pPr>
      <w:bookmarkStart w:id="39" w:name="_Toc30301"/>
      <w:r>
        <w:rPr>
          <w:rFonts w:hint="eastAsia" w:ascii="宋体" w:hAnsi="宋体" w:cs="宋体"/>
          <w:color w:val="000000"/>
          <w:highlight w:val="none"/>
          <w:lang w:val="zh-CN"/>
        </w:rPr>
        <w:t>九、授予合同</w:t>
      </w:r>
      <w:bookmarkEnd w:id="39"/>
    </w:p>
    <w:p>
      <w:pPr>
        <w:pStyle w:val="20"/>
        <w:spacing w:before="0" w:after="0" w:line="360" w:lineRule="auto"/>
        <w:jc w:val="left"/>
        <w:rPr>
          <w:rFonts w:hint="eastAsia" w:ascii="宋体" w:hAnsi="宋体" w:cs="宋体"/>
          <w:color w:val="000000"/>
          <w:kern w:val="0"/>
          <w:sz w:val="24"/>
          <w:highlight w:val="none"/>
        </w:rPr>
      </w:pPr>
      <w:bookmarkStart w:id="40" w:name="_Toc8311"/>
      <w:r>
        <w:rPr>
          <w:rFonts w:hint="eastAsia" w:ascii="宋体" w:hAnsi="宋体" w:cs="宋体"/>
          <w:color w:val="000000"/>
          <w:sz w:val="28"/>
          <w:szCs w:val="28"/>
          <w:highlight w:val="none"/>
          <w:lang w:val="zh-CN"/>
        </w:rPr>
        <w:t>2</w:t>
      </w:r>
      <w:r>
        <w:rPr>
          <w:rFonts w:hint="eastAsia" w:ascii="宋体" w:hAnsi="宋体" w:cs="宋体"/>
          <w:color w:val="000000"/>
          <w:sz w:val="28"/>
          <w:szCs w:val="28"/>
          <w:highlight w:val="none"/>
        </w:rPr>
        <w:t>3</w:t>
      </w:r>
      <w:r>
        <w:rPr>
          <w:rFonts w:hint="eastAsia" w:ascii="宋体" w:hAnsi="宋体" w:cs="宋体"/>
          <w:color w:val="000000"/>
          <w:sz w:val="28"/>
          <w:szCs w:val="28"/>
          <w:highlight w:val="none"/>
          <w:lang w:val="zh-CN"/>
        </w:rPr>
        <w:t>.签订合同</w:t>
      </w:r>
      <w:bookmarkEnd w:id="40"/>
    </w:p>
    <w:p>
      <w:pPr>
        <w:autoSpaceDE w:val="0"/>
        <w:autoSpaceDN w:val="0"/>
        <w:spacing w:line="360" w:lineRule="auto"/>
        <w:ind w:firstLine="480" w:firstLineChars="200"/>
        <w:rPr>
          <w:rFonts w:hint="eastAsia" w:ascii="宋体" w:hAnsi="宋体" w:cs="宋体"/>
          <w:color w:val="000000"/>
          <w:kern w:val="0"/>
          <w:highlight w:val="none"/>
        </w:rPr>
      </w:pPr>
      <w:r>
        <w:rPr>
          <w:rFonts w:hint="eastAsia" w:ascii="宋体" w:hAnsi="宋体" w:cs="宋体"/>
          <w:color w:val="000000"/>
          <w:kern w:val="0"/>
          <w:highlight w:val="none"/>
          <w:lang w:val="zh-CN"/>
        </w:rPr>
        <w:t>2</w:t>
      </w:r>
      <w:r>
        <w:rPr>
          <w:rFonts w:hint="eastAsia" w:ascii="宋体" w:hAnsi="宋体" w:cs="宋体"/>
          <w:color w:val="000000"/>
          <w:kern w:val="0"/>
          <w:highlight w:val="none"/>
        </w:rPr>
        <w:t>3</w:t>
      </w:r>
      <w:r>
        <w:rPr>
          <w:rFonts w:hint="eastAsia" w:ascii="宋体" w:hAnsi="宋体" w:cs="宋体"/>
          <w:color w:val="000000"/>
          <w:kern w:val="0"/>
          <w:highlight w:val="none"/>
          <w:lang w:val="zh-CN"/>
        </w:rPr>
        <w:t>.1</w:t>
      </w:r>
      <w:r>
        <w:rPr>
          <w:rFonts w:hint="eastAsia" w:ascii="宋体" w:hAnsi="宋体" w:cs="宋体"/>
          <w:color w:val="000000"/>
          <w:kern w:val="0"/>
          <w:highlight w:val="none"/>
        </w:rPr>
        <w:t xml:space="preserve"> 采购人应当自中标通知书发出之日起30日内，按照招标文件和中标人投标文件的规定，与中标人签订书面合同。所签订的合同不得对招标文件确定的事项和中标人投标文件作实质性修改。</w:t>
      </w:r>
    </w:p>
    <w:p>
      <w:pPr>
        <w:autoSpaceDE w:val="0"/>
        <w:autoSpaceDN w:val="0"/>
        <w:spacing w:line="360" w:lineRule="auto"/>
        <w:ind w:firstLine="480" w:firstLineChars="200"/>
        <w:rPr>
          <w:rFonts w:hint="eastAsia" w:ascii="宋体" w:hAnsi="宋体" w:cs="宋体"/>
          <w:color w:val="000000"/>
          <w:kern w:val="0"/>
          <w:highlight w:val="none"/>
        </w:rPr>
      </w:pPr>
      <w:r>
        <w:rPr>
          <w:rFonts w:hint="eastAsia" w:ascii="宋体" w:hAnsi="宋体" w:cs="宋体"/>
          <w:color w:val="000000"/>
          <w:kern w:val="0"/>
          <w:highlight w:val="none"/>
        </w:rPr>
        <w:t>采购人不得向中标人提出任何不合理的要求作为签订合同的条件。</w:t>
      </w:r>
    </w:p>
    <w:p>
      <w:pPr>
        <w:autoSpaceDE w:val="0"/>
        <w:autoSpaceDN w:val="0"/>
        <w:spacing w:line="360" w:lineRule="auto"/>
        <w:ind w:firstLine="480" w:firstLineChars="200"/>
        <w:rPr>
          <w:rFonts w:hint="eastAsia" w:ascii="宋体" w:hAnsi="宋体" w:cs="宋体"/>
          <w:color w:val="000000"/>
          <w:kern w:val="0"/>
          <w:highlight w:val="none"/>
          <w:lang w:val="zh-CN"/>
        </w:rPr>
      </w:pPr>
      <w:r>
        <w:rPr>
          <w:rFonts w:hint="eastAsia" w:ascii="宋体" w:hAnsi="宋体" w:cs="宋体"/>
          <w:color w:val="000000"/>
          <w:kern w:val="0"/>
          <w:highlight w:val="none"/>
          <w:lang w:val="zh-CN"/>
        </w:rPr>
        <w:t>2</w:t>
      </w:r>
      <w:r>
        <w:rPr>
          <w:rFonts w:hint="eastAsia" w:ascii="宋体" w:hAnsi="宋体" w:cs="宋体"/>
          <w:color w:val="000000"/>
          <w:kern w:val="0"/>
          <w:highlight w:val="none"/>
        </w:rPr>
        <w:t>3</w:t>
      </w:r>
      <w:r>
        <w:rPr>
          <w:rFonts w:hint="eastAsia" w:ascii="宋体" w:hAnsi="宋体" w:cs="宋体"/>
          <w:color w:val="000000"/>
          <w:kern w:val="0"/>
          <w:highlight w:val="none"/>
          <w:lang w:val="zh-CN"/>
        </w:rPr>
        <w:t>.2 签订合同时，可将中标人的投标保证金转为中标人的履约保证金或中标人应当以支票、汇票、本票等非现金形式向采购人指定的账户交纳履约保证金。履约保证金的数额由采购人确定，但不得超出采购合同总金额的10%。</w:t>
      </w:r>
    </w:p>
    <w:p>
      <w:pPr>
        <w:autoSpaceDE w:val="0"/>
        <w:autoSpaceDN w:val="0"/>
        <w:spacing w:line="360" w:lineRule="auto"/>
        <w:ind w:firstLine="480" w:firstLineChars="200"/>
        <w:rPr>
          <w:rFonts w:hint="eastAsia" w:ascii="宋体" w:hAnsi="宋体" w:cs="宋体"/>
          <w:color w:val="000000"/>
          <w:kern w:val="0"/>
          <w:highlight w:val="none"/>
          <w:lang w:val="zh-CN"/>
        </w:rPr>
      </w:pPr>
      <w:r>
        <w:rPr>
          <w:rFonts w:hint="eastAsia" w:ascii="宋体" w:hAnsi="宋体" w:cs="宋体"/>
          <w:color w:val="000000"/>
          <w:kern w:val="0"/>
          <w:highlight w:val="none"/>
          <w:lang w:val="zh-CN"/>
        </w:rPr>
        <w:t>2</w:t>
      </w:r>
      <w:r>
        <w:rPr>
          <w:rFonts w:hint="eastAsia" w:ascii="宋体" w:hAnsi="宋体" w:cs="宋体"/>
          <w:color w:val="000000"/>
          <w:kern w:val="0"/>
          <w:highlight w:val="none"/>
        </w:rPr>
        <w:t>3</w:t>
      </w:r>
      <w:r>
        <w:rPr>
          <w:rFonts w:hint="eastAsia" w:ascii="宋体" w:hAnsi="宋体" w:cs="宋体"/>
          <w:color w:val="000000"/>
          <w:kern w:val="0"/>
          <w:highlight w:val="none"/>
          <w:lang w:val="zh-CN"/>
        </w:rPr>
        <w:t>.3</w:t>
      </w:r>
      <w:r>
        <w:rPr>
          <w:rFonts w:hint="eastAsia" w:ascii="宋体" w:hAnsi="宋体" w:cs="宋体"/>
          <w:color w:val="000000"/>
          <w:kern w:val="0"/>
          <w:highlight w:val="none"/>
        </w:rPr>
        <w:t xml:space="preserve"> 中标人拒绝与采购人签订合同的</w:t>
      </w:r>
      <w:r>
        <w:rPr>
          <w:rFonts w:hint="eastAsia" w:ascii="宋体" w:hAnsi="宋体" w:cs="宋体"/>
          <w:color w:val="000000"/>
          <w:kern w:val="0"/>
          <w:highlight w:val="none"/>
          <w:lang w:val="zh-CN"/>
        </w:rPr>
        <w:t>，采购人可以按照评标报告推荐的中标候选人名单排序，确定下一候选人为中标人，也可重新开展政府采购活动。</w:t>
      </w:r>
    </w:p>
    <w:p>
      <w:pPr>
        <w:autoSpaceDE w:val="0"/>
        <w:autoSpaceDN w:val="0"/>
        <w:spacing w:line="360" w:lineRule="auto"/>
        <w:ind w:firstLine="480" w:firstLineChars="200"/>
        <w:rPr>
          <w:rFonts w:hint="eastAsia" w:ascii="宋体" w:hAnsi="宋体" w:cs="宋体"/>
          <w:color w:val="000000"/>
          <w:kern w:val="0"/>
          <w:highlight w:val="none"/>
          <w:lang w:val="zh-CN"/>
        </w:rPr>
      </w:pPr>
      <w:r>
        <w:rPr>
          <w:rFonts w:hint="eastAsia" w:ascii="宋体" w:hAnsi="宋体" w:cs="宋体"/>
          <w:color w:val="000000"/>
          <w:kern w:val="0"/>
          <w:highlight w:val="none"/>
          <w:lang w:val="zh-CN"/>
        </w:rPr>
        <w:t>2</w:t>
      </w:r>
      <w:r>
        <w:rPr>
          <w:rFonts w:hint="eastAsia" w:ascii="宋体" w:hAnsi="宋体" w:cs="宋体"/>
          <w:color w:val="000000"/>
          <w:kern w:val="0"/>
          <w:highlight w:val="none"/>
        </w:rPr>
        <w:t>3</w:t>
      </w:r>
      <w:r>
        <w:rPr>
          <w:rFonts w:hint="eastAsia" w:ascii="宋体" w:hAnsi="宋体" w:cs="宋体"/>
          <w:color w:val="000000"/>
          <w:kern w:val="0"/>
          <w:highlight w:val="none"/>
          <w:lang w:val="zh-CN"/>
        </w:rPr>
        <w:t>.4</w:t>
      </w:r>
      <w:r>
        <w:rPr>
          <w:rFonts w:hint="eastAsia" w:ascii="宋体" w:hAnsi="宋体" w:cs="宋体"/>
          <w:color w:val="000000"/>
          <w:kern w:val="0"/>
          <w:highlight w:val="none"/>
          <w:lang w:bidi="ar"/>
        </w:rPr>
        <w:t xml:space="preserve"> </w:t>
      </w:r>
      <w:r>
        <w:rPr>
          <w:rFonts w:hint="eastAsia" w:ascii="宋体" w:hAnsi="宋体" w:cs="宋体"/>
          <w:color w:val="000000"/>
          <w:kern w:val="0"/>
          <w:highlight w:val="none"/>
          <w:lang w:val="zh-CN"/>
        </w:rPr>
        <w:t>招标文件、中标人的投标文件、《中标通知书》及其澄清、说明文件、承诺等，均为签订采购合同的依据，作为采购合同的组成部分。</w:t>
      </w:r>
    </w:p>
    <w:p>
      <w:pPr>
        <w:autoSpaceDE w:val="0"/>
        <w:autoSpaceDN w:val="0"/>
        <w:spacing w:line="360" w:lineRule="auto"/>
        <w:ind w:firstLine="480" w:firstLineChars="200"/>
        <w:rPr>
          <w:rFonts w:hint="eastAsia" w:ascii="宋体" w:hAnsi="宋体" w:cs="宋体"/>
          <w:color w:val="000000"/>
          <w:kern w:val="0"/>
          <w:highlight w:val="none"/>
        </w:rPr>
      </w:pPr>
      <w:r>
        <w:rPr>
          <w:rFonts w:hint="eastAsia" w:ascii="宋体" w:hAnsi="宋体" w:cs="宋体"/>
          <w:color w:val="000000"/>
          <w:kern w:val="0"/>
          <w:highlight w:val="none"/>
        </w:rPr>
        <w:t xml:space="preserve">22.5 </w:t>
      </w:r>
      <w:r>
        <w:rPr>
          <w:rFonts w:hint="eastAsia" w:ascii="宋体" w:hAnsi="宋体" w:cs="宋体"/>
          <w:color w:val="000000"/>
          <w:kern w:val="0"/>
          <w:highlight w:val="none"/>
          <w:lang w:val="zh-CN"/>
        </w:rPr>
        <w:t>采购合同签订之日起</w:t>
      </w:r>
      <w:r>
        <w:rPr>
          <w:rFonts w:hint="eastAsia" w:ascii="宋体" w:hAnsi="宋体" w:cs="宋体"/>
          <w:color w:val="000000"/>
          <w:kern w:val="0"/>
          <w:highlight w:val="none"/>
        </w:rPr>
        <w:t>2</w:t>
      </w:r>
      <w:r>
        <w:rPr>
          <w:rFonts w:hint="eastAsia" w:ascii="宋体" w:hAnsi="宋体" w:cs="宋体"/>
          <w:color w:val="000000"/>
          <w:kern w:val="0"/>
          <w:highlight w:val="none"/>
          <w:lang w:val="zh-CN"/>
        </w:rPr>
        <w:t>个工作日内，由采购人将采购合同在青海政府采购网上公告，但采购合同中涉及国家秘密、商业秘密的内容除外。</w:t>
      </w:r>
    </w:p>
    <w:p>
      <w:pPr>
        <w:autoSpaceDE w:val="0"/>
        <w:autoSpaceDN w:val="0"/>
        <w:spacing w:line="360" w:lineRule="auto"/>
        <w:ind w:firstLine="480" w:firstLineChars="200"/>
        <w:rPr>
          <w:rFonts w:hint="eastAsia" w:ascii="宋体" w:hAnsi="宋体" w:cs="宋体"/>
          <w:color w:val="000000"/>
          <w:kern w:val="0"/>
          <w:highlight w:val="none"/>
        </w:rPr>
      </w:pPr>
      <w:r>
        <w:rPr>
          <w:rFonts w:hint="eastAsia" w:ascii="宋体" w:hAnsi="宋体" w:cs="宋体"/>
          <w:color w:val="000000"/>
          <w:kern w:val="0"/>
          <w:highlight w:val="none"/>
        </w:rPr>
        <w:t>23.6 采购人与中标人应当根据合同的约定依法履行合同义务。政府采购合同的履行、违约责任和解决争议的方法等适用《中华人民共和国</w:t>
      </w:r>
      <w:r>
        <w:rPr>
          <w:rFonts w:hint="eastAsia" w:ascii="宋体" w:hAnsi="宋体" w:cs="宋体"/>
          <w:color w:val="000000"/>
          <w:kern w:val="0"/>
          <w:highlight w:val="none"/>
          <w:lang w:eastAsia="zh-CN"/>
        </w:rPr>
        <w:t>民法典</w:t>
      </w:r>
      <w:r>
        <w:rPr>
          <w:rFonts w:hint="eastAsia" w:ascii="宋体" w:hAnsi="宋体" w:cs="宋体"/>
          <w:color w:val="000000"/>
          <w:kern w:val="0"/>
          <w:highlight w:val="none"/>
        </w:rPr>
        <w:t>》。</w:t>
      </w:r>
    </w:p>
    <w:p>
      <w:pPr>
        <w:autoSpaceDE w:val="0"/>
        <w:autoSpaceDN w:val="0"/>
        <w:spacing w:line="360" w:lineRule="auto"/>
        <w:ind w:firstLine="480" w:firstLineChars="200"/>
        <w:rPr>
          <w:rFonts w:ascii="宋体" w:hAnsi="宋体" w:cs="宋体"/>
          <w:color w:val="000000"/>
          <w:kern w:val="0"/>
          <w:highlight w:val="none"/>
        </w:rPr>
      </w:pPr>
      <w:r>
        <w:rPr>
          <w:rFonts w:hint="eastAsia" w:ascii="宋体" w:hAnsi="宋体" w:cs="宋体"/>
          <w:color w:val="000000"/>
          <w:kern w:val="0"/>
          <w:highlight w:val="none"/>
        </w:rPr>
        <w:t>23.7</w:t>
      </w:r>
      <w:r>
        <w:rPr>
          <w:rFonts w:ascii="宋体" w:hAnsi="宋体" w:cs="宋体"/>
          <w:color w:val="000000"/>
          <w:kern w:val="0"/>
          <w:highlight w:val="none"/>
        </w:rPr>
        <w:t xml:space="preserve"> </w:t>
      </w:r>
      <w:r>
        <w:rPr>
          <w:rFonts w:hint="eastAsia"/>
          <w:color w:val="000000"/>
          <w:highlight w:val="none"/>
        </w:rPr>
        <w:t>采购人或者采购代理机构应当按照政府采购合同规定的技术、服务、安全标准组织对</w:t>
      </w:r>
      <w:r>
        <w:rPr>
          <w:rFonts w:hint="eastAsia"/>
          <w:color w:val="000000"/>
          <w:highlight w:val="none"/>
          <w:lang w:eastAsia="zh-CN"/>
        </w:rPr>
        <w:t>投标人</w:t>
      </w:r>
      <w:r>
        <w:rPr>
          <w:rFonts w:hint="eastAsia"/>
          <w:color w:val="000000"/>
          <w:highlight w:val="none"/>
        </w:rPr>
        <w:t>履约情况进行验收，并出具验收书。验收书应当包括每一项技术、服务、安全标准的履约情况。</w:t>
      </w:r>
    </w:p>
    <w:p>
      <w:pPr>
        <w:autoSpaceDE w:val="0"/>
        <w:autoSpaceDN w:val="0"/>
        <w:spacing w:line="360" w:lineRule="auto"/>
        <w:ind w:firstLine="480" w:firstLineChars="200"/>
        <w:rPr>
          <w:rFonts w:hint="eastAsia" w:ascii="宋体" w:hAnsi="宋体" w:cs="宋体"/>
          <w:color w:val="000000"/>
          <w:kern w:val="0"/>
          <w:highlight w:val="none"/>
        </w:rPr>
      </w:pPr>
      <w:r>
        <w:rPr>
          <w:rFonts w:hint="eastAsia" w:ascii="宋体" w:hAnsi="宋体" w:cs="宋体"/>
          <w:color w:val="000000"/>
          <w:kern w:val="0"/>
          <w:highlight w:val="none"/>
        </w:rPr>
        <w:t>23.8</w:t>
      </w:r>
      <w:r>
        <w:rPr>
          <w:rFonts w:ascii="宋体" w:hAnsi="宋体" w:cs="宋体"/>
          <w:color w:val="000000"/>
          <w:kern w:val="0"/>
          <w:highlight w:val="none"/>
        </w:rPr>
        <w:t xml:space="preserve"> </w:t>
      </w:r>
      <w:r>
        <w:rPr>
          <w:rFonts w:hint="eastAsia" w:ascii="宋体" w:hAnsi="宋体" w:cs="宋体"/>
          <w:color w:val="000000"/>
          <w:kern w:val="0"/>
          <w:highlight w:val="none"/>
        </w:rPr>
        <w:t>采购人可以邀请参加本项目的其他投标人或者第三方机构参与验收。参与验收的投标人或者第三方机构的意见作为验收书的参考资料一并存档。</w:t>
      </w:r>
    </w:p>
    <w:p>
      <w:pPr>
        <w:autoSpaceDE w:val="0"/>
        <w:autoSpaceDN w:val="0"/>
        <w:spacing w:line="360" w:lineRule="auto"/>
        <w:ind w:firstLine="480" w:firstLineChars="200"/>
        <w:rPr>
          <w:rFonts w:hint="eastAsia" w:ascii="宋体" w:hAnsi="宋体" w:cs="宋体"/>
          <w:color w:val="000000"/>
          <w:kern w:val="0"/>
          <w:highlight w:val="none"/>
        </w:rPr>
      </w:pPr>
      <w:r>
        <w:rPr>
          <w:rFonts w:hint="eastAsia" w:ascii="宋体" w:hAnsi="宋体" w:cs="宋体"/>
          <w:color w:val="000000"/>
          <w:kern w:val="0"/>
          <w:highlight w:val="none"/>
        </w:rPr>
        <w:t>23.9</w:t>
      </w:r>
      <w:r>
        <w:rPr>
          <w:rFonts w:ascii="宋体" w:hAnsi="宋体" w:cs="宋体"/>
          <w:color w:val="000000"/>
          <w:kern w:val="0"/>
          <w:highlight w:val="none"/>
        </w:rPr>
        <w:t xml:space="preserve"> </w:t>
      </w:r>
      <w:r>
        <w:rPr>
          <w:rFonts w:hint="eastAsia" w:ascii="宋体" w:hAnsi="宋体" w:cs="宋体"/>
          <w:color w:val="000000"/>
          <w:kern w:val="0"/>
          <w:highlight w:val="none"/>
        </w:rPr>
        <w:t>采购人应当加强对中标人的履约管理，并按照采购合同约定，及时向中标人支付采购资金。对于中标人违反采购合同约定的行为，采购人应当及时处理，依法追究其违约责任。</w:t>
      </w:r>
    </w:p>
    <w:p>
      <w:pPr>
        <w:autoSpaceDE w:val="0"/>
        <w:autoSpaceDN w:val="0"/>
        <w:spacing w:line="360" w:lineRule="auto"/>
        <w:ind w:firstLine="480" w:firstLineChars="200"/>
        <w:rPr>
          <w:rFonts w:hint="eastAsia" w:ascii="宋体" w:hAnsi="宋体" w:cs="宋体"/>
          <w:color w:val="000000"/>
          <w:kern w:val="0"/>
          <w:highlight w:val="none"/>
        </w:rPr>
      </w:pPr>
      <w:r>
        <w:rPr>
          <w:rFonts w:hint="eastAsia" w:ascii="宋体" w:hAnsi="宋体" w:cs="宋体"/>
          <w:color w:val="000000"/>
          <w:kern w:val="0"/>
          <w:highlight w:val="none"/>
        </w:rPr>
        <w:t>23.10 采购人、采购代理机构应当建立真实完整的招标采购档案，妥善保存每项采购活动的采购文件。</w:t>
      </w:r>
    </w:p>
    <w:p>
      <w:pPr>
        <w:pStyle w:val="20"/>
        <w:spacing w:before="0" w:after="0" w:line="360" w:lineRule="auto"/>
        <w:rPr>
          <w:rFonts w:hint="eastAsia" w:ascii="宋体" w:hAnsi="宋体" w:cs="宋体"/>
          <w:color w:val="000000"/>
          <w:highlight w:val="none"/>
          <w:lang w:val="zh-CN"/>
        </w:rPr>
      </w:pPr>
      <w:bookmarkStart w:id="41" w:name="_Toc8567"/>
      <w:r>
        <w:rPr>
          <w:rFonts w:hint="eastAsia" w:ascii="宋体" w:hAnsi="宋体" w:cs="宋体"/>
          <w:color w:val="000000"/>
          <w:highlight w:val="none"/>
          <w:lang w:val="zh-CN"/>
        </w:rPr>
        <w:t>十、其他</w:t>
      </w:r>
      <w:bookmarkEnd w:id="41"/>
    </w:p>
    <w:p>
      <w:pPr>
        <w:pStyle w:val="20"/>
        <w:spacing w:before="0" w:after="0" w:line="360" w:lineRule="auto"/>
        <w:jc w:val="left"/>
        <w:rPr>
          <w:rFonts w:ascii="宋体" w:hAnsi="宋体" w:cs="宋体"/>
          <w:color w:val="000000"/>
          <w:sz w:val="28"/>
          <w:szCs w:val="28"/>
          <w:highlight w:val="none"/>
        </w:rPr>
      </w:pPr>
      <w:bookmarkStart w:id="42" w:name="_Toc20668"/>
      <w:r>
        <w:rPr>
          <w:rFonts w:hint="eastAsia" w:ascii="宋体" w:hAnsi="宋体" w:cs="宋体"/>
          <w:color w:val="000000"/>
          <w:sz w:val="28"/>
          <w:szCs w:val="28"/>
          <w:highlight w:val="none"/>
        </w:rPr>
        <w:t>2</w:t>
      </w:r>
      <w:r>
        <w:rPr>
          <w:rFonts w:ascii="宋体" w:hAnsi="宋体" w:cs="宋体"/>
          <w:color w:val="000000"/>
          <w:sz w:val="28"/>
          <w:szCs w:val="28"/>
          <w:highlight w:val="none"/>
        </w:rPr>
        <w:t>4</w:t>
      </w:r>
      <w:r>
        <w:rPr>
          <w:rFonts w:hint="eastAsia" w:ascii="宋体" w:hAnsi="宋体" w:cs="宋体"/>
          <w:color w:val="000000"/>
          <w:sz w:val="28"/>
          <w:szCs w:val="28"/>
          <w:highlight w:val="none"/>
        </w:rPr>
        <w:t>. 串通投标的情形</w:t>
      </w:r>
      <w:bookmarkEnd w:id="42"/>
    </w:p>
    <w:p>
      <w:pPr>
        <w:autoSpaceDE w:val="0"/>
        <w:autoSpaceDN w:val="0"/>
        <w:spacing w:line="360" w:lineRule="auto"/>
        <w:ind w:firstLine="480" w:firstLineChars="200"/>
        <w:rPr>
          <w:rFonts w:ascii="宋体" w:hAnsi="宋体" w:cs="宋体"/>
          <w:color w:val="000000"/>
          <w:kern w:val="0"/>
          <w:highlight w:val="none"/>
        </w:rPr>
      </w:pPr>
      <w:r>
        <w:rPr>
          <w:rFonts w:hint="eastAsia" w:ascii="宋体" w:hAnsi="宋体" w:cs="宋体"/>
          <w:color w:val="000000"/>
          <w:kern w:val="0"/>
          <w:highlight w:val="none"/>
        </w:rPr>
        <w:t>24.1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pPr>
        <w:autoSpaceDE w:val="0"/>
        <w:autoSpaceDN w:val="0"/>
        <w:spacing w:line="360" w:lineRule="auto"/>
        <w:ind w:firstLine="480" w:firstLineChars="200"/>
        <w:rPr>
          <w:rFonts w:hint="eastAsia" w:ascii="宋体" w:hAnsi="宋体" w:cs="宋体"/>
          <w:color w:val="000000"/>
          <w:kern w:val="0"/>
          <w:highlight w:val="none"/>
        </w:rPr>
      </w:pPr>
      <w:r>
        <w:rPr>
          <w:rFonts w:hint="eastAsia" w:ascii="宋体" w:hAnsi="宋体" w:cs="宋体"/>
          <w:color w:val="000000"/>
          <w:kern w:val="0"/>
          <w:highlight w:val="none"/>
        </w:rPr>
        <w:t>24.2</w:t>
      </w:r>
      <w:r>
        <w:rPr>
          <w:rFonts w:ascii="宋体" w:hAnsi="宋体" w:cs="宋体"/>
          <w:color w:val="000000"/>
          <w:kern w:val="0"/>
          <w:highlight w:val="none"/>
        </w:rPr>
        <w:t xml:space="preserve"> </w:t>
      </w:r>
      <w:r>
        <w:rPr>
          <w:rFonts w:hint="eastAsia" w:ascii="宋体" w:hAnsi="宋体" w:cs="宋体"/>
          <w:color w:val="000000"/>
          <w:kern w:val="0"/>
          <w:highlight w:val="none"/>
        </w:rPr>
        <w:t>有下列情形之一的，视为投标人串通投标，其投标无效：</w:t>
      </w:r>
    </w:p>
    <w:p>
      <w:pPr>
        <w:autoSpaceDE w:val="0"/>
        <w:autoSpaceDN w:val="0"/>
        <w:spacing w:line="360" w:lineRule="auto"/>
        <w:ind w:firstLine="480" w:firstLineChars="200"/>
        <w:rPr>
          <w:rFonts w:hint="eastAsia" w:ascii="宋体" w:hAnsi="宋体" w:cs="宋体"/>
          <w:color w:val="000000"/>
          <w:kern w:val="0"/>
          <w:highlight w:val="none"/>
        </w:rPr>
      </w:pPr>
      <w:r>
        <w:rPr>
          <w:rFonts w:hint="eastAsia" w:ascii="宋体" w:hAnsi="宋体" w:cs="宋体"/>
          <w:color w:val="000000"/>
          <w:kern w:val="0"/>
          <w:highlight w:val="none"/>
        </w:rPr>
        <w:t>（1）不同投标人的投标文件由同一单位或者个人编制；</w:t>
      </w:r>
    </w:p>
    <w:p>
      <w:pPr>
        <w:autoSpaceDE w:val="0"/>
        <w:autoSpaceDN w:val="0"/>
        <w:spacing w:line="360" w:lineRule="auto"/>
        <w:ind w:firstLine="480" w:firstLineChars="200"/>
        <w:rPr>
          <w:rFonts w:hint="eastAsia" w:ascii="宋体" w:hAnsi="宋体" w:cs="宋体"/>
          <w:color w:val="000000"/>
          <w:kern w:val="0"/>
          <w:highlight w:val="none"/>
        </w:rPr>
      </w:pPr>
      <w:r>
        <w:rPr>
          <w:rFonts w:hint="eastAsia" w:ascii="宋体" w:hAnsi="宋体" w:cs="宋体"/>
          <w:color w:val="000000"/>
          <w:kern w:val="0"/>
          <w:highlight w:val="none"/>
        </w:rPr>
        <w:t>（2）不同投标人委托同一单位或者个人办理投标事宜；</w:t>
      </w:r>
    </w:p>
    <w:p>
      <w:pPr>
        <w:autoSpaceDE w:val="0"/>
        <w:autoSpaceDN w:val="0"/>
        <w:spacing w:line="360" w:lineRule="auto"/>
        <w:ind w:firstLine="480" w:firstLineChars="200"/>
        <w:rPr>
          <w:rFonts w:hint="eastAsia" w:ascii="宋体" w:hAnsi="宋体" w:cs="宋体"/>
          <w:color w:val="000000"/>
          <w:kern w:val="0"/>
          <w:highlight w:val="none"/>
        </w:rPr>
      </w:pPr>
      <w:r>
        <w:rPr>
          <w:rFonts w:hint="eastAsia" w:ascii="宋体" w:hAnsi="宋体" w:cs="宋体"/>
          <w:color w:val="000000"/>
          <w:kern w:val="0"/>
          <w:highlight w:val="none"/>
        </w:rPr>
        <w:t>（3）不同投标人的投标文件载明的项目管理成员或者联系人员为同一人；</w:t>
      </w:r>
    </w:p>
    <w:p>
      <w:pPr>
        <w:autoSpaceDE w:val="0"/>
        <w:autoSpaceDN w:val="0"/>
        <w:spacing w:line="360" w:lineRule="auto"/>
        <w:ind w:firstLine="480" w:firstLineChars="200"/>
        <w:rPr>
          <w:rFonts w:hint="eastAsia" w:ascii="宋体" w:hAnsi="宋体" w:cs="宋体"/>
          <w:color w:val="000000"/>
          <w:kern w:val="0"/>
          <w:highlight w:val="none"/>
        </w:rPr>
      </w:pPr>
      <w:r>
        <w:rPr>
          <w:rFonts w:hint="eastAsia" w:ascii="宋体" w:hAnsi="宋体" w:cs="宋体"/>
          <w:color w:val="000000"/>
          <w:kern w:val="0"/>
          <w:highlight w:val="none"/>
        </w:rPr>
        <w:t>（4）不同投标人的投标文件异常一致或者投标报价呈规律性差异；</w:t>
      </w:r>
    </w:p>
    <w:p>
      <w:pPr>
        <w:autoSpaceDE w:val="0"/>
        <w:autoSpaceDN w:val="0"/>
        <w:spacing w:line="360" w:lineRule="auto"/>
        <w:ind w:firstLine="480" w:firstLineChars="200"/>
        <w:rPr>
          <w:rFonts w:ascii="宋体" w:hAnsi="宋体" w:cs="宋体"/>
          <w:color w:val="000000"/>
          <w:kern w:val="0"/>
          <w:highlight w:val="none"/>
        </w:rPr>
      </w:pPr>
      <w:r>
        <w:rPr>
          <w:rFonts w:hint="eastAsia" w:ascii="宋体" w:hAnsi="宋体" w:cs="宋体"/>
          <w:color w:val="000000"/>
          <w:kern w:val="0"/>
          <w:highlight w:val="none"/>
        </w:rPr>
        <w:t>（5）不同投标人的投标文件相互混装；</w:t>
      </w:r>
    </w:p>
    <w:p>
      <w:pPr>
        <w:autoSpaceDE w:val="0"/>
        <w:autoSpaceDN w:val="0"/>
        <w:spacing w:line="360" w:lineRule="auto"/>
        <w:ind w:firstLine="480" w:firstLineChars="200"/>
        <w:rPr>
          <w:rFonts w:hint="eastAsia" w:ascii="宋体" w:hAnsi="宋体" w:cs="宋体"/>
          <w:color w:val="000000"/>
          <w:kern w:val="0"/>
          <w:highlight w:val="none"/>
        </w:rPr>
      </w:pPr>
      <w:r>
        <w:rPr>
          <w:rFonts w:hint="eastAsia" w:ascii="宋体" w:hAnsi="宋体" w:cs="宋体"/>
          <w:color w:val="000000"/>
          <w:kern w:val="0"/>
          <w:highlight w:val="none"/>
        </w:rPr>
        <w:t>（6）不同投标人的投标保证金从同一单位或者个人的账户转出。</w:t>
      </w:r>
    </w:p>
    <w:p>
      <w:pPr>
        <w:pStyle w:val="20"/>
        <w:spacing w:before="0" w:after="0" w:line="360" w:lineRule="auto"/>
        <w:jc w:val="left"/>
        <w:rPr>
          <w:rFonts w:ascii="宋体" w:hAnsi="宋体" w:cs="宋体"/>
          <w:color w:val="000000"/>
          <w:sz w:val="28"/>
          <w:szCs w:val="28"/>
          <w:highlight w:val="none"/>
        </w:rPr>
      </w:pPr>
      <w:bookmarkStart w:id="43" w:name="_Toc23439"/>
      <w:r>
        <w:rPr>
          <w:rFonts w:hint="eastAsia" w:ascii="宋体" w:hAnsi="宋体" w:cs="宋体"/>
          <w:color w:val="000000"/>
          <w:sz w:val="28"/>
          <w:szCs w:val="28"/>
          <w:highlight w:val="none"/>
        </w:rPr>
        <w:t>2</w:t>
      </w:r>
      <w:r>
        <w:rPr>
          <w:rFonts w:ascii="宋体" w:hAnsi="宋体" w:cs="宋体"/>
          <w:color w:val="000000"/>
          <w:sz w:val="28"/>
          <w:szCs w:val="28"/>
          <w:highlight w:val="none"/>
        </w:rPr>
        <w:t>5</w:t>
      </w:r>
      <w:r>
        <w:rPr>
          <w:rFonts w:hint="eastAsia" w:ascii="宋体" w:hAnsi="宋体" w:cs="宋体"/>
          <w:color w:val="000000"/>
          <w:sz w:val="28"/>
          <w:szCs w:val="28"/>
          <w:highlight w:val="none"/>
        </w:rPr>
        <w:t>. 废标</w:t>
      </w:r>
      <w:bookmarkEnd w:id="43"/>
    </w:p>
    <w:p>
      <w:pPr>
        <w:autoSpaceDE w:val="0"/>
        <w:autoSpaceDN w:val="0"/>
        <w:spacing w:line="360" w:lineRule="auto"/>
        <w:ind w:firstLine="480" w:firstLineChars="200"/>
        <w:rPr>
          <w:rFonts w:hint="eastAsia" w:ascii="宋体" w:hAnsi="宋体" w:cs="宋体"/>
          <w:color w:val="000000"/>
          <w:kern w:val="0"/>
          <w:highlight w:val="none"/>
        </w:rPr>
      </w:pPr>
      <w:r>
        <w:rPr>
          <w:rFonts w:hint="eastAsia" w:ascii="宋体" w:hAnsi="宋体" w:cs="宋体"/>
          <w:color w:val="000000"/>
          <w:kern w:val="0"/>
          <w:highlight w:val="none"/>
        </w:rPr>
        <w:t>25.1</w:t>
      </w:r>
      <w:r>
        <w:rPr>
          <w:rFonts w:ascii="宋体" w:hAnsi="宋体" w:cs="宋体"/>
          <w:color w:val="000000"/>
          <w:kern w:val="0"/>
          <w:highlight w:val="none"/>
        </w:rPr>
        <w:t xml:space="preserve"> </w:t>
      </w:r>
      <w:r>
        <w:rPr>
          <w:rFonts w:hint="eastAsia" w:ascii="宋体" w:hAnsi="宋体" w:cs="宋体"/>
          <w:color w:val="000000"/>
          <w:kern w:val="0"/>
          <w:highlight w:val="none"/>
        </w:rPr>
        <w:t>在招标采购中，出现下列情形之一的，应予废标：</w:t>
      </w:r>
    </w:p>
    <w:p>
      <w:pPr>
        <w:autoSpaceDE w:val="0"/>
        <w:autoSpaceDN w:val="0"/>
        <w:spacing w:line="360" w:lineRule="auto"/>
        <w:ind w:firstLine="480" w:firstLineChars="200"/>
        <w:rPr>
          <w:rFonts w:hint="eastAsia" w:ascii="宋体" w:hAnsi="宋体" w:cs="宋体"/>
          <w:color w:val="000000"/>
          <w:kern w:val="0"/>
          <w:highlight w:val="none"/>
        </w:rPr>
      </w:pPr>
      <w:r>
        <w:rPr>
          <w:rFonts w:hint="eastAsia" w:ascii="宋体" w:hAnsi="宋体" w:cs="宋体"/>
          <w:color w:val="000000"/>
          <w:kern w:val="0"/>
          <w:highlight w:val="none"/>
        </w:rPr>
        <w:t>（1）符合专业条件的投标人或者对招标文件作实质性响应的投标人不足三家的。</w:t>
      </w:r>
    </w:p>
    <w:p>
      <w:pPr>
        <w:autoSpaceDE w:val="0"/>
        <w:autoSpaceDN w:val="0"/>
        <w:spacing w:line="360" w:lineRule="auto"/>
        <w:ind w:firstLine="480" w:firstLineChars="200"/>
        <w:rPr>
          <w:rFonts w:hint="eastAsia" w:ascii="宋体" w:hAnsi="宋体" w:cs="宋体"/>
          <w:color w:val="000000"/>
          <w:kern w:val="0"/>
          <w:highlight w:val="none"/>
        </w:rPr>
      </w:pPr>
      <w:r>
        <w:rPr>
          <w:rFonts w:hint="eastAsia" w:ascii="宋体" w:hAnsi="宋体" w:cs="宋体"/>
          <w:color w:val="000000"/>
          <w:kern w:val="0"/>
          <w:highlight w:val="none"/>
        </w:rPr>
        <w:t>（2）出现影响采购公正的违法、违规行为的。</w:t>
      </w:r>
    </w:p>
    <w:p>
      <w:pPr>
        <w:autoSpaceDE w:val="0"/>
        <w:autoSpaceDN w:val="0"/>
        <w:spacing w:line="360" w:lineRule="auto"/>
        <w:ind w:firstLine="480" w:firstLineChars="200"/>
        <w:rPr>
          <w:rFonts w:hint="eastAsia" w:ascii="宋体" w:hAnsi="宋体" w:cs="宋体"/>
          <w:color w:val="000000"/>
          <w:kern w:val="0"/>
          <w:highlight w:val="none"/>
        </w:rPr>
      </w:pPr>
      <w:r>
        <w:rPr>
          <w:rFonts w:hint="eastAsia" w:ascii="宋体" w:hAnsi="宋体" w:cs="宋体"/>
          <w:color w:val="000000"/>
          <w:kern w:val="0"/>
          <w:highlight w:val="none"/>
        </w:rPr>
        <w:t>（3）投标人的报价均超出采购预算，采购人不能支付的。</w:t>
      </w:r>
    </w:p>
    <w:p>
      <w:pPr>
        <w:autoSpaceDE w:val="0"/>
        <w:autoSpaceDN w:val="0"/>
        <w:spacing w:line="360" w:lineRule="auto"/>
        <w:ind w:firstLine="480" w:firstLineChars="200"/>
        <w:rPr>
          <w:rFonts w:hint="eastAsia" w:ascii="宋体" w:hAnsi="宋体" w:cs="宋体"/>
          <w:color w:val="000000"/>
          <w:kern w:val="0"/>
          <w:highlight w:val="none"/>
        </w:rPr>
      </w:pPr>
      <w:r>
        <w:rPr>
          <w:rFonts w:hint="eastAsia" w:ascii="宋体" w:hAnsi="宋体" w:cs="宋体"/>
          <w:color w:val="000000"/>
          <w:kern w:val="0"/>
          <w:highlight w:val="none"/>
        </w:rPr>
        <w:t>（4）因重大变故，采购任务取消的。</w:t>
      </w:r>
    </w:p>
    <w:p>
      <w:pPr>
        <w:autoSpaceDE w:val="0"/>
        <w:autoSpaceDN w:val="0"/>
        <w:spacing w:line="360" w:lineRule="auto"/>
        <w:ind w:firstLine="480" w:firstLineChars="200"/>
        <w:rPr>
          <w:rFonts w:ascii="宋体" w:hAnsi="宋体" w:cs="宋体"/>
          <w:color w:val="000000"/>
          <w:kern w:val="0"/>
          <w:highlight w:val="none"/>
        </w:rPr>
      </w:pPr>
      <w:r>
        <w:rPr>
          <w:rFonts w:hint="eastAsia" w:ascii="宋体" w:hAnsi="宋体" w:cs="宋体"/>
          <w:color w:val="000000"/>
          <w:kern w:val="0"/>
          <w:highlight w:val="none"/>
        </w:rPr>
        <w:t>废标后，由采购人或者采购代理机构发布废标公告。</w:t>
      </w:r>
    </w:p>
    <w:p>
      <w:pPr>
        <w:autoSpaceDE w:val="0"/>
        <w:autoSpaceDN w:val="0"/>
        <w:spacing w:line="360" w:lineRule="auto"/>
        <w:ind w:firstLine="480" w:firstLineChars="200"/>
        <w:rPr>
          <w:rFonts w:hint="eastAsia" w:ascii="宋体" w:hAnsi="宋体" w:cs="宋体"/>
          <w:color w:val="000000"/>
          <w:kern w:val="0"/>
          <w:highlight w:val="none"/>
        </w:rPr>
      </w:pPr>
      <w:r>
        <w:rPr>
          <w:rFonts w:ascii="宋体" w:hAnsi="宋体" w:cs="宋体"/>
          <w:color w:val="000000"/>
          <w:kern w:val="0"/>
          <w:highlight w:val="none"/>
        </w:rPr>
        <w:t xml:space="preserve">25.2 </w:t>
      </w:r>
      <w:r>
        <w:rPr>
          <w:rFonts w:hint="eastAsia" w:ascii="宋体" w:hAnsi="宋体" w:cs="宋体"/>
          <w:color w:val="000000"/>
          <w:kern w:val="0"/>
          <w:highlight w:val="none"/>
        </w:rPr>
        <w:t>公开招标数额标准以上的采购项目，投标截止后投标人不足3家或者通过资格审查或符合性审查的投标人不足3家的，除采购任务取消情形外，按照以下方式处理：</w:t>
      </w:r>
    </w:p>
    <w:p>
      <w:pPr>
        <w:autoSpaceDE w:val="0"/>
        <w:autoSpaceDN w:val="0"/>
        <w:spacing w:line="360" w:lineRule="auto"/>
        <w:ind w:firstLine="480" w:firstLineChars="200"/>
        <w:rPr>
          <w:rFonts w:hint="eastAsia" w:ascii="宋体" w:hAnsi="宋体" w:cs="宋体"/>
          <w:color w:val="000000"/>
          <w:kern w:val="0"/>
          <w:highlight w:val="none"/>
        </w:rPr>
      </w:pPr>
      <w:r>
        <w:rPr>
          <w:rFonts w:hint="eastAsia" w:ascii="宋体" w:hAnsi="宋体" w:cs="宋体"/>
          <w:color w:val="000000"/>
          <w:kern w:val="0"/>
          <w:highlight w:val="none"/>
        </w:rPr>
        <w:t>（1）招标文件存在不合理条款或者招标程序不符合规定的，采购人、采购代理机构改正后依法重新招标；</w:t>
      </w:r>
    </w:p>
    <w:p>
      <w:pPr>
        <w:autoSpaceDE w:val="0"/>
        <w:autoSpaceDN w:val="0"/>
        <w:spacing w:line="360" w:lineRule="auto"/>
        <w:ind w:firstLine="480" w:firstLineChars="200"/>
        <w:rPr>
          <w:rFonts w:ascii="宋体" w:hAnsi="宋体" w:cs="宋体"/>
          <w:color w:val="000000"/>
          <w:kern w:val="0"/>
          <w:highlight w:val="none"/>
        </w:rPr>
      </w:pPr>
      <w:r>
        <w:rPr>
          <w:rFonts w:hint="eastAsia" w:ascii="宋体" w:hAnsi="宋体" w:cs="宋体"/>
          <w:color w:val="000000"/>
          <w:kern w:val="0"/>
          <w:highlight w:val="none"/>
        </w:rPr>
        <w:t>（2）招标文件没有不合理条款、招标程序符合规定，需要采用其他采购方式采购的，采购人应当依法报财政部门批准。</w:t>
      </w:r>
    </w:p>
    <w:p>
      <w:pPr>
        <w:pStyle w:val="20"/>
        <w:spacing w:before="0" w:after="0" w:line="360" w:lineRule="auto"/>
        <w:jc w:val="left"/>
        <w:rPr>
          <w:rFonts w:ascii="宋体" w:hAnsi="宋体" w:cs="宋体"/>
          <w:color w:val="000000"/>
          <w:sz w:val="28"/>
          <w:szCs w:val="28"/>
          <w:highlight w:val="none"/>
        </w:rPr>
      </w:pPr>
      <w:bookmarkStart w:id="44" w:name="_Toc8931"/>
      <w:r>
        <w:rPr>
          <w:rFonts w:hint="eastAsia" w:ascii="宋体" w:hAnsi="宋体" w:cs="宋体"/>
          <w:color w:val="000000"/>
          <w:sz w:val="28"/>
          <w:szCs w:val="28"/>
          <w:highlight w:val="none"/>
        </w:rPr>
        <w:t>2</w:t>
      </w:r>
      <w:r>
        <w:rPr>
          <w:rFonts w:ascii="宋体" w:hAnsi="宋体" w:cs="宋体"/>
          <w:color w:val="000000"/>
          <w:sz w:val="28"/>
          <w:szCs w:val="28"/>
          <w:highlight w:val="none"/>
        </w:rPr>
        <w:t>6</w:t>
      </w:r>
      <w:r>
        <w:rPr>
          <w:rFonts w:hint="eastAsia" w:ascii="宋体" w:hAnsi="宋体" w:cs="宋体"/>
          <w:color w:val="000000"/>
          <w:sz w:val="28"/>
          <w:szCs w:val="28"/>
          <w:highlight w:val="none"/>
        </w:rPr>
        <w:t>. 中标服务费</w:t>
      </w:r>
      <w:bookmarkEnd w:id="44"/>
    </w:p>
    <w:p>
      <w:pPr>
        <w:autoSpaceDE w:val="0"/>
        <w:autoSpaceDN w:val="0"/>
        <w:spacing w:line="360" w:lineRule="auto"/>
        <w:ind w:firstLine="482" w:firstLineChars="200"/>
        <w:jc w:val="left"/>
        <w:rPr>
          <w:rFonts w:hint="eastAsia" w:ascii="宋体" w:hAnsi="宋体" w:eastAsia="宋体" w:cs="宋体"/>
          <w:b/>
          <w:bCs/>
          <w:color w:val="auto"/>
          <w:kern w:val="0"/>
          <w:highlight w:val="none"/>
          <w:lang w:val="zh-CN"/>
        </w:rPr>
      </w:pPr>
      <w:r>
        <w:rPr>
          <w:rFonts w:hint="eastAsia" w:ascii="宋体" w:hAnsi="宋体" w:eastAsia="宋体" w:cs="宋体"/>
          <w:b/>
          <w:bCs/>
          <w:color w:val="auto"/>
          <w:kern w:val="0"/>
          <w:highlight w:val="none"/>
          <w:lang w:val="zh-CN"/>
        </w:rPr>
        <w:t>26.1 收取对象：</w:t>
      </w:r>
      <w:r>
        <w:rPr>
          <w:rFonts w:hint="eastAsia" w:ascii="宋体" w:hAnsi="宋体" w:cs="宋体"/>
          <w:b/>
          <w:bCs/>
          <w:color w:val="auto"/>
          <w:kern w:val="0"/>
          <w:highlight w:val="none"/>
          <w:lang w:val="en-US" w:eastAsia="zh-CN"/>
        </w:rPr>
        <w:t>中标</w:t>
      </w:r>
      <w:r>
        <w:rPr>
          <w:rFonts w:hint="eastAsia" w:ascii="宋体" w:hAnsi="宋体" w:eastAsia="宋体" w:cs="宋体"/>
          <w:b/>
          <w:bCs/>
          <w:color w:val="auto"/>
          <w:kern w:val="0"/>
          <w:highlight w:val="none"/>
          <w:lang w:val="zh-CN"/>
        </w:rPr>
        <w:t>人。</w:t>
      </w:r>
    </w:p>
    <w:p>
      <w:pPr>
        <w:autoSpaceDE w:val="0"/>
        <w:autoSpaceDN w:val="0"/>
        <w:spacing w:line="360" w:lineRule="auto"/>
        <w:ind w:firstLine="480" w:firstLineChars="200"/>
        <w:jc w:val="left"/>
        <w:rPr>
          <w:rFonts w:ascii="宋体" w:hAnsi="宋体" w:cs="宋体"/>
          <w:b/>
          <w:bCs/>
          <w:color w:val="000000"/>
          <w:sz w:val="36"/>
          <w:szCs w:val="32"/>
          <w:highlight w:val="none"/>
          <w:lang w:val="zh-CN"/>
        </w:rPr>
      </w:pPr>
      <w:r>
        <w:rPr>
          <w:rFonts w:hint="eastAsia" w:ascii="宋体" w:hAnsi="宋体" w:cs="宋体"/>
          <w:color w:val="000000"/>
          <w:kern w:val="0"/>
          <w:highlight w:val="none"/>
        </w:rPr>
        <w:t>说明：根据</w:t>
      </w:r>
      <w:r>
        <w:rPr>
          <w:rFonts w:hint="eastAsia" w:ascii="宋体" w:hAnsi="宋体" w:cs="宋体"/>
          <w:color w:val="000000"/>
          <w:kern w:val="0"/>
          <w:highlight w:val="none"/>
          <w:lang w:val="zh-CN"/>
        </w:rPr>
        <w:t>《关于进一步放开建设项目专项业务服务价格的通知》（发改价格[2015]299号）规定，实行市场调节价，应严格遵守《价格法》、《关于商品和服务实行明码标价的规定》等法律法规的规定，由采购人和采购代理机构共同确定合理的收费金额</w:t>
      </w:r>
      <w:r>
        <w:rPr>
          <w:rFonts w:hint="eastAsia" w:ascii="宋体" w:hAnsi="宋体" w:cs="宋体"/>
          <w:color w:val="000000"/>
          <w:kern w:val="0"/>
          <w:highlight w:val="none"/>
        </w:rPr>
        <w:t>。</w:t>
      </w:r>
    </w:p>
    <w:p>
      <w:pPr>
        <w:autoSpaceDE w:val="0"/>
        <w:autoSpaceDN w:val="0"/>
        <w:spacing w:line="360" w:lineRule="auto"/>
        <w:ind w:firstLine="480" w:firstLineChars="200"/>
        <w:jc w:val="left"/>
        <w:rPr>
          <w:rFonts w:hint="eastAsia" w:ascii="宋体" w:hAnsi="宋体" w:cs="宋体"/>
          <w:color w:val="000000"/>
          <w:kern w:val="0"/>
          <w:highlight w:val="none"/>
        </w:rPr>
      </w:pPr>
      <w:r>
        <w:rPr>
          <w:rFonts w:hint="eastAsia" w:ascii="宋体" w:hAnsi="宋体" w:cs="宋体"/>
          <w:color w:val="000000"/>
          <w:kern w:val="0"/>
          <w:highlight w:val="none"/>
          <w:lang w:val="zh-CN"/>
        </w:rPr>
        <w:t>其他未尽事宜，按照《中华人民共和国政府采购法》、《中华人民共和国政府采购法实施条例》、《中华人民共和国民法典》等法律法规的有关条款执行。</w:t>
      </w:r>
    </w:p>
    <w:p>
      <w:pPr>
        <w:rPr>
          <w:rFonts w:hint="eastAsia" w:ascii="宋体" w:hAnsi="宋体" w:cs="宋体"/>
          <w:color w:val="000000"/>
          <w:highlight w:val="none"/>
        </w:rPr>
      </w:pPr>
    </w:p>
    <w:p>
      <w:pPr>
        <w:pStyle w:val="20"/>
        <w:spacing w:before="0" w:after="0" w:line="360" w:lineRule="auto"/>
        <w:rPr>
          <w:rFonts w:hint="eastAsia" w:ascii="宋体" w:hAnsi="宋体" w:cs="宋体"/>
          <w:color w:val="000000"/>
          <w:sz w:val="24"/>
          <w:highlight w:val="none"/>
        </w:rPr>
      </w:pPr>
      <w:r>
        <w:rPr>
          <w:rFonts w:hint="eastAsia" w:ascii="宋体" w:hAnsi="宋体" w:cs="宋体"/>
          <w:color w:val="000000"/>
          <w:szCs w:val="36"/>
          <w:highlight w:val="none"/>
          <w:lang w:val="zh-CN"/>
        </w:rPr>
        <w:br w:type="page"/>
      </w:r>
      <w:bookmarkStart w:id="45" w:name="_Toc16493"/>
      <w:r>
        <w:rPr>
          <w:rFonts w:hint="eastAsia" w:ascii="宋体" w:hAnsi="宋体" w:cs="宋体"/>
          <w:color w:val="000000"/>
          <w:szCs w:val="36"/>
          <w:highlight w:val="none"/>
          <w:lang w:val="zh-CN"/>
        </w:rPr>
        <w:t xml:space="preserve">第三部分 </w:t>
      </w:r>
      <w:r>
        <w:rPr>
          <w:rFonts w:hint="eastAsia" w:ascii="宋体" w:hAnsi="宋体" w:cs="宋体"/>
          <w:color w:val="000000"/>
          <w:szCs w:val="36"/>
          <w:highlight w:val="none"/>
        </w:rPr>
        <w:t xml:space="preserve"> </w:t>
      </w:r>
      <w:r>
        <w:rPr>
          <w:rFonts w:hint="eastAsia" w:ascii="宋体" w:hAnsi="宋体" w:cs="宋体"/>
          <w:color w:val="000000"/>
          <w:szCs w:val="36"/>
          <w:highlight w:val="none"/>
          <w:lang w:val="zh-CN"/>
        </w:rPr>
        <w:t>青海省政府采购项目合同书范本</w:t>
      </w:r>
      <w:bookmarkEnd w:id="45"/>
    </w:p>
    <w:p>
      <w:pPr>
        <w:autoSpaceDE w:val="0"/>
        <w:autoSpaceDN w:val="0"/>
        <w:adjustRightInd w:val="0"/>
        <w:spacing w:line="360" w:lineRule="auto"/>
        <w:jc w:val="center"/>
        <w:rPr>
          <w:rFonts w:hint="eastAsia" w:ascii="宋体" w:hAnsi="宋体" w:cs="宋体"/>
          <w:b/>
          <w:bCs/>
          <w:color w:val="000000"/>
          <w:kern w:val="0"/>
          <w:sz w:val="36"/>
          <w:szCs w:val="36"/>
          <w:highlight w:val="none"/>
        </w:rPr>
      </w:pPr>
      <w:r>
        <w:rPr>
          <w:rFonts w:hint="eastAsia" w:ascii="宋体" w:hAnsi="宋体" w:cs="宋体"/>
          <w:b/>
          <w:bCs/>
          <w:color w:val="000000"/>
          <w:kern w:val="0"/>
          <w:sz w:val="36"/>
          <w:szCs w:val="36"/>
          <w:highlight w:val="none"/>
          <w:lang w:val="zh-CN"/>
        </w:rPr>
        <w:t>（货物类</w:t>
      </w:r>
      <w:r>
        <w:rPr>
          <w:rFonts w:hint="eastAsia" w:ascii="宋体" w:hAnsi="宋体" w:cs="宋体"/>
          <w:b/>
          <w:bCs/>
          <w:color w:val="000000"/>
          <w:kern w:val="0"/>
          <w:sz w:val="36"/>
          <w:szCs w:val="36"/>
          <w:highlight w:val="none"/>
          <w:lang w:val="en-US" w:eastAsia="zh-CN"/>
        </w:rPr>
        <w:t>参照范本</w:t>
      </w:r>
      <w:r>
        <w:rPr>
          <w:rFonts w:hint="eastAsia" w:ascii="宋体" w:hAnsi="宋体" w:cs="宋体"/>
          <w:b/>
          <w:bCs/>
          <w:color w:val="000000"/>
          <w:kern w:val="0"/>
          <w:sz w:val="36"/>
          <w:szCs w:val="36"/>
          <w:highlight w:val="none"/>
          <w:lang w:val="zh-CN"/>
        </w:rPr>
        <w:t>）</w:t>
      </w:r>
    </w:p>
    <w:p>
      <w:pPr>
        <w:autoSpaceDE w:val="0"/>
        <w:autoSpaceDN w:val="0"/>
        <w:adjustRightInd w:val="0"/>
        <w:spacing w:line="360" w:lineRule="auto"/>
        <w:rPr>
          <w:rFonts w:hint="eastAsia" w:ascii="宋体" w:hAnsi="宋体" w:cs="宋体"/>
          <w:color w:val="000000"/>
          <w:kern w:val="0"/>
          <w:sz w:val="28"/>
          <w:szCs w:val="28"/>
          <w:highlight w:val="none"/>
        </w:rPr>
      </w:pPr>
    </w:p>
    <w:p>
      <w:pPr>
        <w:autoSpaceDE w:val="0"/>
        <w:autoSpaceDN w:val="0"/>
        <w:adjustRightInd w:val="0"/>
        <w:spacing w:line="360" w:lineRule="auto"/>
        <w:rPr>
          <w:rFonts w:hint="eastAsia" w:ascii="宋体" w:hAnsi="宋体" w:cs="宋体"/>
          <w:color w:val="000000"/>
          <w:kern w:val="0"/>
          <w:sz w:val="28"/>
          <w:szCs w:val="28"/>
          <w:highlight w:val="none"/>
        </w:rPr>
      </w:pPr>
    </w:p>
    <w:p>
      <w:pPr>
        <w:autoSpaceDE w:val="0"/>
        <w:autoSpaceDN w:val="0"/>
        <w:adjustRightInd w:val="0"/>
        <w:spacing w:line="360" w:lineRule="auto"/>
        <w:rPr>
          <w:rFonts w:hint="eastAsia" w:ascii="宋体" w:hAnsi="宋体" w:cs="宋体"/>
          <w:color w:val="000000"/>
          <w:kern w:val="0"/>
          <w:sz w:val="28"/>
          <w:szCs w:val="28"/>
          <w:highlight w:val="none"/>
        </w:rPr>
      </w:pPr>
    </w:p>
    <w:p>
      <w:pPr>
        <w:autoSpaceDE w:val="0"/>
        <w:autoSpaceDN w:val="0"/>
        <w:adjustRightInd w:val="0"/>
        <w:spacing w:line="360" w:lineRule="auto"/>
        <w:rPr>
          <w:rFonts w:hint="eastAsia" w:ascii="宋体" w:hAnsi="宋体" w:cs="宋体"/>
          <w:color w:val="000000"/>
          <w:kern w:val="0"/>
          <w:sz w:val="28"/>
          <w:szCs w:val="28"/>
          <w:highlight w:val="none"/>
        </w:rPr>
      </w:pPr>
    </w:p>
    <w:p>
      <w:pPr>
        <w:autoSpaceDE w:val="0"/>
        <w:autoSpaceDN w:val="0"/>
        <w:adjustRightInd w:val="0"/>
        <w:spacing w:line="360" w:lineRule="auto"/>
        <w:jc w:val="center"/>
        <w:rPr>
          <w:rFonts w:hint="eastAsia" w:ascii="宋体" w:hAnsi="宋体" w:cs="宋体"/>
          <w:b/>
          <w:bCs/>
          <w:color w:val="000000"/>
          <w:kern w:val="0"/>
          <w:sz w:val="48"/>
          <w:szCs w:val="48"/>
          <w:highlight w:val="none"/>
        </w:rPr>
      </w:pPr>
      <w:r>
        <w:rPr>
          <w:rFonts w:hint="eastAsia" w:ascii="宋体" w:hAnsi="宋体" w:cs="宋体"/>
          <w:b/>
          <w:bCs/>
          <w:color w:val="000000"/>
          <w:kern w:val="0"/>
          <w:sz w:val="48"/>
          <w:szCs w:val="48"/>
          <w:highlight w:val="none"/>
          <w:lang w:val="zh-CN"/>
        </w:rPr>
        <w:t>青海省政府采购项目合同书</w:t>
      </w:r>
    </w:p>
    <w:p>
      <w:pPr>
        <w:autoSpaceDE w:val="0"/>
        <w:autoSpaceDN w:val="0"/>
        <w:adjustRightInd w:val="0"/>
        <w:spacing w:line="360" w:lineRule="auto"/>
        <w:rPr>
          <w:rFonts w:hint="eastAsia" w:ascii="宋体" w:hAnsi="宋体" w:cs="宋体"/>
          <w:color w:val="000000"/>
          <w:kern w:val="0"/>
          <w:sz w:val="28"/>
          <w:szCs w:val="28"/>
          <w:highlight w:val="none"/>
        </w:rPr>
      </w:pPr>
    </w:p>
    <w:p>
      <w:pPr>
        <w:autoSpaceDE w:val="0"/>
        <w:autoSpaceDN w:val="0"/>
        <w:adjustRightInd w:val="0"/>
        <w:spacing w:line="360" w:lineRule="auto"/>
        <w:rPr>
          <w:rFonts w:hint="eastAsia" w:ascii="宋体" w:hAnsi="宋体" w:cs="宋体"/>
          <w:color w:val="000000"/>
          <w:kern w:val="0"/>
          <w:sz w:val="28"/>
          <w:szCs w:val="28"/>
          <w:highlight w:val="none"/>
        </w:rPr>
      </w:pPr>
    </w:p>
    <w:p>
      <w:pPr>
        <w:autoSpaceDE w:val="0"/>
        <w:autoSpaceDN w:val="0"/>
        <w:adjustRightInd w:val="0"/>
        <w:spacing w:line="360" w:lineRule="auto"/>
        <w:rPr>
          <w:rFonts w:hint="eastAsia" w:ascii="宋体" w:hAnsi="宋体" w:cs="宋体"/>
          <w:color w:val="000000"/>
          <w:kern w:val="0"/>
          <w:sz w:val="28"/>
          <w:szCs w:val="28"/>
          <w:highlight w:val="none"/>
        </w:rPr>
      </w:pPr>
    </w:p>
    <w:p>
      <w:pPr>
        <w:autoSpaceDE w:val="0"/>
        <w:autoSpaceDN w:val="0"/>
        <w:adjustRightInd w:val="0"/>
        <w:spacing w:line="360" w:lineRule="auto"/>
        <w:rPr>
          <w:rFonts w:hint="eastAsia" w:ascii="宋体" w:hAnsi="宋体" w:cs="宋体"/>
          <w:color w:val="000000"/>
          <w:kern w:val="0"/>
          <w:sz w:val="28"/>
          <w:szCs w:val="28"/>
          <w:highlight w:val="none"/>
        </w:rPr>
      </w:pPr>
    </w:p>
    <w:p>
      <w:pPr>
        <w:spacing w:line="360" w:lineRule="auto"/>
        <w:rPr>
          <w:rFonts w:hint="eastAsia" w:ascii="宋体" w:hAnsi="宋体" w:cs="宋体"/>
          <w:b/>
          <w:bCs/>
          <w:color w:val="000000"/>
          <w:kern w:val="0"/>
          <w:sz w:val="30"/>
          <w:szCs w:val="30"/>
          <w:highlight w:val="none"/>
          <w:lang w:val="zh-CN"/>
        </w:rPr>
      </w:pPr>
      <w:r>
        <w:rPr>
          <w:rFonts w:hint="eastAsia" w:ascii="宋体" w:hAnsi="宋体" w:cs="宋体"/>
          <w:b/>
          <w:bCs/>
          <w:color w:val="000000"/>
          <w:kern w:val="0"/>
          <w:sz w:val="30"/>
          <w:szCs w:val="30"/>
          <w:highlight w:val="none"/>
          <w:lang w:val="zh-CN"/>
        </w:rPr>
        <w:t>采购项目编号：</w:t>
      </w:r>
      <w:r>
        <w:rPr>
          <w:rFonts w:hint="eastAsia" w:ascii="宋体" w:hAnsi="宋体" w:cs="宋体"/>
          <w:b/>
          <w:bCs/>
          <w:kern w:val="0"/>
          <w:sz w:val="30"/>
          <w:szCs w:val="30"/>
          <w:highlight w:val="none"/>
          <w:u w:val="single"/>
          <w:lang w:val="zh-CN"/>
        </w:rPr>
        <w:t>青海中悦公招（货物）2024-014</w:t>
      </w:r>
      <w:r>
        <w:rPr>
          <w:rFonts w:hint="eastAsia" w:ascii="宋体" w:hAnsi="宋体" w:cs="宋体"/>
          <w:color w:val="000000"/>
          <w:kern w:val="0"/>
          <w:sz w:val="30"/>
          <w:szCs w:val="30"/>
          <w:highlight w:val="none"/>
          <w:u w:val="single"/>
        </w:rPr>
        <w:t xml:space="preserve">                                 </w:t>
      </w:r>
    </w:p>
    <w:p>
      <w:pPr>
        <w:autoSpaceDE w:val="0"/>
        <w:autoSpaceDN w:val="0"/>
        <w:adjustRightInd w:val="0"/>
        <w:spacing w:line="360" w:lineRule="auto"/>
        <w:ind w:left="2108" w:hanging="2108" w:hangingChars="700"/>
        <w:rPr>
          <w:rFonts w:hint="eastAsia" w:ascii="宋体" w:hAnsi="宋体" w:cs="宋体"/>
          <w:b/>
          <w:bCs/>
          <w:color w:val="000000"/>
          <w:kern w:val="0"/>
          <w:sz w:val="30"/>
          <w:szCs w:val="30"/>
          <w:highlight w:val="none"/>
        </w:rPr>
      </w:pPr>
      <w:r>
        <w:rPr>
          <w:rFonts w:hint="eastAsia" w:ascii="宋体" w:hAnsi="宋体" w:cs="宋体"/>
          <w:b/>
          <w:bCs/>
          <w:color w:val="000000"/>
          <w:kern w:val="0"/>
          <w:sz w:val="30"/>
          <w:szCs w:val="30"/>
          <w:highlight w:val="none"/>
          <w:lang w:val="zh-CN"/>
        </w:rPr>
        <w:t>采购项目名称：</w:t>
      </w:r>
      <w:r>
        <w:rPr>
          <w:rFonts w:hint="eastAsia" w:ascii="宋体" w:hAnsi="宋体" w:cs="宋体"/>
          <w:b/>
          <w:bCs/>
          <w:kern w:val="0"/>
          <w:sz w:val="30"/>
          <w:szCs w:val="30"/>
          <w:highlight w:val="none"/>
          <w:u w:val="single"/>
          <w:lang w:val="zh-CN"/>
        </w:rPr>
        <w:t>同德县2024年美日雅卓农牧民合作社种养结合建设项目(货物)</w:t>
      </w:r>
      <w:r>
        <w:rPr>
          <w:rFonts w:hint="eastAsia" w:ascii="宋体" w:hAnsi="宋体" w:cs="宋体"/>
          <w:b/>
          <w:bCs/>
          <w:color w:val="000000"/>
          <w:kern w:val="0"/>
          <w:sz w:val="30"/>
          <w:szCs w:val="30"/>
          <w:highlight w:val="none"/>
          <w:u w:val="single"/>
        </w:rPr>
        <w:t xml:space="preserve">                                </w:t>
      </w:r>
    </w:p>
    <w:p>
      <w:pPr>
        <w:autoSpaceDE w:val="0"/>
        <w:autoSpaceDN w:val="0"/>
        <w:adjustRightInd w:val="0"/>
        <w:spacing w:line="360" w:lineRule="auto"/>
        <w:rPr>
          <w:rFonts w:hint="eastAsia" w:ascii="宋体" w:hAnsi="宋体" w:cs="宋体"/>
          <w:b/>
          <w:bCs/>
          <w:color w:val="000000"/>
          <w:kern w:val="0"/>
          <w:sz w:val="30"/>
          <w:szCs w:val="30"/>
          <w:highlight w:val="none"/>
          <w:u w:val="thick"/>
          <w:lang w:val="en-US" w:eastAsia="zh-CN"/>
        </w:rPr>
      </w:pPr>
      <w:r>
        <w:rPr>
          <w:rFonts w:hint="eastAsia" w:ascii="宋体" w:hAnsi="宋体" w:cs="宋体"/>
          <w:b/>
          <w:bCs/>
          <w:color w:val="000000"/>
          <w:kern w:val="0"/>
          <w:sz w:val="30"/>
          <w:szCs w:val="30"/>
          <w:highlight w:val="none"/>
          <w:lang w:val="zh-CN"/>
        </w:rPr>
        <w:t>采购合同编号：</w:t>
      </w:r>
      <w:r>
        <w:rPr>
          <w:rFonts w:hint="eastAsia" w:ascii="宋体" w:hAnsi="宋体" w:cs="宋体"/>
          <w:b/>
          <w:bCs/>
          <w:color w:val="000000"/>
          <w:kern w:val="0"/>
          <w:sz w:val="30"/>
          <w:szCs w:val="30"/>
          <w:highlight w:val="none"/>
          <w:u w:val="thick"/>
          <w:lang w:val="en-US" w:eastAsia="zh-CN"/>
        </w:rPr>
        <w:t xml:space="preserve">          </w:t>
      </w:r>
    </w:p>
    <w:p>
      <w:pPr>
        <w:autoSpaceDE w:val="0"/>
        <w:autoSpaceDN w:val="0"/>
        <w:adjustRightInd w:val="0"/>
        <w:spacing w:line="360" w:lineRule="auto"/>
        <w:rPr>
          <w:rFonts w:hint="eastAsia" w:ascii="宋体" w:hAnsi="宋体" w:cs="宋体"/>
          <w:b/>
          <w:bCs/>
          <w:color w:val="000000"/>
          <w:kern w:val="0"/>
          <w:sz w:val="30"/>
          <w:szCs w:val="30"/>
          <w:highlight w:val="none"/>
        </w:rPr>
      </w:pPr>
      <w:r>
        <w:rPr>
          <w:rFonts w:hint="eastAsia" w:ascii="宋体" w:hAnsi="宋体" w:cs="宋体"/>
          <w:b/>
          <w:bCs/>
          <w:color w:val="000000"/>
          <w:kern w:val="0"/>
          <w:sz w:val="30"/>
          <w:szCs w:val="30"/>
          <w:highlight w:val="none"/>
          <w:lang w:val="zh-CN"/>
        </w:rPr>
        <w:t>合同金额（人民币）：</w:t>
      </w:r>
      <w:r>
        <w:rPr>
          <w:rFonts w:hint="eastAsia" w:ascii="宋体" w:hAnsi="宋体" w:cs="宋体"/>
          <w:b/>
          <w:bCs/>
          <w:color w:val="000000"/>
          <w:kern w:val="0"/>
          <w:sz w:val="30"/>
          <w:szCs w:val="30"/>
          <w:highlight w:val="none"/>
          <w:u w:val="single"/>
        </w:rPr>
        <w:t xml:space="preserve">                           </w:t>
      </w:r>
    </w:p>
    <w:p>
      <w:pPr>
        <w:autoSpaceDE w:val="0"/>
        <w:autoSpaceDN w:val="0"/>
        <w:adjustRightInd w:val="0"/>
        <w:spacing w:line="360" w:lineRule="auto"/>
        <w:rPr>
          <w:rFonts w:hint="eastAsia" w:ascii="宋体" w:hAnsi="宋体" w:cs="宋体"/>
          <w:b/>
          <w:bCs/>
          <w:color w:val="000000"/>
          <w:kern w:val="0"/>
          <w:sz w:val="30"/>
          <w:szCs w:val="30"/>
          <w:highlight w:val="none"/>
        </w:rPr>
      </w:pPr>
      <w:r>
        <w:rPr>
          <w:rFonts w:hint="eastAsia" w:ascii="宋体" w:hAnsi="宋体" w:cs="宋体"/>
          <w:b/>
          <w:bCs/>
          <w:color w:val="000000"/>
          <w:kern w:val="0"/>
          <w:sz w:val="30"/>
          <w:szCs w:val="30"/>
          <w:highlight w:val="none"/>
          <w:lang w:val="zh-CN"/>
        </w:rPr>
        <w:t>采购人（甲方）：</w:t>
      </w:r>
      <w:r>
        <w:rPr>
          <w:rFonts w:hint="eastAsia" w:ascii="宋体" w:hAnsi="宋体" w:cs="宋体"/>
          <w:b/>
          <w:bCs/>
          <w:color w:val="000000"/>
          <w:kern w:val="0"/>
          <w:sz w:val="30"/>
          <w:szCs w:val="30"/>
          <w:highlight w:val="none"/>
          <w:u w:val="single"/>
        </w:rPr>
        <w:t xml:space="preserve">                       </w:t>
      </w:r>
      <w:r>
        <w:rPr>
          <w:rFonts w:hint="eastAsia" w:ascii="宋体" w:hAnsi="宋体" w:cs="宋体"/>
          <w:b/>
          <w:bCs/>
          <w:color w:val="000000"/>
          <w:kern w:val="0"/>
          <w:sz w:val="30"/>
          <w:szCs w:val="30"/>
          <w:highlight w:val="none"/>
          <w:u w:val="single"/>
          <w:lang w:val="zh-CN"/>
        </w:rPr>
        <w:t>（盖章）</w:t>
      </w:r>
    </w:p>
    <w:p>
      <w:pPr>
        <w:autoSpaceDE w:val="0"/>
        <w:autoSpaceDN w:val="0"/>
        <w:adjustRightInd w:val="0"/>
        <w:spacing w:line="360" w:lineRule="auto"/>
        <w:rPr>
          <w:rFonts w:hint="eastAsia" w:ascii="宋体" w:hAnsi="宋体" w:cs="宋体"/>
          <w:b/>
          <w:bCs/>
          <w:color w:val="000000"/>
          <w:kern w:val="0"/>
          <w:sz w:val="30"/>
          <w:szCs w:val="30"/>
          <w:highlight w:val="none"/>
        </w:rPr>
      </w:pPr>
      <w:r>
        <w:rPr>
          <w:rFonts w:hint="eastAsia" w:ascii="宋体" w:hAnsi="宋体" w:cs="宋体"/>
          <w:b/>
          <w:bCs/>
          <w:color w:val="000000"/>
          <w:kern w:val="0"/>
          <w:sz w:val="30"/>
          <w:szCs w:val="30"/>
          <w:highlight w:val="none"/>
          <w:lang w:val="zh-CN"/>
        </w:rPr>
        <w:t>中标人（乙方）：</w:t>
      </w:r>
      <w:r>
        <w:rPr>
          <w:rFonts w:hint="eastAsia" w:ascii="宋体" w:hAnsi="宋体" w:cs="宋体"/>
          <w:b/>
          <w:bCs/>
          <w:color w:val="000000"/>
          <w:kern w:val="0"/>
          <w:sz w:val="30"/>
          <w:szCs w:val="30"/>
          <w:highlight w:val="none"/>
          <w:u w:val="single"/>
        </w:rPr>
        <w:t xml:space="preserve">                       </w:t>
      </w:r>
      <w:r>
        <w:rPr>
          <w:rFonts w:hint="eastAsia" w:ascii="宋体" w:hAnsi="宋体" w:cs="宋体"/>
          <w:b/>
          <w:bCs/>
          <w:color w:val="000000"/>
          <w:kern w:val="0"/>
          <w:sz w:val="30"/>
          <w:szCs w:val="30"/>
          <w:highlight w:val="none"/>
          <w:u w:val="single"/>
          <w:lang w:val="zh-CN"/>
        </w:rPr>
        <w:t>（盖章）</w:t>
      </w:r>
    </w:p>
    <w:p>
      <w:pPr>
        <w:autoSpaceDE w:val="0"/>
        <w:autoSpaceDN w:val="0"/>
        <w:adjustRightInd w:val="0"/>
        <w:spacing w:line="360" w:lineRule="auto"/>
        <w:rPr>
          <w:rFonts w:hint="eastAsia" w:ascii="宋体" w:hAnsi="宋体" w:cs="宋体"/>
          <w:b/>
          <w:bCs/>
          <w:color w:val="000000"/>
          <w:kern w:val="0"/>
          <w:sz w:val="30"/>
          <w:szCs w:val="30"/>
          <w:highlight w:val="none"/>
        </w:rPr>
      </w:pPr>
      <w:r>
        <w:rPr>
          <w:rFonts w:hint="eastAsia" w:ascii="宋体" w:hAnsi="宋体" w:cs="宋体"/>
          <w:b/>
          <w:bCs/>
          <w:color w:val="000000"/>
          <w:kern w:val="0"/>
          <w:sz w:val="30"/>
          <w:szCs w:val="30"/>
          <w:highlight w:val="none"/>
          <w:lang w:val="zh-CN"/>
        </w:rPr>
        <w:t>采购日期：</w:t>
      </w:r>
      <w:r>
        <w:rPr>
          <w:rFonts w:hint="eastAsia" w:ascii="宋体" w:hAnsi="宋体" w:cs="宋体"/>
          <w:b/>
          <w:bCs/>
          <w:color w:val="000000"/>
          <w:kern w:val="0"/>
          <w:sz w:val="30"/>
          <w:szCs w:val="30"/>
          <w:highlight w:val="none"/>
          <w:u w:val="single"/>
        </w:rPr>
        <w:t xml:space="preserve">                                     </w:t>
      </w:r>
    </w:p>
    <w:p>
      <w:pPr>
        <w:autoSpaceDE w:val="0"/>
        <w:autoSpaceDN w:val="0"/>
        <w:adjustRightInd w:val="0"/>
        <w:spacing w:line="360" w:lineRule="auto"/>
        <w:rPr>
          <w:rFonts w:hint="eastAsia" w:ascii="宋体" w:hAnsi="宋体" w:cs="宋体"/>
          <w:color w:val="000000"/>
          <w:kern w:val="0"/>
          <w:sz w:val="28"/>
          <w:szCs w:val="28"/>
          <w:highlight w:val="none"/>
        </w:rPr>
      </w:pPr>
    </w:p>
    <w:p>
      <w:pPr>
        <w:autoSpaceDE w:val="0"/>
        <w:autoSpaceDN w:val="0"/>
        <w:adjustRightInd w:val="0"/>
        <w:spacing w:line="360" w:lineRule="auto"/>
        <w:jc w:val="left"/>
        <w:rPr>
          <w:rFonts w:hint="eastAsia" w:ascii="宋体" w:hAnsi="宋体" w:cs="宋体"/>
          <w:b/>
          <w:bCs/>
          <w:color w:val="000000"/>
          <w:kern w:val="0"/>
          <w:sz w:val="28"/>
          <w:szCs w:val="28"/>
          <w:highlight w:val="none"/>
        </w:rPr>
      </w:pPr>
      <w:r>
        <w:rPr>
          <w:rFonts w:hint="eastAsia" w:ascii="宋体" w:hAnsi="宋体" w:cs="宋体"/>
          <w:color w:val="000000"/>
          <w:kern w:val="0"/>
          <w:sz w:val="28"/>
          <w:szCs w:val="28"/>
          <w:highlight w:val="none"/>
        </w:rPr>
        <w:br w:type="page"/>
      </w:r>
      <w:r>
        <w:rPr>
          <w:rFonts w:hint="eastAsia" w:ascii="宋体" w:hAnsi="宋体" w:cs="宋体"/>
          <w:b/>
          <w:bCs/>
          <w:color w:val="000000"/>
          <w:kern w:val="0"/>
          <w:sz w:val="28"/>
          <w:szCs w:val="28"/>
          <w:highlight w:val="none"/>
          <w:lang w:val="zh-CN"/>
        </w:rPr>
        <w:t>采</w:t>
      </w:r>
      <w:r>
        <w:rPr>
          <w:rFonts w:hint="eastAsia" w:ascii="宋体" w:hAnsi="宋体" w:cs="宋体"/>
          <w:b/>
          <w:bCs/>
          <w:color w:val="000000"/>
          <w:kern w:val="0"/>
          <w:sz w:val="28"/>
          <w:szCs w:val="28"/>
          <w:highlight w:val="none"/>
        </w:rPr>
        <w:t xml:space="preserve"> </w:t>
      </w:r>
      <w:r>
        <w:rPr>
          <w:rFonts w:hint="eastAsia" w:ascii="宋体" w:hAnsi="宋体" w:cs="宋体"/>
          <w:b/>
          <w:bCs/>
          <w:color w:val="000000"/>
          <w:kern w:val="0"/>
          <w:sz w:val="28"/>
          <w:szCs w:val="28"/>
          <w:highlight w:val="none"/>
          <w:lang w:val="zh-CN"/>
        </w:rPr>
        <w:t>购</w:t>
      </w:r>
      <w:r>
        <w:rPr>
          <w:rFonts w:hint="eastAsia" w:ascii="宋体" w:hAnsi="宋体" w:cs="宋体"/>
          <w:b/>
          <w:bCs/>
          <w:color w:val="000000"/>
          <w:kern w:val="0"/>
          <w:sz w:val="28"/>
          <w:szCs w:val="28"/>
          <w:highlight w:val="none"/>
        </w:rPr>
        <w:t xml:space="preserve"> </w:t>
      </w:r>
      <w:r>
        <w:rPr>
          <w:rFonts w:hint="eastAsia" w:ascii="宋体" w:hAnsi="宋体" w:cs="宋体"/>
          <w:b/>
          <w:bCs/>
          <w:color w:val="000000"/>
          <w:kern w:val="0"/>
          <w:sz w:val="28"/>
          <w:szCs w:val="28"/>
          <w:highlight w:val="none"/>
          <w:lang w:val="zh-CN"/>
        </w:rPr>
        <w:t>人（以下简称甲方）：</w:t>
      </w:r>
    </w:p>
    <w:p>
      <w:pPr>
        <w:autoSpaceDE w:val="0"/>
        <w:autoSpaceDN w:val="0"/>
        <w:adjustRightInd w:val="0"/>
        <w:spacing w:line="360" w:lineRule="auto"/>
        <w:rPr>
          <w:rFonts w:hint="eastAsia" w:ascii="宋体" w:hAnsi="宋体" w:cs="宋体"/>
          <w:color w:val="000000"/>
          <w:kern w:val="0"/>
          <w:sz w:val="28"/>
          <w:szCs w:val="28"/>
          <w:highlight w:val="none"/>
        </w:rPr>
      </w:pPr>
      <w:r>
        <w:rPr>
          <w:rFonts w:hint="eastAsia" w:ascii="宋体" w:hAnsi="宋体" w:cs="宋体"/>
          <w:b/>
          <w:bCs/>
          <w:color w:val="000000"/>
          <w:kern w:val="0"/>
          <w:sz w:val="30"/>
          <w:szCs w:val="30"/>
          <w:highlight w:val="none"/>
          <w:lang w:val="zh-CN"/>
        </w:rPr>
        <w:t>中</w:t>
      </w:r>
      <w:r>
        <w:rPr>
          <w:rFonts w:hint="eastAsia" w:ascii="宋体" w:hAnsi="宋体" w:cs="宋体"/>
          <w:b/>
          <w:bCs/>
          <w:color w:val="000000"/>
          <w:kern w:val="0"/>
          <w:sz w:val="30"/>
          <w:szCs w:val="30"/>
          <w:highlight w:val="none"/>
        </w:rPr>
        <w:t xml:space="preserve"> </w:t>
      </w:r>
      <w:r>
        <w:rPr>
          <w:rFonts w:hint="eastAsia" w:ascii="宋体" w:hAnsi="宋体" w:cs="宋体"/>
          <w:b/>
          <w:bCs/>
          <w:color w:val="000000"/>
          <w:kern w:val="0"/>
          <w:sz w:val="30"/>
          <w:szCs w:val="30"/>
          <w:highlight w:val="none"/>
          <w:lang w:val="zh-CN"/>
        </w:rPr>
        <w:t>标</w:t>
      </w:r>
      <w:r>
        <w:rPr>
          <w:rFonts w:hint="eastAsia" w:ascii="宋体" w:hAnsi="宋体" w:cs="宋体"/>
          <w:b/>
          <w:bCs/>
          <w:color w:val="000000"/>
          <w:kern w:val="0"/>
          <w:sz w:val="30"/>
          <w:szCs w:val="30"/>
          <w:highlight w:val="none"/>
        </w:rPr>
        <w:t xml:space="preserve"> </w:t>
      </w:r>
      <w:r>
        <w:rPr>
          <w:rFonts w:hint="eastAsia" w:ascii="宋体" w:hAnsi="宋体" w:cs="宋体"/>
          <w:b/>
          <w:bCs/>
          <w:color w:val="000000"/>
          <w:kern w:val="0"/>
          <w:sz w:val="30"/>
          <w:szCs w:val="30"/>
          <w:highlight w:val="none"/>
          <w:lang w:val="zh-CN"/>
        </w:rPr>
        <w:t>人</w:t>
      </w:r>
      <w:r>
        <w:rPr>
          <w:rFonts w:hint="eastAsia" w:ascii="宋体" w:hAnsi="宋体" w:cs="宋体"/>
          <w:b/>
          <w:bCs/>
          <w:color w:val="000000"/>
          <w:kern w:val="0"/>
          <w:sz w:val="28"/>
          <w:szCs w:val="28"/>
          <w:highlight w:val="none"/>
          <w:lang w:val="zh-CN"/>
        </w:rPr>
        <w:t>（以下简称乙方）：</w:t>
      </w:r>
    </w:p>
    <w:p>
      <w:pPr>
        <w:autoSpaceDE w:val="0"/>
        <w:autoSpaceDN w:val="0"/>
        <w:spacing w:line="360" w:lineRule="auto"/>
        <w:ind w:firstLine="480" w:firstLineChars="200"/>
        <w:rPr>
          <w:rFonts w:hint="eastAsia" w:ascii="宋体" w:hAnsi="宋体" w:eastAsia="宋体" w:cs="宋体"/>
          <w:color w:val="000000"/>
          <w:kern w:val="0"/>
          <w:highlight w:val="none"/>
          <w:lang w:val="zh-CN"/>
        </w:rPr>
      </w:pPr>
      <w:r>
        <w:rPr>
          <w:rFonts w:hint="eastAsia" w:ascii="宋体" w:hAnsi="宋体" w:eastAsia="宋体" w:cs="宋体"/>
          <w:color w:val="000000"/>
          <w:kern w:val="0"/>
          <w:highlight w:val="none"/>
          <w:lang w:val="zh-CN"/>
        </w:rPr>
        <w:t>甲、乙双方根据XXXX年XX月XX日（采购项目名称）采购项目（采购项目编号）的招标文件要求和采购代理机构出具的《中标通知书》，并经双方协商一致，签订本合同协议书。</w:t>
      </w:r>
    </w:p>
    <w:p>
      <w:pPr>
        <w:autoSpaceDE w:val="0"/>
        <w:autoSpaceDN w:val="0"/>
        <w:spacing w:line="360" w:lineRule="auto"/>
        <w:rPr>
          <w:rFonts w:hint="eastAsia" w:ascii="宋体" w:hAnsi="宋体" w:cs="宋体"/>
          <w:color w:val="000000"/>
          <w:kern w:val="0"/>
          <w:highlight w:val="none"/>
          <w:lang w:val="zh-CN"/>
        </w:rPr>
      </w:pPr>
      <w:r>
        <w:rPr>
          <w:rFonts w:hint="eastAsia" w:ascii="宋体" w:hAnsi="宋体" w:cs="宋体"/>
          <w:color w:val="000000"/>
          <w:kern w:val="0"/>
          <w:highlight w:val="none"/>
          <w:lang w:val="zh-CN"/>
        </w:rPr>
        <w:t>一、签订本政府采购合同的依据</w:t>
      </w:r>
    </w:p>
    <w:p>
      <w:pPr>
        <w:autoSpaceDE w:val="0"/>
        <w:autoSpaceDN w:val="0"/>
        <w:spacing w:line="360" w:lineRule="auto"/>
        <w:ind w:firstLine="480"/>
        <w:rPr>
          <w:rFonts w:hint="eastAsia" w:ascii="宋体" w:hAnsi="宋体" w:cs="宋体"/>
          <w:color w:val="000000"/>
          <w:kern w:val="0"/>
          <w:highlight w:val="none"/>
          <w:lang w:val="zh-CN"/>
        </w:rPr>
      </w:pPr>
      <w:r>
        <w:rPr>
          <w:rFonts w:hint="eastAsia" w:ascii="宋体" w:hAnsi="宋体" w:cs="宋体"/>
          <w:color w:val="000000"/>
          <w:kern w:val="0"/>
          <w:highlight w:val="none"/>
          <w:lang w:val="zh-CN"/>
        </w:rPr>
        <w:t>本政府采购合同所附下列文件是构成本政府采购合同不可分割的部分：</w:t>
      </w:r>
    </w:p>
    <w:p>
      <w:pPr>
        <w:autoSpaceDE w:val="0"/>
        <w:autoSpaceDN w:val="0"/>
        <w:spacing w:line="360" w:lineRule="auto"/>
        <w:ind w:firstLine="480"/>
        <w:rPr>
          <w:rFonts w:hint="eastAsia" w:ascii="宋体" w:hAnsi="宋体" w:cs="宋体"/>
          <w:color w:val="000000"/>
          <w:kern w:val="0"/>
          <w:highlight w:val="none"/>
          <w:lang w:val="zh-CN"/>
        </w:rPr>
      </w:pPr>
      <w:r>
        <w:rPr>
          <w:rFonts w:hint="eastAsia" w:ascii="宋体" w:hAnsi="宋体" w:cs="宋体"/>
          <w:color w:val="000000"/>
          <w:kern w:val="0"/>
          <w:highlight w:val="none"/>
          <w:lang w:val="zh-CN"/>
        </w:rPr>
        <w:t>1.招标文件；</w:t>
      </w:r>
    </w:p>
    <w:p>
      <w:pPr>
        <w:autoSpaceDE w:val="0"/>
        <w:autoSpaceDN w:val="0"/>
        <w:spacing w:line="360" w:lineRule="auto"/>
        <w:ind w:firstLine="480"/>
        <w:rPr>
          <w:rFonts w:hint="eastAsia" w:ascii="宋体" w:hAnsi="宋体" w:cs="宋体"/>
          <w:color w:val="000000"/>
          <w:kern w:val="0"/>
          <w:highlight w:val="none"/>
          <w:lang w:val="zh-CN"/>
        </w:rPr>
      </w:pPr>
      <w:r>
        <w:rPr>
          <w:rFonts w:hint="eastAsia" w:ascii="宋体" w:hAnsi="宋体" w:cs="宋体"/>
          <w:color w:val="000000"/>
          <w:kern w:val="0"/>
          <w:highlight w:val="none"/>
          <w:lang w:val="zh-CN"/>
        </w:rPr>
        <w:t>2.招标文件的澄清、变更公告；</w:t>
      </w:r>
    </w:p>
    <w:p>
      <w:pPr>
        <w:autoSpaceDE w:val="0"/>
        <w:autoSpaceDN w:val="0"/>
        <w:spacing w:line="360" w:lineRule="auto"/>
        <w:ind w:firstLine="480"/>
        <w:rPr>
          <w:rFonts w:hint="eastAsia" w:ascii="宋体" w:hAnsi="宋体" w:cs="宋体"/>
          <w:color w:val="000000"/>
          <w:kern w:val="0"/>
          <w:highlight w:val="none"/>
          <w:lang w:val="zh-CN"/>
        </w:rPr>
      </w:pPr>
      <w:r>
        <w:rPr>
          <w:rFonts w:hint="eastAsia" w:ascii="宋体" w:hAnsi="宋体" w:cs="宋体"/>
          <w:color w:val="000000"/>
          <w:kern w:val="0"/>
          <w:highlight w:val="none"/>
          <w:lang w:val="zh-CN"/>
        </w:rPr>
        <w:t>3.中标人提交的投标文件；</w:t>
      </w:r>
    </w:p>
    <w:p>
      <w:pPr>
        <w:autoSpaceDE w:val="0"/>
        <w:autoSpaceDN w:val="0"/>
        <w:spacing w:line="360" w:lineRule="auto"/>
        <w:ind w:firstLine="480"/>
        <w:rPr>
          <w:rFonts w:hint="eastAsia" w:ascii="宋体" w:hAnsi="宋体" w:cs="宋体"/>
          <w:color w:val="000000"/>
          <w:kern w:val="0"/>
          <w:highlight w:val="none"/>
          <w:lang w:val="zh-CN"/>
        </w:rPr>
      </w:pPr>
      <w:r>
        <w:rPr>
          <w:rFonts w:hint="eastAsia" w:ascii="宋体" w:hAnsi="宋体" w:cs="宋体"/>
          <w:color w:val="000000"/>
          <w:kern w:val="0"/>
          <w:highlight w:val="none"/>
          <w:lang w:val="zh-CN"/>
        </w:rPr>
        <w:t>4.招标文件中规定的政府采购合同通用条款；</w:t>
      </w:r>
    </w:p>
    <w:p>
      <w:pPr>
        <w:autoSpaceDE w:val="0"/>
        <w:autoSpaceDN w:val="0"/>
        <w:spacing w:line="360" w:lineRule="auto"/>
        <w:ind w:firstLine="480"/>
        <w:rPr>
          <w:rFonts w:hint="eastAsia" w:ascii="宋体" w:hAnsi="宋体" w:cs="宋体"/>
          <w:color w:val="000000"/>
          <w:kern w:val="0"/>
          <w:highlight w:val="none"/>
          <w:lang w:val="zh-CN"/>
        </w:rPr>
      </w:pPr>
      <w:r>
        <w:rPr>
          <w:rFonts w:hint="eastAsia" w:ascii="宋体" w:hAnsi="宋体" w:cs="宋体"/>
          <w:color w:val="000000"/>
          <w:kern w:val="0"/>
          <w:highlight w:val="none"/>
          <w:lang w:val="zh-CN"/>
        </w:rPr>
        <w:t>5.中标通知书；</w:t>
      </w:r>
    </w:p>
    <w:p>
      <w:pPr>
        <w:autoSpaceDE w:val="0"/>
        <w:autoSpaceDN w:val="0"/>
        <w:spacing w:line="360" w:lineRule="auto"/>
        <w:rPr>
          <w:rFonts w:hint="eastAsia" w:ascii="宋体" w:hAnsi="宋体" w:cs="宋体"/>
          <w:color w:val="000000"/>
          <w:kern w:val="0"/>
          <w:highlight w:val="none"/>
          <w:lang w:val="zh-CN"/>
        </w:rPr>
      </w:pPr>
      <w:r>
        <w:rPr>
          <w:rFonts w:hint="eastAsia" w:ascii="宋体" w:hAnsi="宋体" w:cs="宋体"/>
          <w:color w:val="000000"/>
          <w:kern w:val="0"/>
          <w:highlight w:val="none"/>
          <w:lang w:val="zh-CN"/>
        </w:rPr>
        <w:t>二、合同标的及金额                                       单位：元</w:t>
      </w:r>
    </w:p>
    <w:tbl>
      <w:tblPr>
        <w:tblStyle w:val="23"/>
        <w:tblW w:w="0" w:type="auto"/>
        <w:jc w:val="center"/>
        <w:tblLayout w:type="fixed"/>
        <w:tblCellMar>
          <w:top w:w="0" w:type="dxa"/>
          <w:left w:w="108" w:type="dxa"/>
          <w:bottom w:w="0" w:type="dxa"/>
          <w:right w:w="108" w:type="dxa"/>
        </w:tblCellMar>
      </w:tblPr>
      <w:tblGrid>
        <w:gridCol w:w="731"/>
        <w:gridCol w:w="2271"/>
        <w:gridCol w:w="1899"/>
        <w:gridCol w:w="990"/>
        <w:gridCol w:w="945"/>
        <w:gridCol w:w="1020"/>
        <w:gridCol w:w="761"/>
      </w:tblGrid>
      <w:tr>
        <w:tblPrEx>
          <w:tblCellMar>
            <w:top w:w="0" w:type="dxa"/>
            <w:left w:w="108" w:type="dxa"/>
            <w:bottom w:w="0" w:type="dxa"/>
            <w:right w:w="108" w:type="dxa"/>
          </w:tblCellMar>
        </w:tblPrEx>
        <w:trPr>
          <w:cantSplit/>
          <w:trHeight w:val="23" w:hRule="atLeast"/>
          <w:jc w:val="center"/>
        </w:trPr>
        <w:tc>
          <w:tcPr>
            <w:tcW w:w="73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jc w:val="center"/>
              <w:rPr>
                <w:rFonts w:hint="eastAsia" w:ascii="宋体" w:hAnsi="宋体" w:cs="宋体"/>
                <w:color w:val="000000"/>
                <w:kern w:val="0"/>
                <w:highlight w:val="none"/>
                <w:lang w:val="zh-CN"/>
              </w:rPr>
            </w:pPr>
            <w:r>
              <w:rPr>
                <w:rFonts w:hint="eastAsia" w:ascii="宋体" w:hAnsi="宋体" w:cs="宋体"/>
                <w:color w:val="000000"/>
                <w:kern w:val="0"/>
                <w:highlight w:val="none"/>
                <w:lang w:val="en-US" w:eastAsia="zh-CN"/>
              </w:rPr>
              <w:t>序</w:t>
            </w:r>
            <w:r>
              <w:rPr>
                <w:rFonts w:hint="eastAsia" w:ascii="宋体" w:hAnsi="宋体" w:cs="宋体"/>
                <w:color w:val="000000"/>
                <w:kern w:val="0"/>
                <w:highlight w:val="none"/>
                <w:lang w:val="zh-CN"/>
              </w:rPr>
              <w:t>号</w:t>
            </w:r>
          </w:p>
        </w:tc>
        <w:tc>
          <w:tcPr>
            <w:tcW w:w="227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jc w:val="center"/>
              <w:rPr>
                <w:rFonts w:hint="eastAsia" w:ascii="宋体" w:hAnsi="宋体" w:cs="宋体"/>
                <w:color w:val="000000"/>
                <w:kern w:val="0"/>
                <w:highlight w:val="none"/>
                <w:lang w:val="zh-CN"/>
              </w:rPr>
            </w:pPr>
            <w:r>
              <w:rPr>
                <w:rFonts w:hint="eastAsia" w:ascii="宋体" w:hAnsi="宋体" w:cs="宋体"/>
                <w:color w:val="000000"/>
                <w:kern w:val="0"/>
                <w:highlight w:val="none"/>
                <w:lang w:val="zh-CN"/>
              </w:rPr>
              <w:t>标的名称</w:t>
            </w:r>
          </w:p>
        </w:tc>
        <w:tc>
          <w:tcPr>
            <w:tcW w:w="189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jc w:val="center"/>
              <w:rPr>
                <w:rFonts w:hint="eastAsia" w:ascii="宋体" w:hAnsi="宋体" w:cs="宋体"/>
                <w:color w:val="000000"/>
                <w:kern w:val="0"/>
                <w:highlight w:val="none"/>
                <w:lang w:val="zh-CN"/>
              </w:rPr>
            </w:pPr>
            <w:r>
              <w:rPr>
                <w:rFonts w:hint="eastAsia" w:ascii="宋体" w:hAnsi="宋体" w:cs="宋体"/>
                <w:color w:val="000000"/>
                <w:kern w:val="0"/>
                <w:highlight w:val="none"/>
                <w:lang w:val="zh-CN"/>
              </w:rPr>
              <w:t>规格型号</w:t>
            </w:r>
          </w:p>
        </w:tc>
        <w:tc>
          <w:tcPr>
            <w:tcW w:w="99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jc w:val="center"/>
              <w:rPr>
                <w:rFonts w:hint="eastAsia" w:ascii="宋体" w:hAnsi="宋体" w:cs="宋体"/>
                <w:color w:val="000000"/>
                <w:kern w:val="0"/>
                <w:highlight w:val="none"/>
                <w:lang w:val="zh-CN"/>
              </w:rPr>
            </w:pPr>
            <w:r>
              <w:rPr>
                <w:rFonts w:hint="eastAsia" w:ascii="宋体" w:hAnsi="宋体" w:cs="宋体"/>
                <w:color w:val="000000"/>
                <w:kern w:val="0"/>
                <w:highlight w:val="none"/>
                <w:lang w:val="zh-CN"/>
              </w:rPr>
              <w:t>数量</w:t>
            </w:r>
          </w:p>
        </w:tc>
        <w:tc>
          <w:tcPr>
            <w:tcW w:w="94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jc w:val="center"/>
              <w:rPr>
                <w:rFonts w:hint="eastAsia" w:ascii="宋体" w:hAnsi="宋体" w:cs="宋体"/>
                <w:color w:val="000000"/>
                <w:kern w:val="0"/>
                <w:highlight w:val="none"/>
                <w:lang w:val="zh-CN"/>
              </w:rPr>
            </w:pPr>
            <w:r>
              <w:rPr>
                <w:rFonts w:hint="eastAsia" w:ascii="宋体" w:hAnsi="宋体" w:cs="宋体"/>
                <w:color w:val="000000"/>
                <w:kern w:val="0"/>
                <w:highlight w:val="none"/>
                <w:lang w:val="zh-CN"/>
              </w:rPr>
              <w:t>单价</w:t>
            </w:r>
          </w:p>
        </w:tc>
        <w:tc>
          <w:tcPr>
            <w:tcW w:w="102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jc w:val="center"/>
              <w:rPr>
                <w:rFonts w:hint="eastAsia" w:ascii="宋体" w:hAnsi="宋体" w:cs="宋体"/>
                <w:color w:val="000000"/>
                <w:kern w:val="0"/>
                <w:highlight w:val="none"/>
                <w:lang w:val="zh-CN"/>
              </w:rPr>
            </w:pPr>
            <w:r>
              <w:rPr>
                <w:rFonts w:hint="eastAsia" w:ascii="宋体" w:hAnsi="宋体" w:cs="宋体"/>
                <w:color w:val="000000"/>
                <w:kern w:val="0"/>
                <w:highlight w:val="none"/>
                <w:lang w:val="zh-CN"/>
              </w:rPr>
              <w:t>总价</w:t>
            </w:r>
          </w:p>
        </w:tc>
        <w:tc>
          <w:tcPr>
            <w:tcW w:w="76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jc w:val="center"/>
              <w:rPr>
                <w:rFonts w:hint="eastAsia" w:ascii="宋体" w:hAnsi="宋体" w:cs="宋体"/>
                <w:color w:val="000000"/>
                <w:kern w:val="0"/>
                <w:highlight w:val="none"/>
                <w:lang w:val="zh-CN"/>
              </w:rPr>
            </w:pPr>
            <w:r>
              <w:rPr>
                <w:rFonts w:hint="eastAsia" w:ascii="宋体" w:hAnsi="宋体" w:cs="宋体"/>
                <w:color w:val="000000"/>
                <w:kern w:val="0"/>
                <w:highlight w:val="none"/>
                <w:lang w:val="zh-CN"/>
              </w:rPr>
              <w:t>备注</w:t>
            </w:r>
          </w:p>
        </w:tc>
      </w:tr>
      <w:tr>
        <w:tblPrEx>
          <w:tblCellMar>
            <w:top w:w="0" w:type="dxa"/>
            <w:left w:w="108" w:type="dxa"/>
            <w:bottom w:w="0" w:type="dxa"/>
            <w:right w:w="108" w:type="dxa"/>
          </w:tblCellMar>
        </w:tblPrEx>
        <w:trPr>
          <w:cantSplit/>
          <w:trHeight w:val="23" w:hRule="atLeast"/>
          <w:jc w:val="center"/>
        </w:trPr>
        <w:tc>
          <w:tcPr>
            <w:tcW w:w="73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jc w:val="center"/>
              <w:rPr>
                <w:rFonts w:hint="eastAsia" w:ascii="宋体" w:hAnsi="宋体" w:cs="宋体"/>
                <w:color w:val="000000"/>
                <w:kern w:val="0"/>
                <w:highlight w:val="none"/>
                <w:lang w:val="zh-CN"/>
              </w:rPr>
            </w:pPr>
          </w:p>
        </w:tc>
        <w:tc>
          <w:tcPr>
            <w:tcW w:w="227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jc w:val="center"/>
              <w:rPr>
                <w:rFonts w:hint="eastAsia" w:ascii="宋体" w:hAnsi="宋体" w:cs="宋体"/>
                <w:color w:val="000000"/>
                <w:kern w:val="0"/>
                <w:highlight w:val="none"/>
                <w:lang w:val="zh-CN"/>
              </w:rPr>
            </w:pPr>
          </w:p>
        </w:tc>
        <w:tc>
          <w:tcPr>
            <w:tcW w:w="189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jc w:val="center"/>
              <w:rPr>
                <w:rFonts w:hint="eastAsia" w:ascii="宋体" w:hAnsi="宋体" w:cs="宋体"/>
                <w:color w:val="000000"/>
                <w:kern w:val="0"/>
                <w:highlight w:val="none"/>
                <w:lang w:val="zh-CN"/>
              </w:rPr>
            </w:pPr>
          </w:p>
        </w:tc>
        <w:tc>
          <w:tcPr>
            <w:tcW w:w="99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jc w:val="center"/>
              <w:rPr>
                <w:rFonts w:hint="eastAsia" w:ascii="宋体" w:hAnsi="宋体" w:cs="宋体"/>
                <w:color w:val="000000"/>
                <w:kern w:val="0"/>
                <w:highlight w:val="none"/>
                <w:lang w:val="zh-CN"/>
              </w:rP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jc w:val="center"/>
              <w:rPr>
                <w:rFonts w:hint="eastAsia" w:ascii="宋体" w:hAnsi="宋体" w:cs="宋体"/>
                <w:color w:val="000000"/>
                <w:kern w:val="0"/>
                <w:highlight w:val="none"/>
                <w:lang w:val="zh-CN"/>
              </w:rPr>
            </w:pPr>
          </w:p>
        </w:tc>
        <w:tc>
          <w:tcPr>
            <w:tcW w:w="102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jc w:val="center"/>
              <w:rPr>
                <w:rFonts w:hint="eastAsia" w:ascii="宋体" w:hAnsi="宋体" w:cs="宋体"/>
                <w:color w:val="000000"/>
                <w:kern w:val="0"/>
                <w:highlight w:val="none"/>
                <w:lang w:val="zh-CN"/>
              </w:rPr>
            </w:pPr>
          </w:p>
        </w:tc>
        <w:tc>
          <w:tcPr>
            <w:tcW w:w="76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jc w:val="center"/>
              <w:rPr>
                <w:rFonts w:hint="eastAsia" w:ascii="宋体" w:hAnsi="宋体" w:cs="宋体"/>
                <w:color w:val="000000"/>
                <w:kern w:val="0"/>
                <w:highlight w:val="none"/>
                <w:lang w:val="zh-CN"/>
              </w:rPr>
            </w:pPr>
          </w:p>
        </w:tc>
      </w:tr>
      <w:tr>
        <w:tblPrEx>
          <w:tblCellMar>
            <w:top w:w="0" w:type="dxa"/>
            <w:left w:w="108" w:type="dxa"/>
            <w:bottom w:w="0" w:type="dxa"/>
            <w:right w:w="108" w:type="dxa"/>
          </w:tblCellMar>
        </w:tblPrEx>
        <w:trPr>
          <w:cantSplit/>
          <w:trHeight w:val="23" w:hRule="atLeast"/>
          <w:jc w:val="center"/>
        </w:trPr>
        <w:tc>
          <w:tcPr>
            <w:tcW w:w="73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jc w:val="center"/>
              <w:rPr>
                <w:rFonts w:hint="eastAsia" w:ascii="宋体" w:hAnsi="宋体" w:cs="宋体"/>
                <w:color w:val="000000"/>
                <w:kern w:val="0"/>
                <w:highlight w:val="none"/>
                <w:lang w:val="zh-CN"/>
              </w:rPr>
            </w:pPr>
          </w:p>
        </w:tc>
        <w:tc>
          <w:tcPr>
            <w:tcW w:w="227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jc w:val="center"/>
              <w:rPr>
                <w:rFonts w:hint="eastAsia" w:ascii="宋体" w:hAnsi="宋体" w:cs="宋体"/>
                <w:color w:val="000000"/>
                <w:kern w:val="0"/>
                <w:highlight w:val="none"/>
                <w:lang w:val="zh-CN"/>
              </w:rPr>
            </w:pPr>
          </w:p>
        </w:tc>
        <w:tc>
          <w:tcPr>
            <w:tcW w:w="189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jc w:val="center"/>
              <w:rPr>
                <w:rFonts w:hint="eastAsia" w:ascii="宋体" w:hAnsi="宋体" w:cs="宋体"/>
                <w:color w:val="000000"/>
                <w:kern w:val="0"/>
                <w:highlight w:val="none"/>
                <w:lang w:val="zh-CN"/>
              </w:rPr>
            </w:pPr>
          </w:p>
        </w:tc>
        <w:tc>
          <w:tcPr>
            <w:tcW w:w="99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jc w:val="center"/>
              <w:rPr>
                <w:rFonts w:hint="eastAsia" w:ascii="宋体" w:hAnsi="宋体" w:cs="宋体"/>
                <w:color w:val="000000"/>
                <w:kern w:val="0"/>
                <w:highlight w:val="none"/>
                <w:lang w:val="zh-CN"/>
              </w:rP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jc w:val="center"/>
              <w:rPr>
                <w:rFonts w:hint="eastAsia" w:ascii="宋体" w:hAnsi="宋体" w:cs="宋体"/>
                <w:color w:val="000000"/>
                <w:kern w:val="0"/>
                <w:highlight w:val="none"/>
                <w:lang w:val="zh-CN"/>
              </w:rPr>
            </w:pPr>
          </w:p>
        </w:tc>
        <w:tc>
          <w:tcPr>
            <w:tcW w:w="102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jc w:val="center"/>
              <w:rPr>
                <w:rFonts w:hint="eastAsia" w:ascii="宋体" w:hAnsi="宋体" w:cs="宋体"/>
                <w:color w:val="000000"/>
                <w:kern w:val="0"/>
                <w:highlight w:val="none"/>
                <w:lang w:val="zh-CN"/>
              </w:rPr>
            </w:pPr>
          </w:p>
        </w:tc>
        <w:tc>
          <w:tcPr>
            <w:tcW w:w="76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jc w:val="center"/>
              <w:rPr>
                <w:rFonts w:hint="eastAsia" w:ascii="宋体" w:hAnsi="宋体" w:cs="宋体"/>
                <w:color w:val="000000"/>
                <w:kern w:val="0"/>
                <w:highlight w:val="none"/>
                <w:lang w:val="zh-CN"/>
              </w:rPr>
            </w:pPr>
          </w:p>
        </w:tc>
      </w:tr>
      <w:tr>
        <w:tblPrEx>
          <w:tblCellMar>
            <w:top w:w="0" w:type="dxa"/>
            <w:left w:w="108" w:type="dxa"/>
            <w:bottom w:w="0" w:type="dxa"/>
            <w:right w:w="108" w:type="dxa"/>
          </w:tblCellMar>
        </w:tblPrEx>
        <w:trPr>
          <w:cantSplit/>
          <w:trHeight w:val="23" w:hRule="atLeast"/>
          <w:jc w:val="center"/>
        </w:trPr>
        <w:tc>
          <w:tcPr>
            <w:tcW w:w="73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jc w:val="center"/>
              <w:rPr>
                <w:rFonts w:hint="eastAsia" w:ascii="宋体" w:hAnsi="宋体" w:cs="宋体"/>
                <w:color w:val="000000"/>
                <w:kern w:val="0"/>
                <w:highlight w:val="none"/>
                <w:lang w:val="zh-CN"/>
              </w:rPr>
            </w:pPr>
          </w:p>
        </w:tc>
        <w:tc>
          <w:tcPr>
            <w:tcW w:w="227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jc w:val="center"/>
              <w:rPr>
                <w:rFonts w:hint="eastAsia" w:ascii="宋体" w:hAnsi="宋体" w:cs="宋体"/>
                <w:color w:val="000000"/>
                <w:kern w:val="0"/>
                <w:highlight w:val="none"/>
                <w:lang w:val="zh-CN"/>
              </w:rPr>
            </w:pPr>
          </w:p>
        </w:tc>
        <w:tc>
          <w:tcPr>
            <w:tcW w:w="189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jc w:val="center"/>
              <w:rPr>
                <w:rFonts w:hint="eastAsia" w:ascii="宋体" w:hAnsi="宋体" w:cs="宋体"/>
                <w:color w:val="000000"/>
                <w:kern w:val="0"/>
                <w:highlight w:val="none"/>
                <w:lang w:val="zh-CN"/>
              </w:rPr>
            </w:pPr>
          </w:p>
        </w:tc>
        <w:tc>
          <w:tcPr>
            <w:tcW w:w="99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jc w:val="center"/>
              <w:rPr>
                <w:rFonts w:hint="eastAsia" w:ascii="宋体" w:hAnsi="宋体" w:cs="宋体"/>
                <w:color w:val="000000"/>
                <w:kern w:val="0"/>
                <w:highlight w:val="none"/>
                <w:lang w:val="zh-CN"/>
              </w:rP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jc w:val="center"/>
              <w:rPr>
                <w:rFonts w:hint="eastAsia" w:ascii="宋体" w:hAnsi="宋体" w:cs="宋体"/>
                <w:color w:val="000000"/>
                <w:kern w:val="0"/>
                <w:highlight w:val="none"/>
                <w:lang w:val="zh-CN"/>
              </w:rPr>
            </w:pPr>
          </w:p>
        </w:tc>
        <w:tc>
          <w:tcPr>
            <w:tcW w:w="102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jc w:val="center"/>
              <w:rPr>
                <w:rFonts w:hint="eastAsia" w:ascii="宋体" w:hAnsi="宋体" w:cs="宋体"/>
                <w:color w:val="000000"/>
                <w:kern w:val="0"/>
                <w:highlight w:val="none"/>
                <w:lang w:val="zh-CN"/>
              </w:rPr>
            </w:pPr>
          </w:p>
        </w:tc>
        <w:tc>
          <w:tcPr>
            <w:tcW w:w="76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jc w:val="center"/>
              <w:rPr>
                <w:rFonts w:hint="eastAsia" w:ascii="宋体" w:hAnsi="宋体" w:cs="宋体"/>
                <w:color w:val="000000"/>
                <w:kern w:val="0"/>
                <w:highlight w:val="none"/>
                <w:lang w:val="zh-CN"/>
              </w:rPr>
            </w:pPr>
          </w:p>
        </w:tc>
      </w:tr>
    </w:tbl>
    <w:p>
      <w:pPr>
        <w:autoSpaceDE w:val="0"/>
        <w:autoSpaceDN w:val="0"/>
        <w:spacing w:line="360" w:lineRule="auto"/>
        <w:jc w:val="left"/>
        <w:rPr>
          <w:rFonts w:hint="eastAsia" w:ascii="宋体" w:hAnsi="宋体" w:cs="宋体"/>
          <w:color w:val="000000"/>
          <w:kern w:val="0"/>
          <w:highlight w:val="none"/>
          <w:u w:val="single"/>
        </w:rPr>
      </w:pPr>
      <w:r>
        <w:rPr>
          <w:rFonts w:hint="eastAsia" w:ascii="宋体" w:hAnsi="宋体" w:cs="宋体"/>
          <w:color w:val="000000"/>
          <w:kern w:val="0"/>
          <w:highlight w:val="none"/>
          <w:lang w:val="zh-CN"/>
        </w:rPr>
        <w:t>根据上述政府采购合同文件要求，本政府采购合同的总金额为人民币</w:t>
      </w:r>
      <w:r>
        <w:rPr>
          <w:rFonts w:hint="eastAsia" w:ascii="宋体" w:hAnsi="宋体" w:cs="宋体"/>
          <w:color w:val="000000"/>
          <w:kern w:val="0"/>
          <w:highlight w:val="none"/>
          <w:u w:val="single"/>
        </w:rPr>
        <w:t xml:space="preserve">           </w:t>
      </w:r>
    </w:p>
    <w:p>
      <w:pPr>
        <w:autoSpaceDE w:val="0"/>
        <w:autoSpaceDN w:val="0"/>
        <w:spacing w:line="360" w:lineRule="auto"/>
        <w:jc w:val="left"/>
        <w:rPr>
          <w:rFonts w:hint="eastAsia" w:ascii="宋体" w:hAnsi="宋体" w:cs="宋体"/>
          <w:color w:val="000000"/>
          <w:kern w:val="0"/>
          <w:highlight w:val="none"/>
          <w:lang w:val="zh-CN"/>
        </w:rPr>
      </w:pPr>
      <w:r>
        <w:rPr>
          <w:rFonts w:hint="eastAsia" w:ascii="宋体" w:hAnsi="宋体" w:cs="宋体"/>
          <w:color w:val="000000"/>
          <w:kern w:val="0"/>
          <w:highlight w:val="none"/>
          <w:lang w:val="zh-CN"/>
        </w:rPr>
        <w:t>（大写）</w:t>
      </w:r>
      <w:r>
        <w:rPr>
          <w:rFonts w:hint="eastAsia" w:ascii="宋体" w:hAnsi="宋体" w:cs="宋体"/>
          <w:color w:val="000000"/>
          <w:kern w:val="0"/>
          <w:highlight w:val="none"/>
          <w:u w:val="single"/>
          <w:lang w:val="zh-CN"/>
        </w:rPr>
        <w:t xml:space="preserve">                 </w:t>
      </w:r>
      <w:r>
        <w:rPr>
          <w:rFonts w:hint="eastAsia" w:ascii="宋体" w:hAnsi="宋体" w:cs="宋体"/>
          <w:color w:val="000000"/>
          <w:kern w:val="0"/>
          <w:highlight w:val="none"/>
          <w:lang w:val="zh-CN"/>
        </w:rPr>
        <w:t>元。</w:t>
      </w:r>
    </w:p>
    <w:p>
      <w:pPr>
        <w:autoSpaceDE w:val="0"/>
        <w:autoSpaceDN w:val="0"/>
        <w:spacing w:line="360" w:lineRule="auto"/>
        <w:ind w:firstLine="360"/>
        <w:rPr>
          <w:rFonts w:hint="eastAsia" w:ascii="宋体" w:hAnsi="宋体" w:cs="宋体"/>
          <w:color w:val="000000"/>
          <w:kern w:val="0"/>
          <w:highlight w:val="none"/>
        </w:rPr>
      </w:pPr>
      <w:r>
        <w:rPr>
          <w:rFonts w:hint="eastAsia" w:ascii="宋体" w:hAnsi="宋体" w:cs="宋体"/>
          <w:color w:val="000000"/>
          <w:kern w:val="0"/>
          <w:highlight w:val="none"/>
          <w:lang w:val="zh-CN"/>
        </w:rPr>
        <w:t>本合同以人民币进行结算，合同总价包括：产品费、验收费、手续费、包装费、运输费、保险费、安装费、调试费、培训费、售前、售中、售后服务费、代理服务费、税金及不可预见费等全部费用。</w:t>
      </w:r>
    </w:p>
    <w:p>
      <w:pPr>
        <w:autoSpaceDE w:val="0"/>
        <w:autoSpaceDN w:val="0"/>
        <w:spacing w:line="360" w:lineRule="auto"/>
        <w:rPr>
          <w:rFonts w:hint="eastAsia" w:ascii="宋体" w:hAnsi="宋体" w:cs="宋体"/>
          <w:color w:val="000000"/>
          <w:kern w:val="0"/>
          <w:highlight w:val="none"/>
        </w:rPr>
      </w:pPr>
      <w:r>
        <w:rPr>
          <w:rFonts w:hint="eastAsia" w:ascii="宋体" w:hAnsi="宋体" w:cs="宋体"/>
          <w:color w:val="000000"/>
          <w:kern w:val="0"/>
          <w:highlight w:val="none"/>
          <w:lang w:val="zh-CN"/>
        </w:rPr>
        <w:t>三、交付时间、地点和要求</w:t>
      </w:r>
    </w:p>
    <w:p>
      <w:pPr>
        <w:autoSpaceDE w:val="0"/>
        <w:autoSpaceDN w:val="0"/>
        <w:spacing w:line="360" w:lineRule="auto"/>
        <w:ind w:firstLine="360"/>
        <w:jc w:val="left"/>
        <w:rPr>
          <w:rFonts w:hint="eastAsia" w:ascii="宋体" w:hAnsi="宋体" w:cs="宋体"/>
          <w:b w:val="0"/>
          <w:bCs w:val="0"/>
          <w:color w:val="FF0000"/>
          <w:kern w:val="0"/>
          <w:highlight w:val="none"/>
          <w:lang w:val="zh-CN"/>
        </w:rPr>
      </w:pPr>
      <w:r>
        <w:rPr>
          <w:rFonts w:hint="eastAsia" w:ascii="宋体" w:hAnsi="宋体" w:cs="宋体"/>
          <w:color w:val="auto"/>
          <w:kern w:val="0"/>
          <w:highlight w:val="none"/>
        </w:rPr>
        <w:t>1.</w:t>
      </w:r>
      <w:r>
        <w:rPr>
          <w:rFonts w:hint="eastAsia" w:ascii="宋体" w:hAnsi="宋体" w:cs="宋体"/>
          <w:b w:val="0"/>
          <w:bCs w:val="0"/>
          <w:color w:val="auto"/>
          <w:kern w:val="0"/>
          <w:highlight w:val="none"/>
          <w:lang w:val="zh-CN"/>
        </w:rPr>
        <w:t>交货时</w:t>
      </w:r>
      <w:r>
        <w:rPr>
          <w:rFonts w:hint="eastAsia" w:ascii="宋体" w:hAnsi="宋体" w:cs="宋体"/>
          <w:b w:val="0"/>
          <w:bCs w:val="0"/>
          <w:color w:val="000000" w:themeColor="text1"/>
          <w:kern w:val="0"/>
          <w:highlight w:val="none"/>
          <w:lang w:val="zh-CN"/>
          <w14:textFill>
            <w14:solidFill>
              <w14:schemeClr w14:val="tx1"/>
            </w14:solidFill>
          </w14:textFill>
        </w:rPr>
        <w:t>间：合同签订后</w:t>
      </w:r>
      <w:r>
        <w:rPr>
          <w:rFonts w:hint="eastAsia" w:ascii="宋体" w:hAnsi="宋体" w:cs="宋体"/>
          <w:b w:val="0"/>
          <w:bCs w:val="0"/>
          <w:color w:val="000000" w:themeColor="text1"/>
          <w:kern w:val="0"/>
          <w:highlight w:val="none"/>
          <w:lang w:val="en-US" w:eastAsia="zh-CN"/>
          <w14:textFill>
            <w14:solidFill>
              <w14:schemeClr w14:val="tx1"/>
            </w14:solidFill>
          </w14:textFill>
        </w:rPr>
        <w:t>60</w:t>
      </w:r>
      <w:r>
        <w:rPr>
          <w:rFonts w:hint="eastAsia" w:ascii="宋体" w:hAnsi="宋体" w:cs="宋体"/>
          <w:b w:val="0"/>
          <w:bCs w:val="0"/>
          <w:color w:val="000000" w:themeColor="text1"/>
          <w:kern w:val="0"/>
          <w:highlight w:val="none"/>
          <w:lang w:val="zh-CN"/>
          <w14:textFill>
            <w14:solidFill>
              <w14:schemeClr w14:val="tx1"/>
            </w14:solidFill>
          </w14:textFill>
        </w:rPr>
        <w:t>日内交货并验收合格；</w:t>
      </w:r>
    </w:p>
    <w:p>
      <w:pPr>
        <w:autoSpaceDE w:val="0"/>
        <w:autoSpaceDN w:val="0"/>
        <w:spacing w:line="360" w:lineRule="auto"/>
        <w:ind w:firstLine="600" w:firstLineChars="250"/>
        <w:rPr>
          <w:rFonts w:hint="eastAsia" w:ascii="宋体" w:hAnsi="宋体" w:cs="宋体"/>
          <w:color w:val="auto"/>
          <w:kern w:val="0"/>
          <w:highlight w:val="none"/>
          <w:lang w:val="zh-CN"/>
        </w:rPr>
      </w:pPr>
      <w:r>
        <w:rPr>
          <w:rFonts w:hint="eastAsia" w:ascii="宋体" w:hAnsi="宋体" w:cs="宋体"/>
          <w:color w:val="auto"/>
          <w:kern w:val="0"/>
          <w:highlight w:val="none"/>
          <w:lang w:val="zh-CN"/>
        </w:rPr>
        <w:t>交货地点：由甲方指定</w:t>
      </w:r>
    </w:p>
    <w:p>
      <w:pPr>
        <w:autoSpaceDE w:val="0"/>
        <w:autoSpaceDN w:val="0"/>
        <w:spacing w:line="360" w:lineRule="auto"/>
        <w:ind w:firstLine="360"/>
        <w:rPr>
          <w:rFonts w:hint="eastAsia" w:ascii="宋体" w:hAnsi="宋体" w:cs="宋体"/>
          <w:color w:val="000000"/>
          <w:kern w:val="0"/>
          <w:highlight w:val="none"/>
        </w:rPr>
      </w:pPr>
      <w:r>
        <w:rPr>
          <w:rFonts w:hint="eastAsia" w:ascii="宋体" w:hAnsi="宋体" w:cs="宋体"/>
          <w:color w:val="000000"/>
          <w:kern w:val="0"/>
          <w:highlight w:val="none"/>
        </w:rPr>
        <w:t>2.</w:t>
      </w:r>
      <w:r>
        <w:rPr>
          <w:rFonts w:hint="eastAsia" w:ascii="宋体" w:hAnsi="宋体" w:cs="宋体"/>
          <w:color w:val="000000"/>
          <w:kern w:val="0"/>
          <w:highlight w:val="none"/>
          <w:lang w:val="zh-CN"/>
        </w:rPr>
        <w:t>乙方提供不符合招投标文件和本合同规定的产品，甲方有权拒绝接受。</w:t>
      </w:r>
    </w:p>
    <w:p>
      <w:pPr>
        <w:autoSpaceDE w:val="0"/>
        <w:autoSpaceDN w:val="0"/>
        <w:spacing w:line="360" w:lineRule="auto"/>
        <w:ind w:firstLine="360"/>
        <w:rPr>
          <w:rFonts w:hint="eastAsia" w:ascii="宋体" w:hAnsi="宋体" w:cs="宋体"/>
          <w:color w:val="000000"/>
          <w:kern w:val="0"/>
          <w:highlight w:val="none"/>
        </w:rPr>
      </w:pPr>
      <w:r>
        <w:rPr>
          <w:rFonts w:hint="eastAsia" w:ascii="宋体" w:hAnsi="宋体" w:cs="宋体"/>
          <w:color w:val="000000"/>
          <w:kern w:val="0"/>
          <w:highlight w:val="none"/>
        </w:rPr>
        <w:t>3.</w:t>
      </w:r>
      <w:r>
        <w:rPr>
          <w:rFonts w:hint="eastAsia" w:ascii="宋体" w:hAnsi="宋体" w:cs="宋体"/>
          <w:color w:val="000000"/>
          <w:kern w:val="0"/>
          <w:highlight w:val="none"/>
          <w:lang w:val="zh-CN"/>
        </w:rPr>
        <w:t>乙方应将提供产品的装箱清单、用户手册、原厂保修卡、随机资料、工具和备品、备件等交付给甲方，如有缺失应及时补齐，否则视为逾期交货。</w:t>
      </w:r>
    </w:p>
    <w:p>
      <w:pPr>
        <w:autoSpaceDE w:val="0"/>
        <w:autoSpaceDN w:val="0"/>
        <w:spacing w:line="360" w:lineRule="auto"/>
        <w:ind w:firstLine="360"/>
        <w:rPr>
          <w:rFonts w:hint="eastAsia" w:ascii="宋体" w:hAnsi="宋体" w:cs="宋体"/>
          <w:color w:val="000000"/>
          <w:kern w:val="0"/>
          <w:highlight w:val="none"/>
        </w:rPr>
      </w:pPr>
      <w:r>
        <w:rPr>
          <w:rFonts w:hint="eastAsia" w:ascii="宋体" w:hAnsi="宋体" w:cs="宋体"/>
          <w:color w:val="000000"/>
          <w:kern w:val="0"/>
          <w:highlight w:val="none"/>
        </w:rPr>
        <w:t>4.</w:t>
      </w:r>
      <w:r>
        <w:rPr>
          <w:rFonts w:hint="eastAsia" w:ascii="宋体" w:hAnsi="宋体" w:cs="宋体"/>
          <w:color w:val="000000"/>
          <w:kern w:val="0"/>
          <w:highlight w:val="none"/>
          <w:lang w:val="zh-CN"/>
        </w:rPr>
        <w:t>甲方应当在到货（安装、调试完）后</w:t>
      </w:r>
      <w:r>
        <w:rPr>
          <w:rFonts w:hint="eastAsia" w:ascii="宋体" w:hAnsi="宋体" w:cs="宋体"/>
          <w:color w:val="000000"/>
          <w:kern w:val="0"/>
          <w:highlight w:val="none"/>
          <w:u w:val="single"/>
        </w:rPr>
        <w:t xml:space="preserve">    </w:t>
      </w:r>
      <w:r>
        <w:rPr>
          <w:rFonts w:hint="eastAsia" w:ascii="宋体" w:hAnsi="宋体" w:cs="宋体"/>
          <w:color w:val="000000"/>
          <w:kern w:val="0"/>
          <w:highlight w:val="none"/>
          <w:lang w:val="zh-CN"/>
        </w:rPr>
        <w:t>个工作日内进行验收，逾期不验收的，乙方可视为验收合格。验收合格后，由甲乙双方签署产品验收单并加盖采购人公章，甲乙双方各执一份。</w:t>
      </w:r>
    </w:p>
    <w:p>
      <w:pPr>
        <w:autoSpaceDE w:val="0"/>
        <w:autoSpaceDN w:val="0"/>
        <w:spacing w:line="360" w:lineRule="auto"/>
        <w:ind w:firstLine="360"/>
        <w:rPr>
          <w:rFonts w:hint="eastAsia" w:ascii="宋体" w:hAnsi="宋体" w:cs="宋体"/>
          <w:color w:val="000000"/>
          <w:kern w:val="0"/>
          <w:highlight w:val="none"/>
        </w:rPr>
      </w:pPr>
      <w:r>
        <w:rPr>
          <w:rFonts w:hint="eastAsia" w:ascii="宋体" w:hAnsi="宋体" w:cs="宋体"/>
          <w:color w:val="000000"/>
          <w:kern w:val="0"/>
          <w:highlight w:val="none"/>
        </w:rPr>
        <w:t>5.</w:t>
      </w:r>
      <w:r>
        <w:rPr>
          <w:rFonts w:hint="eastAsia" w:ascii="宋体" w:hAnsi="宋体" w:cs="宋体"/>
          <w:color w:val="000000"/>
          <w:kern w:val="0"/>
          <w:highlight w:val="none"/>
          <w:lang w:val="zh-CN"/>
        </w:rPr>
        <w:t>甲方应提供该项目验收报告交同级财政监管部门，由财政部门按规定程序抽验后办理资金拨付。</w:t>
      </w:r>
    </w:p>
    <w:p>
      <w:pPr>
        <w:autoSpaceDE w:val="0"/>
        <w:autoSpaceDN w:val="0"/>
        <w:spacing w:line="360" w:lineRule="auto"/>
        <w:ind w:firstLine="360"/>
        <w:rPr>
          <w:rFonts w:hint="eastAsia" w:ascii="宋体" w:hAnsi="宋体" w:cs="宋体"/>
          <w:color w:val="000000"/>
          <w:kern w:val="0"/>
          <w:highlight w:val="none"/>
        </w:rPr>
      </w:pPr>
      <w:r>
        <w:rPr>
          <w:rFonts w:hint="eastAsia" w:ascii="宋体" w:hAnsi="宋体" w:cs="宋体"/>
          <w:color w:val="000000"/>
          <w:kern w:val="0"/>
          <w:highlight w:val="none"/>
        </w:rPr>
        <w:t>6.</w:t>
      </w:r>
      <w:r>
        <w:rPr>
          <w:rFonts w:hint="eastAsia" w:ascii="宋体" w:hAnsi="宋体" w:cs="宋体"/>
          <w:color w:val="000000"/>
          <w:kern w:val="0"/>
          <w:highlight w:val="none"/>
          <w:lang w:val="zh-CN"/>
        </w:rPr>
        <w:t>甲方在验收过程中发现乙方有违约问题，可按招、投标文件的规定要求乙方及时予以解决。</w:t>
      </w:r>
    </w:p>
    <w:p>
      <w:pPr>
        <w:autoSpaceDE w:val="0"/>
        <w:autoSpaceDN w:val="0"/>
        <w:spacing w:line="360" w:lineRule="auto"/>
        <w:ind w:firstLine="360"/>
        <w:rPr>
          <w:rFonts w:hint="eastAsia" w:ascii="宋体" w:hAnsi="宋体" w:cs="宋体"/>
          <w:color w:val="000000"/>
          <w:kern w:val="0"/>
          <w:highlight w:val="none"/>
        </w:rPr>
      </w:pPr>
      <w:r>
        <w:rPr>
          <w:rFonts w:hint="eastAsia" w:ascii="宋体" w:hAnsi="宋体" w:cs="宋体"/>
          <w:color w:val="000000"/>
          <w:kern w:val="0"/>
          <w:highlight w:val="none"/>
        </w:rPr>
        <w:t>7.</w:t>
      </w:r>
      <w:r>
        <w:rPr>
          <w:rFonts w:hint="eastAsia" w:ascii="宋体" w:hAnsi="宋体" w:cs="宋体"/>
          <w:color w:val="000000"/>
          <w:kern w:val="0"/>
          <w:highlight w:val="none"/>
          <w:lang w:val="zh-CN"/>
        </w:rPr>
        <w:t>乙方向甲方提供产品相关完税销售发票。</w:t>
      </w:r>
    </w:p>
    <w:p>
      <w:pPr>
        <w:autoSpaceDE w:val="0"/>
        <w:autoSpaceDN w:val="0"/>
        <w:spacing w:line="360" w:lineRule="auto"/>
        <w:rPr>
          <w:rFonts w:hint="eastAsia" w:ascii="宋体" w:hAnsi="宋体" w:cs="宋体"/>
          <w:color w:val="000000"/>
          <w:kern w:val="0"/>
          <w:highlight w:val="none"/>
          <w:lang w:val="zh-CN"/>
        </w:rPr>
      </w:pPr>
      <w:r>
        <w:rPr>
          <w:rFonts w:hint="eastAsia" w:ascii="宋体" w:hAnsi="宋体" w:cs="宋体"/>
          <w:color w:val="000000"/>
          <w:kern w:val="0"/>
          <w:highlight w:val="none"/>
          <w:lang w:val="zh-CN"/>
        </w:rPr>
        <w:t>四、付款方式</w:t>
      </w:r>
    </w:p>
    <w:p>
      <w:pPr>
        <w:autoSpaceDE w:val="0"/>
        <w:autoSpaceDN w:val="0"/>
        <w:spacing w:line="520" w:lineRule="exact"/>
        <w:ind w:firstLine="480"/>
        <w:jc w:val="left"/>
        <w:rPr>
          <w:rFonts w:hint="eastAsia" w:ascii="宋体" w:hAnsi="宋体" w:eastAsia="宋体" w:cs="宋体"/>
          <w:color w:val="000000" w:themeColor="text1"/>
          <w:highlight w:val="none"/>
          <w:lang w:val="en-US" w:eastAsia="zh-CN"/>
          <w14:textFill>
            <w14:solidFill>
              <w14:schemeClr w14:val="tx1"/>
            </w14:solidFill>
          </w14:textFill>
        </w:rPr>
      </w:pPr>
      <w:r>
        <w:rPr>
          <w:rFonts w:hint="eastAsia" w:ascii="宋体" w:hAnsi="宋体" w:eastAsia="宋体" w:cs="宋体"/>
          <w:color w:val="000000" w:themeColor="text1"/>
          <w:highlight w:val="none"/>
          <w:lang w:val="en-US" w:eastAsia="zh-CN"/>
          <w14:textFill>
            <w14:solidFill>
              <w14:schemeClr w14:val="tx1"/>
            </w14:solidFill>
          </w14:textFill>
        </w:rPr>
        <w:t>甲乙双方签订合同后，甲方向乙方支付合同总价款的</w:t>
      </w:r>
      <w:r>
        <w:rPr>
          <w:rFonts w:hint="eastAsia" w:ascii="宋体" w:hAnsi="宋体" w:cs="宋体"/>
          <w:color w:val="000000" w:themeColor="text1"/>
          <w:highlight w:val="none"/>
          <w:lang w:val="en-US" w:eastAsia="zh-CN"/>
          <w14:textFill>
            <w14:solidFill>
              <w14:schemeClr w14:val="tx1"/>
            </w14:solidFill>
          </w14:textFill>
        </w:rPr>
        <w:t xml:space="preserve">  </w:t>
      </w:r>
      <w:r>
        <w:rPr>
          <w:rFonts w:hint="eastAsia" w:ascii="宋体" w:hAnsi="宋体" w:eastAsia="宋体" w:cs="宋体"/>
          <w:color w:val="000000" w:themeColor="text1"/>
          <w:highlight w:val="none"/>
          <w:lang w:val="en-US" w:eastAsia="zh-CN"/>
          <w14:textFill>
            <w14:solidFill>
              <w14:schemeClr w14:val="tx1"/>
            </w14:solidFill>
          </w14:textFill>
        </w:rPr>
        <w:t>%，乙方所交付的产品由甲方现场验收合格后，甲方向乙方支付合同总价款的</w:t>
      </w:r>
      <w:r>
        <w:rPr>
          <w:rFonts w:hint="eastAsia" w:ascii="宋体" w:hAnsi="宋体" w:cs="宋体"/>
          <w:color w:val="000000" w:themeColor="text1"/>
          <w:highlight w:val="none"/>
          <w:lang w:val="en-US" w:eastAsia="zh-CN"/>
          <w14:textFill>
            <w14:solidFill>
              <w14:schemeClr w14:val="tx1"/>
            </w14:solidFill>
          </w14:textFill>
        </w:rPr>
        <w:t xml:space="preserve">   </w:t>
      </w:r>
      <w:r>
        <w:rPr>
          <w:rFonts w:hint="eastAsia" w:ascii="宋体" w:hAnsi="宋体" w:eastAsia="宋体" w:cs="宋体"/>
          <w:color w:val="000000" w:themeColor="text1"/>
          <w:highlight w:val="none"/>
          <w:lang w:val="en-US" w:eastAsia="zh-CN"/>
          <w14:textFill>
            <w14:solidFill>
              <w14:schemeClr w14:val="tx1"/>
            </w14:solidFill>
          </w14:textFill>
        </w:rPr>
        <w:t>%，所有产品安装调试完毕并经甲方验收合格后支付剩余合同款</w:t>
      </w:r>
      <w:r>
        <w:rPr>
          <w:rFonts w:hint="eastAsia" w:ascii="宋体" w:hAnsi="宋体" w:cs="宋体"/>
          <w:color w:val="000000" w:themeColor="text1"/>
          <w:highlight w:val="none"/>
          <w:lang w:val="en-US" w:eastAsia="zh-CN"/>
          <w14:textFill>
            <w14:solidFill>
              <w14:schemeClr w14:val="tx1"/>
            </w14:solidFill>
          </w14:textFill>
        </w:rPr>
        <w:t>。</w:t>
      </w:r>
    </w:p>
    <w:p>
      <w:pPr>
        <w:autoSpaceDE w:val="0"/>
        <w:autoSpaceDN w:val="0"/>
        <w:spacing w:line="360" w:lineRule="auto"/>
        <w:rPr>
          <w:rFonts w:hint="eastAsia" w:ascii="宋体" w:hAnsi="宋体" w:cs="宋体"/>
          <w:color w:val="000000"/>
          <w:kern w:val="0"/>
          <w:highlight w:val="none"/>
        </w:rPr>
      </w:pPr>
      <w:r>
        <w:rPr>
          <w:rFonts w:hint="eastAsia" w:ascii="宋体" w:hAnsi="宋体" w:cs="宋体"/>
          <w:color w:val="000000"/>
          <w:kern w:val="0"/>
          <w:highlight w:val="none"/>
          <w:lang w:val="zh-CN"/>
        </w:rPr>
        <w:t>五、合同的变更、终止与转让</w:t>
      </w:r>
    </w:p>
    <w:p>
      <w:pPr>
        <w:autoSpaceDE w:val="0"/>
        <w:autoSpaceDN w:val="0"/>
        <w:spacing w:line="360" w:lineRule="auto"/>
        <w:ind w:firstLine="360"/>
        <w:rPr>
          <w:rFonts w:hint="eastAsia" w:ascii="宋体" w:hAnsi="宋体" w:cs="宋体"/>
          <w:color w:val="000000"/>
          <w:kern w:val="0"/>
          <w:highlight w:val="none"/>
        </w:rPr>
      </w:pPr>
      <w:r>
        <w:rPr>
          <w:rFonts w:hint="eastAsia" w:ascii="宋体" w:hAnsi="宋体" w:cs="宋体"/>
          <w:color w:val="000000"/>
          <w:kern w:val="0"/>
          <w:highlight w:val="none"/>
        </w:rPr>
        <w:t>1.</w:t>
      </w:r>
      <w:r>
        <w:rPr>
          <w:rFonts w:hint="eastAsia" w:ascii="宋体" w:hAnsi="宋体" w:cs="宋体"/>
          <w:color w:val="000000"/>
          <w:kern w:val="0"/>
          <w:highlight w:val="none"/>
          <w:lang w:val="zh-CN"/>
        </w:rPr>
        <w:t>除《中华人民共和国政府采购法》第</w:t>
      </w:r>
      <w:r>
        <w:rPr>
          <w:rFonts w:hint="eastAsia" w:ascii="宋体" w:hAnsi="宋体" w:cs="宋体"/>
          <w:color w:val="000000"/>
          <w:kern w:val="0"/>
          <w:highlight w:val="none"/>
        </w:rPr>
        <w:t>50</w:t>
      </w:r>
      <w:r>
        <w:rPr>
          <w:rFonts w:hint="eastAsia" w:ascii="宋体" w:hAnsi="宋体" w:cs="宋体"/>
          <w:color w:val="000000"/>
          <w:kern w:val="0"/>
          <w:highlight w:val="none"/>
          <w:lang w:val="zh-CN"/>
        </w:rPr>
        <w:t>条规定的情形外，本合同一经签订，甲乙双方不得擅自变更、中止或终止。</w:t>
      </w:r>
    </w:p>
    <w:p>
      <w:pPr>
        <w:autoSpaceDE w:val="0"/>
        <w:autoSpaceDN w:val="0"/>
        <w:spacing w:line="360" w:lineRule="auto"/>
        <w:ind w:firstLine="360"/>
        <w:rPr>
          <w:rFonts w:hint="eastAsia" w:ascii="宋体" w:hAnsi="宋体" w:cs="宋体"/>
          <w:color w:val="000000"/>
          <w:kern w:val="0"/>
          <w:highlight w:val="none"/>
        </w:rPr>
      </w:pPr>
      <w:r>
        <w:rPr>
          <w:rFonts w:hint="eastAsia" w:ascii="宋体" w:hAnsi="宋体" w:cs="宋体"/>
          <w:color w:val="000000"/>
          <w:kern w:val="0"/>
          <w:highlight w:val="none"/>
        </w:rPr>
        <w:t>2.</w:t>
      </w:r>
      <w:r>
        <w:rPr>
          <w:rFonts w:hint="eastAsia" w:ascii="宋体" w:hAnsi="宋体" w:cs="宋体"/>
          <w:color w:val="000000"/>
          <w:kern w:val="0"/>
          <w:highlight w:val="none"/>
          <w:lang w:val="zh-CN"/>
        </w:rPr>
        <w:t>乙方不得擅自转让其应履行的合同义务。</w:t>
      </w:r>
    </w:p>
    <w:p>
      <w:pPr>
        <w:autoSpaceDE w:val="0"/>
        <w:autoSpaceDN w:val="0"/>
        <w:spacing w:line="360" w:lineRule="auto"/>
        <w:rPr>
          <w:rFonts w:hint="eastAsia" w:ascii="宋体" w:hAnsi="宋体" w:cs="宋体"/>
          <w:color w:val="000000"/>
          <w:kern w:val="0"/>
          <w:highlight w:val="none"/>
        </w:rPr>
      </w:pPr>
      <w:r>
        <w:rPr>
          <w:rFonts w:hint="eastAsia" w:ascii="宋体" w:hAnsi="宋体" w:cs="宋体"/>
          <w:color w:val="000000"/>
          <w:kern w:val="0"/>
          <w:highlight w:val="none"/>
          <w:lang w:val="zh-CN"/>
        </w:rPr>
        <w:t>六、违约责任</w:t>
      </w:r>
    </w:p>
    <w:p>
      <w:pPr>
        <w:autoSpaceDE w:val="0"/>
        <w:autoSpaceDN w:val="0"/>
        <w:spacing w:line="360" w:lineRule="auto"/>
        <w:ind w:firstLine="360"/>
        <w:rPr>
          <w:rFonts w:hint="eastAsia" w:ascii="宋体" w:hAnsi="宋体" w:cs="宋体"/>
          <w:color w:val="000000"/>
          <w:kern w:val="0"/>
          <w:highlight w:val="none"/>
        </w:rPr>
      </w:pPr>
      <w:r>
        <w:rPr>
          <w:rFonts w:hint="eastAsia" w:ascii="宋体" w:hAnsi="宋体" w:cs="宋体"/>
          <w:color w:val="000000"/>
          <w:kern w:val="0"/>
          <w:highlight w:val="none"/>
        </w:rPr>
        <w:t>1.</w:t>
      </w:r>
      <w:r>
        <w:rPr>
          <w:rFonts w:hint="eastAsia" w:ascii="宋体" w:hAnsi="宋体" w:cs="宋体"/>
          <w:color w:val="000000"/>
          <w:kern w:val="0"/>
          <w:highlight w:val="none"/>
          <w:lang w:val="zh-CN"/>
        </w:rPr>
        <w:t>乙方所提供的产品规格、技术标准、材料等质量不合格的，应及时更换；更换不及时的，按逾期交货处罚；因质量问题甲方不同意接收的，质保金全额扣除，并由乙方赔偿由此引起的甲方的一切经济损失。</w:t>
      </w:r>
    </w:p>
    <w:p>
      <w:pPr>
        <w:autoSpaceDE w:val="0"/>
        <w:autoSpaceDN w:val="0"/>
        <w:spacing w:line="360" w:lineRule="auto"/>
        <w:ind w:firstLine="360"/>
        <w:rPr>
          <w:rFonts w:hint="eastAsia" w:ascii="宋体" w:hAnsi="宋体" w:cs="宋体"/>
          <w:color w:val="000000"/>
          <w:kern w:val="0"/>
          <w:highlight w:val="none"/>
        </w:rPr>
      </w:pPr>
      <w:r>
        <w:rPr>
          <w:rFonts w:hint="eastAsia" w:ascii="宋体" w:hAnsi="宋体" w:cs="宋体"/>
          <w:color w:val="000000"/>
          <w:kern w:val="0"/>
          <w:highlight w:val="none"/>
        </w:rPr>
        <w:t>2.</w:t>
      </w:r>
      <w:r>
        <w:rPr>
          <w:rFonts w:hint="eastAsia" w:ascii="宋体" w:hAnsi="宋体" w:cs="宋体"/>
          <w:color w:val="000000"/>
          <w:kern w:val="0"/>
          <w:highlight w:val="none"/>
          <w:lang w:val="zh-CN"/>
        </w:rPr>
        <w:t>乙方提供的货物如侵犯了第三方权益而引发纠纷或诉讼的，均由乙方负责交涉并承担全部责任。</w:t>
      </w:r>
    </w:p>
    <w:p>
      <w:pPr>
        <w:autoSpaceDE w:val="0"/>
        <w:autoSpaceDN w:val="0"/>
        <w:spacing w:line="360" w:lineRule="auto"/>
        <w:ind w:firstLine="360"/>
        <w:rPr>
          <w:rFonts w:hint="eastAsia" w:ascii="宋体" w:hAnsi="宋体" w:cs="宋体"/>
          <w:color w:val="000000"/>
          <w:kern w:val="0"/>
          <w:highlight w:val="none"/>
        </w:rPr>
      </w:pPr>
      <w:r>
        <w:rPr>
          <w:rFonts w:hint="eastAsia" w:ascii="宋体" w:hAnsi="宋体" w:cs="宋体"/>
          <w:color w:val="000000"/>
          <w:kern w:val="0"/>
          <w:highlight w:val="none"/>
        </w:rPr>
        <w:t>3.</w:t>
      </w:r>
      <w:r>
        <w:rPr>
          <w:rFonts w:hint="eastAsia" w:ascii="宋体" w:hAnsi="宋体" w:cs="宋体"/>
          <w:color w:val="000000"/>
          <w:kern w:val="0"/>
          <w:highlight w:val="none"/>
          <w:lang w:val="zh-CN"/>
        </w:rPr>
        <w:t>因包装、运输引起的货物损坏，按质量不合格处罚。</w:t>
      </w:r>
    </w:p>
    <w:p>
      <w:pPr>
        <w:autoSpaceDE w:val="0"/>
        <w:autoSpaceDN w:val="0"/>
        <w:spacing w:line="360" w:lineRule="auto"/>
        <w:ind w:firstLine="360"/>
        <w:rPr>
          <w:rFonts w:hint="eastAsia" w:ascii="宋体" w:hAnsi="宋体" w:cs="宋体"/>
          <w:color w:val="000000"/>
          <w:kern w:val="0"/>
          <w:highlight w:val="none"/>
        </w:rPr>
      </w:pPr>
      <w:r>
        <w:rPr>
          <w:rFonts w:hint="eastAsia" w:ascii="宋体" w:hAnsi="宋体" w:cs="宋体"/>
          <w:color w:val="000000"/>
          <w:kern w:val="0"/>
          <w:highlight w:val="none"/>
        </w:rPr>
        <w:t>4.</w:t>
      </w:r>
      <w:r>
        <w:rPr>
          <w:rFonts w:hint="eastAsia" w:ascii="宋体" w:hAnsi="宋体" w:cs="宋体"/>
          <w:color w:val="000000"/>
          <w:kern w:val="0"/>
          <w:highlight w:val="none"/>
          <w:lang w:val="zh-CN"/>
        </w:rPr>
        <w:t>甲方无故延期接受货物和乙方逾期交货的，每天应向对方偿付未交货物的货款</w:t>
      </w:r>
      <w:r>
        <w:rPr>
          <w:rFonts w:hint="eastAsia" w:ascii="宋体" w:hAnsi="宋体" w:cs="宋体"/>
          <w:color w:val="000000"/>
          <w:kern w:val="0"/>
          <w:highlight w:val="none"/>
        </w:rPr>
        <w:t>3</w:t>
      </w:r>
      <w:r>
        <w:rPr>
          <w:rFonts w:hint="eastAsia" w:ascii="宋体" w:hAnsi="宋体" w:cs="宋体"/>
          <w:color w:val="000000"/>
          <w:kern w:val="0"/>
          <w:highlight w:val="none"/>
          <w:lang w:val="zh-CN"/>
        </w:rPr>
        <w:t>‰的违约金，但违约金累计不得超过违约货款的</w:t>
      </w:r>
      <w:r>
        <w:rPr>
          <w:rFonts w:hint="eastAsia" w:ascii="宋体" w:hAnsi="宋体" w:cs="宋体"/>
          <w:color w:val="000000"/>
          <w:kern w:val="0"/>
          <w:highlight w:val="none"/>
        </w:rPr>
        <w:t>5%</w:t>
      </w:r>
      <w:r>
        <w:rPr>
          <w:rFonts w:hint="eastAsia" w:ascii="宋体" w:hAnsi="宋体" w:cs="宋体"/>
          <w:color w:val="000000"/>
          <w:kern w:val="0"/>
          <w:highlight w:val="none"/>
          <w:lang w:val="zh-CN"/>
        </w:rPr>
        <w:t>，超过</w:t>
      </w:r>
      <w:r>
        <w:rPr>
          <w:rFonts w:hint="eastAsia" w:ascii="宋体" w:hAnsi="宋体" w:cs="宋体"/>
          <w:color w:val="000000"/>
          <w:kern w:val="0"/>
          <w:highlight w:val="none"/>
          <w:u w:val="single"/>
        </w:rPr>
        <w:t xml:space="preserve">    </w:t>
      </w:r>
      <w:r>
        <w:rPr>
          <w:rFonts w:hint="eastAsia" w:ascii="宋体" w:hAnsi="宋体" w:cs="宋体"/>
          <w:color w:val="000000"/>
          <w:kern w:val="0"/>
          <w:highlight w:val="none"/>
          <w:lang w:val="zh-CN"/>
        </w:rPr>
        <w:t>天对方有权解除合同，违约方承担因此给对方造成的经济损失。</w:t>
      </w:r>
    </w:p>
    <w:p>
      <w:pPr>
        <w:autoSpaceDE w:val="0"/>
        <w:autoSpaceDN w:val="0"/>
        <w:spacing w:line="360" w:lineRule="auto"/>
        <w:ind w:firstLine="360"/>
        <w:rPr>
          <w:rFonts w:hint="eastAsia" w:ascii="宋体" w:hAnsi="宋体" w:cs="宋体"/>
          <w:color w:val="000000"/>
          <w:kern w:val="0"/>
          <w:highlight w:val="none"/>
        </w:rPr>
      </w:pPr>
      <w:r>
        <w:rPr>
          <w:rFonts w:hint="eastAsia" w:ascii="宋体" w:hAnsi="宋体" w:cs="宋体"/>
          <w:color w:val="000000"/>
          <w:kern w:val="0"/>
          <w:highlight w:val="none"/>
        </w:rPr>
        <w:t>5.</w:t>
      </w:r>
      <w:r>
        <w:rPr>
          <w:rFonts w:hint="eastAsia" w:ascii="宋体" w:hAnsi="宋体" w:cs="宋体"/>
          <w:color w:val="000000"/>
          <w:kern w:val="0"/>
          <w:highlight w:val="none"/>
          <w:lang w:val="zh-CN"/>
        </w:rPr>
        <w:t>乙方未按本合同和投标文件中规定的服务承诺提供售后服务的，乙方应按本合同合计金额的</w:t>
      </w:r>
      <w:r>
        <w:rPr>
          <w:rFonts w:hint="eastAsia" w:ascii="宋体" w:hAnsi="宋体" w:cs="宋体"/>
          <w:color w:val="000000"/>
          <w:kern w:val="0"/>
          <w:highlight w:val="none"/>
        </w:rPr>
        <w:t>5%</w:t>
      </w:r>
      <w:r>
        <w:rPr>
          <w:rFonts w:hint="eastAsia" w:ascii="宋体" w:hAnsi="宋体" w:cs="宋体"/>
          <w:color w:val="000000"/>
          <w:kern w:val="0"/>
          <w:highlight w:val="none"/>
          <w:lang w:val="zh-CN"/>
        </w:rPr>
        <w:t>向甲方支付违约金。</w:t>
      </w:r>
    </w:p>
    <w:p>
      <w:pPr>
        <w:autoSpaceDE w:val="0"/>
        <w:autoSpaceDN w:val="0"/>
        <w:spacing w:line="360" w:lineRule="auto"/>
        <w:ind w:firstLine="360"/>
        <w:rPr>
          <w:rFonts w:hint="eastAsia" w:ascii="宋体" w:hAnsi="宋体" w:cs="宋体"/>
          <w:color w:val="000000"/>
          <w:kern w:val="0"/>
          <w:highlight w:val="none"/>
        </w:rPr>
      </w:pPr>
      <w:r>
        <w:rPr>
          <w:rFonts w:hint="eastAsia" w:ascii="宋体" w:hAnsi="宋体" w:cs="宋体"/>
          <w:color w:val="000000"/>
          <w:kern w:val="0"/>
          <w:highlight w:val="none"/>
        </w:rPr>
        <w:t>6.</w:t>
      </w:r>
      <w:r>
        <w:rPr>
          <w:rFonts w:hint="eastAsia" w:ascii="宋体" w:hAnsi="宋体" w:cs="宋体"/>
          <w:color w:val="000000"/>
          <w:kern w:val="0"/>
          <w:highlight w:val="none"/>
          <w:lang w:val="zh-CN"/>
        </w:rPr>
        <w:t>乙方提供的货物在质量保证期内，因设计、工艺或材料的缺陷和其它质量原因造成的问题，由乙方负责，费用从履约保证金中扣除，不足另补。</w:t>
      </w:r>
    </w:p>
    <w:p>
      <w:pPr>
        <w:autoSpaceDE w:val="0"/>
        <w:autoSpaceDN w:val="0"/>
        <w:spacing w:line="360" w:lineRule="auto"/>
        <w:ind w:firstLine="360"/>
        <w:rPr>
          <w:rFonts w:hint="eastAsia" w:ascii="宋体" w:hAnsi="宋体" w:cs="宋体"/>
          <w:color w:val="000000"/>
          <w:kern w:val="0"/>
          <w:highlight w:val="none"/>
        </w:rPr>
      </w:pPr>
      <w:r>
        <w:rPr>
          <w:rFonts w:hint="eastAsia" w:ascii="宋体" w:hAnsi="宋体" w:cs="宋体"/>
          <w:color w:val="000000"/>
          <w:kern w:val="0"/>
          <w:highlight w:val="none"/>
        </w:rPr>
        <w:t>7.</w:t>
      </w:r>
      <w:r>
        <w:rPr>
          <w:rFonts w:hint="eastAsia" w:ascii="宋体" w:hAnsi="宋体" w:cs="宋体"/>
          <w:color w:val="000000"/>
          <w:kern w:val="0"/>
          <w:highlight w:val="none"/>
          <w:lang w:val="zh-CN"/>
        </w:rPr>
        <w:t>其它违约行为按违约货款额</w:t>
      </w:r>
      <w:r>
        <w:rPr>
          <w:rFonts w:hint="eastAsia" w:ascii="宋体" w:hAnsi="宋体" w:cs="宋体"/>
          <w:color w:val="000000"/>
          <w:kern w:val="0"/>
          <w:highlight w:val="none"/>
        </w:rPr>
        <w:t>5%</w:t>
      </w:r>
      <w:r>
        <w:rPr>
          <w:rFonts w:hint="eastAsia" w:ascii="宋体" w:hAnsi="宋体" w:cs="宋体"/>
          <w:color w:val="000000"/>
          <w:kern w:val="0"/>
          <w:highlight w:val="none"/>
          <w:lang w:val="zh-CN"/>
        </w:rPr>
        <w:t>收取违约金并赔偿经济损失。</w:t>
      </w:r>
    </w:p>
    <w:p>
      <w:pPr>
        <w:autoSpaceDE w:val="0"/>
        <w:autoSpaceDN w:val="0"/>
        <w:spacing w:line="360" w:lineRule="auto"/>
        <w:rPr>
          <w:rFonts w:hint="eastAsia" w:ascii="宋体" w:hAnsi="宋体" w:cs="宋体"/>
          <w:color w:val="000000"/>
          <w:kern w:val="0"/>
          <w:highlight w:val="none"/>
        </w:rPr>
      </w:pPr>
      <w:r>
        <w:rPr>
          <w:rFonts w:hint="eastAsia" w:ascii="宋体" w:hAnsi="宋体" w:cs="宋体"/>
          <w:color w:val="000000"/>
          <w:kern w:val="0"/>
          <w:highlight w:val="none"/>
          <w:lang w:val="zh-CN"/>
        </w:rPr>
        <w:t>七、不可抗力</w:t>
      </w:r>
    </w:p>
    <w:p>
      <w:pPr>
        <w:autoSpaceDE w:val="0"/>
        <w:autoSpaceDN w:val="0"/>
        <w:spacing w:line="360" w:lineRule="auto"/>
        <w:ind w:firstLine="360"/>
        <w:rPr>
          <w:rFonts w:hint="eastAsia" w:ascii="宋体" w:hAnsi="宋体" w:cs="宋体"/>
          <w:color w:val="000000"/>
          <w:kern w:val="0"/>
          <w:highlight w:val="none"/>
        </w:rPr>
      </w:pPr>
      <w:r>
        <w:rPr>
          <w:rFonts w:hint="eastAsia" w:ascii="宋体" w:hAnsi="宋体" w:cs="宋体"/>
          <w:color w:val="000000"/>
          <w:kern w:val="0"/>
          <w:highlight w:val="none"/>
          <w:lang w:val="zh-CN"/>
        </w:rPr>
        <w:t>不可抗力使合同的某些内容有变更必要的，双方应通过协商在</w:t>
      </w:r>
      <w:r>
        <w:rPr>
          <w:rFonts w:hint="eastAsia" w:ascii="宋体" w:hAnsi="宋体" w:cs="宋体"/>
          <w:color w:val="000000"/>
          <w:kern w:val="0"/>
          <w:highlight w:val="none"/>
          <w:u w:val="single"/>
        </w:rPr>
        <w:t xml:space="preserve">   </w:t>
      </w:r>
      <w:r>
        <w:rPr>
          <w:rFonts w:hint="eastAsia" w:ascii="宋体" w:hAnsi="宋体" w:cs="宋体"/>
          <w:color w:val="000000"/>
          <w:kern w:val="0"/>
          <w:highlight w:val="none"/>
          <w:lang w:val="zh-CN"/>
        </w:rPr>
        <w:t>天内达成进一步履行合同的协议，因不可抗力致使合同不能履行的，合同终止。</w:t>
      </w:r>
    </w:p>
    <w:p>
      <w:pPr>
        <w:autoSpaceDE w:val="0"/>
        <w:autoSpaceDN w:val="0"/>
        <w:spacing w:line="360" w:lineRule="auto"/>
        <w:rPr>
          <w:rFonts w:hint="eastAsia" w:ascii="宋体" w:hAnsi="宋体" w:cs="宋体"/>
          <w:color w:val="000000"/>
          <w:kern w:val="0"/>
          <w:highlight w:val="none"/>
        </w:rPr>
      </w:pPr>
      <w:r>
        <w:rPr>
          <w:rFonts w:hint="eastAsia" w:ascii="宋体" w:hAnsi="宋体" w:cs="宋体"/>
          <w:color w:val="000000"/>
          <w:kern w:val="0"/>
          <w:highlight w:val="none"/>
          <w:lang w:val="zh-CN"/>
        </w:rPr>
        <w:t>八、知识产权：详见合同通用条款</w:t>
      </w:r>
    </w:p>
    <w:p>
      <w:pPr>
        <w:autoSpaceDE w:val="0"/>
        <w:autoSpaceDN w:val="0"/>
        <w:spacing w:line="360" w:lineRule="auto"/>
        <w:rPr>
          <w:rFonts w:hint="eastAsia" w:ascii="宋体" w:hAnsi="宋体" w:cs="宋体"/>
          <w:color w:val="000000"/>
          <w:kern w:val="0"/>
          <w:highlight w:val="none"/>
        </w:rPr>
      </w:pPr>
      <w:r>
        <w:rPr>
          <w:rFonts w:hint="eastAsia" w:ascii="宋体" w:hAnsi="宋体" w:cs="宋体"/>
          <w:color w:val="000000"/>
          <w:kern w:val="0"/>
          <w:highlight w:val="none"/>
          <w:lang w:val="zh-CN"/>
        </w:rPr>
        <w:t>九、其他约定：</w:t>
      </w:r>
    </w:p>
    <w:p>
      <w:pPr>
        <w:autoSpaceDE w:val="0"/>
        <w:autoSpaceDN w:val="0"/>
        <w:spacing w:line="360" w:lineRule="auto"/>
        <w:rPr>
          <w:rFonts w:hint="eastAsia" w:ascii="宋体" w:hAnsi="宋体" w:cs="宋体"/>
          <w:color w:val="000000"/>
          <w:kern w:val="0"/>
          <w:highlight w:val="none"/>
        </w:rPr>
      </w:pPr>
      <w:r>
        <w:rPr>
          <w:rFonts w:hint="eastAsia" w:ascii="宋体" w:hAnsi="宋体" w:cs="宋体"/>
          <w:color w:val="000000"/>
          <w:kern w:val="0"/>
          <w:highlight w:val="none"/>
          <w:lang w:val="zh-CN"/>
        </w:rPr>
        <w:t>十、合同争议解决</w:t>
      </w:r>
    </w:p>
    <w:p>
      <w:pPr>
        <w:autoSpaceDE w:val="0"/>
        <w:autoSpaceDN w:val="0"/>
        <w:spacing w:line="360" w:lineRule="auto"/>
        <w:ind w:firstLine="360"/>
        <w:rPr>
          <w:rFonts w:hint="eastAsia" w:ascii="宋体" w:hAnsi="宋体" w:cs="宋体"/>
          <w:color w:val="000000"/>
          <w:kern w:val="0"/>
          <w:highlight w:val="none"/>
        </w:rPr>
      </w:pPr>
      <w:r>
        <w:rPr>
          <w:rFonts w:hint="eastAsia" w:ascii="宋体" w:hAnsi="宋体" w:cs="宋体"/>
          <w:color w:val="000000"/>
          <w:kern w:val="0"/>
          <w:highlight w:val="none"/>
        </w:rPr>
        <w:t>1.</w:t>
      </w:r>
      <w:r>
        <w:rPr>
          <w:rFonts w:hint="eastAsia" w:ascii="宋体" w:hAnsi="宋体" w:cs="宋体"/>
          <w:color w:val="000000"/>
          <w:kern w:val="0"/>
          <w:highlight w:val="none"/>
          <w:lang w:val="zh-CN"/>
        </w:rPr>
        <w:t>因产品质量问题发生争议的，应邀请国家认可的质量检测机构进行鉴定。产品符合标准的，鉴定费由甲方承担；产品不符合标准的，鉴定费由乙方承担。</w:t>
      </w:r>
    </w:p>
    <w:p>
      <w:pPr>
        <w:autoSpaceDE w:val="0"/>
        <w:autoSpaceDN w:val="0"/>
        <w:spacing w:line="360" w:lineRule="auto"/>
        <w:ind w:firstLine="360"/>
        <w:rPr>
          <w:rFonts w:hint="eastAsia" w:ascii="宋体" w:hAnsi="宋体" w:cs="宋体"/>
          <w:color w:val="000000"/>
          <w:kern w:val="0"/>
          <w:highlight w:val="none"/>
        </w:rPr>
      </w:pPr>
      <w:r>
        <w:rPr>
          <w:rFonts w:hint="eastAsia" w:ascii="宋体" w:hAnsi="宋体" w:cs="宋体"/>
          <w:color w:val="000000"/>
          <w:kern w:val="0"/>
          <w:highlight w:val="none"/>
        </w:rPr>
        <w:t>2.</w:t>
      </w:r>
      <w:r>
        <w:rPr>
          <w:rFonts w:hint="eastAsia" w:ascii="宋体" w:hAnsi="宋体" w:cs="宋体"/>
          <w:color w:val="000000"/>
          <w:kern w:val="0"/>
          <w:highlight w:val="none"/>
          <w:lang w:val="zh-CN"/>
        </w:rPr>
        <w:t>因履行本合同引起的或与本合同有关的争议，甲乙双方应首先通过友好协商解决，如果协商不能解决，可向</w:t>
      </w:r>
      <w:r>
        <w:rPr>
          <w:rFonts w:hint="eastAsia" w:ascii="宋体" w:hAnsi="宋体" w:cs="宋体"/>
          <w:color w:val="000000"/>
          <w:kern w:val="0"/>
          <w:highlight w:val="none"/>
          <w:u w:val="single"/>
          <w:lang w:val="zh-CN"/>
        </w:rPr>
        <w:t>甲方</w:t>
      </w:r>
      <w:r>
        <w:rPr>
          <w:rFonts w:hint="eastAsia" w:ascii="宋体" w:hAnsi="宋体" w:cs="宋体"/>
          <w:color w:val="000000"/>
          <w:kern w:val="0"/>
          <w:highlight w:val="none"/>
          <w:lang w:val="zh-CN"/>
        </w:rPr>
        <w:t>所在地仲裁委员会申请仲裁或向甲方所在地人民法院提起诉讼。</w:t>
      </w:r>
    </w:p>
    <w:p>
      <w:pPr>
        <w:autoSpaceDE w:val="0"/>
        <w:autoSpaceDN w:val="0"/>
        <w:spacing w:line="360" w:lineRule="auto"/>
        <w:ind w:firstLine="360"/>
        <w:rPr>
          <w:rFonts w:hint="eastAsia" w:ascii="宋体" w:hAnsi="宋体" w:cs="宋体"/>
          <w:color w:val="000000"/>
          <w:kern w:val="0"/>
          <w:highlight w:val="none"/>
        </w:rPr>
      </w:pPr>
      <w:r>
        <w:rPr>
          <w:rFonts w:hint="eastAsia" w:ascii="宋体" w:hAnsi="宋体" w:cs="宋体"/>
          <w:color w:val="000000"/>
          <w:kern w:val="0"/>
          <w:highlight w:val="none"/>
        </w:rPr>
        <w:t>3.</w:t>
      </w:r>
      <w:r>
        <w:rPr>
          <w:rFonts w:hint="eastAsia" w:ascii="宋体" w:hAnsi="宋体" w:cs="宋体"/>
          <w:color w:val="000000"/>
          <w:kern w:val="0"/>
          <w:highlight w:val="none"/>
          <w:lang w:val="zh-CN"/>
        </w:rPr>
        <w:t>诉讼期间，本合同继续履行。</w:t>
      </w:r>
    </w:p>
    <w:p>
      <w:pPr>
        <w:autoSpaceDE w:val="0"/>
        <w:autoSpaceDN w:val="0"/>
        <w:spacing w:line="360" w:lineRule="auto"/>
        <w:rPr>
          <w:rFonts w:hint="eastAsia" w:ascii="宋体" w:hAnsi="宋体" w:cs="宋体"/>
          <w:color w:val="000000"/>
          <w:kern w:val="0"/>
          <w:highlight w:val="none"/>
        </w:rPr>
      </w:pPr>
      <w:r>
        <w:rPr>
          <w:rFonts w:hint="eastAsia" w:ascii="宋体" w:hAnsi="宋体" w:cs="宋体"/>
          <w:color w:val="000000"/>
          <w:kern w:val="0"/>
          <w:highlight w:val="none"/>
          <w:lang w:val="zh-CN"/>
        </w:rPr>
        <w:t>十一、合同生效及其它</w:t>
      </w:r>
      <w:r>
        <w:rPr>
          <w:rFonts w:hint="eastAsia" w:ascii="宋体" w:hAnsi="宋体" w:cs="宋体"/>
          <w:color w:val="000000"/>
          <w:kern w:val="0"/>
          <w:highlight w:val="none"/>
        </w:rPr>
        <w:t>：</w:t>
      </w:r>
    </w:p>
    <w:p>
      <w:pPr>
        <w:autoSpaceDE w:val="0"/>
        <w:autoSpaceDN w:val="0"/>
        <w:spacing w:line="360" w:lineRule="auto"/>
        <w:ind w:firstLine="360"/>
        <w:rPr>
          <w:rFonts w:hint="eastAsia" w:ascii="宋体" w:hAnsi="宋体" w:cs="宋体"/>
          <w:color w:val="000000"/>
          <w:kern w:val="0"/>
          <w:highlight w:val="none"/>
        </w:rPr>
      </w:pPr>
      <w:r>
        <w:rPr>
          <w:rFonts w:hint="eastAsia" w:ascii="宋体" w:hAnsi="宋体" w:cs="宋体"/>
          <w:color w:val="000000"/>
          <w:kern w:val="0"/>
          <w:highlight w:val="none"/>
        </w:rPr>
        <w:t>1.</w:t>
      </w:r>
      <w:r>
        <w:rPr>
          <w:rFonts w:hint="eastAsia" w:ascii="宋体" w:hAnsi="宋体" w:cs="宋体"/>
          <w:color w:val="000000"/>
          <w:kern w:val="0"/>
          <w:highlight w:val="none"/>
          <w:lang w:val="zh-CN"/>
        </w:rPr>
        <w:t>本合同一式</w:t>
      </w:r>
      <w:r>
        <w:rPr>
          <w:rFonts w:hint="eastAsia" w:ascii="宋体" w:hAnsi="宋体" w:cs="宋体"/>
          <w:color w:val="000000"/>
          <w:kern w:val="0"/>
          <w:highlight w:val="none"/>
          <w:u w:val="single"/>
          <w:lang w:val="en-US" w:eastAsia="zh-CN"/>
        </w:rPr>
        <w:t xml:space="preserve">  </w:t>
      </w:r>
      <w:r>
        <w:rPr>
          <w:rFonts w:hint="eastAsia" w:ascii="宋体" w:hAnsi="宋体" w:cs="宋体"/>
          <w:color w:val="000000"/>
          <w:kern w:val="0"/>
          <w:highlight w:val="none"/>
          <w:lang w:val="zh-CN"/>
        </w:rPr>
        <w:t>份，经双方签字，并加盖公章即为生效。</w:t>
      </w:r>
    </w:p>
    <w:p>
      <w:pPr>
        <w:autoSpaceDE w:val="0"/>
        <w:autoSpaceDN w:val="0"/>
        <w:spacing w:line="360" w:lineRule="auto"/>
        <w:ind w:firstLine="360"/>
        <w:rPr>
          <w:rFonts w:hint="eastAsia" w:ascii="宋体" w:hAnsi="宋体" w:cs="宋体"/>
          <w:color w:val="000000"/>
          <w:kern w:val="0"/>
          <w:highlight w:val="none"/>
        </w:rPr>
      </w:pPr>
      <w:r>
        <w:rPr>
          <w:rFonts w:hint="eastAsia" w:ascii="宋体" w:hAnsi="宋体" w:cs="宋体"/>
          <w:color w:val="000000"/>
          <w:kern w:val="0"/>
          <w:highlight w:val="none"/>
        </w:rPr>
        <w:t>2.</w:t>
      </w:r>
      <w:r>
        <w:rPr>
          <w:rFonts w:hint="eastAsia" w:ascii="宋体" w:hAnsi="宋体" w:cs="宋体"/>
          <w:color w:val="000000"/>
          <w:kern w:val="0"/>
          <w:highlight w:val="none"/>
          <w:lang w:val="zh-CN"/>
        </w:rPr>
        <w:t>本合同未尽事宜，按经济民法典有关规定处理。</w:t>
      </w:r>
    </w:p>
    <w:p>
      <w:pPr>
        <w:autoSpaceDE w:val="0"/>
        <w:autoSpaceDN w:val="0"/>
        <w:spacing w:line="360" w:lineRule="auto"/>
        <w:ind w:firstLine="360"/>
        <w:rPr>
          <w:rFonts w:hint="eastAsia" w:ascii="宋体" w:hAnsi="宋体" w:cs="宋体"/>
          <w:color w:val="000000"/>
          <w:kern w:val="0"/>
          <w:highlight w:val="none"/>
          <w:lang w:val="zh-CN"/>
        </w:rPr>
      </w:pPr>
      <w:r>
        <w:rPr>
          <w:rFonts w:hint="eastAsia" w:ascii="宋体" w:hAnsi="宋体" w:cs="宋体"/>
          <w:color w:val="000000"/>
          <w:kern w:val="0"/>
          <w:highlight w:val="none"/>
        </w:rPr>
        <w:t>3.</w:t>
      </w:r>
      <w:r>
        <w:rPr>
          <w:rFonts w:hint="eastAsia" w:ascii="宋体" w:hAnsi="宋体" w:cs="宋体"/>
          <w:color w:val="000000"/>
          <w:kern w:val="0"/>
          <w:highlight w:val="none"/>
          <w:lang w:val="zh-CN"/>
        </w:rPr>
        <w:t>本合同的组成包含《合同通用条款》。</w:t>
      </w:r>
    </w:p>
    <w:p>
      <w:pPr>
        <w:autoSpaceDE w:val="0"/>
        <w:autoSpaceDN w:val="0"/>
        <w:spacing w:line="360" w:lineRule="auto"/>
        <w:rPr>
          <w:rFonts w:hint="eastAsia" w:ascii="宋体" w:hAnsi="宋体" w:cs="宋体"/>
          <w:color w:val="000000"/>
          <w:kern w:val="0"/>
          <w:highlight w:val="none"/>
        </w:rPr>
      </w:pPr>
      <w:r>
        <w:rPr>
          <w:rFonts w:hint="eastAsia" w:ascii="宋体" w:hAnsi="宋体" w:cs="宋体"/>
          <w:color w:val="000000"/>
          <w:kern w:val="0"/>
          <w:highlight w:val="none"/>
          <w:lang w:val="zh-CN"/>
        </w:rPr>
        <w:t>甲方（盖章）：</w:t>
      </w:r>
      <w:r>
        <w:rPr>
          <w:rFonts w:hint="eastAsia" w:ascii="宋体" w:hAnsi="宋体" w:cs="宋体"/>
          <w:color w:val="000000"/>
          <w:kern w:val="0"/>
          <w:highlight w:val="none"/>
        </w:rPr>
        <w:t xml:space="preserve">                         </w:t>
      </w:r>
      <w:r>
        <w:rPr>
          <w:rFonts w:hint="eastAsia" w:ascii="宋体" w:hAnsi="宋体" w:cs="宋体"/>
          <w:color w:val="000000"/>
          <w:kern w:val="0"/>
          <w:highlight w:val="none"/>
          <w:lang w:val="zh-CN"/>
        </w:rPr>
        <w:t>乙方（盖章）：</w:t>
      </w:r>
    </w:p>
    <w:p>
      <w:pPr>
        <w:autoSpaceDE w:val="0"/>
        <w:autoSpaceDN w:val="0"/>
        <w:spacing w:line="360" w:lineRule="auto"/>
        <w:rPr>
          <w:rFonts w:hint="eastAsia" w:ascii="宋体" w:hAnsi="宋体" w:cs="宋体"/>
          <w:color w:val="000000"/>
          <w:kern w:val="0"/>
          <w:highlight w:val="none"/>
        </w:rPr>
      </w:pPr>
      <w:r>
        <w:rPr>
          <w:rFonts w:hint="eastAsia" w:ascii="宋体" w:hAnsi="宋体" w:cs="宋体"/>
          <w:color w:val="000000"/>
          <w:kern w:val="0"/>
          <w:highlight w:val="none"/>
          <w:lang w:val="zh-CN"/>
        </w:rPr>
        <w:t>法定代表人或委托代理人</w:t>
      </w:r>
      <w:r>
        <w:rPr>
          <w:rFonts w:hint="eastAsia" w:ascii="宋体" w:hAnsi="宋体" w:cs="宋体"/>
          <w:color w:val="000000"/>
          <w:kern w:val="0"/>
          <w:highlight w:val="none"/>
        </w:rPr>
        <w:t xml:space="preserve">：               </w:t>
      </w:r>
      <w:r>
        <w:rPr>
          <w:rFonts w:hint="eastAsia" w:ascii="宋体" w:hAnsi="宋体" w:cs="宋体"/>
          <w:color w:val="000000"/>
          <w:kern w:val="0"/>
          <w:highlight w:val="none"/>
          <w:lang w:val="zh-CN"/>
        </w:rPr>
        <w:t>法定代表人或委托代理人</w:t>
      </w:r>
      <w:r>
        <w:rPr>
          <w:rFonts w:hint="eastAsia" w:ascii="宋体" w:hAnsi="宋体" w:cs="宋体"/>
          <w:color w:val="000000"/>
          <w:kern w:val="0"/>
          <w:highlight w:val="none"/>
        </w:rPr>
        <w:t>：</w:t>
      </w:r>
    </w:p>
    <w:p>
      <w:pPr>
        <w:autoSpaceDE w:val="0"/>
        <w:autoSpaceDN w:val="0"/>
        <w:spacing w:line="360" w:lineRule="auto"/>
        <w:rPr>
          <w:rFonts w:hint="eastAsia" w:ascii="宋体" w:hAnsi="宋体" w:cs="宋体"/>
          <w:color w:val="000000"/>
          <w:kern w:val="0"/>
          <w:highlight w:val="none"/>
        </w:rPr>
      </w:pPr>
      <w:r>
        <w:rPr>
          <w:rFonts w:hint="eastAsia" w:ascii="宋体" w:hAnsi="宋体" w:cs="宋体"/>
          <w:color w:val="000000"/>
          <w:kern w:val="0"/>
          <w:highlight w:val="none"/>
        </w:rPr>
        <w:t xml:space="preserve">                                       </w:t>
      </w:r>
      <w:r>
        <w:rPr>
          <w:rFonts w:hint="eastAsia" w:ascii="宋体" w:hAnsi="宋体" w:cs="宋体"/>
          <w:color w:val="000000"/>
          <w:kern w:val="0"/>
          <w:highlight w:val="none"/>
          <w:lang w:val="zh-CN"/>
        </w:rPr>
        <w:t>开户银行：</w:t>
      </w:r>
    </w:p>
    <w:p>
      <w:pPr>
        <w:autoSpaceDE w:val="0"/>
        <w:autoSpaceDN w:val="0"/>
        <w:spacing w:line="360" w:lineRule="auto"/>
        <w:rPr>
          <w:rFonts w:hint="eastAsia" w:ascii="宋体" w:hAnsi="宋体" w:cs="宋体"/>
          <w:color w:val="000000"/>
          <w:kern w:val="0"/>
          <w:highlight w:val="none"/>
          <w:lang w:val="zh-CN"/>
        </w:rPr>
      </w:pPr>
      <w:r>
        <w:rPr>
          <w:rFonts w:hint="eastAsia" w:ascii="宋体" w:hAnsi="宋体" w:cs="宋体"/>
          <w:color w:val="000000"/>
          <w:kern w:val="0"/>
          <w:highlight w:val="none"/>
        </w:rPr>
        <w:t xml:space="preserve">                                       </w:t>
      </w:r>
      <w:r>
        <w:rPr>
          <w:rFonts w:hint="eastAsia" w:ascii="宋体" w:hAnsi="宋体" w:cs="宋体"/>
          <w:color w:val="000000"/>
          <w:kern w:val="0"/>
          <w:highlight w:val="none"/>
          <w:lang w:val="zh-CN"/>
        </w:rPr>
        <w:t>账号：</w:t>
      </w:r>
    </w:p>
    <w:p>
      <w:pPr>
        <w:autoSpaceDE w:val="0"/>
        <w:autoSpaceDN w:val="0"/>
        <w:spacing w:line="360" w:lineRule="auto"/>
        <w:rPr>
          <w:rFonts w:hint="eastAsia" w:ascii="宋体" w:hAnsi="宋体" w:cs="宋体"/>
          <w:color w:val="000000"/>
          <w:kern w:val="0"/>
          <w:highlight w:val="none"/>
          <w:lang w:val="zh-CN"/>
        </w:rPr>
      </w:pPr>
      <w:r>
        <w:rPr>
          <w:rFonts w:hint="eastAsia" w:ascii="宋体" w:hAnsi="宋体" w:cs="宋体"/>
          <w:color w:val="000000"/>
          <w:kern w:val="0"/>
          <w:highlight w:val="none"/>
          <w:lang w:val="zh-CN"/>
        </w:rPr>
        <w:t>地址：</w:t>
      </w:r>
      <w:r>
        <w:rPr>
          <w:rFonts w:hint="eastAsia" w:ascii="宋体" w:hAnsi="宋体" w:cs="宋体"/>
          <w:color w:val="000000"/>
          <w:kern w:val="0"/>
          <w:highlight w:val="none"/>
        </w:rPr>
        <w:t xml:space="preserve">                                 </w:t>
      </w:r>
      <w:r>
        <w:rPr>
          <w:rFonts w:hint="eastAsia" w:ascii="宋体" w:hAnsi="宋体" w:cs="宋体"/>
          <w:color w:val="000000"/>
          <w:kern w:val="0"/>
          <w:highlight w:val="none"/>
          <w:lang w:val="zh-CN"/>
        </w:rPr>
        <w:t>地址：</w:t>
      </w:r>
    </w:p>
    <w:p>
      <w:pPr>
        <w:autoSpaceDE w:val="0"/>
        <w:autoSpaceDN w:val="0"/>
        <w:spacing w:line="360" w:lineRule="auto"/>
        <w:rPr>
          <w:rFonts w:hint="eastAsia" w:ascii="宋体" w:hAnsi="宋体" w:cs="宋体"/>
          <w:color w:val="000000"/>
          <w:kern w:val="0"/>
          <w:highlight w:val="none"/>
        </w:rPr>
      </w:pPr>
      <w:r>
        <w:rPr>
          <w:rFonts w:hint="eastAsia" w:ascii="宋体" w:hAnsi="宋体" w:cs="宋体"/>
          <w:color w:val="000000"/>
          <w:kern w:val="0"/>
          <w:highlight w:val="none"/>
          <w:lang w:val="zh-CN"/>
        </w:rPr>
        <w:t>联系电话：</w:t>
      </w:r>
      <w:r>
        <w:rPr>
          <w:rFonts w:hint="eastAsia" w:ascii="宋体" w:hAnsi="宋体" w:cs="宋体"/>
          <w:color w:val="000000"/>
          <w:kern w:val="0"/>
          <w:highlight w:val="none"/>
        </w:rPr>
        <w:t xml:space="preserve">                             </w:t>
      </w:r>
      <w:r>
        <w:rPr>
          <w:rFonts w:hint="eastAsia" w:ascii="宋体" w:hAnsi="宋体" w:cs="宋体"/>
          <w:color w:val="000000"/>
          <w:kern w:val="0"/>
          <w:highlight w:val="none"/>
          <w:lang w:val="zh-CN"/>
        </w:rPr>
        <w:t>联系电话：</w:t>
      </w:r>
    </w:p>
    <w:p>
      <w:pPr>
        <w:autoSpaceDE w:val="0"/>
        <w:autoSpaceDN w:val="0"/>
        <w:spacing w:line="360" w:lineRule="auto"/>
        <w:ind w:firstLine="1320" w:firstLineChars="550"/>
        <w:rPr>
          <w:rFonts w:hint="eastAsia" w:ascii="宋体" w:hAnsi="宋体" w:cs="宋体"/>
          <w:color w:val="000000"/>
          <w:kern w:val="0"/>
          <w:highlight w:val="none"/>
          <w:lang w:val="zh-CN"/>
        </w:rPr>
      </w:pPr>
      <w:r>
        <w:rPr>
          <w:rFonts w:hint="eastAsia" w:ascii="宋体" w:hAnsi="宋体" w:cs="宋体"/>
          <w:color w:val="000000"/>
          <w:kern w:val="0"/>
          <w:highlight w:val="none"/>
          <w:lang w:val="zh-CN"/>
        </w:rPr>
        <w:t>签约时间：</w:t>
      </w:r>
      <w:r>
        <w:rPr>
          <w:rFonts w:hint="eastAsia" w:ascii="宋体" w:hAnsi="宋体" w:cs="宋体"/>
          <w:color w:val="000000"/>
          <w:kern w:val="0"/>
          <w:highlight w:val="none"/>
        </w:rPr>
        <w:t xml:space="preserve">    </w:t>
      </w:r>
      <w:r>
        <w:rPr>
          <w:rFonts w:hint="eastAsia" w:ascii="宋体" w:hAnsi="宋体" w:cs="宋体"/>
          <w:color w:val="000000"/>
          <w:kern w:val="0"/>
          <w:highlight w:val="none"/>
          <w:lang w:val="zh-CN"/>
        </w:rPr>
        <w:t>年</w:t>
      </w:r>
      <w:r>
        <w:rPr>
          <w:rFonts w:hint="eastAsia" w:ascii="宋体" w:hAnsi="宋体" w:cs="宋体"/>
          <w:color w:val="000000"/>
          <w:kern w:val="0"/>
          <w:highlight w:val="none"/>
        </w:rPr>
        <w:t xml:space="preserve">    </w:t>
      </w:r>
      <w:r>
        <w:rPr>
          <w:rFonts w:hint="eastAsia" w:ascii="宋体" w:hAnsi="宋体" w:cs="宋体"/>
          <w:color w:val="000000"/>
          <w:kern w:val="0"/>
          <w:highlight w:val="none"/>
          <w:lang w:val="zh-CN"/>
        </w:rPr>
        <w:t>月</w:t>
      </w:r>
      <w:r>
        <w:rPr>
          <w:rFonts w:hint="eastAsia" w:ascii="宋体" w:hAnsi="宋体" w:cs="宋体"/>
          <w:color w:val="000000"/>
          <w:kern w:val="0"/>
          <w:highlight w:val="none"/>
        </w:rPr>
        <w:t xml:space="preserve">    </w:t>
      </w:r>
      <w:r>
        <w:rPr>
          <w:rFonts w:hint="eastAsia" w:ascii="宋体" w:hAnsi="宋体" w:cs="宋体"/>
          <w:color w:val="000000"/>
          <w:kern w:val="0"/>
          <w:highlight w:val="none"/>
          <w:lang w:val="zh-CN"/>
        </w:rPr>
        <w:t>日</w:t>
      </w:r>
    </w:p>
    <w:p>
      <w:pPr>
        <w:autoSpaceDE w:val="0"/>
        <w:autoSpaceDN w:val="0"/>
        <w:spacing w:line="360" w:lineRule="auto"/>
        <w:rPr>
          <w:rFonts w:hint="eastAsia" w:ascii="宋体" w:hAnsi="宋体" w:cs="宋体"/>
          <w:color w:val="000000"/>
          <w:kern w:val="0"/>
          <w:highlight w:val="none"/>
        </w:rPr>
      </w:pPr>
      <w:r>
        <w:rPr>
          <w:rFonts w:hint="eastAsia" w:ascii="宋体" w:hAnsi="宋体" w:cs="宋体"/>
          <w:color w:val="000000"/>
          <w:kern w:val="0"/>
          <w:highlight w:val="none"/>
          <w:lang w:val="zh-CN"/>
        </w:rPr>
        <w:t>采购代理机构：</w:t>
      </w:r>
    </w:p>
    <w:p>
      <w:pPr>
        <w:autoSpaceDE w:val="0"/>
        <w:autoSpaceDN w:val="0"/>
        <w:spacing w:line="360" w:lineRule="auto"/>
        <w:rPr>
          <w:rFonts w:hint="eastAsia" w:ascii="宋体" w:hAnsi="宋体" w:cs="宋体"/>
          <w:color w:val="000000"/>
          <w:kern w:val="0"/>
          <w:highlight w:val="none"/>
        </w:rPr>
      </w:pPr>
      <w:r>
        <w:rPr>
          <w:rFonts w:hint="eastAsia" w:ascii="宋体" w:hAnsi="宋体" w:cs="宋体"/>
          <w:color w:val="000000"/>
          <w:kern w:val="0"/>
          <w:highlight w:val="none"/>
          <w:lang w:val="zh-CN"/>
        </w:rPr>
        <w:t>负责人或经办人：</w:t>
      </w:r>
    </w:p>
    <w:p>
      <w:pPr>
        <w:autoSpaceDE w:val="0"/>
        <w:autoSpaceDN w:val="0"/>
        <w:spacing w:line="360" w:lineRule="auto"/>
        <w:jc w:val="center"/>
        <w:rPr>
          <w:rFonts w:hint="eastAsia" w:ascii="宋体" w:hAnsi="宋体" w:cs="宋体"/>
          <w:b/>
          <w:bCs/>
          <w:color w:val="000000"/>
          <w:kern w:val="0"/>
          <w:sz w:val="28"/>
          <w:szCs w:val="28"/>
          <w:highlight w:val="none"/>
        </w:rPr>
      </w:pPr>
      <w:r>
        <w:rPr>
          <w:rFonts w:hint="eastAsia" w:ascii="宋体" w:hAnsi="宋体" w:cs="宋体"/>
          <w:color w:val="000000"/>
          <w:kern w:val="0"/>
          <w:highlight w:val="none"/>
          <w:lang w:val="zh-CN"/>
        </w:rPr>
        <w:t>时间：</w:t>
      </w:r>
      <w:r>
        <w:rPr>
          <w:rFonts w:hint="eastAsia" w:ascii="宋体" w:hAnsi="宋体" w:cs="宋体"/>
          <w:color w:val="000000"/>
          <w:kern w:val="0"/>
          <w:highlight w:val="none"/>
        </w:rPr>
        <w:t xml:space="preserve">    </w:t>
      </w:r>
      <w:r>
        <w:rPr>
          <w:rFonts w:hint="eastAsia" w:ascii="宋体" w:hAnsi="宋体" w:cs="宋体"/>
          <w:color w:val="000000"/>
          <w:kern w:val="0"/>
          <w:highlight w:val="none"/>
          <w:lang w:val="zh-CN"/>
        </w:rPr>
        <w:t>年</w:t>
      </w:r>
      <w:r>
        <w:rPr>
          <w:rFonts w:hint="eastAsia" w:ascii="宋体" w:hAnsi="宋体" w:cs="宋体"/>
          <w:color w:val="000000"/>
          <w:kern w:val="0"/>
          <w:highlight w:val="none"/>
        </w:rPr>
        <w:t xml:space="preserve">    </w:t>
      </w:r>
      <w:r>
        <w:rPr>
          <w:rFonts w:hint="eastAsia" w:ascii="宋体" w:hAnsi="宋体" w:cs="宋体"/>
          <w:color w:val="000000"/>
          <w:kern w:val="0"/>
          <w:highlight w:val="none"/>
          <w:lang w:val="zh-CN"/>
        </w:rPr>
        <w:t>月</w:t>
      </w:r>
      <w:r>
        <w:rPr>
          <w:rFonts w:hint="eastAsia" w:ascii="宋体" w:hAnsi="宋体" w:cs="宋体"/>
          <w:color w:val="000000"/>
          <w:kern w:val="0"/>
          <w:highlight w:val="none"/>
        </w:rPr>
        <w:t xml:space="preserve">    </w:t>
      </w:r>
      <w:r>
        <w:rPr>
          <w:rFonts w:hint="eastAsia" w:ascii="宋体" w:hAnsi="宋体" w:cs="宋体"/>
          <w:color w:val="000000"/>
          <w:kern w:val="0"/>
          <w:highlight w:val="none"/>
          <w:lang w:val="zh-CN"/>
        </w:rPr>
        <w:t>日</w:t>
      </w:r>
      <w:r>
        <w:rPr>
          <w:rFonts w:hint="eastAsia" w:ascii="宋体" w:hAnsi="宋体" w:cs="宋体"/>
          <w:b/>
          <w:bCs/>
          <w:color w:val="000000"/>
          <w:kern w:val="0"/>
          <w:sz w:val="28"/>
          <w:szCs w:val="28"/>
          <w:highlight w:val="none"/>
          <w:lang w:val="zh-CN"/>
        </w:rPr>
        <w:br w:type="page"/>
      </w:r>
      <w:r>
        <w:rPr>
          <w:rFonts w:hint="eastAsia" w:ascii="宋体" w:hAnsi="宋体" w:cs="宋体"/>
          <w:b/>
          <w:bCs/>
          <w:color w:val="000000"/>
          <w:kern w:val="0"/>
          <w:sz w:val="28"/>
          <w:szCs w:val="28"/>
          <w:highlight w:val="none"/>
          <w:lang w:val="zh-CN"/>
        </w:rPr>
        <w:t>合同通用条款</w:t>
      </w:r>
    </w:p>
    <w:p>
      <w:pPr>
        <w:autoSpaceDE w:val="0"/>
        <w:autoSpaceDN w:val="0"/>
        <w:adjustRightInd w:val="0"/>
        <w:spacing w:line="360" w:lineRule="auto"/>
        <w:rPr>
          <w:rFonts w:hint="eastAsia" w:ascii="宋体" w:hAnsi="宋体" w:cs="宋体"/>
          <w:color w:val="000000"/>
          <w:kern w:val="0"/>
          <w:sz w:val="28"/>
          <w:szCs w:val="28"/>
          <w:highlight w:val="none"/>
        </w:rPr>
      </w:pPr>
    </w:p>
    <w:p>
      <w:pPr>
        <w:autoSpaceDE w:val="0"/>
        <w:autoSpaceDN w:val="0"/>
        <w:spacing w:line="360" w:lineRule="auto"/>
        <w:ind w:firstLine="480"/>
        <w:rPr>
          <w:rFonts w:hint="eastAsia" w:ascii="宋体" w:hAnsi="宋体" w:cs="宋体"/>
          <w:color w:val="000000"/>
          <w:kern w:val="0"/>
          <w:highlight w:val="none"/>
        </w:rPr>
      </w:pPr>
      <w:r>
        <w:rPr>
          <w:rFonts w:hint="eastAsia" w:ascii="宋体" w:hAnsi="宋体" w:cs="宋体"/>
          <w:color w:val="000000"/>
          <w:kern w:val="0"/>
          <w:highlight w:val="none"/>
          <w:lang w:val="zh-CN"/>
        </w:rPr>
        <w:t>根据《中华人民共和国民法典》、《中华人民共和国政府采购法》的规定，合同双方经协商达成一致，自愿订立本合同，遵循公平原则明确双方的权利、义务，确保双方诚实守信地履行合同。</w:t>
      </w:r>
    </w:p>
    <w:p>
      <w:pPr>
        <w:autoSpaceDE w:val="0"/>
        <w:autoSpaceDN w:val="0"/>
        <w:spacing w:line="360" w:lineRule="auto"/>
        <w:rPr>
          <w:rFonts w:hint="eastAsia" w:ascii="宋体" w:hAnsi="宋体" w:cs="宋体"/>
          <w:b/>
          <w:bCs/>
          <w:color w:val="000000"/>
          <w:kern w:val="0"/>
          <w:highlight w:val="none"/>
        </w:rPr>
      </w:pPr>
      <w:r>
        <w:rPr>
          <w:rFonts w:hint="eastAsia" w:ascii="宋体" w:hAnsi="宋体" w:cs="宋体"/>
          <w:b/>
          <w:bCs/>
          <w:color w:val="000000"/>
          <w:kern w:val="0"/>
          <w:highlight w:val="none"/>
        </w:rPr>
        <w:t>1.</w:t>
      </w:r>
      <w:r>
        <w:rPr>
          <w:rFonts w:hint="eastAsia" w:ascii="宋体" w:hAnsi="宋体" w:cs="宋体"/>
          <w:b/>
          <w:bCs/>
          <w:color w:val="000000"/>
          <w:kern w:val="0"/>
          <w:highlight w:val="none"/>
          <w:lang w:val="zh-CN"/>
        </w:rPr>
        <w:t>定义</w:t>
      </w:r>
    </w:p>
    <w:p>
      <w:pPr>
        <w:autoSpaceDE w:val="0"/>
        <w:autoSpaceDN w:val="0"/>
        <w:spacing w:line="360" w:lineRule="auto"/>
        <w:ind w:firstLine="480"/>
        <w:rPr>
          <w:rFonts w:hint="eastAsia" w:ascii="宋体" w:hAnsi="宋体" w:cs="宋体"/>
          <w:color w:val="000000"/>
          <w:kern w:val="0"/>
          <w:highlight w:val="none"/>
        </w:rPr>
      </w:pPr>
      <w:r>
        <w:rPr>
          <w:rFonts w:hint="eastAsia" w:ascii="宋体" w:hAnsi="宋体" w:cs="宋体"/>
          <w:color w:val="000000"/>
          <w:kern w:val="0"/>
          <w:highlight w:val="none"/>
          <w:lang w:val="zh-CN"/>
        </w:rPr>
        <w:t>本合同中的下列术语应解释为：</w:t>
      </w:r>
    </w:p>
    <w:p>
      <w:pPr>
        <w:autoSpaceDE w:val="0"/>
        <w:autoSpaceDN w:val="0"/>
        <w:spacing w:line="360" w:lineRule="auto"/>
        <w:ind w:firstLine="480"/>
        <w:rPr>
          <w:rFonts w:hint="eastAsia" w:ascii="宋体" w:hAnsi="宋体" w:cs="宋体"/>
          <w:color w:val="000000"/>
          <w:kern w:val="0"/>
          <w:highlight w:val="none"/>
        </w:rPr>
      </w:pPr>
      <w:r>
        <w:rPr>
          <w:rFonts w:hint="eastAsia" w:ascii="宋体" w:hAnsi="宋体" w:cs="宋体"/>
          <w:color w:val="000000"/>
          <w:kern w:val="0"/>
          <w:highlight w:val="none"/>
        </w:rPr>
        <w:t xml:space="preserve">1.1 </w:t>
      </w:r>
      <w:r>
        <w:rPr>
          <w:rFonts w:hint="eastAsia" w:ascii="宋体" w:hAnsi="宋体" w:cs="宋体"/>
          <w:color w:val="000000"/>
          <w:kern w:val="0"/>
          <w:highlight w:val="none"/>
          <w:lang w:val="zh-CN"/>
        </w:rPr>
        <w:t>“合同”指甲乙双方签署的、载明的甲乙双方权利义务的协议，包括所有的附件、附录和上述文件所提到的构成合同的所有文件。</w:t>
      </w:r>
    </w:p>
    <w:p>
      <w:pPr>
        <w:autoSpaceDE w:val="0"/>
        <w:autoSpaceDN w:val="0"/>
        <w:spacing w:line="360" w:lineRule="auto"/>
        <w:ind w:firstLine="480"/>
        <w:rPr>
          <w:rFonts w:hint="eastAsia" w:ascii="宋体" w:hAnsi="宋体" w:cs="宋体"/>
          <w:color w:val="000000"/>
          <w:kern w:val="0"/>
          <w:highlight w:val="none"/>
        </w:rPr>
      </w:pPr>
      <w:r>
        <w:rPr>
          <w:rFonts w:hint="eastAsia" w:ascii="宋体" w:hAnsi="宋体" w:cs="宋体"/>
          <w:color w:val="000000"/>
          <w:kern w:val="0"/>
          <w:highlight w:val="none"/>
        </w:rPr>
        <w:t xml:space="preserve">1.2 </w:t>
      </w:r>
      <w:r>
        <w:rPr>
          <w:rFonts w:hint="eastAsia" w:ascii="宋体" w:hAnsi="宋体" w:cs="宋体"/>
          <w:color w:val="000000"/>
          <w:kern w:val="0"/>
          <w:highlight w:val="none"/>
          <w:lang w:val="zh-CN"/>
        </w:rPr>
        <w:t>“合同金额”指根据合同规定，乙方在正确地完全履行合同义务后甲方应付给乙方的价款。</w:t>
      </w:r>
    </w:p>
    <w:p>
      <w:pPr>
        <w:autoSpaceDE w:val="0"/>
        <w:autoSpaceDN w:val="0"/>
        <w:spacing w:line="360" w:lineRule="auto"/>
        <w:ind w:firstLine="480"/>
        <w:rPr>
          <w:rFonts w:hint="eastAsia" w:ascii="宋体" w:hAnsi="宋体" w:cs="宋体"/>
          <w:color w:val="000000"/>
          <w:kern w:val="0"/>
          <w:highlight w:val="none"/>
        </w:rPr>
      </w:pPr>
      <w:r>
        <w:rPr>
          <w:rFonts w:hint="eastAsia" w:ascii="宋体" w:hAnsi="宋体" w:cs="宋体"/>
          <w:color w:val="000000"/>
          <w:kern w:val="0"/>
          <w:highlight w:val="none"/>
        </w:rPr>
        <w:t xml:space="preserve">1.3 </w:t>
      </w:r>
      <w:r>
        <w:rPr>
          <w:rFonts w:hint="eastAsia" w:ascii="宋体" w:hAnsi="宋体" w:cs="宋体"/>
          <w:color w:val="000000"/>
          <w:kern w:val="0"/>
          <w:highlight w:val="none"/>
          <w:lang w:val="zh-CN"/>
        </w:rPr>
        <w:t>“合同条款”指本合同条款。</w:t>
      </w:r>
    </w:p>
    <w:p>
      <w:pPr>
        <w:autoSpaceDE w:val="0"/>
        <w:autoSpaceDN w:val="0"/>
        <w:spacing w:line="360" w:lineRule="auto"/>
        <w:ind w:firstLine="480"/>
        <w:rPr>
          <w:rFonts w:hint="eastAsia" w:ascii="宋体" w:hAnsi="宋体" w:cs="宋体"/>
          <w:color w:val="000000"/>
          <w:kern w:val="0"/>
          <w:highlight w:val="none"/>
        </w:rPr>
      </w:pPr>
      <w:r>
        <w:rPr>
          <w:rFonts w:hint="eastAsia" w:ascii="宋体" w:hAnsi="宋体" w:cs="宋体"/>
          <w:color w:val="000000"/>
          <w:kern w:val="0"/>
          <w:highlight w:val="none"/>
        </w:rPr>
        <w:t xml:space="preserve">1.4 </w:t>
      </w:r>
      <w:r>
        <w:rPr>
          <w:rFonts w:hint="eastAsia" w:ascii="宋体" w:hAnsi="宋体" w:cs="宋体"/>
          <w:color w:val="000000"/>
          <w:kern w:val="0"/>
          <w:highlight w:val="none"/>
          <w:lang w:val="zh-CN"/>
        </w:rPr>
        <w:t>“货物”指乙方根据合同约定须向甲方提供的一切产品、设备、机械、仪表、备件等，包括辅助工具、使用手册等相关资料。</w:t>
      </w:r>
    </w:p>
    <w:p>
      <w:pPr>
        <w:autoSpaceDE w:val="0"/>
        <w:autoSpaceDN w:val="0"/>
        <w:spacing w:line="360" w:lineRule="auto"/>
        <w:ind w:firstLine="480"/>
        <w:rPr>
          <w:rFonts w:hint="eastAsia" w:ascii="宋体" w:hAnsi="宋体" w:cs="宋体"/>
          <w:color w:val="000000"/>
          <w:kern w:val="0"/>
          <w:highlight w:val="none"/>
        </w:rPr>
      </w:pPr>
      <w:r>
        <w:rPr>
          <w:rFonts w:hint="eastAsia" w:ascii="宋体" w:hAnsi="宋体" w:cs="宋体"/>
          <w:color w:val="000000"/>
          <w:kern w:val="0"/>
          <w:highlight w:val="none"/>
        </w:rPr>
        <w:t xml:space="preserve">1.5 </w:t>
      </w:r>
      <w:r>
        <w:rPr>
          <w:rFonts w:hint="eastAsia" w:ascii="宋体" w:hAnsi="宋体" w:cs="宋体"/>
          <w:color w:val="000000"/>
          <w:kern w:val="0"/>
          <w:highlight w:val="none"/>
          <w:lang w:val="zh-CN"/>
        </w:rPr>
        <w:t>“服务”指根据本合同规定乙方承担与供货有关的辅助服务，如运输、保险及安装、调试、提供技术援助、培训和合同中规定乙方应承担的其它义务。</w:t>
      </w:r>
    </w:p>
    <w:p>
      <w:pPr>
        <w:autoSpaceDE w:val="0"/>
        <w:autoSpaceDN w:val="0"/>
        <w:spacing w:line="360" w:lineRule="auto"/>
        <w:ind w:firstLine="480"/>
        <w:rPr>
          <w:rFonts w:hint="eastAsia" w:ascii="宋体" w:hAnsi="宋体" w:cs="宋体"/>
          <w:color w:val="000000"/>
          <w:kern w:val="0"/>
          <w:highlight w:val="none"/>
        </w:rPr>
      </w:pPr>
      <w:r>
        <w:rPr>
          <w:rFonts w:hint="eastAsia" w:ascii="宋体" w:hAnsi="宋体" w:cs="宋体"/>
          <w:color w:val="000000"/>
          <w:kern w:val="0"/>
          <w:highlight w:val="none"/>
        </w:rPr>
        <w:t xml:space="preserve">1.6 </w:t>
      </w:r>
      <w:r>
        <w:rPr>
          <w:rFonts w:hint="eastAsia" w:ascii="宋体" w:hAnsi="宋体" w:cs="宋体"/>
          <w:color w:val="000000"/>
          <w:kern w:val="0"/>
          <w:highlight w:val="none"/>
          <w:lang w:val="zh-CN"/>
        </w:rPr>
        <w:t>“甲方”指购买货物和服务的单位。</w:t>
      </w:r>
    </w:p>
    <w:p>
      <w:pPr>
        <w:autoSpaceDE w:val="0"/>
        <w:autoSpaceDN w:val="0"/>
        <w:spacing w:line="360" w:lineRule="auto"/>
        <w:ind w:firstLine="480"/>
        <w:rPr>
          <w:rFonts w:hint="eastAsia" w:ascii="宋体" w:hAnsi="宋体" w:cs="宋体"/>
          <w:color w:val="000000"/>
          <w:kern w:val="0"/>
          <w:highlight w:val="none"/>
        </w:rPr>
      </w:pPr>
      <w:r>
        <w:rPr>
          <w:rFonts w:hint="eastAsia" w:ascii="宋体" w:hAnsi="宋体" w:cs="宋体"/>
          <w:color w:val="000000"/>
          <w:kern w:val="0"/>
          <w:highlight w:val="none"/>
        </w:rPr>
        <w:t xml:space="preserve">1.7 </w:t>
      </w:r>
      <w:r>
        <w:rPr>
          <w:rFonts w:hint="eastAsia" w:ascii="宋体" w:hAnsi="宋体" w:cs="宋体"/>
          <w:color w:val="000000"/>
          <w:kern w:val="0"/>
          <w:highlight w:val="none"/>
          <w:lang w:val="zh-CN"/>
        </w:rPr>
        <w:t>“乙方”指提供本合同条款下货物和服务的公司或其他实体。</w:t>
      </w:r>
    </w:p>
    <w:p>
      <w:pPr>
        <w:autoSpaceDE w:val="0"/>
        <w:autoSpaceDN w:val="0"/>
        <w:spacing w:line="360" w:lineRule="auto"/>
        <w:ind w:firstLine="480"/>
        <w:rPr>
          <w:rFonts w:hint="eastAsia" w:ascii="宋体" w:hAnsi="宋体" w:cs="宋体"/>
          <w:color w:val="000000"/>
          <w:kern w:val="0"/>
          <w:highlight w:val="none"/>
        </w:rPr>
      </w:pPr>
      <w:r>
        <w:rPr>
          <w:rFonts w:hint="eastAsia" w:ascii="宋体" w:hAnsi="宋体" w:cs="宋体"/>
          <w:color w:val="000000"/>
          <w:kern w:val="0"/>
          <w:highlight w:val="none"/>
        </w:rPr>
        <w:t xml:space="preserve">1.8 </w:t>
      </w:r>
      <w:r>
        <w:rPr>
          <w:rFonts w:hint="eastAsia" w:ascii="宋体" w:hAnsi="宋体" w:cs="宋体"/>
          <w:color w:val="000000"/>
          <w:kern w:val="0"/>
          <w:highlight w:val="none"/>
          <w:lang w:val="zh-CN"/>
        </w:rPr>
        <w:t>“现场”指合同规定货物将要运至和安装的地点。</w:t>
      </w:r>
    </w:p>
    <w:p>
      <w:pPr>
        <w:autoSpaceDE w:val="0"/>
        <w:autoSpaceDN w:val="0"/>
        <w:spacing w:line="360" w:lineRule="auto"/>
        <w:ind w:firstLine="480"/>
        <w:rPr>
          <w:rFonts w:hint="eastAsia" w:ascii="宋体" w:hAnsi="宋体" w:cs="宋体"/>
          <w:color w:val="000000"/>
          <w:kern w:val="0"/>
          <w:highlight w:val="none"/>
        </w:rPr>
      </w:pPr>
      <w:r>
        <w:rPr>
          <w:rFonts w:hint="eastAsia" w:ascii="宋体" w:hAnsi="宋体" w:cs="宋体"/>
          <w:color w:val="000000"/>
          <w:kern w:val="0"/>
          <w:highlight w:val="none"/>
        </w:rPr>
        <w:t xml:space="preserve">1.9 </w:t>
      </w:r>
      <w:r>
        <w:rPr>
          <w:rFonts w:hint="eastAsia" w:ascii="宋体" w:hAnsi="宋体" w:cs="宋体"/>
          <w:color w:val="000000"/>
          <w:kern w:val="0"/>
          <w:highlight w:val="none"/>
          <w:lang w:val="zh-CN"/>
        </w:rPr>
        <w:t>“验收”指合同双方依据强制性的国家技术质量规范和合同约定，确认合同条款下的货物符合合同规定的活动。</w:t>
      </w:r>
    </w:p>
    <w:p>
      <w:pPr>
        <w:autoSpaceDE w:val="0"/>
        <w:autoSpaceDN w:val="0"/>
        <w:spacing w:line="360" w:lineRule="auto"/>
        <w:ind w:firstLine="480"/>
        <w:rPr>
          <w:rFonts w:hint="eastAsia" w:ascii="宋体" w:hAnsi="宋体" w:cs="宋体"/>
          <w:color w:val="000000"/>
          <w:kern w:val="0"/>
          <w:highlight w:val="none"/>
        </w:rPr>
      </w:pPr>
      <w:r>
        <w:rPr>
          <w:rFonts w:hint="eastAsia" w:ascii="宋体" w:hAnsi="宋体" w:cs="宋体"/>
          <w:color w:val="000000"/>
          <w:kern w:val="0"/>
          <w:highlight w:val="none"/>
        </w:rPr>
        <w:t xml:space="preserve">1.10 </w:t>
      </w:r>
      <w:r>
        <w:rPr>
          <w:rFonts w:hint="eastAsia" w:ascii="宋体" w:hAnsi="宋体" w:cs="宋体"/>
          <w:color w:val="000000"/>
          <w:kern w:val="0"/>
          <w:highlight w:val="none"/>
          <w:lang w:val="zh-CN"/>
        </w:rPr>
        <w:t>原厂商：产品制造商或其在中国境内设立的办事或技术服务机构。除另有说明外，本合同文件所述的制造商、产品制造商、制造厂家、产品制造厂家均为原厂商。</w:t>
      </w:r>
    </w:p>
    <w:p>
      <w:pPr>
        <w:autoSpaceDE w:val="0"/>
        <w:autoSpaceDN w:val="0"/>
        <w:spacing w:line="360" w:lineRule="auto"/>
        <w:ind w:firstLine="480"/>
        <w:rPr>
          <w:rFonts w:hint="eastAsia" w:ascii="宋体" w:hAnsi="宋体" w:cs="宋体"/>
          <w:color w:val="000000"/>
          <w:kern w:val="0"/>
          <w:highlight w:val="none"/>
        </w:rPr>
      </w:pPr>
      <w:r>
        <w:rPr>
          <w:rFonts w:hint="eastAsia" w:ascii="宋体" w:hAnsi="宋体" w:cs="宋体"/>
          <w:color w:val="000000"/>
          <w:kern w:val="0"/>
          <w:highlight w:val="none"/>
        </w:rPr>
        <w:t xml:space="preserve">1.11 </w:t>
      </w:r>
      <w:r>
        <w:rPr>
          <w:rFonts w:hint="eastAsia" w:ascii="宋体" w:hAnsi="宋体" w:cs="宋体"/>
          <w:color w:val="000000"/>
          <w:kern w:val="0"/>
          <w:highlight w:val="none"/>
          <w:lang w:val="zh-CN"/>
        </w:rPr>
        <w:t>原产地：指产品的生产地，或提供服务的来源地。</w:t>
      </w:r>
    </w:p>
    <w:p>
      <w:pPr>
        <w:autoSpaceDE w:val="0"/>
        <w:autoSpaceDN w:val="0"/>
        <w:spacing w:line="360" w:lineRule="auto"/>
        <w:ind w:firstLine="480"/>
        <w:rPr>
          <w:rFonts w:hint="eastAsia" w:ascii="宋体" w:hAnsi="宋体" w:cs="宋体"/>
          <w:color w:val="000000"/>
          <w:kern w:val="0"/>
          <w:highlight w:val="none"/>
        </w:rPr>
      </w:pPr>
      <w:r>
        <w:rPr>
          <w:rFonts w:hint="eastAsia" w:ascii="宋体" w:hAnsi="宋体" w:cs="宋体"/>
          <w:color w:val="000000"/>
          <w:kern w:val="0"/>
          <w:highlight w:val="none"/>
        </w:rPr>
        <w:t xml:space="preserve">1.12 </w:t>
      </w:r>
      <w:r>
        <w:rPr>
          <w:rFonts w:hint="eastAsia" w:ascii="宋体" w:hAnsi="宋体" w:cs="宋体"/>
          <w:color w:val="000000"/>
          <w:kern w:val="0"/>
          <w:highlight w:val="none"/>
          <w:lang w:val="zh-CN"/>
        </w:rPr>
        <w:t>“工作日”指国家法定工作日，“天”指日历天数。</w:t>
      </w:r>
    </w:p>
    <w:p>
      <w:pPr>
        <w:autoSpaceDE w:val="0"/>
        <w:autoSpaceDN w:val="0"/>
        <w:spacing w:line="360" w:lineRule="auto"/>
        <w:rPr>
          <w:rFonts w:hint="eastAsia" w:ascii="宋体" w:hAnsi="宋体" w:cs="宋体"/>
          <w:b/>
          <w:bCs/>
          <w:color w:val="000000"/>
          <w:kern w:val="0"/>
          <w:highlight w:val="none"/>
        </w:rPr>
      </w:pPr>
      <w:r>
        <w:rPr>
          <w:rFonts w:hint="eastAsia" w:ascii="宋体" w:hAnsi="宋体" w:cs="宋体"/>
          <w:b/>
          <w:bCs/>
          <w:color w:val="000000"/>
          <w:kern w:val="0"/>
          <w:highlight w:val="none"/>
        </w:rPr>
        <w:t>2.</w:t>
      </w:r>
      <w:r>
        <w:rPr>
          <w:rFonts w:hint="eastAsia" w:ascii="宋体" w:hAnsi="宋体" w:cs="宋体"/>
          <w:b/>
          <w:bCs/>
          <w:color w:val="000000"/>
          <w:kern w:val="0"/>
          <w:highlight w:val="none"/>
          <w:lang w:val="zh-CN"/>
        </w:rPr>
        <w:t>技术规格要求</w:t>
      </w:r>
    </w:p>
    <w:p>
      <w:pPr>
        <w:autoSpaceDE w:val="0"/>
        <w:autoSpaceDN w:val="0"/>
        <w:spacing w:line="360" w:lineRule="auto"/>
        <w:ind w:firstLine="480"/>
        <w:rPr>
          <w:rFonts w:hint="eastAsia" w:ascii="宋体" w:hAnsi="宋体" w:cs="宋体"/>
          <w:color w:val="000000"/>
          <w:kern w:val="0"/>
          <w:highlight w:val="none"/>
        </w:rPr>
      </w:pPr>
      <w:r>
        <w:rPr>
          <w:rFonts w:hint="eastAsia" w:ascii="宋体" w:hAnsi="宋体" w:cs="宋体"/>
          <w:color w:val="000000"/>
          <w:kern w:val="0"/>
          <w:highlight w:val="none"/>
        </w:rPr>
        <w:t xml:space="preserve">2.1 </w:t>
      </w:r>
      <w:r>
        <w:rPr>
          <w:rFonts w:hint="eastAsia" w:ascii="宋体" w:hAnsi="宋体" w:cs="宋体"/>
          <w:color w:val="000000"/>
          <w:kern w:val="0"/>
          <w:highlight w:val="none"/>
          <w:lang w:val="zh-CN"/>
        </w:rPr>
        <w:t>本合同条款下提交货物的技术规格要求应等于或优于招投标文件技术规格要求。若技术规格要求中无相应规定，则应符合相应的国家有关部门最新颁布的相应正式标准。</w:t>
      </w:r>
    </w:p>
    <w:p>
      <w:pPr>
        <w:autoSpaceDE w:val="0"/>
        <w:autoSpaceDN w:val="0"/>
        <w:spacing w:line="360" w:lineRule="auto"/>
        <w:ind w:firstLine="480"/>
        <w:rPr>
          <w:rFonts w:hint="eastAsia" w:ascii="宋体" w:hAnsi="宋体" w:cs="宋体"/>
          <w:color w:val="000000"/>
          <w:kern w:val="0"/>
          <w:highlight w:val="none"/>
        </w:rPr>
      </w:pPr>
      <w:r>
        <w:rPr>
          <w:rFonts w:hint="eastAsia" w:ascii="宋体" w:hAnsi="宋体" w:cs="宋体"/>
          <w:color w:val="000000"/>
          <w:kern w:val="0"/>
          <w:highlight w:val="none"/>
        </w:rPr>
        <w:t xml:space="preserve">2.2 </w:t>
      </w:r>
      <w:r>
        <w:rPr>
          <w:rFonts w:hint="eastAsia" w:ascii="宋体" w:hAnsi="宋体" w:cs="宋体"/>
          <w:color w:val="000000"/>
          <w:kern w:val="0"/>
          <w:highlight w:val="none"/>
          <w:lang w:val="zh-CN"/>
        </w:rPr>
        <w:t>乙方应向甲方提供货物及服务有关的标准的中文文本。</w:t>
      </w:r>
    </w:p>
    <w:p>
      <w:pPr>
        <w:autoSpaceDE w:val="0"/>
        <w:autoSpaceDN w:val="0"/>
        <w:spacing w:line="360" w:lineRule="auto"/>
        <w:ind w:firstLine="480"/>
        <w:rPr>
          <w:rFonts w:hint="eastAsia" w:ascii="宋体" w:hAnsi="宋体" w:cs="宋体"/>
          <w:color w:val="000000"/>
          <w:kern w:val="0"/>
          <w:highlight w:val="none"/>
        </w:rPr>
      </w:pPr>
      <w:r>
        <w:rPr>
          <w:rFonts w:hint="eastAsia" w:ascii="宋体" w:hAnsi="宋体" w:cs="宋体"/>
          <w:color w:val="000000"/>
          <w:kern w:val="0"/>
          <w:highlight w:val="none"/>
        </w:rPr>
        <w:t xml:space="preserve">2.3 </w:t>
      </w:r>
      <w:r>
        <w:rPr>
          <w:rFonts w:hint="eastAsia" w:ascii="宋体" w:hAnsi="宋体" w:cs="宋体"/>
          <w:color w:val="000000"/>
          <w:kern w:val="0"/>
          <w:highlight w:val="none"/>
          <w:lang w:val="zh-CN"/>
        </w:rPr>
        <w:t>除非技术规范中另有规定，计量单位均采用中华人民共和国法定计量单位。</w:t>
      </w:r>
    </w:p>
    <w:p>
      <w:pPr>
        <w:autoSpaceDE w:val="0"/>
        <w:autoSpaceDN w:val="0"/>
        <w:spacing w:line="360" w:lineRule="auto"/>
        <w:rPr>
          <w:rFonts w:hint="eastAsia" w:ascii="宋体" w:hAnsi="宋体" w:cs="宋体"/>
          <w:b/>
          <w:bCs/>
          <w:color w:val="000000"/>
          <w:kern w:val="0"/>
          <w:highlight w:val="none"/>
        </w:rPr>
      </w:pPr>
      <w:r>
        <w:rPr>
          <w:rFonts w:hint="eastAsia" w:ascii="宋体" w:hAnsi="宋体" w:cs="宋体"/>
          <w:b/>
          <w:bCs/>
          <w:color w:val="000000"/>
          <w:kern w:val="0"/>
          <w:highlight w:val="none"/>
        </w:rPr>
        <w:t>3.</w:t>
      </w:r>
      <w:r>
        <w:rPr>
          <w:rFonts w:hint="eastAsia" w:ascii="宋体" w:hAnsi="宋体" w:cs="宋体"/>
          <w:b/>
          <w:bCs/>
          <w:color w:val="000000"/>
          <w:kern w:val="0"/>
          <w:highlight w:val="none"/>
          <w:lang w:val="zh-CN"/>
        </w:rPr>
        <w:t>合同范围</w:t>
      </w:r>
    </w:p>
    <w:p>
      <w:pPr>
        <w:autoSpaceDE w:val="0"/>
        <w:autoSpaceDN w:val="0"/>
        <w:spacing w:line="360" w:lineRule="auto"/>
        <w:ind w:firstLine="480"/>
        <w:rPr>
          <w:rFonts w:hint="eastAsia" w:ascii="宋体" w:hAnsi="宋体" w:cs="宋体"/>
          <w:color w:val="000000"/>
          <w:kern w:val="0"/>
          <w:highlight w:val="none"/>
        </w:rPr>
      </w:pPr>
      <w:r>
        <w:rPr>
          <w:rFonts w:hint="eastAsia" w:ascii="宋体" w:hAnsi="宋体" w:cs="宋体"/>
          <w:color w:val="000000"/>
          <w:kern w:val="0"/>
          <w:highlight w:val="none"/>
        </w:rPr>
        <w:t xml:space="preserve">3.1 </w:t>
      </w:r>
      <w:r>
        <w:rPr>
          <w:rFonts w:hint="eastAsia" w:ascii="宋体" w:hAnsi="宋体" w:cs="宋体"/>
          <w:color w:val="000000"/>
          <w:kern w:val="0"/>
          <w:highlight w:val="none"/>
          <w:lang w:val="zh-CN"/>
        </w:rPr>
        <w:t>甲方同意从乙方处购买且乙方同意向甲方提供的货物及其附属货物，消耗性材料、专用工具等，包括各项技术服务、技术培训及满足合同货物组装、检验、培训、技术服务、安装调试指导、性能测试、正常运行及维修所必需的技术文件。</w:t>
      </w:r>
    </w:p>
    <w:p>
      <w:pPr>
        <w:autoSpaceDE w:val="0"/>
        <w:autoSpaceDN w:val="0"/>
        <w:spacing w:line="360" w:lineRule="auto"/>
        <w:ind w:firstLine="480"/>
        <w:rPr>
          <w:rFonts w:hint="eastAsia" w:ascii="宋体" w:hAnsi="宋体" w:cs="宋体"/>
          <w:color w:val="000000"/>
          <w:kern w:val="0"/>
          <w:highlight w:val="none"/>
        </w:rPr>
      </w:pPr>
      <w:r>
        <w:rPr>
          <w:rFonts w:hint="eastAsia" w:ascii="宋体" w:hAnsi="宋体" w:cs="宋体"/>
          <w:color w:val="000000"/>
          <w:kern w:val="0"/>
          <w:highlight w:val="none"/>
        </w:rPr>
        <w:t xml:space="preserve">3.2 </w:t>
      </w:r>
      <w:r>
        <w:rPr>
          <w:rFonts w:hint="eastAsia" w:ascii="宋体" w:hAnsi="宋体" w:cs="宋体"/>
          <w:color w:val="000000"/>
          <w:kern w:val="0"/>
          <w:highlight w:val="none"/>
          <w:lang w:val="zh-CN"/>
        </w:rPr>
        <w:t>乙方应负责培训甲方的技术人员。</w:t>
      </w:r>
    </w:p>
    <w:p>
      <w:pPr>
        <w:autoSpaceDE w:val="0"/>
        <w:autoSpaceDN w:val="0"/>
        <w:spacing w:line="360" w:lineRule="auto"/>
        <w:ind w:firstLine="480"/>
        <w:rPr>
          <w:rFonts w:hint="eastAsia" w:ascii="宋体" w:hAnsi="宋体" w:cs="宋体"/>
          <w:color w:val="000000"/>
          <w:kern w:val="0"/>
          <w:highlight w:val="none"/>
        </w:rPr>
      </w:pPr>
      <w:r>
        <w:rPr>
          <w:rFonts w:hint="eastAsia" w:ascii="宋体" w:hAnsi="宋体" w:cs="宋体"/>
          <w:color w:val="000000"/>
          <w:kern w:val="0"/>
          <w:highlight w:val="none"/>
        </w:rPr>
        <w:t xml:space="preserve">3.3 </w:t>
      </w:r>
      <w:r>
        <w:rPr>
          <w:rFonts w:hint="eastAsia" w:ascii="宋体" w:hAnsi="宋体" w:cs="宋体"/>
          <w:color w:val="000000"/>
          <w:kern w:val="0"/>
          <w:highlight w:val="none"/>
          <w:lang w:val="zh-CN"/>
        </w:rPr>
        <w:t>按照甲方的要求，乙方应在合同规定的质量保证期和免费保修期内，免费负责修理或更换有缺陷的零部件或整机，对软件产品进行免费升级，同时在合同规定的质量保证期和免费保修期满后，以最优惠的价格，向买方提供合同货物大修和维护所需的配件及服务。</w:t>
      </w:r>
    </w:p>
    <w:p>
      <w:pPr>
        <w:autoSpaceDE w:val="0"/>
        <w:autoSpaceDN w:val="0"/>
        <w:spacing w:line="360" w:lineRule="auto"/>
        <w:rPr>
          <w:rFonts w:hint="eastAsia" w:ascii="宋体" w:hAnsi="宋体" w:cs="宋体"/>
          <w:b/>
          <w:bCs/>
          <w:color w:val="000000"/>
          <w:kern w:val="0"/>
          <w:highlight w:val="none"/>
        </w:rPr>
      </w:pPr>
      <w:r>
        <w:rPr>
          <w:rFonts w:hint="eastAsia" w:ascii="宋体" w:hAnsi="宋体" w:cs="宋体"/>
          <w:b/>
          <w:bCs/>
          <w:color w:val="000000"/>
          <w:kern w:val="0"/>
          <w:highlight w:val="none"/>
        </w:rPr>
        <w:t>4.</w:t>
      </w:r>
      <w:r>
        <w:rPr>
          <w:rFonts w:hint="eastAsia" w:ascii="宋体" w:hAnsi="宋体" w:cs="宋体"/>
          <w:b/>
          <w:bCs/>
          <w:color w:val="000000"/>
          <w:kern w:val="0"/>
          <w:highlight w:val="none"/>
          <w:lang w:val="zh-CN"/>
        </w:rPr>
        <w:t>合同文件和资料</w:t>
      </w:r>
    </w:p>
    <w:p>
      <w:pPr>
        <w:autoSpaceDE w:val="0"/>
        <w:autoSpaceDN w:val="0"/>
        <w:spacing w:line="360" w:lineRule="auto"/>
        <w:ind w:firstLine="480"/>
        <w:rPr>
          <w:rFonts w:hint="eastAsia" w:ascii="宋体" w:hAnsi="宋体" w:cs="宋体"/>
          <w:color w:val="000000"/>
          <w:kern w:val="0"/>
          <w:highlight w:val="none"/>
        </w:rPr>
      </w:pPr>
      <w:r>
        <w:rPr>
          <w:rFonts w:hint="eastAsia" w:ascii="宋体" w:hAnsi="宋体" w:cs="宋体"/>
          <w:color w:val="000000"/>
          <w:kern w:val="0"/>
          <w:highlight w:val="none"/>
        </w:rPr>
        <w:t xml:space="preserve">4.1 </w:t>
      </w:r>
      <w:r>
        <w:rPr>
          <w:rFonts w:hint="eastAsia" w:ascii="宋体" w:hAnsi="宋体" w:cs="宋体"/>
          <w:color w:val="000000"/>
          <w:kern w:val="0"/>
          <w:highlight w:val="none"/>
          <w:lang w:val="zh-CN"/>
        </w:rPr>
        <w:t>乙方在提供仪器设备时应同时提供中文版相关的技术资料，如目录索引、图纸、操作手册、使用指南、维修指南、服务手册等。</w:t>
      </w:r>
    </w:p>
    <w:p>
      <w:pPr>
        <w:autoSpaceDE w:val="0"/>
        <w:autoSpaceDN w:val="0"/>
        <w:spacing w:line="360" w:lineRule="auto"/>
        <w:ind w:firstLine="480"/>
        <w:rPr>
          <w:rFonts w:hint="eastAsia" w:ascii="宋体" w:hAnsi="宋体" w:cs="宋体"/>
          <w:color w:val="000000"/>
          <w:kern w:val="0"/>
          <w:highlight w:val="none"/>
        </w:rPr>
      </w:pPr>
      <w:r>
        <w:rPr>
          <w:rFonts w:hint="eastAsia" w:ascii="宋体" w:hAnsi="宋体" w:cs="宋体"/>
          <w:color w:val="000000"/>
          <w:kern w:val="0"/>
          <w:highlight w:val="none"/>
        </w:rPr>
        <w:t xml:space="preserve">4.2 </w:t>
      </w:r>
      <w:r>
        <w:rPr>
          <w:rFonts w:hint="eastAsia" w:ascii="宋体" w:hAnsi="宋体" w:cs="宋体"/>
          <w:color w:val="000000"/>
          <w:kern w:val="0"/>
          <w:highlight w:val="none"/>
          <w:lang w:val="zh-CN"/>
        </w:rPr>
        <w:t>未经甲方事先的书面同意，乙方不得将由甲方或代表甲方提供的有关合同或任何合同条文、规格、计划或资料提供给与履行本合同无关的任何其他人，如向与履行本合同有关的人员提供，则应严格保密并限于履行本合同所必须的范围。</w:t>
      </w:r>
    </w:p>
    <w:p>
      <w:pPr>
        <w:autoSpaceDE w:val="0"/>
        <w:autoSpaceDN w:val="0"/>
        <w:spacing w:line="360" w:lineRule="auto"/>
        <w:rPr>
          <w:rFonts w:hint="eastAsia" w:ascii="宋体" w:hAnsi="宋体" w:cs="宋体"/>
          <w:b/>
          <w:bCs/>
          <w:color w:val="000000"/>
          <w:kern w:val="0"/>
          <w:highlight w:val="none"/>
        </w:rPr>
      </w:pPr>
      <w:r>
        <w:rPr>
          <w:rFonts w:hint="eastAsia" w:ascii="宋体" w:hAnsi="宋体" w:cs="宋体"/>
          <w:b/>
          <w:bCs/>
          <w:color w:val="000000"/>
          <w:kern w:val="0"/>
          <w:highlight w:val="none"/>
        </w:rPr>
        <w:t>5.</w:t>
      </w:r>
      <w:r>
        <w:rPr>
          <w:rFonts w:hint="eastAsia" w:ascii="宋体" w:hAnsi="宋体" w:cs="宋体"/>
          <w:b/>
          <w:bCs/>
          <w:color w:val="000000"/>
          <w:kern w:val="0"/>
          <w:highlight w:val="none"/>
          <w:lang w:val="zh-CN"/>
        </w:rPr>
        <w:t>知识产权</w:t>
      </w:r>
    </w:p>
    <w:p>
      <w:pPr>
        <w:autoSpaceDE w:val="0"/>
        <w:autoSpaceDN w:val="0"/>
        <w:spacing w:line="360" w:lineRule="auto"/>
        <w:ind w:firstLine="480"/>
        <w:rPr>
          <w:rFonts w:hint="eastAsia" w:ascii="宋体" w:hAnsi="宋体" w:cs="宋体"/>
          <w:color w:val="000000"/>
          <w:kern w:val="0"/>
          <w:highlight w:val="none"/>
        </w:rPr>
      </w:pPr>
      <w:r>
        <w:rPr>
          <w:rFonts w:hint="eastAsia" w:ascii="宋体" w:hAnsi="宋体" w:cs="宋体"/>
          <w:color w:val="000000"/>
          <w:kern w:val="0"/>
          <w:highlight w:val="none"/>
        </w:rPr>
        <w:t xml:space="preserve">5.1 </w:t>
      </w:r>
      <w:r>
        <w:rPr>
          <w:rFonts w:hint="eastAsia" w:ascii="宋体" w:hAnsi="宋体" w:cs="宋体"/>
          <w:color w:val="000000"/>
          <w:kern w:val="0"/>
          <w:highlight w:val="none"/>
          <w:lang w:val="zh-CN"/>
        </w:rPr>
        <w:t>乙方应保证甲方在使用该货物或其任何一部分时不受第三方提出的侵犯专利权、著作权、商标权和工业设计权等的起诉。</w:t>
      </w:r>
    </w:p>
    <w:p>
      <w:pPr>
        <w:autoSpaceDE w:val="0"/>
        <w:autoSpaceDN w:val="0"/>
        <w:spacing w:line="360" w:lineRule="auto"/>
        <w:ind w:firstLine="480"/>
        <w:rPr>
          <w:rFonts w:hint="eastAsia" w:ascii="宋体" w:hAnsi="宋体" w:cs="宋体"/>
          <w:color w:val="000000"/>
          <w:kern w:val="0"/>
          <w:highlight w:val="none"/>
        </w:rPr>
      </w:pPr>
      <w:r>
        <w:rPr>
          <w:rFonts w:hint="eastAsia" w:ascii="宋体" w:hAnsi="宋体" w:cs="宋体"/>
          <w:color w:val="000000"/>
          <w:kern w:val="0"/>
          <w:highlight w:val="none"/>
        </w:rPr>
        <w:t xml:space="preserve">5.2 </w:t>
      </w:r>
      <w:r>
        <w:rPr>
          <w:rFonts w:hint="eastAsia" w:ascii="宋体" w:hAnsi="宋体" w:cs="宋体"/>
          <w:color w:val="000000"/>
          <w:kern w:val="0"/>
          <w:highlight w:val="none"/>
          <w:lang w:val="zh-CN"/>
        </w:rPr>
        <w:t>任何第三方提出侵权指控，乙方须与第三方交涉并承担由此产生的一切责任、费用和经济赔偿。</w:t>
      </w:r>
    </w:p>
    <w:p>
      <w:pPr>
        <w:autoSpaceDE w:val="0"/>
        <w:autoSpaceDN w:val="0"/>
        <w:spacing w:line="360" w:lineRule="auto"/>
        <w:ind w:firstLine="480"/>
        <w:rPr>
          <w:rFonts w:hint="eastAsia" w:ascii="宋体" w:hAnsi="宋体" w:cs="宋体"/>
          <w:color w:val="000000"/>
          <w:kern w:val="0"/>
          <w:highlight w:val="none"/>
        </w:rPr>
      </w:pPr>
      <w:r>
        <w:rPr>
          <w:rFonts w:hint="eastAsia" w:ascii="宋体" w:hAnsi="宋体" w:cs="宋体"/>
          <w:color w:val="000000"/>
          <w:kern w:val="0"/>
          <w:highlight w:val="none"/>
        </w:rPr>
        <w:t xml:space="preserve">5.3 </w:t>
      </w:r>
      <w:r>
        <w:rPr>
          <w:rFonts w:hint="eastAsia" w:ascii="宋体" w:hAnsi="宋体" w:cs="宋体"/>
          <w:color w:val="000000"/>
          <w:kern w:val="0"/>
          <w:highlight w:val="none"/>
          <w:lang w:val="zh-CN"/>
        </w:rPr>
        <w:t>双方应共同遵守国家有关版权、专利、商标等知识产权方面的法律规定，相互尊重对方的知识产权，对本合同内容、对方的技术秘密和商业秘密负有保密责任。如有违反，违约方负相关法律责任。</w:t>
      </w:r>
    </w:p>
    <w:p>
      <w:pPr>
        <w:autoSpaceDE w:val="0"/>
        <w:autoSpaceDN w:val="0"/>
        <w:spacing w:line="360" w:lineRule="auto"/>
        <w:ind w:firstLine="480"/>
        <w:rPr>
          <w:rFonts w:hint="eastAsia" w:ascii="宋体" w:hAnsi="宋体" w:cs="宋体"/>
          <w:color w:val="000000"/>
          <w:kern w:val="0"/>
          <w:highlight w:val="none"/>
        </w:rPr>
      </w:pPr>
      <w:r>
        <w:rPr>
          <w:rFonts w:hint="eastAsia" w:ascii="宋体" w:hAnsi="宋体" w:cs="宋体"/>
          <w:color w:val="000000"/>
          <w:kern w:val="0"/>
          <w:highlight w:val="none"/>
        </w:rPr>
        <w:t xml:space="preserve">5.4 </w:t>
      </w:r>
      <w:r>
        <w:rPr>
          <w:rFonts w:hint="eastAsia" w:ascii="宋体" w:hAnsi="宋体" w:cs="宋体"/>
          <w:color w:val="000000"/>
          <w:kern w:val="0"/>
          <w:highlight w:val="none"/>
          <w:lang w:val="zh-CN"/>
        </w:rPr>
        <w:t>在本合同生效时已经存在并为各方合法拥有或使用的所有技术、资料和信息的知识产权，仍应属于其各自的原权利人所有或享有，另有约定的除外。</w:t>
      </w:r>
    </w:p>
    <w:p>
      <w:pPr>
        <w:autoSpaceDE w:val="0"/>
        <w:autoSpaceDN w:val="0"/>
        <w:spacing w:line="360" w:lineRule="auto"/>
        <w:ind w:firstLine="480"/>
        <w:rPr>
          <w:rFonts w:hint="eastAsia" w:ascii="宋体" w:hAnsi="宋体" w:cs="宋体"/>
          <w:color w:val="000000"/>
          <w:kern w:val="0"/>
          <w:highlight w:val="none"/>
        </w:rPr>
      </w:pPr>
      <w:r>
        <w:rPr>
          <w:rFonts w:hint="eastAsia" w:ascii="宋体" w:hAnsi="宋体" w:cs="宋体"/>
          <w:color w:val="000000"/>
          <w:kern w:val="0"/>
          <w:highlight w:val="none"/>
        </w:rPr>
        <w:t xml:space="preserve">5.5 </w:t>
      </w:r>
      <w:r>
        <w:rPr>
          <w:rFonts w:hint="eastAsia" w:ascii="宋体" w:hAnsi="宋体" w:cs="宋体"/>
          <w:color w:val="000000"/>
          <w:kern w:val="0"/>
          <w:highlight w:val="none"/>
          <w:lang w:val="zh-CN"/>
        </w:rPr>
        <w:t>乙方保证拥有由其提供给甲方的所有软件的合法使用权，并且已获得进行许可的正当授权及其有权将软件许可及其相关材料授权或转让给甲方。甲方可独立对本合同条款下软件产品进行后续开发，不受版权限制。乙方承诺并保证甲方除本协议的付款义务外无需支付任何其它的许可使用费，以非独家的、永久的、全球的、不可撤销的方式使用本合同条款下软件产品。</w:t>
      </w:r>
    </w:p>
    <w:p>
      <w:pPr>
        <w:autoSpaceDE w:val="0"/>
        <w:autoSpaceDN w:val="0"/>
        <w:spacing w:line="360" w:lineRule="auto"/>
        <w:rPr>
          <w:rFonts w:hint="eastAsia" w:ascii="宋体" w:hAnsi="宋体" w:cs="宋体"/>
          <w:b/>
          <w:bCs/>
          <w:color w:val="000000"/>
          <w:kern w:val="0"/>
          <w:highlight w:val="none"/>
        </w:rPr>
      </w:pPr>
      <w:r>
        <w:rPr>
          <w:rFonts w:hint="eastAsia" w:ascii="宋体" w:hAnsi="宋体" w:cs="宋体"/>
          <w:b/>
          <w:bCs/>
          <w:color w:val="000000"/>
          <w:kern w:val="0"/>
          <w:highlight w:val="none"/>
        </w:rPr>
        <w:t>6.</w:t>
      </w:r>
      <w:r>
        <w:rPr>
          <w:rFonts w:hint="eastAsia" w:ascii="宋体" w:hAnsi="宋体" w:cs="宋体"/>
          <w:b/>
          <w:bCs/>
          <w:color w:val="000000"/>
          <w:kern w:val="0"/>
          <w:highlight w:val="none"/>
          <w:lang w:val="zh-CN"/>
        </w:rPr>
        <w:t>保密</w:t>
      </w:r>
    </w:p>
    <w:p>
      <w:pPr>
        <w:autoSpaceDE w:val="0"/>
        <w:autoSpaceDN w:val="0"/>
        <w:spacing w:line="360" w:lineRule="auto"/>
        <w:ind w:firstLine="480"/>
        <w:rPr>
          <w:rFonts w:hint="eastAsia" w:ascii="宋体" w:hAnsi="宋体" w:cs="宋体"/>
          <w:color w:val="000000"/>
          <w:kern w:val="0"/>
          <w:highlight w:val="none"/>
        </w:rPr>
      </w:pPr>
      <w:r>
        <w:rPr>
          <w:rFonts w:hint="eastAsia" w:ascii="宋体" w:hAnsi="宋体" w:cs="宋体"/>
          <w:color w:val="000000"/>
          <w:kern w:val="0"/>
          <w:highlight w:val="none"/>
        </w:rPr>
        <w:t xml:space="preserve">6.1 </w:t>
      </w:r>
      <w:r>
        <w:rPr>
          <w:rFonts w:hint="eastAsia" w:ascii="宋体" w:hAnsi="宋体" w:cs="宋体"/>
          <w:color w:val="000000"/>
          <w:kern w:val="0"/>
          <w:highlight w:val="none"/>
          <w:lang w:val="zh-CN"/>
        </w:rPr>
        <w:t>在本合同履行期间及履行完毕后的任何时候，任何一方均应对因履行本合同从对方获取或知悉的保密信息承担保密责任，未经对方书面同意不得向第三方透露，否则应赔偿由此给对方造成的全部损失。</w:t>
      </w:r>
    </w:p>
    <w:p>
      <w:pPr>
        <w:autoSpaceDE w:val="0"/>
        <w:autoSpaceDN w:val="0"/>
        <w:spacing w:line="360" w:lineRule="auto"/>
        <w:ind w:firstLine="480"/>
        <w:rPr>
          <w:rFonts w:hint="eastAsia" w:ascii="宋体" w:hAnsi="宋体" w:cs="宋体"/>
          <w:color w:val="000000"/>
          <w:kern w:val="0"/>
          <w:highlight w:val="none"/>
        </w:rPr>
      </w:pPr>
      <w:r>
        <w:rPr>
          <w:rFonts w:hint="eastAsia" w:ascii="宋体" w:hAnsi="宋体" w:cs="宋体"/>
          <w:color w:val="000000"/>
          <w:kern w:val="0"/>
          <w:highlight w:val="none"/>
        </w:rPr>
        <w:t xml:space="preserve">6.2 </w:t>
      </w:r>
      <w:r>
        <w:rPr>
          <w:rFonts w:hint="eastAsia" w:ascii="宋体" w:hAnsi="宋体" w:cs="宋体"/>
          <w:color w:val="000000"/>
          <w:kern w:val="0"/>
          <w:highlight w:val="none"/>
          <w:lang w:val="zh-CN"/>
        </w:rPr>
        <w:t>保密信息指任何一方因履行本合同所知悉的任何以口头、书面、图表或电子形式存在的对方信息，具体包括：</w:t>
      </w:r>
    </w:p>
    <w:p>
      <w:pPr>
        <w:autoSpaceDE w:val="0"/>
        <w:autoSpaceDN w:val="0"/>
        <w:spacing w:line="360" w:lineRule="auto"/>
        <w:ind w:firstLine="480"/>
        <w:rPr>
          <w:rFonts w:hint="eastAsia" w:ascii="宋体" w:hAnsi="宋体" w:cs="宋体"/>
          <w:color w:val="000000"/>
          <w:kern w:val="0"/>
          <w:highlight w:val="none"/>
        </w:rPr>
      </w:pPr>
      <w:r>
        <w:rPr>
          <w:rFonts w:hint="eastAsia" w:ascii="宋体" w:hAnsi="宋体" w:cs="宋体"/>
          <w:color w:val="000000"/>
          <w:kern w:val="0"/>
          <w:highlight w:val="none"/>
        </w:rPr>
        <w:t xml:space="preserve">6.2.1 </w:t>
      </w:r>
      <w:r>
        <w:rPr>
          <w:rFonts w:hint="eastAsia" w:ascii="宋体" w:hAnsi="宋体" w:cs="宋体"/>
          <w:color w:val="000000"/>
          <w:kern w:val="0"/>
          <w:highlight w:val="none"/>
          <w:lang w:val="zh-CN"/>
        </w:rPr>
        <w:t>任何涉及对方过去、现在或将来的商业计划、规章制度、操作规程、处理手段、财务信息；</w:t>
      </w:r>
    </w:p>
    <w:p>
      <w:pPr>
        <w:autoSpaceDE w:val="0"/>
        <w:autoSpaceDN w:val="0"/>
        <w:spacing w:line="360" w:lineRule="auto"/>
        <w:ind w:firstLine="480"/>
        <w:rPr>
          <w:rFonts w:hint="eastAsia" w:ascii="宋体" w:hAnsi="宋体" w:cs="宋体"/>
          <w:color w:val="000000"/>
          <w:kern w:val="0"/>
          <w:highlight w:val="none"/>
        </w:rPr>
      </w:pPr>
      <w:r>
        <w:rPr>
          <w:rFonts w:hint="eastAsia" w:ascii="宋体" w:hAnsi="宋体" w:cs="宋体"/>
          <w:color w:val="000000"/>
          <w:kern w:val="0"/>
          <w:highlight w:val="none"/>
        </w:rPr>
        <w:t xml:space="preserve">6.2.2 </w:t>
      </w:r>
      <w:r>
        <w:rPr>
          <w:rFonts w:hint="eastAsia" w:ascii="宋体" w:hAnsi="宋体" w:cs="宋体"/>
          <w:color w:val="000000"/>
          <w:kern w:val="0"/>
          <w:highlight w:val="none"/>
          <w:lang w:val="zh-CN"/>
        </w:rPr>
        <w:t>任何对方的技术措施、技术方案、软件应用及开发，硬件设备的品种、质量、数量、品牌等；</w:t>
      </w:r>
    </w:p>
    <w:p>
      <w:pPr>
        <w:autoSpaceDE w:val="0"/>
        <w:autoSpaceDN w:val="0"/>
        <w:spacing w:line="360" w:lineRule="auto"/>
        <w:ind w:firstLine="480"/>
        <w:rPr>
          <w:rFonts w:hint="eastAsia" w:ascii="宋体" w:hAnsi="宋体" w:cs="宋体"/>
          <w:color w:val="000000"/>
          <w:kern w:val="0"/>
          <w:highlight w:val="none"/>
        </w:rPr>
      </w:pPr>
      <w:r>
        <w:rPr>
          <w:rFonts w:hint="eastAsia" w:ascii="宋体" w:hAnsi="宋体" w:cs="宋体"/>
          <w:color w:val="000000"/>
          <w:kern w:val="0"/>
          <w:highlight w:val="none"/>
        </w:rPr>
        <w:t xml:space="preserve">6.2.3 </w:t>
      </w:r>
      <w:r>
        <w:rPr>
          <w:rFonts w:hint="eastAsia" w:ascii="宋体" w:hAnsi="宋体" w:cs="宋体"/>
          <w:color w:val="000000"/>
          <w:kern w:val="0"/>
          <w:highlight w:val="none"/>
          <w:lang w:val="zh-CN"/>
        </w:rPr>
        <w:t>任何对方的技术秘密或专有知识、文件</w:t>
      </w:r>
      <w:r>
        <w:rPr>
          <w:rFonts w:hint="eastAsia" w:ascii="宋体" w:hAnsi="宋体" w:cs="宋体"/>
          <w:color w:val="000000"/>
          <w:kern w:val="0"/>
          <w:highlight w:val="none"/>
        </w:rPr>
        <w:t xml:space="preserve"> </w:t>
      </w:r>
      <w:r>
        <w:rPr>
          <w:rFonts w:hint="eastAsia" w:ascii="宋体" w:hAnsi="宋体" w:cs="宋体"/>
          <w:color w:val="000000"/>
          <w:kern w:val="0"/>
          <w:highlight w:val="none"/>
          <w:lang w:val="zh-CN"/>
        </w:rPr>
        <w:t>、报告、数据、客户软件、流程图、数据库、发明、知识、贸易秘密。</w:t>
      </w:r>
    </w:p>
    <w:p>
      <w:pPr>
        <w:autoSpaceDE w:val="0"/>
        <w:autoSpaceDN w:val="0"/>
        <w:spacing w:line="360" w:lineRule="auto"/>
        <w:ind w:firstLine="480"/>
        <w:rPr>
          <w:rFonts w:hint="eastAsia" w:ascii="宋体" w:hAnsi="宋体" w:cs="宋体"/>
          <w:color w:val="000000"/>
          <w:kern w:val="0"/>
          <w:highlight w:val="none"/>
        </w:rPr>
      </w:pPr>
      <w:r>
        <w:rPr>
          <w:rFonts w:hint="eastAsia" w:ascii="宋体" w:hAnsi="宋体" w:cs="宋体"/>
          <w:color w:val="000000"/>
          <w:kern w:val="0"/>
          <w:highlight w:val="none"/>
        </w:rPr>
        <w:t xml:space="preserve">6.3 </w:t>
      </w:r>
      <w:r>
        <w:rPr>
          <w:rFonts w:hint="eastAsia" w:ascii="宋体" w:hAnsi="宋体" w:cs="宋体"/>
          <w:color w:val="000000"/>
          <w:kern w:val="0"/>
          <w:highlight w:val="none"/>
          <w:lang w:val="zh-CN"/>
        </w:rPr>
        <w:t>乙方应根据甲方的要求签署相应的保密协议，保密协议与本条款存在不一致的，以保密协议为准。</w:t>
      </w:r>
    </w:p>
    <w:p>
      <w:pPr>
        <w:autoSpaceDE w:val="0"/>
        <w:autoSpaceDN w:val="0"/>
        <w:spacing w:line="360" w:lineRule="auto"/>
        <w:rPr>
          <w:rFonts w:hint="eastAsia" w:ascii="宋体" w:hAnsi="宋体" w:cs="宋体"/>
          <w:b/>
          <w:bCs/>
          <w:color w:val="000000"/>
          <w:kern w:val="0"/>
          <w:highlight w:val="none"/>
        </w:rPr>
      </w:pPr>
      <w:r>
        <w:rPr>
          <w:rFonts w:hint="eastAsia" w:ascii="宋体" w:hAnsi="宋体" w:cs="宋体"/>
          <w:b/>
          <w:bCs/>
          <w:color w:val="000000"/>
          <w:kern w:val="0"/>
          <w:highlight w:val="none"/>
        </w:rPr>
        <w:t xml:space="preserve">7. </w:t>
      </w:r>
      <w:r>
        <w:rPr>
          <w:rFonts w:hint="eastAsia" w:ascii="宋体" w:hAnsi="宋体" w:cs="宋体"/>
          <w:b/>
          <w:bCs/>
          <w:color w:val="000000"/>
          <w:kern w:val="0"/>
          <w:highlight w:val="none"/>
          <w:lang w:val="zh-CN"/>
        </w:rPr>
        <w:t>质量保证</w:t>
      </w:r>
    </w:p>
    <w:p>
      <w:pPr>
        <w:autoSpaceDE w:val="0"/>
        <w:autoSpaceDN w:val="0"/>
        <w:spacing w:line="360" w:lineRule="auto"/>
        <w:ind w:firstLine="480"/>
        <w:rPr>
          <w:rFonts w:hint="eastAsia" w:ascii="宋体" w:hAnsi="宋体" w:cs="宋体"/>
          <w:color w:val="000000"/>
          <w:kern w:val="0"/>
          <w:highlight w:val="none"/>
        </w:rPr>
      </w:pPr>
      <w:r>
        <w:rPr>
          <w:rFonts w:hint="eastAsia" w:ascii="宋体" w:hAnsi="宋体" w:cs="宋体"/>
          <w:color w:val="000000"/>
          <w:kern w:val="0"/>
          <w:highlight w:val="none"/>
        </w:rPr>
        <w:t xml:space="preserve">7.1 </w:t>
      </w:r>
      <w:r>
        <w:rPr>
          <w:rFonts w:hint="eastAsia" w:ascii="宋体" w:hAnsi="宋体" w:cs="宋体"/>
          <w:color w:val="000000"/>
          <w:kern w:val="0"/>
          <w:highlight w:val="none"/>
          <w:lang w:val="zh-CN"/>
        </w:rPr>
        <w:t>货物质量保证</w:t>
      </w:r>
    </w:p>
    <w:p>
      <w:pPr>
        <w:autoSpaceDE w:val="0"/>
        <w:autoSpaceDN w:val="0"/>
        <w:spacing w:line="360" w:lineRule="auto"/>
        <w:ind w:firstLine="480"/>
        <w:rPr>
          <w:rFonts w:hint="eastAsia" w:ascii="宋体" w:hAnsi="宋体" w:cs="宋体"/>
          <w:color w:val="000000"/>
          <w:kern w:val="0"/>
          <w:highlight w:val="none"/>
        </w:rPr>
      </w:pPr>
      <w:r>
        <w:rPr>
          <w:rFonts w:hint="eastAsia" w:ascii="宋体" w:hAnsi="宋体" w:cs="宋体"/>
          <w:color w:val="000000"/>
          <w:kern w:val="0"/>
          <w:highlight w:val="none"/>
        </w:rPr>
        <w:t xml:space="preserve">7.1.1 </w:t>
      </w:r>
      <w:r>
        <w:rPr>
          <w:rFonts w:hint="eastAsia" w:ascii="宋体" w:hAnsi="宋体" w:cs="宋体"/>
          <w:color w:val="000000"/>
          <w:kern w:val="0"/>
          <w:highlight w:val="none"/>
          <w:lang w:val="zh-CN"/>
        </w:rPr>
        <w:t>乙方必须保证货物是全新、未使用过的，并完全符合强制性的国家技术质量规范和合同规定的质量、规格、性能和技术规范等的要求。</w:t>
      </w:r>
    </w:p>
    <w:p>
      <w:pPr>
        <w:autoSpaceDE w:val="0"/>
        <w:autoSpaceDN w:val="0"/>
        <w:spacing w:line="360" w:lineRule="auto"/>
        <w:ind w:firstLine="480"/>
        <w:rPr>
          <w:rFonts w:hint="eastAsia" w:ascii="宋体" w:hAnsi="宋体" w:cs="宋体"/>
          <w:color w:val="000000"/>
          <w:kern w:val="0"/>
          <w:highlight w:val="none"/>
        </w:rPr>
      </w:pPr>
      <w:r>
        <w:rPr>
          <w:rFonts w:hint="eastAsia" w:ascii="宋体" w:hAnsi="宋体" w:cs="宋体"/>
          <w:color w:val="000000"/>
          <w:kern w:val="0"/>
          <w:highlight w:val="none"/>
        </w:rPr>
        <w:t xml:space="preserve">7.1.2 </w:t>
      </w:r>
      <w:r>
        <w:rPr>
          <w:rFonts w:hint="eastAsia" w:ascii="宋体" w:hAnsi="宋体" w:cs="宋体"/>
          <w:color w:val="000000"/>
          <w:kern w:val="0"/>
          <w:highlight w:val="none"/>
          <w:lang w:val="zh-CN"/>
        </w:rPr>
        <w:t>乙方须保证所提供的货物经正确安装、正常运转和保养，在其使用寿命期内须具有符合质量要求和产品说明书的性能。在货物质量保证期之内，乙方须对由于设计、工艺或材料的缺陷而发生的任何不足或故障负责，并免费予以改进或更换。</w:t>
      </w:r>
    </w:p>
    <w:p>
      <w:pPr>
        <w:autoSpaceDE w:val="0"/>
        <w:autoSpaceDN w:val="0"/>
        <w:spacing w:line="360" w:lineRule="auto"/>
        <w:ind w:firstLine="480"/>
        <w:rPr>
          <w:rFonts w:hint="eastAsia" w:ascii="宋体" w:hAnsi="宋体" w:cs="宋体"/>
          <w:color w:val="000000"/>
          <w:kern w:val="0"/>
          <w:highlight w:val="none"/>
        </w:rPr>
      </w:pPr>
      <w:r>
        <w:rPr>
          <w:rFonts w:hint="eastAsia" w:ascii="宋体" w:hAnsi="宋体" w:cs="宋体"/>
          <w:color w:val="000000"/>
          <w:kern w:val="0"/>
          <w:highlight w:val="none"/>
        </w:rPr>
        <w:t xml:space="preserve">7.1.3 </w:t>
      </w:r>
      <w:r>
        <w:rPr>
          <w:rFonts w:hint="eastAsia" w:ascii="宋体" w:hAnsi="宋体" w:cs="宋体"/>
          <w:color w:val="000000"/>
          <w:kern w:val="0"/>
          <w:highlight w:val="none"/>
          <w:lang w:val="zh-CN"/>
        </w:rPr>
        <w:t>根据乙方按检验标准自己检验结果或委托有资质的相关质检机构的检验结果，发现货物的数量、质量、规格与合同不符；或者在质量保证期内，证实货物存在缺陷，包括潜在的缺陷或使用不符合要求的材料等，甲方应书面通知乙方。接到上述通知后，乙方应及时免费更换或修理破损货物。乙方在甲方发出质量异议通知后，未作答复，甲方在通知书中所提出的要求应视为已被乙方接受。</w:t>
      </w:r>
    </w:p>
    <w:p>
      <w:pPr>
        <w:autoSpaceDE w:val="0"/>
        <w:autoSpaceDN w:val="0"/>
        <w:spacing w:line="360" w:lineRule="auto"/>
        <w:ind w:firstLine="480"/>
        <w:rPr>
          <w:rFonts w:hint="eastAsia" w:ascii="宋体" w:hAnsi="宋体" w:cs="宋体"/>
          <w:color w:val="000000"/>
          <w:kern w:val="0"/>
          <w:highlight w:val="none"/>
        </w:rPr>
      </w:pPr>
      <w:r>
        <w:rPr>
          <w:rFonts w:hint="eastAsia" w:ascii="宋体" w:hAnsi="宋体" w:cs="宋体"/>
          <w:color w:val="000000"/>
          <w:kern w:val="0"/>
          <w:highlight w:val="none"/>
        </w:rPr>
        <w:t xml:space="preserve">7.1.4 </w:t>
      </w:r>
      <w:r>
        <w:rPr>
          <w:rFonts w:hint="eastAsia" w:ascii="宋体" w:hAnsi="宋体" w:cs="宋体"/>
          <w:color w:val="000000"/>
          <w:kern w:val="0"/>
          <w:highlight w:val="none"/>
          <w:lang w:val="zh-CN"/>
        </w:rPr>
        <w:t>乙方在收到通知后虽答复，但没有弥补缺陷，甲方可采取必要的补救措施，但由此引发的风险和费用将由乙方承担。甲方可从合同款或乙方提交的履约保证金中扣款，不足部分，甲方有权要求乙方赔偿。甲方根据合同规定对卖方行使的其他权力不受影响。</w:t>
      </w:r>
    </w:p>
    <w:p>
      <w:pPr>
        <w:autoSpaceDE w:val="0"/>
        <w:autoSpaceDN w:val="0"/>
        <w:spacing w:line="360" w:lineRule="auto"/>
        <w:ind w:firstLine="480"/>
        <w:rPr>
          <w:rFonts w:hint="eastAsia" w:ascii="宋体" w:hAnsi="宋体" w:cs="宋体"/>
          <w:color w:val="000000"/>
          <w:kern w:val="0"/>
          <w:highlight w:val="none"/>
        </w:rPr>
      </w:pPr>
      <w:r>
        <w:rPr>
          <w:rFonts w:hint="eastAsia" w:ascii="宋体" w:hAnsi="宋体" w:cs="宋体"/>
          <w:color w:val="000000"/>
          <w:kern w:val="0"/>
          <w:highlight w:val="none"/>
        </w:rPr>
        <w:t xml:space="preserve">7.1.5 </w:t>
      </w:r>
      <w:r>
        <w:rPr>
          <w:rFonts w:hint="eastAsia" w:ascii="宋体" w:hAnsi="宋体" w:cs="宋体"/>
          <w:color w:val="000000"/>
          <w:kern w:val="0"/>
          <w:highlight w:val="none"/>
          <w:lang w:val="zh-CN"/>
        </w:rPr>
        <w:t>合同条款下货物的质量保证期自货物通过最终验收起算，合同另行规定除外。</w:t>
      </w:r>
    </w:p>
    <w:p>
      <w:pPr>
        <w:autoSpaceDE w:val="0"/>
        <w:autoSpaceDN w:val="0"/>
        <w:spacing w:line="360" w:lineRule="auto"/>
        <w:ind w:firstLine="480"/>
        <w:rPr>
          <w:rFonts w:hint="eastAsia" w:ascii="宋体" w:hAnsi="宋体" w:cs="宋体"/>
          <w:color w:val="000000"/>
          <w:kern w:val="0"/>
          <w:highlight w:val="none"/>
        </w:rPr>
      </w:pPr>
      <w:r>
        <w:rPr>
          <w:rFonts w:hint="eastAsia" w:ascii="宋体" w:hAnsi="宋体" w:cs="宋体"/>
          <w:color w:val="000000"/>
          <w:kern w:val="0"/>
          <w:highlight w:val="none"/>
        </w:rPr>
        <w:t xml:space="preserve">7.2 </w:t>
      </w:r>
      <w:r>
        <w:rPr>
          <w:rFonts w:hint="eastAsia" w:ascii="宋体" w:hAnsi="宋体" w:cs="宋体"/>
          <w:color w:val="000000"/>
          <w:kern w:val="0"/>
          <w:highlight w:val="none"/>
          <w:lang w:val="zh-CN"/>
        </w:rPr>
        <w:t>辅助服务质量保证</w:t>
      </w:r>
    </w:p>
    <w:p>
      <w:pPr>
        <w:autoSpaceDE w:val="0"/>
        <w:autoSpaceDN w:val="0"/>
        <w:spacing w:line="360" w:lineRule="auto"/>
        <w:ind w:firstLine="480"/>
        <w:rPr>
          <w:rFonts w:hint="eastAsia" w:ascii="宋体" w:hAnsi="宋体" w:cs="宋体"/>
          <w:color w:val="000000"/>
          <w:kern w:val="0"/>
          <w:highlight w:val="none"/>
        </w:rPr>
      </w:pPr>
      <w:r>
        <w:rPr>
          <w:rFonts w:hint="eastAsia" w:ascii="宋体" w:hAnsi="宋体" w:cs="宋体"/>
          <w:color w:val="000000"/>
          <w:kern w:val="0"/>
          <w:highlight w:val="none"/>
        </w:rPr>
        <w:t xml:space="preserve">7.2.1 </w:t>
      </w:r>
      <w:r>
        <w:rPr>
          <w:rFonts w:hint="eastAsia" w:ascii="宋体" w:hAnsi="宋体" w:cs="宋体"/>
          <w:color w:val="000000"/>
          <w:kern w:val="0"/>
          <w:highlight w:val="none"/>
          <w:lang w:val="zh-CN"/>
        </w:rPr>
        <w:t>乙方保证免费提供合同条款下的软件产品原厂商至少一年软件全部功能及其换代产品的升级与技术支持服务（包含任何版本升级、产品换代、更新及在原有产品基础上的拆解、完善、合并所产生的新产品，提供升级产品介质及授权，要求原厂商承诺，并加盖原厂商公章），不得出现因货物停售、转产而无法提供上述支持服务。</w:t>
      </w:r>
    </w:p>
    <w:p>
      <w:pPr>
        <w:autoSpaceDE w:val="0"/>
        <w:autoSpaceDN w:val="0"/>
        <w:spacing w:line="360" w:lineRule="auto"/>
        <w:ind w:firstLine="480"/>
        <w:rPr>
          <w:rFonts w:hint="eastAsia" w:ascii="宋体" w:hAnsi="宋体" w:cs="宋体"/>
          <w:color w:val="000000"/>
          <w:kern w:val="0"/>
          <w:highlight w:val="none"/>
        </w:rPr>
      </w:pPr>
      <w:r>
        <w:rPr>
          <w:rFonts w:hint="eastAsia" w:ascii="宋体" w:hAnsi="宋体" w:cs="宋体"/>
          <w:color w:val="000000"/>
          <w:kern w:val="0"/>
          <w:highlight w:val="none"/>
        </w:rPr>
        <w:t xml:space="preserve">7.2.2 </w:t>
      </w:r>
      <w:r>
        <w:rPr>
          <w:rFonts w:hint="eastAsia" w:ascii="宋体" w:hAnsi="宋体" w:cs="宋体"/>
          <w:color w:val="000000"/>
          <w:kern w:val="0"/>
          <w:highlight w:val="none"/>
          <w:lang w:val="zh-CN"/>
        </w:rPr>
        <w:t>乙方应保证合同条款下所提供的服务包括培训、安装指导、单机调试、系统联调和试验等，按合同规定方式进行，并保证不存在因乙方工作人员的过失、错误或疏忽而产生的缺陷。</w:t>
      </w:r>
    </w:p>
    <w:p>
      <w:pPr>
        <w:autoSpaceDE w:val="0"/>
        <w:autoSpaceDN w:val="0"/>
        <w:spacing w:line="360" w:lineRule="auto"/>
        <w:rPr>
          <w:rFonts w:hint="eastAsia" w:ascii="宋体" w:hAnsi="宋体" w:cs="宋体"/>
          <w:b/>
          <w:bCs/>
          <w:color w:val="000000"/>
          <w:kern w:val="0"/>
          <w:highlight w:val="none"/>
        </w:rPr>
      </w:pPr>
      <w:r>
        <w:rPr>
          <w:rFonts w:hint="eastAsia" w:ascii="宋体" w:hAnsi="宋体" w:cs="宋体"/>
          <w:b/>
          <w:bCs/>
          <w:color w:val="000000"/>
          <w:kern w:val="0"/>
          <w:highlight w:val="none"/>
        </w:rPr>
        <w:t>8.</w:t>
      </w:r>
      <w:r>
        <w:rPr>
          <w:rFonts w:hint="eastAsia" w:ascii="宋体" w:hAnsi="宋体" w:cs="宋体"/>
          <w:b/>
          <w:bCs/>
          <w:color w:val="000000"/>
          <w:kern w:val="0"/>
          <w:highlight w:val="none"/>
          <w:lang w:val="zh-CN"/>
        </w:rPr>
        <w:t>包装要求</w:t>
      </w:r>
    </w:p>
    <w:p>
      <w:pPr>
        <w:autoSpaceDE w:val="0"/>
        <w:autoSpaceDN w:val="0"/>
        <w:spacing w:line="360" w:lineRule="auto"/>
        <w:ind w:firstLine="480"/>
        <w:rPr>
          <w:rFonts w:hint="eastAsia" w:ascii="宋体" w:hAnsi="宋体" w:cs="宋体"/>
          <w:color w:val="000000"/>
          <w:kern w:val="0"/>
          <w:highlight w:val="none"/>
        </w:rPr>
      </w:pPr>
      <w:r>
        <w:rPr>
          <w:rFonts w:hint="eastAsia" w:ascii="宋体" w:hAnsi="宋体" w:cs="宋体"/>
          <w:color w:val="000000"/>
          <w:kern w:val="0"/>
          <w:highlight w:val="none"/>
        </w:rPr>
        <w:t xml:space="preserve">8.1 </w:t>
      </w:r>
      <w:r>
        <w:rPr>
          <w:rFonts w:hint="eastAsia" w:ascii="宋体" w:hAnsi="宋体" w:cs="宋体"/>
          <w:color w:val="000000"/>
          <w:kern w:val="0"/>
          <w:highlight w:val="none"/>
          <w:lang w:val="zh-CN"/>
        </w:rPr>
        <w:t>除合同另有约定外</w:t>
      </w:r>
      <w:r>
        <w:rPr>
          <w:rFonts w:hint="eastAsia" w:ascii="宋体" w:hAnsi="宋体" w:cs="宋体"/>
          <w:color w:val="000000"/>
          <w:kern w:val="0"/>
          <w:highlight w:val="none"/>
        </w:rPr>
        <w:t>,</w:t>
      </w:r>
      <w:r>
        <w:rPr>
          <w:rFonts w:hint="eastAsia" w:ascii="宋体" w:hAnsi="宋体" w:cs="宋体"/>
          <w:color w:val="000000"/>
          <w:kern w:val="0"/>
          <w:highlight w:val="none"/>
          <w:lang w:val="zh-CN"/>
        </w:rPr>
        <w:t>乙方提供的全部货物</w:t>
      </w:r>
      <w:r>
        <w:rPr>
          <w:rFonts w:hint="eastAsia" w:ascii="宋体" w:hAnsi="宋体" w:cs="宋体"/>
          <w:color w:val="000000"/>
          <w:kern w:val="0"/>
          <w:highlight w:val="none"/>
        </w:rPr>
        <w:t>,</w:t>
      </w:r>
      <w:r>
        <w:rPr>
          <w:rFonts w:hint="eastAsia" w:ascii="宋体" w:hAnsi="宋体" w:cs="宋体"/>
          <w:color w:val="000000"/>
          <w:kern w:val="0"/>
          <w:highlight w:val="none"/>
          <w:lang w:val="zh-CN"/>
        </w:rPr>
        <w:t>均应采用本行业通用的方式进行包装，且该包装应符合国家有关包装的法律、法规的规定。</w:t>
      </w:r>
    </w:p>
    <w:p>
      <w:pPr>
        <w:autoSpaceDE w:val="0"/>
        <w:autoSpaceDN w:val="0"/>
        <w:spacing w:line="360" w:lineRule="auto"/>
        <w:ind w:firstLine="480"/>
        <w:rPr>
          <w:rFonts w:hint="eastAsia" w:ascii="宋体" w:hAnsi="宋体" w:cs="宋体"/>
          <w:color w:val="000000"/>
          <w:kern w:val="0"/>
          <w:highlight w:val="none"/>
        </w:rPr>
      </w:pPr>
      <w:r>
        <w:rPr>
          <w:rFonts w:hint="eastAsia" w:ascii="宋体" w:hAnsi="宋体" w:cs="宋体"/>
          <w:color w:val="000000"/>
          <w:kern w:val="0"/>
          <w:highlight w:val="none"/>
        </w:rPr>
        <w:t xml:space="preserve">8.2 </w:t>
      </w:r>
      <w:r>
        <w:rPr>
          <w:rFonts w:hint="eastAsia" w:ascii="宋体" w:hAnsi="宋体" w:cs="宋体"/>
          <w:color w:val="000000"/>
          <w:kern w:val="0"/>
          <w:highlight w:val="none"/>
          <w:lang w:val="zh-CN"/>
        </w:rPr>
        <w:t>包装应适应于远距离运输，并有良好的防潮、防震、防锈和防粗暴装卸等保护措施，以确保货物安全运抵现场。由于包装不善所引起的货物锈蚀、损坏和损失均由乙方承担。乙方应提供货物运至合同规定的最终目的地所需要的包装，以防止货物在转运中损坏或变质。</w:t>
      </w:r>
    </w:p>
    <w:p>
      <w:pPr>
        <w:autoSpaceDE w:val="0"/>
        <w:autoSpaceDN w:val="0"/>
        <w:spacing w:line="360" w:lineRule="auto"/>
        <w:ind w:firstLine="480"/>
        <w:rPr>
          <w:rFonts w:hint="eastAsia" w:ascii="宋体" w:hAnsi="宋体" w:cs="宋体"/>
          <w:color w:val="000000"/>
          <w:kern w:val="0"/>
          <w:highlight w:val="none"/>
        </w:rPr>
      </w:pPr>
      <w:r>
        <w:rPr>
          <w:rFonts w:hint="eastAsia" w:ascii="宋体" w:hAnsi="宋体" w:cs="宋体"/>
          <w:color w:val="000000"/>
          <w:kern w:val="0"/>
          <w:highlight w:val="none"/>
        </w:rPr>
        <w:t xml:space="preserve">8.3 </w:t>
      </w:r>
      <w:r>
        <w:rPr>
          <w:rFonts w:hint="eastAsia" w:ascii="宋体" w:hAnsi="宋体" w:cs="宋体"/>
          <w:color w:val="000000"/>
          <w:kern w:val="0"/>
          <w:highlight w:val="none"/>
          <w:lang w:val="zh-CN"/>
        </w:rPr>
        <w:t>乙方所提供的货物包装均为出厂时原包装。</w:t>
      </w:r>
    </w:p>
    <w:p>
      <w:pPr>
        <w:autoSpaceDE w:val="0"/>
        <w:autoSpaceDN w:val="0"/>
        <w:spacing w:line="360" w:lineRule="auto"/>
        <w:ind w:firstLine="480"/>
        <w:rPr>
          <w:rFonts w:hint="eastAsia" w:ascii="宋体" w:hAnsi="宋体" w:cs="宋体"/>
          <w:color w:val="000000"/>
          <w:kern w:val="0"/>
          <w:highlight w:val="none"/>
        </w:rPr>
      </w:pPr>
      <w:r>
        <w:rPr>
          <w:rFonts w:hint="eastAsia" w:ascii="宋体" w:hAnsi="宋体" w:cs="宋体"/>
          <w:color w:val="000000"/>
          <w:kern w:val="0"/>
          <w:highlight w:val="none"/>
        </w:rPr>
        <w:t xml:space="preserve">8.4 </w:t>
      </w:r>
      <w:r>
        <w:rPr>
          <w:rFonts w:hint="eastAsia" w:ascii="宋体" w:hAnsi="宋体" w:cs="宋体"/>
          <w:color w:val="000000"/>
          <w:kern w:val="0"/>
          <w:highlight w:val="none"/>
          <w:lang w:val="zh-CN"/>
        </w:rPr>
        <w:t>乙方所提供货物必须附有质量合格证，装箱清单，主机、附件、各种零部件和消耗品，有清楚的与装箱单相对应的名称和编号。</w:t>
      </w:r>
    </w:p>
    <w:p>
      <w:pPr>
        <w:autoSpaceDE w:val="0"/>
        <w:autoSpaceDN w:val="0"/>
        <w:spacing w:line="360" w:lineRule="auto"/>
        <w:ind w:firstLine="480"/>
        <w:rPr>
          <w:rFonts w:hint="eastAsia" w:ascii="宋体" w:hAnsi="宋体" w:cs="宋体"/>
          <w:color w:val="000000"/>
          <w:kern w:val="0"/>
          <w:highlight w:val="none"/>
        </w:rPr>
      </w:pPr>
      <w:r>
        <w:rPr>
          <w:rFonts w:hint="eastAsia" w:ascii="宋体" w:hAnsi="宋体" w:cs="宋体"/>
          <w:color w:val="000000"/>
          <w:kern w:val="0"/>
          <w:highlight w:val="none"/>
        </w:rPr>
        <w:t xml:space="preserve">8.5 </w:t>
      </w:r>
      <w:r>
        <w:rPr>
          <w:rFonts w:hint="eastAsia" w:ascii="宋体" w:hAnsi="宋体" w:cs="宋体"/>
          <w:color w:val="000000"/>
          <w:kern w:val="0"/>
          <w:highlight w:val="none"/>
          <w:lang w:val="zh-CN"/>
        </w:rPr>
        <w:t>货物运输中的运输费用和保险费用均由乙方承担。运输过程中的一切损失、损坏均由乙方负责。</w:t>
      </w:r>
    </w:p>
    <w:p>
      <w:pPr>
        <w:autoSpaceDE w:val="0"/>
        <w:autoSpaceDN w:val="0"/>
        <w:spacing w:line="360" w:lineRule="auto"/>
        <w:rPr>
          <w:rFonts w:hint="eastAsia" w:ascii="宋体" w:hAnsi="宋体" w:cs="宋体"/>
          <w:b/>
          <w:bCs/>
          <w:color w:val="000000"/>
          <w:kern w:val="0"/>
          <w:highlight w:val="none"/>
        </w:rPr>
      </w:pPr>
      <w:r>
        <w:rPr>
          <w:rFonts w:hint="eastAsia" w:ascii="宋体" w:hAnsi="宋体" w:cs="宋体"/>
          <w:b/>
          <w:bCs/>
          <w:color w:val="000000"/>
          <w:kern w:val="0"/>
          <w:highlight w:val="none"/>
        </w:rPr>
        <w:t>9.</w:t>
      </w:r>
      <w:r>
        <w:rPr>
          <w:rFonts w:hint="eastAsia" w:ascii="宋体" w:hAnsi="宋体" w:cs="宋体"/>
          <w:b/>
          <w:bCs/>
          <w:color w:val="000000"/>
          <w:kern w:val="0"/>
          <w:highlight w:val="none"/>
          <w:lang w:val="zh-CN"/>
        </w:rPr>
        <w:t>价格</w:t>
      </w:r>
    </w:p>
    <w:p>
      <w:pPr>
        <w:autoSpaceDE w:val="0"/>
        <w:autoSpaceDN w:val="0"/>
        <w:spacing w:line="360" w:lineRule="auto"/>
        <w:ind w:firstLine="480"/>
        <w:rPr>
          <w:rFonts w:hint="eastAsia" w:ascii="宋体" w:hAnsi="宋体" w:cs="宋体"/>
          <w:color w:val="000000"/>
          <w:kern w:val="0"/>
          <w:highlight w:val="none"/>
        </w:rPr>
      </w:pPr>
      <w:r>
        <w:rPr>
          <w:rFonts w:hint="eastAsia" w:ascii="宋体" w:hAnsi="宋体" w:cs="宋体"/>
          <w:color w:val="000000"/>
          <w:kern w:val="0"/>
          <w:highlight w:val="none"/>
        </w:rPr>
        <w:t xml:space="preserve">9.1 </w:t>
      </w:r>
      <w:r>
        <w:rPr>
          <w:rFonts w:hint="eastAsia" w:ascii="宋体" w:hAnsi="宋体" w:cs="宋体"/>
          <w:color w:val="000000"/>
          <w:kern w:val="0"/>
          <w:highlight w:val="none"/>
          <w:lang w:val="zh-CN"/>
        </w:rPr>
        <w:t>乙方履行合同所必须的所有费用，包括但不限于货物及部件的设计、检测与试验、制造、运输、装卸、保险、单机调试、安装调试指导、技术资料、培训、交通、人员、差旅、质量保证期服务费、其他管理费用、所有的检验、测试、调试、验收、试运行费用等均已包括在合同价格中。</w:t>
      </w:r>
    </w:p>
    <w:p>
      <w:pPr>
        <w:autoSpaceDE w:val="0"/>
        <w:autoSpaceDN w:val="0"/>
        <w:spacing w:line="360" w:lineRule="auto"/>
        <w:ind w:firstLine="480"/>
        <w:rPr>
          <w:rFonts w:hint="eastAsia" w:ascii="宋体" w:hAnsi="宋体" w:cs="宋体"/>
          <w:color w:val="000000"/>
          <w:kern w:val="0"/>
          <w:highlight w:val="none"/>
        </w:rPr>
      </w:pPr>
      <w:r>
        <w:rPr>
          <w:rFonts w:hint="eastAsia" w:ascii="宋体" w:hAnsi="宋体" w:cs="宋体"/>
          <w:color w:val="000000"/>
          <w:kern w:val="0"/>
          <w:highlight w:val="none"/>
        </w:rPr>
        <w:t xml:space="preserve">9.2 </w:t>
      </w:r>
      <w:r>
        <w:rPr>
          <w:rFonts w:hint="eastAsia" w:ascii="宋体" w:hAnsi="宋体" w:cs="宋体"/>
          <w:color w:val="000000"/>
          <w:kern w:val="0"/>
          <w:highlight w:val="none"/>
          <w:lang w:val="zh-CN"/>
        </w:rPr>
        <w:t>本合同价格为固定价格，包括了乙方履行合同全过程产生的所有成本和费用以及乙方应承担的一切税费。</w:t>
      </w:r>
    </w:p>
    <w:p>
      <w:pPr>
        <w:autoSpaceDE w:val="0"/>
        <w:autoSpaceDN w:val="0"/>
        <w:spacing w:line="360" w:lineRule="auto"/>
        <w:ind w:firstLine="480"/>
        <w:rPr>
          <w:rFonts w:hint="eastAsia" w:ascii="宋体" w:hAnsi="宋体" w:cs="宋体"/>
          <w:color w:val="000000"/>
          <w:kern w:val="0"/>
          <w:highlight w:val="none"/>
        </w:rPr>
      </w:pPr>
      <w:r>
        <w:rPr>
          <w:rFonts w:hint="eastAsia" w:ascii="宋体" w:hAnsi="宋体" w:cs="宋体"/>
          <w:color w:val="000000"/>
          <w:kern w:val="0"/>
          <w:highlight w:val="none"/>
        </w:rPr>
        <w:t xml:space="preserve">9.3 </w:t>
      </w:r>
      <w:r>
        <w:rPr>
          <w:rFonts w:hint="eastAsia" w:ascii="宋体" w:hAnsi="宋体" w:cs="宋体"/>
          <w:color w:val="000000"/>
          <w:kern w:val="0"/>
          <w:highlight w:val="none"/>
          <w:lang w:val="zh-CN"/>
        </w:rPr>
        <w:t>检验费用</w:t>
      </w:r>
    </w:p>
    <w:p>
      <w:pPr>
        <w:autoSpaceDE w:val="0"/>
        <w:autoSpaceDN w:val="0"/>
        <w:spacing w:line="360" w:lineRule="auto"/>
        <w:ind w:firstLine="480"/>
        <w:rPr>
          <w:rFonts w:hint="eastAsia" w:ascii="宋体" w:hAnsi="宋体" w:cs="宋体"/>
          <w:color w:val="000000"/>
          <w:kern w:val="0"/>
          <w:highlight w:val="none"/>
        </w:rPr>
      </w:pPr>
      <w:r>
        <w:rPr>
          <w:rFonts w:hint="eastAsia" w:ascii="宋体" w:hAnsi="宋体" w:cs="宋体"/>
          <w:color w:val="000000"/>
          <w:kern w:val="0"/>
          <w:highlight w:val="none"/>
        </w:rPr>
        <w:t xml:space="preserve">9.3.1 </w:t>
      </w:r>
      <w:r>
        <w:rPr>
          <w:rFonts w:hint="eastAsia" w:ascii="宋体" w:hAnsi="宋体" w:cs="宋体"/>
          <w:color w:val="000000"/>
          <w:kern w:val="0"/>
          <w:highlight w:val="none"/>
          <w:lang w:val="zh-CN"/>
        </w:rPr>
        <w:t>乙方必须负担本条款下属于乙方负责的检验、测试、调试、试运行和验收的所有费用，并负责乙方派往买方组织的检验、测试和验收人员的所有费用。</w:t>
      </w:r>
    </w:p>
    <w:p>
      <w:pPr>
        <w:autoSpaceDE w:val="0"/>
        <w:autoSpaceDN w:val="0"/>
        <w:spacing w:line="360" w:lineRule="auto"/>
        <w:ind w:firstLine="480"/>
        <w:rPr>
          <w:rFonts w:hint="eastAsia" w:ascii="宋体" w:hAnsi="宋体" w:cs="宋体"/>
          <w:color w:val="000000"/>
          <w:kern w:val="0"/>
          <w:highlight w:val="none"/>
        </w:rPr>
      </w:pPr>
      <w:r>
        <w:rPr>
          <w:rFonts w:hint="eastAsia" w:ascii="宋体" w:hAnsi="宋体" w:cs="宋体"/>
          <w:color w:val="000000"/>
          <w:kern w:val="0"/>
          <w:highlight w:val="none"/>
        </w:rPr>
        <w:t xml:space="preserve">9.3.2 </w:t>
      </w:r>
      <w:r>
        <w:rPr>
          <w:rFonts w:hint="eastAsia" w:ascii="宋体" w:hAnsi="宋体" w:cs="宋体"/>
          <w:color w:val="000000"/>
          <w:kern w:val="0"/>
          <w:highlight w:val="none"/>
          <w:lang w:val="zh-CN"/>
        </w:rPr>
        <w:t>甲方按合同计划参加在乙方工厂所在地检验、测试和验收的费用全部由乙方负责并已包含在合同总价中。</w:t>
      </w:r>
    </w:p>
    <w:p>
      <w:pPr>
        <w:autoSpaceDE w:val="0"/>
        <w:autoSpaceDN w:val="0"/>
        <w:spacing w:line="360" w:lineRule="auto"/>
        <w:ind w:firstLine="480"/>
        <w:rPr>
          <w:rFonts w:hint="eastAsia" w:ascii="宋体" w:hAnsi="宋体" w:cs="宋体"/>
          <w:color w:val="000000"/>
          <w:kern w:val="0"/>
          <w:highlight w:val="none"/>
        </w:rPr>
      </w:pPr>
      <w:r>
        <w:rPr>
          <w:rFonts w:hint="eastAsia" w:ascii="宋体" w:hAnsi="宋体" w:cs="宋体"/>
          <w:color w:val="000000"/>
          <w:kern w:val="0"/>
          <w:highlight w:val="none"/>
        </w:rPr>
        <w:t xml:space="preserve">9.3.3 </w:t>
      </w:r>
      <w:r>
        <w:rPr>
          <w:rFonts w:hint="eastAsia" w:ascii="宋体" w:hAnsi="宋体" w:cs="宋体"/>
          <w:color w:val="000000"/>
          <w:kern w:val="0"/>
          <w:highlight w:val="none"/>
          <w:lang w:val="zh-CN"/>
        </w:rPr>
        <w:t>甲方检验人员已到卖方所在地，测试无法依照合同进行，</w:t>
      </w:r>
      <w:r>
        <w:rPr>
          <w:rFonts w:hint="eastAsia" w:ascii="宋体" w:hAnsi="宋体" w:cs="宋体"/>
          <w:color w:val="000000"/>
          <w:kern w:val="0"/>
          <w:highlight w:val="none"/>
        </w:rPr>
        <w:t xml:space="preserve"> </w:t>
      </w:r>
      <w:r>
        <w:rPr>
          <w:rFonts w:hint="eastAsia" w:ascii="宋体" w:hAnsi="宋体" w:cs="宋体"/>
          <w:color w:val="000000"/>
          <w:kern w:val="0"/>
          <w:highlight w:val="none"/>
          <w:lang w:val="zh-CN"/>
        </w:rPr>
        <w:t>而引起甲方人员延长逗留时间，所有由此产生的包括甲方人员在内的直接费用及成本由乙方承担。</w:t>
      </w:r>
    </w:p>
    <w:p>
      <w:pPr>
        <w:autoSpaceDE w:val="0"/>
        <w:autoSpaceDN w:val="0"/>
        <w:spacing w:line="360" w:lineRule="auto"/>
        <w:rPr>
          <w:rFonts w:hint="eastAsia" w:ascii="宋体" w:hAnsi="宋体" w:cs="宋体"/>
          <w:b/>
          <w:bCs/>
          <w:color w:val="000000"/>
          <w:kern w:val="0"/>
          <w:highlight w:val="none"/>
        </w:rPr>
      </w:pPr>
      <w:r>
        <w:rPr>
          <w:rFonts w:hint="eastAsia" w:ascii="宋体" w:hAnsi="宋体" w:cs="宋体"/>
          <w:b/>
          <w:bCs/>
          <w:color w:val="000000"/>
          <w:kern w:val="0"/>
          <w:highlight w:val="none"/>
        </w:rPr>
        <w:t>10.</w:t>
      </w:r>
      <w:r>
        <w:rPr>
          <w:rFonts w:hint="eastAsia" w:ascii="宋体" w:hAnsi="宋体" w:cs="宋体"/>
          <w:b/>
          <w:bCs/>
          <w:color w:val="000000"/>
          <w:kern w:val="0"/>
          <w:highlight w:val="none"/>
          <w:lang w:val="zh-CN"/>
        </w:rPr>
        <w:t>交货方式及交货日期</w:t>
      </w:r>
    </w:p>
    <w:p>
      <w:pPr>
        <w:autoSpaceDE w:val="0"/>
        <w:autoSpaceDN w:val="0"/>
        <w:spacing w:line="360" w:lineRule="auto"/>
        <w:ind w:firstLine="480"/>
        <w:rPr>
          <w:rFonts w:hint="eastAsia" w:ascii="宋体" w:hAnsi="宋体" w:cs="宋体"/>
          <w:color w:val="000000"/>
          <w:kern w:val="0"/>
          <w:highlight w:val="none"/>
          <w:lang w:val="zh-CN"/>
        </w:rPr>
      </w:pPr>
      <w:r>
        <w:rPr>
          <w:rFonts w:hint="eastAsia" w:ascii="宋体" w:hAnsi="宋体" w:cs="宋体"/>
          <w:color w:val="000000"/>
          <w:kern w:val="0"/>
          <w:highlight w:val="none"/>
          <w:lang w:val="zh-CN"/>
        </w:rPr>
        <w:t>交货方式：现场交货，乙方负责办理运输和保险，将货物运抵现场。</w:t>
      </w:r>
    </w:p>
    <w:p>
      <w:pPr>
        <w:autoSpaceDE w:val="0"/>
        <w:autoSpaceDN w:val="0"/>
        <w:spacing w:line="360" w:lineRule="auto"/>
        <w:ind w:firstLine="480"/>
        <w:rPr>
          <w:rFonts w:hint="eastAsia" w:ascii="宋体" w:hAnsi="宋体" w:cs="宋体"/>
          <w:color w:val="000000"/>
          <w:kern w:val="0"/>
          <w:highlight w:val="none"/>
          <w:lang w:val="zh-CN"/>
        </w:rPr>
      </w:pPr>
      <w:r>
        <w:rPr>
          <w:rFonts w:hint="eastAsia" w:ascii="宋体" w:hAnsi="宋体" w:cs="宋体"/>
          <w:color w:val="000000"/>
          <w:kern w:val="0"/>
          <w:highlight w:val="none"/>
          <w:lang w:val="zh-CN"/>
        </w:rPr>
        <w:t>交货期应根据产品的特点实事求是填写，进口产品90个工作日内，国产产品60个工作日内。特殊产品交货期需说明。</w:t>
      </w:r>
    </w:p>
    <w:p>
      <w:pPr>
        <w:autoSpaceDE w:val="0"/>
        <w:autoSpaceDN w:val="0"/>
        <w:spacing w:line="360" w:lineRule="auto"/>
        <w:ind w:firstLine="480"/>
        <w:rPr>
          <w:rFonts w:hint="eastAsia" w:ascii="宋体" w:hAnsi="宋体" w:cs="宋体"/>
          <w:color w:val="000000"/>
          <w:kern w:val="0"/>
          <w:highlight w:val="none"/>
          <w:lang w:val="zh-CN"/>
        </w:rPr>
      </w:pPr>
      <w:r>
        <w:rPr>
          <w:rFonts w:hint="eastAsia" w:ascii="宋体" w:hAnsi="宋体" w:cs="宋体"/>
          <w:color w:val="000000"/>
          <w:kern w:val="0"/>
          <w:highlight w:val="none"/>
          <w:lang w:val="zh-CN"/>
        </w:rPr>
        <w:t>交货日期：所有货物运抵现场并经双方开箱验收合格之日。</w:t>
      </w:r>
    </w:p>
    <w:p>
      <w:pPr>
        <w:autoSpaceDE w:val="0"/>
        <w:autoSpaceDN w:val="0"/>
        <w:spacing w:line="360" w:lineRule="auto"/>
        <w:rPr>
          <w:rFonts w:hint="eastAsia" w:ascii="宋体" w:hAnsi="宋体" w:cs="宋体"/>
          <w:color w:val="000000"/>
          <w:kern w:val="0"/>
          <w:highlight w:val="none"/>
          <w:lang w:val="zh-CN"/>
        </w:rPr>
      </w:pPr>
      <w:r>
        <w:rPr>
          <w:rFonts w:hint="eastAsia" w:ascii="宋体" w:hAnsi="宋体" w:cs="宋体"/>
          <w:b/>
          <w:bCs/>
          <w:color w:val="000000"/>
          <w:kern w:val="0"/>
          <w:highlight w:val="none"/>
          <w:lang w:val="zh-CN"/>
        </w:rPr>
        <w:t>11.检验和验收</w:t>
      </w:r>
    </w:p>
    <w:p>
      <w:pPr>
        <w:autoSpaceDE w:val="0"/>
        <w:autoSpaceDN w:val="0"/>
        <w:spacing w:line="360" w:lineRule="auto"/>
        <w:ind w:firstLine="480"/>
        <w:rPr>
          <w:rFonts w:hint="eastAsia" w:ascii="宋体" w:hAnsi="宋体" w:cs="宋体"/>
          <w:color w:val="000000"/>
          <w:kern w:val="0"/>
          <w:highlight w:val="none"/>
        </w:rPr>
      </w:pPr>
      <w:r>
        <w:rPr>
          <w:rFonts w:hint="eastAsia" w:ascii="宋体" w:hAnsi="宋体" w:cs="宋体"/>
          <w:color w:val="000000"/>
          <w:kern w:val="0"/>
          <w:highlight w:val="none"/>
        </w:rPr>
        <w:t xml:space="preserve">11.1 </w:t>
      </w:r>
      <w:r>
        <w:rPr>
          <w:rFonts w:hint="eastAsia" w:ascii="宋体" w:hAnsi="宋体" w:cs="宋体"/>
          <w:color w:val="000000"/>
          <w:kern w:val="0"/>
          <w:highlight w:val="none"/>
          <w:lang w:val="zh-CN"/>
        </w:rPr>
        <w:t>开箱验收</w:t>
      </w:r>
    </w:p>
    <w:p>
      <w:pPr>
        <w:autoSpaceDE w:val="0"/>
        <w:autoSpaceDN w:val="0"/>
        <w:spacing w:line="360" w:lineRule="auto"/>
        <w:ind w:firstLine="480"/>
        <w:rPr>
          <w:rFonts w:hint="eastAsia" w:ascii="宋体" w:hAnsi="宋体" w:cs="宋体"/>
          <w:color w:val="000000"/>
          <w:kern w:val="0"/>
          <w:highlight w:val="none"/>
        </w:rPr>
      </w:pPr>
      <w:r>
        <w:rPr>
          <w:rFonts w:hint="eastAsia" w:ascii="宋体" w:hAnsi="宋体" w:cs="宋体"/>
          <w:color w:val="000000"/>
          <w:kern w:val="0"/>
          <w:highlight w:val="none"/>
        </w:rPr>
        <w:t xml:space="preserve">11.1.1 </w:t>
      </w:r>
      <w:r>
        <w:rPr>
          <w:rFonts w:hint="eastAsia" w:ascii="宋体" w:hAnsi="宋体" w:cs="宋体"/>
          <w:color w:val="000000"/>
          <w:kern w:val="0"/>
          <w:highlight w:val="none"/>
          <w:lang w:val="zh-CN"/>
        </w:rPr>
        <w:t>货物运抵现场后，双方应及时开箱验收，并制作验收记录，以确认与本合同约定的数量、型号等是否一致。</w:t>
      </w:r>
    </w:p>
    <w:p>
      <w:pPr>
        <w:autoSpaceDE w:val="0"/>
        <w:autoSpaceDN w:val="0"/>
        <w:spacing w:line="360" w:lineRule="auto"/>
        <w:ind w:firstLine="480"/>
        <w:rPr>
          <w:rFonts w:hint="eastAsia" w:ascii="宋体" w:hAnsi="宋体" w:cs="宋体"/>
          <w:color w:val="000000"/>
          <w:kern w:val="0"/>
          <w:highlight w:val="none"/>
        </w:rPr>
      </w:pPr>
      <w:r>
        <w:rPr>
          <w:rFonts w:hint="eastAsia" w:ascii="宋体" w:hAnsi="宋体" w:cs="宋体"/>
          <w:color w:val="000000"/>
          <w:kern w:val="0"/>
          <w:highlight w:val="none"/>
        </w:rPr>
        <w:t xml:space="preserve">11.1.2 </w:t>
      </w:r>
      <w:r>
        <w:rPr>
          <w:rFonts w:hint="eastAsia" w:ascii="宋体" w:hAnsi="宋体" w:cs="宋体"/>
          <w:color w:val="000000"/>
          <w:kern w:val="0"/>
          <w:highlight w:val="none"/>
          <w:lang w:val="zh-CN"/>
        </w:rPr>
        <w:t>乙方应在交货前对货物的质量、规格、数量等进行详细而全面的检验，并出具证明货物符合合同规定的文件。该文件将作为申请付款单据的一部分，但有关质量、规格、数量的检验不应视为最终检验。</w:t>
      </w:r>
    </w:p>
    <w:p>
      <w:pPr>
        <w:autoSpaceDE w:val="0"/>
        <w:autoSpaceDN w:val="0"/>
        <w:spacing w:line="360" w:lineRule="auto"/>
        <w:ind w:firstLine="480"/>
        <w:rPr>
          <w:rFonts w:hint="eastAsia" w:ascii="宋体" w:hAnsi="宋体" w:cs="宋体"/>
          <w:color w:val="000000"/>
          <w:kern w:val="0"/>
          <w:highlight w:val="none"/>
        </w:rPr>
      </w:pPr>
      <w:r>
        <w:rPr>
          <w:rFonts w:hint="eastAsia" w:ascii="宋体" w:hAnsi="宋体" w:cs="宋体"/>
          <w:color w:val="000000"/>
          <w:kern w:val="0"/>
          <w:highlight w:val="none"/>
        </w:rPr>
        <w:t xml:space="preserve">11.1.3 </w:t>
      </w:r>
      <w:r>
        <w:rPr>
          <w:rFonts w:hint="eastAsia" w:ascii="宋体" w:hAnsi="宋体" w:cs="宋体"/>
          <w:color w:val="000000"/>
          <w:kern w:val="0"/>
          <w:highlight w:val="none"/>
          <w:lang w:val="zh-CN"/>
        </w:rPr>
        <w:t>开箱验收中如发现货物的数量、规格与合同约定不符，甲方有权拒收货物，乙方应及时按甲方要求免费对拒收货物采取更换或其他必要的补救措施，直至开箱验收合格，方视为乙方完成交货。</w:t>
      </w:r>
    </w:p>
    <w:p>
      <w:pPr>
        <w:autoSpaceDE w:val="0"/>
        <w:autoSpaceDN w:val="0"/>
        <w:spacing w:line="360" w:lineRule="auto"/>
        <w:ind w:firstLine="480"/>
        <w:rPr>
          <w:rFonts w:hint="eastAsia" w:ascii="宋体" w:hAnsi="宋体" w:cs="宋体"/>
          <w:color w:val="000000"/>
          <w:kern w:val="0"/>
          <w:highlight w:val="none"/>
        </w:rPr>
      </w:pPr>
      <w:r>
        <w:rPr>
          <w:rFonts w:hint="eastAsia" w:ascii="宋体" w:hAnsi="宋体" w:cs="宋体"/>
          <w:color w:val="000000"/>
          <w:kern w:val="0"/>
          <w:highlight w:val="none"/>
        </w:rPr>
        <w:t xml:space="preserve">11.2 </w:t>
      </w:r>
      <w:r>
        <w:rPr>
          <w:rFonts w:hint="eastAsia" w:ascii="宋体" w:hAnsi="宋体" w:cs="宋体"/>
          <w:color w:val="000000"/>
          <w:kern w:val="0"/>
          <w:highlight w:val="none"/>
          <w:lang w:val="zh-CN"/>
        </w:rPr>
        <w:t>检验验收</w:t>
      </w:r>
    </w:p>
    <w:p>
      <w:pPr>
        <w:autoSpaceDE w:val="0"/>
        <w:autoSpaceDN w:val="0"/>
        <w:spacing w:line="360" w:lineRule="auto"/>
        <w:ind w:firstLine="480"/>
        <w:rPr>
          <w:rFonts w:hint="eastAsia" w:ascii="宋体" w:hAnsi="宋体" w:cs="宋体"/>
          <w:color w:val="000000"/>
          <w:kern w:val="0"/>
          <w:highlight w:val="none"/>
        </w:rPr>
      </w:pPr>
      <w:r>
        <w:rPr>
          <w:rFonts w:hint="eastAsia" w:ascii="宋体" w:hAnsi="宋体" w:cs="宋体"/>
          <w:color w:val="000000"/>
          <w:kern w:val="0"/>
          <w:highlight w:val="none"/>
        </w:rPr>
        <w:t xml:space="preserve">11.2.1 </w:t>
      </w:r>
      <w:r>
        <w:rPr>
          <w:rFonts w:hint="eastAsia" w:ascii="宋体" w:hAnsi="宋体" w:cs="宋体"/>
          <w:color w:val="000000"/>
          <w:kern w:val="0"/>
          <w:highlight w:val="none"/>
          <w:lang w:val="zh-CN"/>
        </w:rPr>
        <w:t>交货完成后，乙方应及时组装、调试、试运行，按照合同专用条款规定的试运行完成后，双方及时组织对货物检验验收。合同双方均须派人参加合同要求双方参加的试验、检验。</w:t>
      </w:r>
    </w:p>
    <w:p>
      <w:pPr>
        <w:autoSpaceDE w:val="0"/>
        <w:autoSpaceDN w:val="0"/>
        <w:spacing w:line="360" w:lineRule="auto"/>
        <w:ind w:firstLine="480"/>
        <w:rPr>
          <w:rFonts w:hint="eastAsia" w:ascii="宋体" w:hAnsi="宋体" w:cs="宋体"/>
          <w:color w:val="000000"/>
          <w:kern w:val="0"/>
          <w:highlight w:val="none"/>
        </w:rPr>
      </w:pPr>
      <w:r>
        <w:rPr>
          <w:rFonts w:hint="eastAsia" w:ascii="宋体" w:hAnsi="宋体" w:cs="宋体"/>
          <w:color w:val="000000"/>
          <w:kern w:val="0"/>
          <w:highlight w:val="none"/>
        </w:rPr>
        <w:t xml:space="preserve">11.2.2 </w:t>
      </w:r>
      <w:r>
        <w:rPr>
          <w:rFonts w:hint="eastAsia" w:ascii="宋体" w:hAnsi="宋体" w:cs="宋体"/>
          <w:color w:val="000000"/>
          <w:kern w:val="0"/>
          <w:highlight w:val="none"/>
          <w:lang w:val="zh-CN"/>
        </w:rPr>
        <w:t>在具体实施合同规定的检验验收之前，乙方需提前提交相应的测试计划（包括测试程序、测试内容和检验标准、试验时间安排等）供甲方确认。</w:t>
      </w:r>
    </w:p>
    <w:p>
      <w:pPr>
        <w:autoSpaceDE w:val="0"/>
        <w:autoSpaceDN w:val="0"/>
        <w:spacing w:line="360" w:lineRule="auto"/>
        <w:ind w:firstLine="480"/>
        <w:rPr>
          <w:rFonts w:hint="eastAsia" w:ascii="宋体" w:hAnsi="宋体" w:cs="宋体"/>
          <w:color w:val="000000"/>
          <w:kern w:val="0"/>
          <w:highlight w:val="none"/>
        </w:rPr>
      </w:pPr>
      <w:r>
        <w:rPr>
          <w:rFonts w:hint="eastAsia" w:ascii="宋体" w:hAnsi="宋体" w:cs="宋体"/>
          <w:color w:val="000000"/>
          <w:kern w:val="0"/>
          <w:highlight w:val="none"/>
        </w:rPr>
        <w:t xml:space="preserve">11.2.3 </w:t>
      </w:r>
      <w:r>
        <w:rPr>
          <w:rFonts w:hint="eastAsia" w:ascii="宋体" w:hAnsi="宋体" w:cs="宋体"/>
          <w:color w:val="000000"/>
          <w:kern w:val="0"/>
          <w:highlight w:val="none"/>
          <w:lang w:val="zh-CN"/>
        </w:rPr>
        <w:t>除需甲方确认的试验验收外，乙方还应对所有检验验收测试的结果、步骤、原始数据等作妥善记录。如甲方要求，乙方应提供这些记录给买方。</w:t>
      </w:r>
    </w:p>
    <w:p>
      <w:pPr>
        <w:autoSpaceDE w:val="0"/>
        <w:autoSpaceDN w:val="0"/>
        <w:spacing w:line="360" w:lineRule="auto"/>
        <w:ind w:firstLine="480"/>
        <w:rPr>
          <w:rFonts w:hint="eastAsia" w:ascii="宋体" w:hAnsi="宋体" w:cs="宋体"/>
          <w:color w:val="000000"/>
          <w:kern w:val="0"/>
          <w:highlight w:val="none"/>
        </w:rPr>
      </w:pPr>
      <w:r>
        <w:rPr>
          <w:rFonts w:hint="eastAsia" w:ascii="宋体" w:hAnsi="宋体" w:cs="宋体"/>
          <w:color w:val="000000"/>
          <w:kern w:val="0"/>
          <w:highlight w:val="none"/>
        </w:rPr>
        <w:t xml:space="preserve">11.2.4 </w:t>
      </w:r>
      <w:r>
        <w:rPr>
          <w:rFonts w:hint="eastAsia" w:ascii="宋体" w:hAnsi="宋体" w:cs="宋体"/>
          <w:color w:val="000000"/>
          <w:kern w:val="0"/>
          <w:highlight w:val="none"/>
          <w:lang w:val="zh-CN"/>
        </w:rPr>
        <w:t>检验测试出现全部或部分未达到本合同所约定的技术指标，甲方有权选择下列任一处理方式：</w:t>
      </w:r>
    </w:p>
    <w:p>
      <w:pPr>
        <w:autoSpaceDE w:val="0"/>
        <w:autoSpaceDN w:val="0"/>
        <w:spacing w:line="360" w:lineRule="auto"/>
        <w:ind w:firstLine="480"/>
        <w:rPr>
          <w:rFonts w:hint="eastAsia" w:ascii="宋体" w:hAnsi="宋体" w:cs="宋体"/>
          <w:color w:val="000000"/>
          <w:kern w:val="0"/>
          <w:highlight w:val="none"/>
        </w:rPr>
      </w:pPr>
      <w:r>
        <w:rPr>
          <w:rFonts w:hint="eastAsia" w:ascii="宋体" w:hAnsi="宋体" w:cs="宋体"/>
          <w:color w:val="000000"/>
          <w:kern w:val="0"/>
          <w:highlight w:val="none"/>
        </w:rPr>
        <w:t>a.</w:t>
      </w:r>
      <w:r>
        <w:rPr>
          <w:rFonts w:hint="eastAsia" w:ascii="宋体" w:hAnsi="宋体" w:cs="宋体"/>
          <w:color w:val="000000"/>
          <w:kern w:val="0"/>
          <w:highlight w:val="none"/>
          <w:lang w:val="zh-CN"/>
        </w:rPr>
        <w:t>重新测试直至合格为止；</w:t>
      </w:r>
    </w:p>
    <w:p>
      <w:pPr>
        <w:autoSpaceDE w:val="0"/>
        <w:autoSpaceDN w:val="0"/>
        <w:spacing w:line="360" w:lineRule="auto"/>
        <w:ind w:firstLine="480"/>
        <w:rPr>
          <w:rFonts w:hint="eastAsia" w:ascii="宋体" w:hAnsi="宋体" w:cs="宋体"/>
          <w:color w:val="000000"/>
          <w:kern w:val="0"/>
          <w:highlight w:val="none"/>
        </w:rPr>
      </w:pPr>
      <w:r>
        <w:rPr>
          <w:rFonts w:hint="eastAsia" w:ascii="宋体" w:hAnsi="宋体" w:cs="宋体"/>
          <w:color w:val="000000"/>
          <w:kern w:val="0"/>
          <w:highlight w:val="none"/>
        </w:rPr>
        <w:t>b.</w:t>
      </w:r>
      <w:r>
        <w:rPr>
          <w:rFonts w:hint="eastAsia" w:ascii="宋体" w:hAnsi="宋体" w:cs="宋体"/>
          <w:color w:val="000000"/>
          <w:kern w:val="0"/>
          <w:highlight w:val="none"/>
          <w:lang w:val="zh-CN"/>
        </w:rPr>
        <w:t>要求乙方对货物进行免费更换，然后重新测试直至合格为止；</w:t>
      </w:r>
    </w:p>
    <w:p>
      <w:pPr>
        <w:autoSpaceDE w:val="0"/>
        <w:autoSpaceDN w:val="0"/>
        <w:spacing w:line="360" w:lineRule="auto"/>
        <w:rPr>
          <w:rFonts w:hint="eastAsia" w:ascii="宋体" w:hAnsi="宋体" w:cs="宋体"/>
          <w:color w:val="000000"/>
          <w:kern w:val="0"/>
          <w:highlight w:val="none"/>
        </w:rPr>
      </w:pPr>
      <w:r>
        <w:rPr>
          <w:rFonts w:hint="eastAsia" w:ascii="宋体" w:hAnsi="宋体" w:cs="宋体"/>
          <w:color w:val="000000"/>
          <w:kern w:val="0"/>
          <w:highlight w:val="none"/>
          <w:lang w:val="zh-CN"/>
        </w:rPr>
        <w:t>无论选择何种方式，甲方因此而发生的因卖方原因引起的所有费用均由乙方负担。</w:t>
      </w:r>
    </w:p>
    <w:p>
      <w:pPr>
        <w:autoSpaceDE w:val="0"/>
        <w:autoSpaceDN w:val="0"/>
        <w:spacing w:line="360" w:lineRule="auto"/>
        <w:ind w:firstLine="480"/>
        <w:rPr>
          <w:rFonts w:hint="eastAsia" w:ascii="宋体" w:hAnsi="宋体" w:cs="宋体"/>
          <w:color w:val="000000"/>
          <w:kern w:val="0"/>
          <w:highlight w:val="none"/>
        </w:rPr>
      </w:pPr>
      <w:r>
        <w:rPr>
          <w:rFonts w:hint="eastAsia" w:ascii="宋体" w:hAnsi="宋体" w:cs="宋体"/>
          <w:color w:val="000000"/>
          <w:kern w:val="0"/>
          <w:highlight w:val="none"/>
        </w:rPr>
        <w:t xml:space="preserve">11.3 </w:t>
      </w:r>
      <w:r>
        <w:rPr>
          <w:rFonts w:hint="eastAsia" w:ascii="宋体" w:hAnsi="宋体" w:cs="宋体"/>
          <w:color w:val="000000"/>
          <w:kern w:val="0"/>
          <w:highlight w:val="none"/>
          <w:lang w:val="zh-CN"/>
        </w:rPr>
        <w:t>使用过程检验</w:t>
      </w:r>
    </w:p>
    <w:p>
      <w:pPr>
        <w:autoSpaceDE w:val="0"/>
        <w:autoSpaceDN w:val="0"/>
        <w:spacing w:line="360" w:lineRule="auto"/>
        <w:ind w:firstLine="480"/>
        <w:rPr>
          <w:rFonts w:hint="eastAsia" w:ascii="宋体" w:hAnsi="宋体" w:cs="宋体"/>
          <w:color w:val="000000"/>
          <w:kern w:val="0"/>
          <w:highlight w:val="none"/>
        </w:rPr>
      </w:pPr>
      <w:r>
        <w:rPr>
          <w:rFonts w:hint="eastAsia" w:ascii="宋体" w:hAnsi="宋体" w:cs="宋体"/>
          <w:color w:val="000000"/>
          <w:kern w:val="0"/>
          <w:highlight w:val="none"/>
        </w:rPr>
        <w:t xml:space="preserve">11.3.1 </w:t>
      </w:r>
      <w:r>
        <w:rPr>
          <w:rFonts w:hint="eastAsia" w:ascii="宋体" w:hAnsi="宋体" w:cs="宋体"/>
          <w:color w:val="000000"/>
          <w:kern w:val="0"/>
          <w:highlight w:val="none"/>
          <w:lang w:val="zh-CN"/>
        </w:rPr>
        <w:t>在合同规定的质量保证期内，发现货物的质量或规格与合同规定不符，或证明货物有缺陷，包括潜在的缺陷或使用不合适的原材料等，由甲方组织质检（相关检测费用由卖方承担），据质检报告及质量保证条款向卖方提出索赔，此索赔并不免除乙方应承担的合同义务。</w:t>
      </w:r>
    </w:p>
    <w:p>
      <w:pPr>
        <w:autoSpaceDE w:val="0"/>
        <w:autoSpaceDN w:val="0"/>
        <w:spacing w:line="360" w:lineRule="auto"/>
        <w:ind w:firstLine="480"/>
        <w:rPr>
          <w:rFonts w:hint="eastAsia" w:ascii="宋体" w:hAnsi="宋体" w:cs="宋体"/>
          <w:color w:val="000000"/>
          <w:kern w:val="0"/>
          <w:highlight w:val="none"/>
        </w:rPr>
      </w:pPr>
      <w:r>
        <w:rPr>
          <w:rFonts w:hint="eastAsia" w:ascii="宋体" w:hAnsi="宋体" w:cs="宋体"/>
          <w:color w:val="000000"/>
          <w:kern w:val="0"/>
          <w:highlight w:val="none"/>
        </w:rPr>
        <w:t xml:space="preserve">11.3.2 </w:t>
      </w:r>
      <w:r>
        <w:rPr>
          <w:rFonts w:hint="eastAsia" w:ascii="宋体" w:hAnsi="宋体" w:cs="宋体"/>
          <w:color w:val="000000"/>
          <w:kern w:val="0"/>
          <w:highlight w:val="none"/>
          <w:lang w:val="zh-CN"/>
        </w:rPr>
        <w:t>如果合同双方对乙方提供的上述试验结果报告的解释有分歧，双方须于出现分歧后</w:t>
      </w:r>
      <w:r>
        <w:rPr>
          <w:rFonts w:hint="eastAsia" w:ascii="宋体" w:hAnsi="宋体" w:cs="宋体"/>
          <w:color w:val="000000"/>
          <w:kern w:val="0"/>
          <w:highlight w:val="none"/>
        </w:rPr>
        <w:t>10</w:t>
      </w:r>
      <w:r>
        <w:rPr>
          <w:rFonts w:hint="eastAsia" w:ascii="宋体" w:hAnsi="宋体" w:cs="宋体"/>
          <w:color w:val="000000"/>
          <w:kern w:val="0"/>
          <w:highlight w:val="none"/>
          <w:lang w:val="zh-CN"/>
        </w:rPr>
        <w:t>天内给对方声明，以陈述己方的观点。声明须附有关证据。分歧应通过协商解决。</w:t>
      </w:r>
    </w:p>
    <w:p>
      <w:pPr>
        <w:autoSpaceDE w:val="0"/>
        <w:autoSpaceDN w:val="0"/>
        <w:spacing w:line="360" w:lineRule="auto"/>
        <w:rPr>
          <w:rFonts w:hint="eastAsia" w:ascii="宋体" w:hAnsi="宋体" w:cs="宋体"/>
          <w:b/>
          <w:bCs/>
          <w:color w:val="000000"/>
          <w:kern w:val="0"/>
          <w:highlight w:val="none"/>
        </w:rPr>
      </w:pPr>
      <w:r>
        <w:rPr>
          <w:rFonts w:hint="eastAsia" w:ascii="宋体" w:hAnsi="宋体" w:cs="宋体"/>
          <w:b/>
          <w:bCs/>
          <w:color w:val="000000"/>
          <w:kern w:val="0"/>
          <w:highlight w:val="none"/>
        </w:rPr>
        <w:t>12.</w:t>
      </w:r>
      <w:r>
        <w:rPr>
          <w:rFonts w:hint="eastAsia" w:ascii="宋体" w:hAnsi="宋体" w:cs="宋体"/>
          <w:b/>
          <w:bCs/>
          <w:color w:val="000000"/>
          <w:kern w:val="0"/>
          <w:highlight w:val="none"/>
          <w:lang w:val="zh-CN"/>
        </w:rPr>
        <w:t>付款方法和条件</w:t>
      </w:r>
    </w:p>
    <w:p>
      <w:pPr>
        <w:autoSpaceDE w:val="0"/>
        <w:autoSpaceDN w:val="0"/>
        <w:spacing w:line="360" w:lineRule="auto"/>
        <w:ind w:firstLine="480"/>
        <w:rPr>
          <w:rFonts w:hint="eastAsia" w:ascii="宋体" w:hAnsi="宋体" w:cs="宋体"/>
          <w:color w:val="000000"/>
          <w:kern w:val="0"/>
          <w:highlight w:val="none"/>
        </w:rPr>
      </w:pPr>
      <w:r>
        <w:rPr>
          <w:rFonts w:hint="eastAsia" w:ascii="宋体" w:hAnsi="宋体" w:cs="宋体"/>
          <w:color w:val="000000"/>
          <w:kern w:val="0"/>
          <w:highlight w:val="none"/>
          <w:lang w:val="zh-CN"/>
        </w:rPr>
        <w:t>本合同条款下的付款方法和条件在“青海省政府采购项目合同书”中具体规定。</w:t>
      </w:r>
    </w:p>
    <w:p>
      <w:pPr>
        <w:autoSpaceDE w:val="0"/>
        <w:autoSpaceDN w:val="0"/>
        <w:spacing w:line="360" w:lineRule="auto"/>
        <w:rPr>
          <w:rFonts w:hint="eastAsia" w:ascii="宋体" w:hAnsi="宋体" w:cs="宋体"/>
          <w:b/>
          <w:bCs/>
          <w:color w:val="000000"/>
          <w:kern w:val="0"/>
          <w:highlight w:val="none"/>
        </w:rPr>
      </w:pPr>
      <w:r>
        <w:rPr>
          <w:rFonts w:hint="eastAsia" w:ascii="宋体" w:hAnsi="宋体" w:cs="宋体"/>
          <w:b/>
          <w:bCs/>
          <w:color w:val="000000"/>
          <w:kern w:val="0"/>
          <w:highlight w:val="none"/>
        </w:rPr>
        <w:t>13.</w:t>
      </w:r>
      <w:r>
        <w:rPr>
          <w:rFonts w:hint="eastAsia" w:ascii="宋体" w:hAnsi="宋体" w:cs="宋体"/>
          <w:b/>
          <w:bCs/>
          <w:color w:val="000000"/>
          <w:kern w:val="0"/>
          <w:highlight w:val="none"/>
          <w:lang w:val="zh-CN"/>
        </w:rPr>
        <w:t>履约保证金</w:t>
      </w:r>
    </w:p>
    <w:p>
      <w:pPr>
        <w:autoSpaceDE w:val="0"/>
        <w:autoSpaceDN w:val="0"/>
        <w:spacing w:line="360" w:lineRule="auto"/>
        <w:ind w:firstLine="480"/>
        <w:rPr>
          <w:rFonts w:hint="eastAsia" w:ascii="宋体" w:hAnsi="宋体" w:cs="宋体"/>
          <w:color w:val="000000"/>
          <w:kern w:val="0"/>
          <w:highlight w:val="none"/>
        </w:rPr>
      </w:pPr>
      <w:r>
        <w:rPr>
          <w:rFonts w:hint="eastAsia" w:ascii="宋体" w:hAnsi="宋体" w:cs="宋体"/>
          <w:color w:val="000000"/>
          <w:kern w:val="0"/>
          <w:highlight w:val="none"/>
        </w:rPr>
        <w:t xml:space="preserve">13.1 </w:t>
      </w:r>
      <w:r>
        <w:rPr>
          <w:rFonts w:hint="eastAsia" w:ascii="宋体" w:hAnsi="宋体" w:cs="宋体"/>
          <w:color w:val="000000"/>
          <w:kern w:val="0"/>
          <w:highlight w:val="none"/>
          <w:lang w:val="zh-CN"/>
        </w:rPr>
        <w:t>乙方应在合同签订前，按招标文件第</w:t>
      </w:r>
      <w:r>
        <w:rPr>
          <w:rFonts w:hint="eastAsia" w:ascii="宋体" w:hAnsi="宋体" w:cs="宋体"/>
          <w:color w:val="000000"/>
          <w:kern w:val="0"/>
          <w:highlight w:val="none"/>
        </w:rPr>
        <w:t>二</w:t>
      </w:r>
      <w:r>
        <w:rPr>
          <w:rFonts w:hint="eastAsia" w:ascii="宋体" w:hAnsi="宋体" w:cs="宋体"/>
          <w:color w:val="000000"/>
          <w:kern w:val="0"/>
          <w:highlight w:val="none"/>
          <w:lang w:val="zh-CN"/>
        </w:rPr>
        <w:t>部分“九 授予合同”中第2</w:t>
      </w:r>
      <w:r>
        <w:rPr>
          <w:rFonts w:ascii="宋体" w:hAnsi="宋体" w:cs="宋体"/>
          <w:color w:val="000000"/>
          <w:kern w:val="0"/>
          <w:highlight w:val="none"/>
          <w:lang w:val="zh-CN"/>
        </w:rPr>
        <w:t>3</w:t>
      </w:r>
      <w:r>
        <w:rPr>
          <w:rFonts w:hint="eastAsia" w:ascii="宋体" w:hAnsi="宋体" w:cs="宋体"/>
          <w:color w:val="000000"/>
          <w:kern w:val="0"/>
          <w:highlight w:val="none"/>
          <w:lang w:val="zh-CN"/>
        </w:rPr>
        <w:t>.2项的约定提交履约保证金。</w:t>
      </w:r>
    </w:p>
    <w:p>
      <w:pPr>
        <w:autoSpaceDE w:val="0"/>
        <w:autoSpaceDN w:val="0"/>
        <w:spacing w:line="360" w:lineRule="auto"/>
        <w:ind w:firstLine="480"/>
        <w:rPr>
          <w:rFonts w:hint="eastAsia" w:ascii="宋体" w:hAnsi="宋体" w:cs="宋体"/>
          <w:color w:val="000000"/>
          <w:kern w:val="0"/>
          <w:highlight w:val="none"/>
        </w:rPr>
      </w:pPr>
      <w:r>
        <w:rPr>
          <w:rFonts w:hint="eastAsia" w:ascii="宋体" w:hAnsi="宋体" w:cs="宋体"/>
          <w:color w:val="000000"/>
          <w:kern w:val="0"/>
          <w:highlight w:val="none"/>
        </w:rPr>
        <w:t xml:space="preserve">13.2 </w:t>
      </w:r>
      <w:r>
        <w:rPr>
          <w:rFonts w:hint="eastAsia" w:ascii="宋体" w:hAnsi="宋体" w:cs="宋体"/>
          <w:color w:val="000000"/>
          <w:kern w:val="0"/>
          <w:highlight w:val="none"/>
          <w:lang w:val="zh-CN"/>
        </w:rPr>
        <w:t>履约保证金用于补偿甲方因乙方不能履行其合同义务而蒙受的损失。</w:t>
      </w:r>
    </w:p>
    <w:p>
      <w:pPr>
        <w:autoSpaceDE w:val="0"/>
        <w:autoSpaceDN w:val="0"/>
        <w:spacing w:line="360" w:lineRule="auto"/>
        <w:ind w:firstLine="480"/>
        <w:rPr>
          <w:rFonts w:hint="eastAsia" w:ascii="宋体" w:hAnsi="宋体" w:cs="宋体"/>
          <w:color w:val="000000"/>
          <w:kern w:val="0"/>
          <w:highlight w:val="none"/>
        </w:rPr>
      </w:pPr>
      <w:r>
        <w:rPr>
          <w:rFonts w:hint="eastAsia" w:ascii="宋体" w:hAnsi="宋体" w:cs="宋体"/>
          <w:color w:val="000000"/>
          <w:kern w:val="0"/>
          <w:highlight w:val="none"/>
        </w:rPr>
        <w:t xml:space="preserve">13.3 </w:t>
      </w:r>
      <w:r>
        <w:rPr>
          <w:rFonts w:hint="eastAsia" w:ascii="宋体" w:hAnsi="宋体" w:cs="宋体"/>
          <w:color w:val="000000"/>
          <w:kern w:val="0"/>
          <w:highlight w:val="none"/>
          <w:lang w:val="zh-CN"/>
        </w:rPr>
        <w:t>履约保证金应使用本合同货币，按下述方式之一提交（招标文件中另有约定的除外）：</w:t>
      </w:r>
    </w:p>
    <w:p>
      <w:pPr>
        <w:autoSpaceDE w:val="0"/>
        <w:autoSpaceDN w:val="0"/>
        <w:spacing w:line="360" w:lineRule="auto"/>
        <w:ind w:firstLine="480"/>
        <w:rPr>
          <w:rFonts w:hint="eastAsia" w:ascii="宋体" w:hAnsi="宋体" w:cs="宋体"/>
          <w:color w:val="000000"/>
          <w:kern w:val="0"/>
          <w:highlight w:val="none"/>
        </w:rPr>
      </w:pPr>
      <w:r>
        <w:rPr>
          <w:rFonts w:hint="eastAsia" w:ascii="宋体" w:hAnsi="宋体" w:cs="宋体"/>
          <w:color w:val="000000"/>
          <w:kern w:val="0"/>
          <w:highlight w:val="none"/>
        </w:rPr>
        <w:t xml:space="preserve">13.3.1 </w:t>
      </w:r>
      <w:r>
        <w:rPr>
          <w:rFonts w:hint="eastAsia" w:ascii="宋体" w:hAnsi="宋体" w:cs="宋体"/>
          <w:color w:val="000000"/>
          <w:kern w:val="0"/>
          <w:highlight w:val="none"/>
          <w:lang w:val="zh-CN"/>
        </w:rPr>
        <w:t>甲方可接受的在中华人民共和国注册和营业的银行出具的履约保函；</w:t>
      </w:r>
    </w:p>
    <w:p>
      <w:pPr>
        <w:autoSpaceDE w:val="0"/>
        <w:autoSpaceDN w:val="0"/>
        <w:spacing w:line="360" w:lineRule="auto"/>
        <w:ind w:firstLine="480"/>
        <w:rPr>
          <w:rFonts w:hint="eastAsia" w:ascii="宋体" w:hAnsi="宋体" w:cs="宋体"/>
          <w:color w:val="000000"/>
          <w:kern w:val="0"/>
          <w:highlight w:val="none"/>
        </w:rPr>
      </w:pPr>
      <w:r>
        <w:rPr>
          <w:rFonts w:hint="eastAsia" w:ascii="宋体" w:hAnsi="宋体" w:cs="宋体"/>
          <w:color w:val="000000"/>
          <w:kern w:val="0"/>
          <w:highlight w:val="none"/>
        </w:rPr>
        <w:t xml:space="preserve">13.3.2 </w:t>
      </w:r>
      <w:r>
        <w:rPr>
          <w:rFonts w:hint="eastAsia" w:ascii="宋体" w:hAnsi="宋体" w:cs="宋体"/>
          <w:color w:val="000000"/>
          <w:kern w:val="0"/>
          <w:highlight w:val="none"/>
          <w:lang w:val="zh-CN"/>
        </w:rPr>
        <w:t>支票或汇票。</w:t>
      </w:r>
    </w:p>
    <w:p>
      <w:pPr>
        <w:autoSpaceDE w:val="0"/>
        <w:autoSpaceDN w:val="0"/>
        <w:spacing w:line="360" w:lineRule="auto"/>
        <w:ind w:firstLine="480"/>
        <w:rPr>
          <w:rFonts w:hint="eastAsia" w:ascii="宋体" w:hAnsi="宋体" w:cs="宋体"/>
          <w:color w:val="000000"/>
          <w:kern w:val="0"/>
          <w:highlight w:val="none"/>
        </w:rPr>
      </w:pPr>
      <w:r>
        <w:rPr>
          <w:rFonts w:hint="eastAsia" w:ascii="宋体" w:hAnsi="宋体" w:cs="宋体"/>
          <w:color w:val="000000"/>
          <w:kern w:val="0"/>
          <w:highlight w:val="none"/>
        </w:rPr>
        <w:t xml:space="preserve">13.4 </w:t>
      </w:r>
      <w:r>
        <w:rPr>
          <w:rFonts w:hint="eastAsia" w:ascii="宋体" w:hAnsi="宋体" w:cs="宋体"/>
          <w:color w:val="000000"/>
          <w:kern w:val="0"/>
          <w:highlight w:val="none"/>
          <w:lang w:val="zh-CN"/>
        </w:rPr>
        <w:t>乙方未能按合同规定履行其义务，甲方有权从履约保证金中取得补偿。货物验收合格后，甲方将履约保证金退还乙方或转为质量保证金。</w:t>
      </w:r>
    </w:p>
    <w:p>
      <w:pPr>
        <w:autoSpaceDE w:val="0"/>
        <w:autoSpaceDN w:val="0"/>
        <w:spacing w:line="360" w:lineRule="auto"/>
        <w:rPr>
          <w:rFonts w:hint="eastAsia" w:ascii="宋体" w:hAnsi="宋体" w:cs="宋体"/>
          <w:b/>
          <w:bCs/>
          <w:color w:val="000000"/>
          <w:kern w:val="0"/>
          <w:highlight w:val="none"/>
        </w:rPr>
      </w:pPr>
      <w:r>
        <w:rPr>
          <w:rFonts w:hint="eastAsia" w:ascii="宋体" w:hAnsi="宋体" w:cs="宋体"/>
          <w:b/>
          <w:bCs/>
          <w:color w:val="000000"/>
          <w:kern w:val="0"/>
          <w:highlight w:val="none"/>
        </w:rPr>
        <w:t>14.</w:t>
      </w:r>
      <w:r>
        <w:rPr>
          <w:rFonts w:hint="eastAsia" w:ascii="宋体" w:hAnsi="宋体" w:cs="宋体"/>
          <w:b/>
          <w:bCs/>
          <w:color w:val="000000"/>
          <w:kern w:val="0"/>
          <w:highlight w:val="none"/>
          <w:lang w:val="zh-CN"/>
        </w:rPr>
        <w:t>索赔</w:t>
      </w:r>
    </w:p>
    <w:p>
      <w:pPr>
        <w:autoSpaceDE w:val="0"/>
        <w:autoSpaceDN w:val="0"/>
        <w:spacing w:line="360" w:lineRule="auto"/>
        <w:ind w:firstLine="480"/>
        <w:rPr>
          <w:rFonts w:hint="eastAsia" w:ascii="宋体" w:hAnsi="宋体" w:cs="宋体"/>
          <w:color w:val="000000"/>
          <w:kern w:val="0"/>
          <w:highlight w:val="none"/>
        </w:rPr>
      </w:pPr>
      <w:r>
        <w:rPr>
          <w:rFonts w:hint="eastAsia" w:ascii="宋体" w:hAnsi="宋体" w:cs="宋体"/>
          <w:color w:val="000000"/>
          <w:kern w:val="0"/>
          <w:highlight w:val="none"/>
        </w:rPr>
        <w:t xml:space="preserve">14.1 </w:t>
      </w:r>
      <w:r>
        <w:rPr>
          <w:rFonts w:hint="eastAsia" w:ascii="宋体" w:hAnsi="宋体" w:cs="宋体"/>
          <w:color w:val="000000"/>
          <w:kern w:val="0"/>
          <w:highlight w:val="none"/>
          <w:lang w:val="zh-CN"/>
        </w:rPr>
        <w:t>货物的质量、规格、数量、性能等与合同约定不符，或在质量保证期内证实货物存有缺陷，包括潜在的缺陷或使用不符合要求的材料等，甲方有权根据有资质的权威质检机构的检验结果向乙方提出索赔（但责任应由保险公司或运输部门承担的除外）。</w:t>
      </w:r>
    </w:p>
    <w:p>
      <w:pPr>
        <w:autoSpaceDE w:val="0"/>
        <w:autoSpaceDN w:val="0"/>
        <w:spacing w:line="360" w:lineRule="auto"/>
        <w:ind w:firstLine="480"/>
        <w:rPr>
          <w:rFonts w:hint="eastAsia" w:ascii="宋体" w:hAnsi="宋体" w:cs="宋体"/>
          <w:color w:val="000000"/>
          <w:kern w:val="0"/>
          <w:highlight w:val="none"/>
        </w:rPr>
      </w:pPr>
      <w:r>
        <w:rPr>
          <w:rFonts w:hint="eastAsia" w:ascii="宋体" w:hAnsi="宋体" w:cs="宋体"/>
          <w:color w:val="000000"/>
          <w:kern w:val="0"/>
          <w:highlight w:val="none"/>
        </w:rPr>
        <w:t xml:space="preserve">14.2 </w:t>
      </w:r>
      <w:r>
        <w:rPr>
          <w:rFonts w:hint="eastAsia" w:ascii="宋体" w:hAnsi="宋体" w:cs="宋体"/>
          <w:color w:val="000000"/>
          <w:kern w:val="0"/>
          <w:highlight w:val="none"/>
          <w:lang w:val="zh-CN"/>
        </w:rPr>
        <w:t>在履约保证期和检验期内，乙方对甲方提出的索赔负有责任，乙方应按照甲方同意的下列一种或多种方式解决索赔事宜：</w:t>
      </w:r>
    </w:p>
    <w:p>
      <w:pPr>
        <w:autoSpaceDE w:val="0"/>
        <w:autoSpaceDN w:val="0"/>
        <w:spacing w:line="360" w:lineRule="auto"/>
        <w:ind w:firstLine="480"/>
        <w:rPr>
          <w:rFonts w:hint="eastAsia" w:ascii="宋体" w:hAnsi="宋体" w:cs="宋体"/>
          <w:color w:val="000000"/>
          <w:kern w:val="0"/>
          <w:highlight w:val="none"/>
        </w:rPr>
      </w:pPr>
      <w:r>
        <w:rPr>
          <w:rFonts w:hint="eastAsia" w:ascii="宋体" w:hAnsi="宋体" w:cs="宋体"/>
          <w:color w:val="000000"/>
          <w:kern w:val="0"/>
          <w:highlight w:val="none"/>
        </w:rPr>
        <w:t xml:space="preserve">14.2.1 </w:t>
      </w:r>
      <w:r>
        <w:rPr>
          <w:rFonts w:hint="eastAsia" w:ascii="宋体" w:hAnsi="宋体" w:cs="宋体"/>
          <w:color w:val="000000"/>
          <w:kern w:val="0"/>
          <w:highlight w:val="none"/>
          <w:lang w:val="zh-CN"/>
        </w:rPr>
        <w:t>在法定的退货期内，乙方应按合同规定将货款退还给甲方，并承担由此发生的一切损失和费用，包括利息、银行手续费、运费、保险费、检验费、仓储费、装卸费以及为保护退回货物所需的其它必要费用。如已超过退货期，但乙方同意退货，可比照上述办法办理，或由双方协商处理。</w:t>
      </w:r>
    </w:p>
    <w:p>
      <w:pPr>
        <w:autoSpaceDE w:val="0"/>
        <w:autoSpaceDN w:val="0"/>
        <w:spacing w:line="360" w:lineRule="auto"/>
        <w:ind w:firstLine="480"/>
        <w:rPr>
          <w:rFonts w:hint="eastAsia" w:ascii="宋体" w:hAnsi="宋体" w:cs="宋体"/>
          <w:color w:val="000000"/>
          <w:kern w:val="0"/>
          <w:highlight w:val="none"/>
        </w:rPr>
      </w:pPr>
      <w:r>
        <w:rPr>
          <w:rFonts w:hint="eastAsia" w:ascii="宋体" w:hAnsi="宋体" w:cs="宋体"/>
          <w:color w:val="000000"/>
          <w:kern w:val="0"/>
          <w:highlight w:val="none"/>
        </w:rPr>
        <w:t xml:space="preserve">14.2.2 </w:t>
      </w:r>
      <w:r>
        <w:rPr>
          <w:rFonts w:hint="eastAsia" w:ascii="宋体" w:hAnsi="宋体" w:cs="宋体"/>
          <w:color w:val="000000"/>
          <w:kern w:val="0"/>
          <w:highlight w:val="none"/>
          <w:lang w:val="zh-CN"/>
        </w:rPr>
        <w:t>根据货物低劣程度、损坏程度以及甲方所遭受损失的数额，经甲乙双方商定降低货物的价格，或由有资质的中介机构评估，以降低后的价格或评估价格为准。</w:t>
      </w:r>
    </w:p>
    <w:p>
      <w:pPr>
        <w:autoSpaceDE w:val="0"/>
        <w:autoSpaceDN w:val="0"/>
        <w:spacing w:line="360" w:lineRule="auto"/>
        <w:ind w:firstLine="480"/>
        <w:rPr>
          <w:rFonts w:hint="eastAsia" w:ascii="宋体" w:hAnsi="宋体" w:cs="宋体"/>
          <w:color w:val="000000"/>
          <w:kern w:val="0"/>
          <w:highlight w:val="none"/>
        </w:rPr>
      </w:pPr>
      <w:r>
        <w:rPr>
          <w:rFonts w:hint="eastAsia" w:ascii="宋体" w:hAnsi="宋体" w:cs="宋体"/>
          <w:color w:val="000000"/>
          <w:kern w:val="0"/>
          <w:highlight w:val="none"/>
        </w:rPr>
        <w:t xml:space="preserve">14.2.3 </w:t>
      </w:r>
      <w:r>
        <w:rPr>
          <w:rFonts w:hint="eastAsia" w:ascii="宋体" w:hAnsi="宋体" w:cs="宋体"/>
          <w:color w:val="000000"/>
          <w:kern w:val="0"/>
          <w:highlight w:val="none"/>
          <w:lang w:val="zh-CN"/>
        </w:rPr>
        <w:t>用符合规格、质量和性能要求的新零件、部件或货物来更换有缺陷的部分或修补缺陷部分，乙方应承担一切费用和风险，并负担甲方所发生的一切直接费用。同时，乙方应相应延长修补或更换件的履约保证期。</w:t>
      </w:r>
    </w:p>
    <w:p>
      <w:pPr>
        <w:autoSpaceDE w:val="0"/>
        <w:autoSpaceDN w:val="0"/>
        <w:spacing w:line="360" w:lineRule="auto"/>
        <w:ind w:firstLine="480"/>
        <w:rPr>
          <w:rFonts w:hint="eastAsia" w:ascii="宋体" w:hAnsi="宋体" w:cs="宋体"/>
          <w:color w:val="000000"/>
          <w:kern w:val="0"/>
          <w:highlight w:val="none"/>
        </w:rPr>
      </w:pPr>
      <w:r>
        <w:rPr>
          <w:rFonts w:hint="eastAsia" w:ascii="宋体" w:hAnsi="宋体" w:cs="宋体"/>
          <w:color w:val="000000"/>
          <w:kern w:val="0"/>
          <w:highlight w:val="none"/>
        </w:rPr>
        <w:t xml:space="preserve">14.3 </w:t>
      </w:r>
      <w:r>
        <w:rPr>
          <w:rFonts w:hint="eastAsia" w:ascii="宋体" w:hAnsi="宋体" w:cs="宋体"/>
          <w:color w:val="000000"/>
          <w:kern w:val="0"/>
          <w:highlight w:val="none"/>
          <w:lang w:val="zh-CN"/>
        </w:rPr>
        <w:t>乙方收到甲方发出的索赔通知之日起</w:t>
      </w:r>
      <w:r>
        <w:rPr>
          <w:rFonts w:hint="eastAsia" w:ascii="宋体" w:hAnsi="宋体" w:cs="宋体"/>
          <w:color w:val="000000"/>
          <w:kern w:val="0"/>
          <w:highlight w:val="none"/>
        </w:rPr>
        <w:t>5</w:t>
      </w:r>
      <w:r>
        <w:rPr>
          <w:rFonts w:hint="eastAsia" w:ascii="宋体" w:hAnsi="宋体" w:cs="宋体"/>
          <w:color w:val="000000"/>
          <w:kern w:val="0"/>
          <w:highlight w:val="none"/>
          <w:lang w:val="zh-CN"/>
        </w:rPr>
        <w:t>个工作日内未作答复的，甲方可从合同款或履约保证金中扣回索赔金额，如金额不足以补偿索赔金额，乙方应补足差额部分。</w:t>
      </w:r>
    </w:p>
    <w:p>
      <w:pPr>
        <w:autoSpaceDE w:val="0"/>
        <w:autoSpaceDN w:val="0"/>
        <w:spacing w:line="360" w:lineRule="auto"/>
        <w:rPr>
          <w:rFonts w:hint="eastAsia" w:ascii="宋体" w:hAnsi="宋体" w:cs="宋体"/>
          <w:b/>
          <w:bCs/>
          <w:color w:val="000000"/>
          <w:kern w:val="0"/>
          <w:highlight w:val="none"/>
        </w:rPr>
      </w:pPr>
      <w:r>
        <w:rPr>
          <w:rFonts w:hint="eastAsia" w:ascii="宋体" w:hAnsi="宋体" w:cs="宋体"/>
          <w:b/>
          <w:bCs/>
          <w:color w:val="000000"/>
          <w:kern w:val="0"/>
          <w:highlight w:val="none"/>
        </w:rPr>
        <w:t>15.</w:t>
      </w:r>
      <w:r>
        <w:rPr>
          <w:rFonts w:hint="eastAsia" w:ascii="宋体" w:hAnsi="宋体" w:cs="宋体"/>
          <w:b/>
          <w:bCs/>
          <w:color w:val="000000"/>
          <w:kern w:val="0"/>
          <w:highlight w:val="none"/>
          <w:lang w:val="zh-CN"/>
        </w:rPr>
        <w:t>迟延交货</w:t>
      </w:r>
    </w:p>
    <w:p>
      <w:pPr>
        <w:autoSpaceDE w:val="0"/>
        <w:autoSpaceDN w:val="0"/>
        <w:spacing w:line="360" w:lineRule="auto"/>
        <w:ind w:firstLine="480"/>
        <w:rPr>
          <w:rFonts w:hint="eastAsia" w:ascii="宋体" w:hAnsi="宋体" w:cs="宋体"/>
          <w:color w:val="000000"/>
          <w:kern w:val="0"/>
          <w:highlight w:val="none"/>
        </w:rPr>
      </w:pPr>
      <w:r>
        <w:rPr>
          <w:rFonts w:hint="eastAsia" w:ascii="宋体" w:hAnsi="宋体" w:cs="宋体"/>
          <w:color w:val="000000"/>
          <w:kern w:val="0"/>
          <w:highlight w:val="none"/>
        </w:rPr>
        <w:t xml:space="preserve">15.1 </w:t>
      </w:r>
      <w:r>
        <w:rPr>
          <w:rFonts w:hint="eastAsia" w:ascii="宋体" w:hAnsi="宋体" w:cs="宋体"/>
          <w:color w:val="000000"/>
          <w:kern w:val="0"/>
          <w:highlight w:val="none"/>
          <w:lang w:val="zh-CN"/>
        </w:rPr>
        <w:t>乙方应按照合同约定的时间交货和提供服务。</w:t>
      </w:r>
    </w:p>
    <w:p>
      <w:pPr>
        <w:autoSpaceDE w:val="0"/>
        <w:autoSpaceDN w:val="0"/>
        <w:spacing w:line="360" w:lineRule="auto"/>
        <w:ind w:firstLine="480"/>
        <w:rPr>
          <w:rFonts w:hint="eastAsia" w:ascii="宋体" w:hAnsi="宋体" w:cs="宋体"/>
          <w:color w:val="000000"/>
          <w:kern w:val="0"/>
          <w:highlight w:val="none"/>
        </w:rPr>
      </w:pPr>
      <w:r>
        <w:rPr>
          <w:rFonts w:hint="eastAsia" w:ascii="宋体" w:hAnsi="宋体" w:cs="宋体"/>
          <w:color w:val="000000"/>
          <w:kern w:val="0"/>
          <w:highlight w:val="none"/>
        </w:rPr>
        <w:t xml:space="preserve">15.2 </w:t>
      </w:r>
      <w:r>
        <w:rPr>
          <w:rFonts w:hint="eastAsia" w:ascii="宋体" w:hAnsi="宋体" w:cs="宋体"/>
          <w:color w:val="000000"/>
          <w:kern w:val="0"/>
          <w:highlight w:val="none"/>
          <w:lang w:val="zh-CN"/>
        </w:rPr>
        <w:t>除不可抗力因素外，乙方迟延交货，甲方有权提出违约损失赔偿或解除合同。</w:t>
      </w:r>
    </w:p>
    <w:p>
      <w:pPr>
        <w:autoSpaceDE w:val="0"/>
        <w:autoSpaceDN w:val="0"/>
        <w:spacing w:line="360" w:lineRule="auto"/>
        <w:ind w:firstLine="480"/>
        <w:rPr>
          <w:rFonts w:hint="eastAsia" w:ascii="宋体" w:hAnsi="宋体" w:cs="宋体"/>
          <w:color w:val="000000"/>
          <w:kern w:val="0"/>
          <w:highlight w:val="none"/>
        </w:rPr>
      </w:pPr>
      <w:r>
        <w:rPr>
          <w:rFonts w:hint="eastAsia" w:ascii="宋体" w:hAnsi="宋体" w:cs="宋体"/>
          <w:color w:val="000000"/>
          <w:kern w:val="0"/>
          <w:highlight w:val="none"/>
        </w:rPr>
        <w:t xml:space="preserve">15.3 </w:t>
      </w:r>
      <w:r>
        <w:rPr>
          <w:rFonts w:hint="eastAsia" w:ascii="宋体" w:hAnsi="宋体" w:cs="宋体"/>
          <w:color w:val="000000"/>
          <w:kern w:val="0"/>
          <w:highlight w:val="none"/>
          <w:lang w:val="zh-CN"/>
        </w:rPr>
        <w:t>在履行合同过程中，乙方遇到不能按时交货和提供服务的情况，应及时以书面形式将不能按时交货的理由、预期延误时间通知甲方。甲方收到乙方通知后，认为其理由正当的，可酌情延长交货时间。</w:t>
      </w:r>
    </w:p>
    <w:p>
      <w:pPr>
        <w:autoSpaceDE w:val="0"/>
        <w:autoSpaceDN w:val="0"/>
        <w:spacing w:line="360" w:lineRule="auto"/>
        <w:rPr>
          <w:rFonts w:hint="eastAsia" w:ascii="宋体" w:hAnsi="宋体" w:cs="宋体"/>
          <w:b/>
          <w:bCs/>
          <w:color w:val="000000"/>
          <w:kern w:val="0"/>
          <w:highlight w:val="none"/>
        </w:rPr>
      </w:pPr>
      <w:r>
        <w:rPr>
          <w:rFonts w:hint="eastAsia" w:ascii="宋体" w:hAnsi="宋体" w:cs="宋体"/>
          <w:b/>
          <w:bCs/>
          <w:color w:val="000000"/>
          <w:kern w:val="0"/>
          <w:highlight w:val="none"/>
        </w:rPr>
        <w:t>16.</w:t>
      </w:r>
      <w:r>
        <w:rPr>
          <w:rFonts w:hint="eastAsia" w:ascii="宋体" w:hAnsi="宋体" w:cs="宋体"/>
          <w:b/>
          <w:bCs/>
          <w:color w:val="000000"/>
          <w:kern w:val="0"/>
          <w:highlight w:val="none"/>
          <w:lang w:val="zh-CN"/>
        </w:rPr>
        <w:t>违约赔偿</w:t>
      </w:r>
    </w:p>
    <w:p>
      <w:pPr>
        <w:autoSpaceDE w:val="0"/>
        <w:autoSpaceDN w:val="0"/>
        <w:spacing w:line="360" w:lineRule="auto"/>
        <w:ind w:firstLine="480"/>
        <w:rPr>
          <w:rFonts w:hint="eastAsia" w:ascii="宋体" w:hAnsi="宋体" w:cs="宋体"/>
          <w:color w:val="000000"/>
          <w:kern w:val="0"/>
          <w:highlight w:val="none"/>
        </w:rPr>
      </w:pPr>
      <w:r>
        <w:rPr>
          <w:rFonts w:hint="eastAsia" w:ascii="宋体" w:hAnsi="宋体" w:cs="宋体"/>
          <w:color w:val="000000"/>
          <w:kern w:val="0"/>
          <w:highlight w:val="none"/>
          <w:lang w:val="zh-CN"/>
        </w:rPr>
        <w:t>除不可抗力因素外，乙方没有按照合同规定的时间交货和提供服务，甲方可要求乙方支付违约金。违约金每日按合同总价款的千分之五计收。</w:t>
      </w:r>
    </w:p>
    <w:p>
      <w:pPr>
        <w:autoSpaceDE w:val="0"/>
        <w:autoSpaceDN w:val="0"/>
        <w:spacing w:line="360" w:lineRule="auto"/>
        <w:rPr>
          <w:rFonts w:hint="eastAsia" w:ascii="宋体" w:hAnsi="宋体" w:cs="宋体"/>
          <w:b/>
          <w:bCs/>
          <w:color w:val="000000"/>
          <w:kern w:val="0"/>
          <w:highlight w:val="none"/>
        </w:rPr>
      </w:pPr>
      <w:r>
        <w:rPr>
          <w:rFonts w:hint="eastAsia" w:ascii="宋体" w:hAnsi="宋体" w:cs="宋体"/>
          <w:b/>
          <w:bCs/>
          <w:color w:val="000000"/>
          <w:kern w:val="0"/>
          <w:highlight w:val="none"/>
        </w:rPr>
        <w:t>17.</w:t>
      </w:r>
      <w:r>
        <w:rPr>
          <w:rFonts w:hint="eastAsia" w:ascii="宋体" w:hAnsi="宋体" w:cs="宋体"/>
          <w:b/>
          <w:bCs/>
          <w:color w:val="000000"/>
          <w:kern w:val="0"/>
          <w:highlight w:val="none"/>
          <w:lang w:val="zh-CN"/>
        </w:rPr>
        <w:t>不可抗力</w:t>
      </w:r>
    </w:p>
    <w:p>
      <w:pPr>
        <w:autoSpaceDE w:val="0"/>
        <w:autoSpaceDN w:val="0"/>
        <w:spacing w:line="360" w:lineRule="auto"/>
        <w:ind w:firstLine="480"/>
        <w:rPr>
          <w:rFonts w:hint="eastAsia" w:ascii="宋体" w:hAnsi="宋体" w:cs="宋体"/>
          <w:color w:val="000000"/>
          <w:kern w:val="0"/>
          <w:highlight w:val="none"/>
        </w:rPr>
      </w:pPr>
      <w:r>
        <w:rPr>
          <w:rFonts w:hint="eastAsia" w:ascii="宋体" w:hAnsi="宋体" w:cs="宋体"/>
          <w:color w:val="000000"/>
          <w:kern w:val="0"/>
          <w:highlight w:val="none"/>
        </w:rPr>
        <w:t xml:space="preserve">17.1 </w:t>
      </w:r>
      <w:r>
        <w:rPr>
          <w:rFonts w:hint="eastAsia" w:ascii="宋体" w:hAnsi="宋体" w:cs="宋体"/>
          <w:color w:val="000000"/>
          <w:kern w:val="0"/>
          <w:highlight w:val="none"/>
          <w:lang w:val="zh-CN"/>
        </w:rPr>
        <w:t>双方中任何一方遭遇法律规定的不可抗力，致使合同履行受阻时，履行合同的期限应予延长，延长的期限应相当于不可抗力所影响的时间。</w:t>
      </w:r>
    </w:p>
    <w:p>
      <w:pPr>
        <w:autoSpaceDE w:val="0"/>
        <w:autoSpaceDN w:val="0"/>
        <w:spacing w:line="360" w:lineRule="auto"/>
        <w:ind w:firstLine="480"/>
        <w:rPr>
          <w:rFonts w:hint="eastAsia" w:ascii="宋体" w:hAnsi="宋体" w:cs="宋体"/>
          <w:color w:val="000000"/>
          <w:kern w:val="0"/>
          <w:highlight w:val="none"/>
        </w:rPr>
      </w:pPr>
      <w:r>
        <w:rPr>
          <w:rFonts w:hint="eastAsia" w:ascii="宋体" w:hAnsi="宋体" w:cs="宋体"/>
          <w:color w:val="000000"/>
          <w:kern w:val="0"/>
          <w:highlight w:val="none"/>
        </w:rPr>
        <w:t xml:space="preserve">17.2 </w:t>
      </w:r>
      <w:r>
        <w:rPr>
          <w:rFonts w:hint="eastAsia" w:ascii="宋体" w:hAnsi="宋体" w:cs="宋体"/>
          <w:color w:val="000000"/>
          <w:kern w:val="0"/>
          <w:highlight w:val="none"/>
          <w:lang w:val="zh-CN"/>
        </w:rPr>
        <w:t>受事故影响的一方应在不可抗力的事故发生后以书面形式通知另一方。</w:t>
      </w:r>
    </w:p>
    <w:p>
      <w:pPr>
        <w:autoSpaceDE w:val="0"/>
        <w:autoSpaceDN w:val="0"/>
        <w:spacing w:line="360" w:lineRule="auto"/>
        <w:ind w:firstLine="480"/>
        <w:rPr>
          <w:rFonts w:hint="eastAsia" w:ascii="宋体" w:hAnsi="宋体" w:cs="宋体"/>
          <w:color w:val="000000"/>
          <w:kern w:val="0"/>
          <w:highlight w:val="none"/>
        </w:rPr>
      </w:pPr>
      <w:r>
        <w:rPr>
          <w:rFonts w:hint="eastAsia" w:ascii="宋体" w:hAnsi="宋体" w:cs="宋体"/>
          <w:color w:val="000000"/>
          <w:kern w:val="0"/>
          <w:highlight w:val="none"/>
        </w:rPr>
        <w:t xml:space="preserve">17.3 </w:t>
      </w:r>
      <w:r>
        <w:rPr>
          <w:rFonts w:hint="eastAsia" w:ascii="宋体" w:hAnsi="宋体" w:cs="宋体"/>
          <w:color w:val="000000"/>
          <w:kern w:val="0"/>
          <w:highlight w:val="none"/>
          <w:lang w:val="zh-CN"/>
        </w:rPr>
        <w:t>不可抗力使合同的某些内容有变更必要的，双方应通过协商达成进一步履行合同的协议，因不可抗力致使合同不能履行的，合同终止。</w:t>
      </w:r>
    </w:p>
    <w:p>
      <w:pPr>
        <w:autoSpaceDE w:val="0"/>
        <w:autoSpaceDN w:val="0"/>
        <w:spacing w:line="360" w:lineRule="auto"/>
        <w:rPr>
          <w:rFonts w:hint="eastAsia" w:ascii="宋体" w:hAnsi="宋体" w:cs="宋体"/>
          <w:b/>
          <w:bCs/>
          <w:color w:val="000000"/>
          <w:kern w:val="0"/>
          <w:highlight w:val="none"/>
        </w:rPr>
      </w:pPr>
      <w:r>
        <w:rPr>
          <w:rFonts w:hint="eastAsia" w:ascii="宋体" w:hAnsi="宋体" w:cs="宋体"/>
          <w:b/>
          <w:bCs/>
          <w:color w:val="000000"/>
          <w:kern w:val="0"/>
          <w:highlight w:val="none"/>
        </w:rPr>
        <w:t>18.</w:t>
      </w:r>
      <w:r>
        <w:rPr>
          <w:rFonts w:hint="eastAsia" w:ascii="宋体" w:hAnsi="宋体" w:cs="宋体"/>
          <w:b/>
          <w:bCs/>
          <w:color w:val="000000"/>
          <w:kern w:val="0"/>
          <w:highlight w:val="none"/>
          <w:lang w:val="zh-CN"/>
        </w:rPr>
        <w:t>税费</w:t>
      </w:r>
    </w:p>
    <w:p>
      <w:pPr>
        <w:autoSpaceDE w:val="0"/>
        <w:autoSpaceDN w:val="0"/>
        <w:spacing w:line="360" w:lineRule="auto"/>
        <w:ind w:firstLine="480"/>
        <w:rPr>
          <w:rFonts w:hint="eastAsia" w:ascii="宋体" w:hAnsi="宋体" w:cs="宋体"/>
          <w:color w:val="000000"/>
          <w:kern w:val="0"/>
          <w:highlight w:val="none"/>
        </w:rPr>
      </w:pPr>
      <w:r>
        <w:rPr>
          <w:rFonts w:hint="eastAsia" w:ascii="宋体" w:hAnsi="宋体" w:cs="宋体"/>
          <w:color w:val="000000"/>
          <w:kern w:val="0"/>
          <w:highlight w:val="none"/>
          <w:lang w:val="zh-CN"/>
        </w:rPr>
        <w:t>与本合同有关的一切税费均由乙方承担。</w:t>
      </w:r>
    </w:p>
    <w:p>
      <w:pPr>
        <w:autoSpaceDE w:val="0"/>
        <w:autoSpaceDN w:val="0"/>
        <w:spacing w:line="360" w:lineRule="auto"/>
        <w:rPr>
          <w:rFonts w:hint="eastAsia" w:ascii="宋体" w:hAnsi="宋体" w:cs="宋体"/>
          <w:b/>
          <w:bCs/>
          <w:color w:val="000000"/>
          <w:kern w:val="0"/>
          <w:highlight w:val="none"/>
        </w:rPr>
      </w:pPr>
      <w:r>
        <w:rPr>
          <w:rFonts w:hint="eastAsia" w:ascii="宋体" w:hAnsi="宋体" w:cs="宋体"/>
          <w:b/>
          <w:bCs/>
          <w:color w:val="000000"/>
          <w:kern w:val="0"/>
          <w:highlight w:val="none"/>
        </w:rPr>
        <w:t>19.</w:t>
      </w:r>
      <w:r>
        <w:rPr>
          <w:rFonts w:hint="eastAsia" w:ascii="宋体" w:hAnsi="宋体" w:cs="宋体"/>
          <w:b/>
          <w:bCs/>
          <w:color w:val="000000"/>
          <w:kern w:val="0"/>
          <w:highlight w:val="none"/>
          <w:lang w:val="zh-CN"/>
        </w:rPr>
        <w:t>合同争议的解决</w:t>
      </w:r>
    </w:p>
    <w:p>
      <w:pPr>
        <w:autoSpaceDE w:val="0"/>
        <w:autoSpaceDN w:val="0"/>
        <w:spacing w:line="360" w:lineRule="auto"/>
        <w:ind w:firstLine="480"/>
        <w:rPr>
          <w:rFonts w:hint="eastAsia" w:ascii="宋体" w:hAnsi="宋体" w:cs="宋体"/>
          <w:color w:val="000000"/>
          <w:kern w:val="0"/>
          <w:highlight w:val="none"/>
        </w:rPr>
      </w:pPr>
      <w:r>
        <w:rPr>
          <w:rFonts w:hint="eastAsia" w:ascii="宋体" w:hAnsi="宋体" w:cs="宋体"/>
          <w:color w:val="000000"/>
          <w:kern w:val="0"/>
          <w:highlight w:val="none"/>
        </w:rPr>
        <w:t xml:space="preserve">19.1 </w:t>
      </w:r>
      <w:r>
        <w:rPr>
          <w:rFonts w:hint="eastAsia" w:ascii="宋体" w:hAnsi="宋体" w:cs="宋体"/>
          <w:color w:val="000000"/>
          <w:kern w:val="0"/>
          <w:highlight w:val="none"/>
          <w:lang w:val="zh-CN"/>
        </w:rPr>
        <w:t>甲方和乙方由于本合同的履行而发生任何争议时，双方可先通过协商解决。</w:t>
      </w:r>
    </w:p>
    <w:p>
      <w:pPr>
        <w:autoSpaceDE w:val="0"/>
        <w:autoSpaceDN w:val="0"/>
        <w:spacing w:line="360" w:lineRule="auto"/>
        <w:ind w:firstLine="480"/>
        <w:rPr>
          <w:rFonts w:hint="eastAsia" w:ascii="宋体" w:hAnsi="宋体" w:cs="宋体"/>
          <w:color w:val="000000"/>
          <w:kern w:val="0"/>
          <w:highlight w:val="none"/>
        </w:rPr>
      </w:pPr>
      <w:r>
        <w:rPr>
          <w:rFonts w:hint="eastAsia" w:ascii="宋体" w:hAnsi="宋体" w:cs="宋体"/>
          <w:color w:val="000000"/>
          <w:kern w:val="0"/>
          <w:highlight w:val="none"/>
        </w:rPr>
        <w:t xml:space="preserve">19.2 </w:t>
      </w:r>
      <w:r>
        <w:rPr>
          <w:rFonts w:hint="eastAsia" w:ascii="宋体" w:hAnsi="宋体" w:cs="宋体"/>
          <w:color w:val="000000"/>
          <w:kern w:val="0"/>
          <w:highlight w:val="none"/>
          <w:lang w:val="zh-CN"/>
        </w:rPr>
        <w:t>任何一方不愿通过协商或通过协商仍不能解决争议，则双方中任何一方均应向甲方所在地人民法院起诉。</w:t>
      </w:r>
    </w:p>
    <w:p>
      <w:pPr>
        <w:autoSpaceDE w:val="0"/>
        <w:autoSpaceDN w:val="0"/>
        <w:spacing w:line="360" w:lineRule="auto"/>
        <w:rPr>
          <w:rFonts w:hint="eastAsia" w:ascii="宋体" w:hAnsi="宋体" w:cs="宋体"/>
          <w:b/>
          <w:bCs/>
          <w:color w:val="000000"/>
          <w:kern w:val="0"/>
          <w:highlight w:val="none"/>
        </w:rPr>
      </w:pPr>
      <w:r>
        <w:rPr>
          <w:rFonts w:hint="eastAsia" w:ascii="宋体" w:hAnsi="宋体" w:cs="宋体"/>
          <w:b/>
          <w:bCs/>
          <w:color w:val="000000"/>
          <w:kern w:val="0"/>
          <w:highlight w:val="none"/>
        </w:rPr>
        <w:t>20.</w:t>
      </w:r>
      <w:r>
        <w:rPr>
          <w:rFonts w:hint="eastAsia" w:ascii="宋体" w:hAnsi="宋体" w:cs="宋体"/>
          <w:b/>
          <w:bCs/>
          <w:color w:val="000000"/>
          <w:kern w:val="0"/>
          <w:highlight w:val="none"/>
          <w:lang w:val="zh-CN"/>
        </w:rPr>
        <w:t>违约解除合同</w:t>
      </w:r>
    </w:p>
    <w:p>
      <w:pPr>
        <w:autoSpaceDE w:val="0"/>
        <w:autoSpaceDN w:val="0"/>
        <w:spacing w:line="360" w:lineRule="auto"/>
        <w:ind w:firstLine="480"/>
        <w:rPr>
          <w:rFonts w:hint="eastAsia" w:ascii="宋体" w:hAnsi="宋体" w:cs="宋体"/>
          <w:color w:val="000000"/>
          <w:kern w:val="0"/>
          <w:highlight w:val="none"/>
        </w:rPr>
      </w:pPr>
      <w:r>
        <w:rPr>
          <w:rFonts w:hint="eastAsia" w:ascii="宋体" w:hAnsi="宋体" w:cs="宋体"/>
          <w:color w:val="000000"/>
          <w:kern w:val="0"/>
          <w:highlight w:val="none"/>
        </w:rPr>
        <w:t xml:space="preserve">20.1 </w:t>
      </w:r>
      <w:r>
        <w:rPr>
          <w:rFonts w:hint="eastAsia" w:ascii="宋体" w:hAnsi="宋体" w:cs="宋体"/>
          <w:color w:val="000000"/>
          <w:kern w:val="0"/>
          <w:highlight w:val="none"/>
          <w:lang w:val="zh-CN"/>
        </w:rPr>
        <w:t>出现下列情形之一的，视为乙方违约。甲方可向乙方发出书面通知，部分或全部终止合同，同时保留向乙方索赔的权利。</w:t>
      </w:r>
    </w:p>
    <w:p>
      <w:pPr>
        <w:autoSpaceDE w:val="0"/>
        <w:autoSpaceDN w:val="0"/>
        <w:spacing w:line="360" w:lineRule="auto"/>
        <w:ind w:firstLine="480"/>
        <w:rPr>
          <w:rFonts w:hint="eastAsia" w:ascii="宋体" w:hAnsi="宋体" w:cs="宋体"/>
          <w:color w:val="000000"/>
          <w:kern w:val="0"/>
          <w:highlight w:val="none"/>
        </w:rPr>
      </w:pPr>
      <w:r>
        <w:rPr>
          <w:rFonts w:hint="eastAsia" w:ascii="宋体" w:hAnsi="宋体" w:cs="宋体"/>
          <w:color w:val="000000"/>
          <w:kern w:val="0"/>
          <w:highlight w:val="none"/>
        </w:rPr>
        <w:t xml:space="preserve">20.1.1 </w:t>
      </w:r>
      <w:r>
        <w:rPr>
          <w:rFonts w:hint="eastAsia" w:ascii="宋体" w:hAnsi="宋体" w:cs="宋体"/>
          <w:color w:val="000000"/>
          <w:kern w:val="0"/>
          <w:highlight w:val="none"/>
          <w:lang w:val="zh-CN"/>
        </w:rPr>
        <w:t>乙方未能在合同规定的限期或甲方同意延长的限期内，提供全部或部分货物的；</w:t>
      </w:r>
    </w:p>
    <w:p>
      <w:pPr>
        <w:autoSpaceDE w:val="0"/>
        <w:autoSpaceDN w:val="0"/>
        <w:spacing w:line="360" w:lineRule="auto"/>
        <w:ind w:firstLine="480"/>
        <w:rPr>
          <w:rFonts w:hint="eastAsia" w:ascii="宋体" w:hAnsi="宋体" w:cs="宋体"/>
          <w:color w:val="000000"/>
          <w:kern w:val="0"/>
          <w:highlight w:val="none"/>
        </w:rPr>
      </w:pPr>
      <w:r>
        <w:rPr>
          <w:rFonts w:hint="eastAsia" w:ascii="宋体" w:hAnsi="宋体" w:cs="宋体"/>
          <w:color w:val="000000"/>
          <w:kern w:val="0"/>
          <w:highlight w:val="none"/>
        </w:rPr>
        <w:t xml:space="preserve">20.1.2 </w:t>
      </w:r>
      <w:r>
        <w:rPr>
          <w:rFonts w:hint="eastAsia" w:ascii="宋体" w:hAnsi="宋体" w:cs="宋体"/>
          <w:color w:val="000000"/>
          <w:kern w:val="0"/>
          <w:highlight w:val="none"/>
          <w:lang w:val="zh-CN"/>
        </w:rPr>
        <w:t>乙方未能履行合同规定的其它主要义务的；</w:t>
      </w:r>
    </w:p>
    <w:p>
      <w:pPr>
        <w:autoSpaceDE w:val="0"/>
        <w:autoSpaceDN w:val="0"/>
        <w:spacing w:line="360" w:lineRule="auto"/>
        <w:ind w:firstLine="480"/>
        <w:rPr>
          <w:rFonts w:hint="eastAsia" w:ascii="宋体" w:hAnsi="宋体" w:cs="宋体"/>
          <w:color w:val="000000"/>
          <w:kern w:val="0"/>
          <w:highlight w:val="none"/>
        </w:rPr>
      </w:pPr>
      <w:r>
        <w:rPr>
          <w:rFonts w:hint="eastAsia" w:ascii="宋体" w:hAnsi="宋体" w:cs="宋体"/>
          <w:color w:val="000000"/>
          <w:kern w:val="0"/>
          <w:highlight w:val="none"/>
        </w:rPr>
        <w:t xml:space="preserve">20.1.3 </w:t>
      </w:r>
      <w:r>
        <w:rPr>
          <w:rFonts w:hint="eastAsia" w:ascii="宋体" w:hAnsi="宋体" w:cs="宋体"/>
          <w:color w:val="000000"/>
          <w:kern w:val="0"/>
          <w:highlight w:val="none"/>
          <w:lang w:val="zh-CN"/>
        </w:rPr>
        <w:t>乙方在本合同履行过程中有欺诈行为的。</w:t>
      </w:r>
    </w:p>
    <w:p>
      <w:pPr>
        <w:autoSpaceDE w:val="0"/>
        <w:autoSpaceDN w:val="0"/>
        <w:spacing w:line="360" w:lineRule="auto"/>
        <w:ind w:firstLine="480"/>
        <w:rPr>
          <w:rFonts w:hint="eastAsia" w:ascii="宋体" w:hAnsi="宋体" w:cs="宋体"/>
          <w:color w:val="000000"/>
          <w:kern w:val="0"/>
          <w:highlight w:val="none"/>
        </w:rPr>
      </w:pPr>
      <w:r>
        <w:rPr>
          <w:rFonts w:hint="eastAsia" w:ascii="宋体" w:hAnsi="宋体" w:cs="宋体"/>
          <w:color w:val="000000"/>
          <w:kern w:val="0"/>
          <w:highlight w:val="none"/>
        </w:rPr>
        <w:t xml:space="preserve">20.2 </w:t>
      </w:r>
      <w:r>
        <w:rPr>
          <w:rFonts w:hint="eastAsia" w:ascii="宋体" w:hAnsi="宋体" w:cs="宋体"/>
          <w:color w:val="000000"/>
          <w:kern w:val="0"/>
          <w:highlight w:val="none"/>
          <w:lang w:val="zh-CN"/>
        </w:rPr>
        <w:t>甲方全部或部分解除合同之后，应当遵循诚实信用原则购买与未交付的货物类似的货物或服务，乙方应承担买方购买类似货物或服务而产生的额外支出。部分解除合同的，乙方应继续履行合同中未解除的部分。</w:t>
      </w:r>
    </w:p>
    <w:p>
      <w:pPr>
        <w:autoSpaceDE w:val="0"/>
        <w:autoSpaceDN w:val="0"/>
        <w:spacing w:line="360" w:lineRule="auto"/>
        <w:rPr>
          <w:rFonts w:hint="eastAsia" w:ascii="宋体" w:hAnsi="宋体" w:cs="宋体"/>
          <w:b/>
          <w:bCs/>
          <w:color w:val="000000"/>
          <w:kern w:val="0"/>
          <w:highlight w:val="none"/>
        </w:rPr>
      </w:pPr>
      <w:r>
        <w:rPr>
          <w:rFonts w:hint="eastAsia" w:ascii="宋体" w:hAnsi="宋体" w:cs="宋体"/>
          <w:b/>
          <w:bCs/>
          <w:color w:val="000000"/>
          <w:kern w:val="0"/>
          <w:highlight w:val="none"/>
        </w:rPr>
        <w:t>21.</w:t>
      </w:r>
      <w:r>
        <w:rPr>
          <w:rFonts w:hint="eastAsia" w:ascii="宋体" w:hAnsi="宋体" w:cs="宋体"/>
          <w:b/>
          <w:bCs/>
          <w:color w:val="000000"/>
          <w:kern w:val="0"/>
          <w:highlight w:val="none"/>
          <w:lang w:val="zh-CN"/>
        </w:rPr>
        <w:t>破产终止合同</w:t>
      </w:r>
    </w:p>
    <w:p>
      <w:pPr>
        <w:autoSpaceDE w:val="0"/>
        <w:autoSpaceDN w:val="0"/>
        <w:spacing w:line="360" w:lineRule="auto"/>
        <w:ind w:firstLine="480"/>
        <w:rPr>
          <w:rFonts w:hint="eastAsia" w:ascii="宋体" w:hAnsi="宋体" w:cs="宋体"/>
          <w:color w:val="000000"/>
          <w:kern w:val="0"/>
          <w:highlight w:val="none"/>
        </w:rPr>
      </w:pPr>
      <w:r>
        <w:rPr>
          <w:rFonts w:hint="eastAsia" w:ascii="宋体" w:hAnsi="宋体" w:cs="宋体"/>
          <w:color w:val="000000"/>
          <w:kern w:val="0"/>
          <w:highlight w:val="none"/>
          <w:lang w:val="zh-CN"/>
        </w:rPr>
        <w:t>乙方破产而无法完全履行本合同义务时，甲方可以书面方式通知乙方终止合同而不给予乙方补偿。该合同的终止将不损害或不影响甲方已经采取或将要采取任何行动或补救措施的权利。</w:t>
      </w:r>
    </w:p>
    <w:p>
      <w:pPr>
        <w:autoSpaceDE w:val="0"/>
        <w:autoSpaceDN w:val="0"/>
        <w:spacing w:line="360" w:lineRule="auto"/>
        <w:rPr>
          <w:rFonts w:hint="eastAsia" w:ascii="宋体" w:hAnsi="宋体" w:cs="宋体"/>
          <w:b/>
          <w:bCs/>
          <w:color w:val="000000"/>
          <w:kern w:val="0"/>
          <w:highlight w:val="none"/>
        </w:rPr>
      </w:pPr>
      <w:r>
        <w:rPr>
          <w:rFonts w:hint="eastAsia" w:ascii="宋体" w:hAnsi="宋体" w:cs="宋体"/>
          <w:b/>
          <w:bCs/>
          <w:color w:val="000000"/>
          <w:kern w:val="0"/>
          <w:highlight w:val="none"/>
        </w:rPr>
        <w:t>22.</w:t>
      </w:r>
      <w:r>
        <w:rPr>
          <w:rFonts w:hint="eastAsia" w:ascii="宋体" w:hAnsi="宋体" w:cs="宋体"/>
          <w:b/>
          <w:bCs/>
          <w:color w:val="000000"/>
          <w:kern w:val="0"/>
          <w:highlight w:val="none"/>
          <w:lang w:val="zh-CN"/>
        </w:rPr>
        <w:t>转让和分包</w:t>
      </w:r>
    </w:p>
    <w:p>
      <w:pPr>
        <w:autoSpaceDE w:val="0"/>
        <w:autoSpaceDN w:val="0"/>
        <w:spacing w:line="360" w:lineRule="auto"/>
        <w:ind w:firstLine="360"/>
        <w:rPr>
          <w:rFonts w:hint="eastAsia" w:ascii="宋体" w:hAnsi="宋体" w:cs="宋体"/>
          <w:color w:val="000000"/>
          <w:kern w:val="0"/>
          <w:highlight w:val="none"/>
        </w:rPr>
      </w:pPr>
      <w:r>
        <w:rPr>
          <w:rFonts w:hint="eastAsia" w:ascii="宋体" w:hAnsi="宋体" w:cs="宋体"/>
          <w:color w:val="000000"/>
          <w:kern w:val="0"/>
          <w:highlight w:val="none"/>
        </w:rPr>
        <w:t xml:space="preserve">22.1 </w:t>
      </w:r>
      <w:r>
        <w:rPr>
          <w:rFonts w:hint="eastAsia" w:ascii="宋体" w:hAnsi="宋体" w:cs="宋体"/>
          <w:color w:val="000000"/>
          <w:kern w:val="0"/>
          <w:highlight w:val="none"/>
          <w:lang w:val="zh-CN"/>
        </w:rPr>
        <w:t>政府采购合同不能转让。</w:t>
      </w:r>
    </w:p>
    <w:p>
      <w:pPr>
        <w:autoSpaceDE w:val="0"/>
        <w:autoSpaceDN w:val="0"/>
        <w:spacing w:line="360" w:lineRule="auto"/>
        <w:ind w:firstLine="360"/>
        <w:rPr>
          <w:rFonts w:hint="eastAsia" w:ascii="宋体" w:hAnsi="宋体" w:cs="宋体"/>
          <w:color w:val="000000"/>
          <w:kern w:val="0"/>
          <w:highlight w:val="none"/>
        </w:rPr>
      </w:pPr>
      <w:r>
        <w:rPr>
          <w:rFonts w:hint="eastAsia" w:ascii="宋体" w:hAnsi="宋体" w:cs="宋体"/>
          <w:color w:val="000000"/>
          <w:kern w:val="0"/>
          <w:highlight w:val="none"/>
        </w:rPr>
        <w:t xml:space="preserve">22.2 </w:t>
      </w:r>
      <w:r>
        <w:rPr>
          <w:rFonts w:hint="eastAsia" w:ascii="宋体" w:hAnsi="宋体" w:cs="宋体"/>
          <w:color w:val="000000"/>
          <w:kern w:val="0"/>
          <w:highlight w:val="none"/>
          <w:lang w:val="zh-CN"/>
        </w:rPr>
        <w:t>经甲方书面同意乙方可以将合同条款下非主体、非关键性工作分包给他人完成。接受分包的人应当具备相应的资格条件，并不得再次分包。分包后不能解除卖方履行本合同的责任和义务，接受分包的人与乙方共同对甲方连带承担合同的责任和义务。</w:t>
      </w:r>
    </w:p>
    <w:p>
      <w:pPr>
        <w:autoSpaceDE w:val="0"/>
        <w:autoSpaceDN w:val="0"/>
        <w:spacing w:line="360" w:lineRule="auto"/>
        <w:rPr>
          <w:rFonts w:hint="eastAsia" w:ascii="宋体" w:hAnsi="宋体" w:cs="宋体"/>
          <w:b/>
          <w:bCs/>
          <w:color w:val="000000"/>
          <w:kern w:val="0"/>
          <w:highlight w:val="none"/>
        </w:rPr>
      </w:pPr>
      <w:r>
        <w:rPr>
          <w:rFonts w:hint="eastAsia" w:ascii="宋体" w:hAnsi="宋体" w:cs="宋体"/>
          <w:b/>
          <w:bCs/>
          <w:color w:val="000000"/>
          <w:kern w:val="0"/>
          <w:highlight w:val="none"/>
        </w:rPr>
        <w:t>23.</w:t>
      </w:r>
      <w:r>
        <w:rPr>
          <w:rFonts w:hint="eastAsia" w:ascii="宋体" w:hAnsi="宋体" w:cs="宋体"/>
          <w:b/>
          <w:bCs/>
          <w:color w:val="000000"/>
          <w:kern w:val="0"/>
          <w:highlight w:val="none"/>
          <w:lang w:val="zh-CN"/>
        </w:rPr>
        <w:t>合同修改</w:t>
      </w:r>
    </w:p>
    <w:p>
      <w:pPr>
        <w:autoSpaceDE w:val="0"/>
        <w:autoSpaceDN w:val="0"/>
        <w:spacing w:line="360" w:lineRule="auto"/>
        <w:ind w:firstLine="480" w:firstLineChars="200"/>
        <w:rPr>
          <w:rFonts w:hint="eastAsia" w:ascii="宋体" w:hAnsi="宋体" w:cs="宋体"/>
          <w:color w:val="000000"/>
          <w:kern w:val="0"/>
          <w:highlight w:val="none"/>
        </w:rPr>
      </w:pPr>
      <w:r>
        <w:rPr>
          <w:rFonts w:hint="eastAsia" w:ascii="宋体" w:hAnsi="宋体" w:cs="宋体"/>
          <w:color w:val="000000"/>
          <w:kern w:val="0"/>
          <w:highlight w:val="none"/>
        </w:rPr>
        <w:t>政府采购合同的双方当事人不得擅自变更、中止或者终止合同</w:t>
      </w:r>
    </w:p>
    <w:p>
      <w:pPr>
        <w:autoSpaceDE w:val="0"/>
        <w:autoSpaceDN w:val="0"/>
        <w:spacing w:line="360" w:lineRule="auto"/>
        <w:rPr>
          <w:rFonts w:hint="eastAsia" w:ascii="宋体" w:hAnsi="宋体" w:cs="宋体"/>
          <w:b/>
          <w:bCs/>
          <w:color w:val="000000"/>
          <w:kern w:val="0"/>
          <w:highlight w:val="none"/>
        </w:rPr>
      </w:pPr>
      <w:r>
        <w:rPr>
          <w:rFonts w:hint="eastAsia" w:ascii="宋体" w:hAnsi="宋体" w:cs="宋体"/>
          <w:b/>
          <w:bCs/>
          <w:color w:val="000000"/>
          <w:kern w:val="0"/>
          <w:highlight w:val="none"/>
        </w:rPr>
        <w:t>24.</w:t>
      </w:r>
      <w:r>
        <w:rPr>
          <w:rFonts w:hint="eastAsia" w:ascii="宋体" w:hAnsi="宋体" w:cs="宋体"/>
          <w:b/>
          <w:bCs/>
          <w:color w:val="000000"/>
          <w:kern w:val="0"/>
          <w:highlight w:val="none"/>
          <w:lang w:val="zh-CN"/>
        </w:rPr>
        <w:t>通知</w:t>
      </w:r>
    </w:p>
    <w:p>
      <w:pPr>
        <w:autoSpaceDE w:val="0"/>
        <w:autoSpaceDN w:val="0"/>
        <w:spacing w:line="360" w:lineRule="auto"/>
        <w:ind w:firstLine="480"/>
        <w:rPr>
          <w:rFonts w:hint="eastAsia" w:ascii="宋体" w:hAnsi="宋体" w:cs="宋体"/>
          <w:color w:val="000000"/>
          <w:kern w:val="0"/>
          <w:highlight w:val="none"/>
        </w:rPr>
      </w:pPr>
      <w:r>
        <w:rPr>
          <w:rFonts w:hint="eastAsia" w:ascii="宋体" w:hAnsi="宋体" w:cs="宋体"/>
          <w:color w:val="000000"/>
          <w:kern w:val="0"/>
          <w:highlight w:val="none"/>
          <w:lang w:val="zh-CN"/>
        </w:rPr>
        <w:t>本合同任何一方给另一方的通知，都应以书面形式发送，而另一方也应以书面形式确认并发送到对方明确的地址。</w:t>
      </w:r>
    </w:p>
    <w:p>
      <w:pPr>
        <w:autoSpaceDE w:val="0"/>
        <w:autoSpaceDN w:val="0"/>
        <w:spacing w:line="360" w:lineRule="auto"/>
        <w:rPr>
          <w:rFonts w:hint="eastAsia" w:ascii="宋体" w:hAnsi="宋体" w:cs="宋体"/>
          <w:b/>
          <w:bCs/>
          <w:color w:val="000000"/>
          <w:kern w:val="0"/>
          <w:highlight w:val="none"/>
        </w:rPr>
      </w:pPr>
      <w:r>
        <w:rPr>
          <w:rFonts w:hint="eastAsia" w:ascii="宋体" w:hAnsi="宋体" w:cs="宋体"/>
          <w:b/>
          <w:bCs/>
          <w:color w:val="000000"/>
          <w:kern w:val="0"/>
          <w:highlight w:val="none"/>
        </w:rPr>
        <w:t>25.</w:t>
      </w:r>
      <w:r>
        <w:rPr>
          <w:rFonts w:hint="eastAsia" w:ascii="宋体" w:hAnsi="宋体" w:cs="宋体"/>
          <w:b/>
          <w:bCs/>
          <w:color w:val="000000"/>
          <w:kern w:val="0"/>
          <w:highlight w:val="none"/>
          <w:lang w:val="zh-CN"/>
        </w:rPr>
        <w:t>计量单位</w:t>
      </w:r>
    </w:p>
    <w:p>
      <w:pPr>
        <w:autoSpaceDE w:val="0"/>
        <w:autoSpaceDN w:val="0"/>
        <w:spacing w:line="360" w:lineRule="auto"/>
        <w:ind w:firstLine="480"/>
        <w:rPr>
          <w:rFonts w:hint="eastAsia" w:ascii="宋体" w:hAnsi="宋体" w:cs="宋体"/>
          <w:color w:val="000000"/>
          <w:kern w:val="0"/>
          <w:highlight w:val="none"/>
        </w:rPr>
      </w:pPr>
      <w:r>
        <w:rPr>
          <w:rFonts w:hint="eastAsia" w:ascii="宋体" w:hAnsi="宋体" w:cs="宋体"/>
          <w:color w:val="000000"/>
          <w:kern w:val="0"/>
          <w:highlight w:val="none"/>
          <w:lang w:val="zh-CN"/>
        </w:rPr>
        <w:t>除技术规范中另有规定外</w:t>
      </w:r>
      <w:r>
        <w:rPr>
          <w:rFonts w:hint="eastAsia" w:ascii="宋体" w:hAnsi="宋体" w:cs="宋体"/>
          <w:color w:val="000000"/>
          <w:kern w:val="0"/>
          <w:highlight w:val="none"/>
        </w:rPr>
        <w:t>,</w:t>
      </w:r>
      <w:r>
        <w:rPr>
          <w:rFonts w:hint="eastAsia" w:ascii="宋体" w:hAnsi="宋体" w:cs="宋体"/>
          <w:color w:val="000000"/>
          <w:kern w:val="0"/>
          <w:highlight w:val="none"/>
          <w:lang w:val="zh-CN"/>
        </w:rPr>
        <w:t>计量单位均使用国家法定计量单位。</w:t>
      </w:r>
    </w:p>
    <w:p>
      <w:pPr>
        <w:autoSpaceDE w:val="0"/>
        <w:autoSpaceDN w:val="0"/>
        <w:spacing w:line="360" w:lineRule="auto"/>
        <w:rPr>
          <w:rFonts w:hint="eastAsia" w:ascii="宋体" w:hAnsi="宋体" w:cs="宋体"/>
          <w:b/>
          <w:bCs/>
          <w:color w:val="000000"/>
          <w:kern w:val="0"/>
          <w:highlight w:val="none"/>
        </w:rPr>
      </w:pPr>
      <w:r>
        <w:rPr>
          <w:rFonts w:hint="eastAsia" w:ascii="宋体" w:hAnsi="宋体" w:cs="宋体"/>
          <w:b/>
          <w:bCs/>
          <w:color w:val="000000"/>
          <w:kern w:val="0"/>
          <w:highlight w:val="none"/>
        </w:rPr>
        <w:t>26.</w:t>
      </w:r>
      <w:r>
        <w:rPr>
          <w:rFonts w:hint="eastAsia" w:ascii="宋体" w:hAnsi="宋体" w:cs="宋体"/>
          <w:b/>
          <w:bCs/>
          <w:color w:val="000000"/>
          <w:kern w:val="0"/>
          <w:highlight w:val="none"/>
          <w:lang w:val="zh-CN"/>
        </w:rPr>
        <w:t>适用法律</w:t>
      </w:r>
    </w:p>
    <w:p>
      <w:pPr>
        <w:autoSpaceDE w:val="0"/>
        <w:autoSpaceDN w:val="0"/>
        <w:spacing w:line="360" w:lineRule="auto"/>
        <w:ind w:firstLine="480"/>
        <w:rPr>
          <w:rFonts w:hint="eastAsia" w:ascii="宋体" w:hAnsi="宋体" w:cs="宋体"/>
          <w:color w:val="000000"/>
          <w:highlight w:val="none"/>
          <w:lang w:val="zh-CN"/>
        </w:rPr>
      </w:pPr>
      <w:r>
        <w:rPr>
          <w:rFonts w:hint="eastAsia" w:ascii="宋体" w:hAnsi="宋体" w:cs="宋体"/>
          <w:color w:val="000000"/>
          <w:kern w:val="0"/>
          <w:highlight w:val="none"/>
          <w:lang w:val="zh-CN"/>
        </w:rPr>
        <w:t>本合同按照中华人民共和国的相关法律进行解释。</w:t>
      </w:r>
    </w:p>
    <w:p>
      <w:pPr>
        <w:pStyle w:val="20"/>
        <w:spacing w:before="0" w:after="0" w:line="360" w:lineRule="auto"/>
        <w:ind w:firstLine="420" w:firstLineChars="0"/>
        <w:rPr>
          <w:rFonts w:hint="eastAsia" w:ascii="宋体" w:hAnsi="宋体" w:cs="宋体"/>
          <w:color w:val="000000"/>
          <w:highlight w:val="none"/>
          <w:lang w:val="zh-CN"/>
        </w:rPr>
      </w:pPr>
      <w:r>
        <w:rPr>
          <w:rFonts w:hint="eastAsia" w:ascii="宋体" w:hAnsi="宋体" w:cs="宋体"/>
          <w:color w:val="000000"/>
          <w:szCs w:val="36"/>
          <w:highlight w:val="none"/>
          <w:lang w:val="zh-CN"/>
        </w:rPr>
        <w:br w:type="page"/>
      </w:r>
      <w:bookmarkStart w:id="46" w:name="_Toc19566"/>
      <w:r>
        <w:rPr>
          <w:rFonts w:hint="eastAsia" w:ascii="宋体" w:hAnsi="宋体" w:cs="宋体"/>
          <w:color w:val="000000"/>
          <w:szCs w:val="36"/>
          <w:highlight w:val="none"/>
          <w:lang w:val="zh-CN"/>
        </w:rPr>
        <w:t>第四部分  投标文件格式</w:t>
      </w:r>
      <w:bookmarkEnd w:id="46"/>
    </w:p>
    <w:p>
      <w:pPr>
        <w:pStyle w:val="20"/>
        <w:spacing w:before="0" w:after="0" w:line="360" w:lineRule="auto"/>
        <w:jc w:val="left"/>
        <w:outlineLvl w:val="1"/>
        <w:rPr>
          <w:rFonts w:hint="eastAsia" w:ascii="宋体" w:hAnsi="宋体" w:cs="宋体"/>
          <w:color w:val="000000"/>
          <w:highlight w:val="none"/>
        </w:rPr>
      </w:pPr>
      <w:bookmarkStart w:id="47" w:name="_Toc11851"/>
      <w:bookmarkStart w:id="48" w:name="_Toc32000"/>
      <w:r>
        <w:rPr>
          <w:rFonts w:hint="eastAsia" w:ascii="宋体" w:hAnsi="宋体" w:cs="宋体"/>
          <w:color w:val="000000"/>
          <w:sz w:val="30"/>
          <w:szCs w:val="30"/>
          <w:highlight w:val="none"/>
          <w:lang w:val="zh-CN"/>
        </w:rPr>
        <w:t>封面</w:t>
      </w:r>
      <w:bookmarkEnd w:id="47"/>
      <w:r>
        <w:rPr>
          <w:rFonts w:hint="eastAsia" w:ascii="宋体" w:hAnsi="宋体" w:cs="宋体"/>
          <w:color w:val="000000"/>
          <w:sz w:val="30"/>
          <w:szCs w:val="30"/>
          <w:highlight w:val="none"/>
          <w:lang w:val="zh-CN"/>
        </w:rPr>
        <w:t>（上册）</w:t>
      </w:r>
      <w:bookmarkEnd w:id="48"/>
    </w:p>
    <w:p>
      <w:pPr>
        <w:autoSpaceDE w:val="0"/>
        <w:autoSpaceDN w:val="0"/>
        <w:spacing w:line="360" w:lineRule="auto"/>
        <w:jc w:val="right"/>
        <w:rPr>
          <w:rFonts w:hint="eastAsia" w:ascii="宋体" w:hAnsi="宋体" w:cs="宋体"/>
          <w:b/>
          <w:bCs/>
          <w:color w:val="000000"/>
          <w:kern w:val="0"/>
          <w:sz w:val="36"/>
          <w:szCs w:val="36"/>
          <w:highlight w:val="none"/>
        </w:rPr>
      </w:pPr>
      <w:r>
        <w:rPr>
          <w:rFonts w:hint="eastAsia" w:ascii="宋体" w:hAnsi="宋体" w:cs="宋体"/>
          <w:b/>
          <w:bCs/>
          <w:color w:val="000000"/>
          <w:kern w:val="0"/>
          <w:sz w:val="36"/>
          <w:szCs w:val="36"/>
          <w:highlight w:val="none"/>
        </w:rPr>
        <w:t>正本/副本</w:t>
      </w:r>
    </w:p>
    <w:p>
      <w:pPr>
        <w:autoSpaceDE w:val="0"/>
        <w:autoSpaceDN w:val="0"/>
        <w:spacing w:line="360" w:lineRule="auto"/>
        <w:jc w:val="center"/>
        <w:rPr>
          <w:rFonts w:hint="eastAsia" w:ascii="宋体" w:hAnsi="宋体" w:cs="宋体"/>
          <w:b/>
          <w:bCs/>
          <w:color w:val="000000"/>
          <w:kern w:val="0"/>
          <w:sz w:val="52"/>
          <w:szCs w:val="52"/>
          <w:highlight w:val="none"/>
          <w:lang w:val="zh-CN"/>
        </w:rPr>
      </w:pPr>
      <w:r>
        <w:rPr>
          <w:rFonts w:hint="eastAsia" w:ascii="宋体" w:hAnsi="宋体" w:cs="宋体"/>
          <w:b/>
          <w:bCs/>
          <w:color w:val="000000"/>
          <w:kern w:val="0"/>
          <w:sz w:val="52"/>
          <w:szCs w:val="52"/>
          <w:highlight w:val="none"/>
          <w:lang w:val="zh-CN"/>
        </w:rPr>
        <w:t>青海省政府采购项目</w:t>
      </w:r>
    </w:p>
    <w:p>
      <w:pPr>
        <w:autoSpaceDE w:val="0"/>
        <w:autoSpaceDN w:val="0"/>
        <w:spacing w:line="360" w:lineRule="auto"/>
        <w:rPr>
          <w:rFonts w:hint="eastAsia" w:ascii="宋体" w:hAnsi="宋体" w:cs="宋体"/>
          <w:color w:val="000000"/>
          <w:kern w:val="0"/>
          <w:sz w:val="36"/>
          <w:szCs w:val="36"/>
          <w:highlight w:val="none"/>
        </w:rPr>
      </w:pPr>
    </w:p>
    <w:p>
      <w:pPr>
        <w:autoSpaceDE w:val="0"/>
        <w:autoSpaceDN w:val="0"/>
        <w:spacing w:line="360" w:lineRule="auto"/>
        <w:jc w:val="center"/>
        <w:rPr>
          <w:rFonts w:hint="eastAsia" w:ascii="宋体" w:hAnsi="宋体" w:cs="宋体"/>
          <w:b/>
          <w:bCs/>
          <w:color w:val="000000"/>
          <w:kern w:val="0"/>
          <w:sz w:val="72"/>
          <w:szCs w:val="72"/>
          <w:highlight w:val="none"/>
          <w:lang w:val="zh-CN"/>
        </w:rPr>
      </w:pPr>
      <w:r>
        <w:rPr>
          <w:rFonts w:hint="eastAsia" w:ascii="宋体" w:hAnsi="宋体" w:cs="宋体"/>
          <w:b/>
          <w:bCs/>
          <w:color w:val="000000"/>
          <w:kern w:val="0"/>
          <w:sz w:val="72"/>
          <w:szCs w:val="72"/>
          <w:highlight w:val="none"/>
          <w:lang w:val="zh-CN"/>
        </w:rPr>
        <w:t>投</w:t>
      </w:r>
      <w:r>
        <w:rPr>
          <w:rFonts w:hint="eastAsia" w:ascii="宋体" w:hAnsi="宋体" w:cs="宋体"/>
          <w:b/>
          <w:bCs/>
          <w:color w:val="000000"/>
          <w:kern w:val="0"/>
          <w:sz w:val="72"/>
          <w:szCs w:val="72"/>
          <w:highlight w:val="none"/>
        </w:rPr>
        <w:t xml:space="preserve"> </w:t>
      </w:r>
      <w:r>
        <w:rPr>
          <w:rFonts w:hint="eastAsia" w:ascii="宋体" w:hAnsi="宋体" w:cs="宋体"/>
          <w:b/>
          <w:bCs/>
          <w:color w:val="000000"/>
          <w:kern w:val="0"/>
          <w:sz w:val="72"/>
          <w:szCs w:val="72"/>
          <w:highlight w:val="none"/>
          <w:lang w:val="zh-CN"/>
        </w:rPr>
        <w:t>标</w:t>
      </w:r>
      <w:r>
        <w:rPr>
          <w:rFonts w:hint="eastAsia" w:ascii="宋体" w:hAnsi="宋体" w:cs="宋体"/>
          <w:b/>
          <w:bCs/>
          <w:color w:val="000000"/>
          <w:kern w:val="0"/>
          <w:sz w:val="72"/>
          <w:szCs w:val="72"/>
          <w:highlight w:val="none"/>
        </w:rPr>
        <w:t xml:space="preserve"> </w:t>
      </w:r>
      <w:r>
        <w:rPr>
          <w:rFonts w:hint="eastAsia" w:ascii="宋体" w:hAnsi="宋体" w:cs="宋体"/>
          <w:b/>
          <w:bCs/>
          <w:color w:val="000000"/>
          <w:kern w:val="0"/>
          <w:sz w:val="72"/>
          <w:szCs w:val="72"/>
          <w:highlight w:val="none"/>
          <w:lang w:val="zh-CN"/>
        </w:rPr>
        <w:t>文</w:t>
      </w:r>
      <w:r>
        <w:rPr>
          <w:rFonts w:hint="eastAsia" w:ascii="宋体" w:hAnsi="宋体" w:cs="宋体"/>
          <w:b/>
          <w:bCs/>
          <w:color w:val="000000"/>
          <w:kern w:val="0"/>
          <w:sz w:val="72"/>
          <w:szCs w:val="72"/>
          <w:highlight w:val="none"/>
        </w:rPr>
        <w:t xml:space="preserve"> </w:t>
      </w:r>
      <w:r>
        <w:rPr>
          <w:rFonts w:hint="eastAsia" w:ascii="宋体" w:hAnsi="宋体" w:cs="宋体"/>
          <w:b/>
          <w:bCs/>
          <w:color w:val="000000"/>
          <w:kern w:val="0"/>
          <w:sz w:val="72"/>
          <w:szCs w:val="72"/>
          <w:highlight w:val="none"/>
          <w:lang w:val="zh-CN"/>
        </w:rPr>
        <w:t>件</w:t>
      </w:r>
    </w:p>
    <w:p>
      <w:pPr>
        <w:autoSpaceDE w:val="0"/>
        <w:autoSpaceDN w:val="0"/>
        <w:spacing w:line="360" w:lineRule="auto"/>
        <w:jc w:val="center"/>
        <w:rPr>
          <w:rFonts w:hint="eastAsia" w:ascii="宋体" w:hAnsi="宋体" w:cs="宋体"/>
          <w:b/>
          <w:bCs/>
          <w:color w:val="000000"/>
          <w:kern w:val="0"/>
          <w:sz w:val="36"/>
          <w:szCs w:val="36"/>
          <w:highlight w:val="none"/>
          <w:lang w:val="zh-CN"/>
        </w:rPr>
      </w:pPr>
      <w:r>
        <w:rPr>
          <w:rFonts w:hint="eastAsia" w:ascii="宋体" w:hAnsi="宋体" w:cs="宋体"/>
          <w:b/>
          <w:bCs/>
          <w:color w:val="000000"/>
          <w:sz w:val="36"/>
          <w:szCs w:val="36"/>
          <w:highlight w:val="none"/>
          <w:lang w:val="zh-CN"/>
        </w:rPr>
        <w:t>（上册）</w:t>
      </w:r>
    </w:p>
    <w:p>
      <w:pPr>
        <w:autoSpaceDE w:val="0"/>
        <w:autoSpaceDN w:val="0"/>
        <w:spacing w:line="360" w:lineRule="auto"/>
        <w:jc w:val="center"/>
        <w:rPr>
          <w:rFonts w:hint="eastAsia" w:ascii="宋体" w:hAnsi="宋体" w:cs="宋体"/>
          <w:color w:val="000000"/>
          <w:sz w:val="36"/>
          <w:szCs w:val="36"/>
          <w:highlight w:val="none"/>
          <w:lang w:val="zh-CN"/>
        </w:rPr>
      </w:pPr>
      <w:r>
        <w:rPr>
          <w:rFonts w:hint="eastAsia" w:ascii="宋体" w:hAnsi="宋体" w:cs="宋体"/>
          <w:b/>
          <w:bCs/>
          <w:color w:val="000000"/>
          <w:sz w:val="36"/>
          <w:szCs w:val="36"/>
          <w:highlight w:val="none"/>
          <w:lang w:val="zh-CN"/>
        </w:rPr>
        <w:t>（资格审查文件）</w:t>
      </w:r>
    </w:p>
    <w:p>
      <w:pPr>
        <w:autoSpaceDE w:val="0"/>
        <w:autoSpaceDN w:val="0"/>
        <w:spacing w:line="360" w:lineRule="auto"/>
        <w:rPr>
          <w:rFonts w:hint="eastAsia" w:ascii="宋体" w:hAnsi="宋体" w:cs="宋体"/>
          <w:color w:val="000000"/>
          <w:kern w:val="0"/>
          <w:sz w:val="36"/>
          <w:szCs w:val="36"/>
          <w:highlight w:val="none"/>
        </w:rPr>
      </w:pPr>
    </w:p>
    <w:p>
      <w:pPr>
        <w:autoSpaceDE w:val="0"/>
        <w:autoSpaceDN w:val="0"/>
        <w:spacing w:line="360" w:lineRule="auto"/>
        <w:rPr>
          <w:rFonts w:hint="eastAsia" w:ascii="宋体" w:hAnsi="宋体" w:cs="宋体"/>
          <w:b/>
          <w:bCs/>
          <w:color w:val="000000"/>
          <w:kern w:val="0"/>
          <w:sz w:val="36"/>
          <w:szCs w:val="36"/>
          <w:highlight w:val="none"/>
        </w:rPr>
      </w:pPr>
      <w:r>
        <w:rPr>
          <w:rFonts w:hint="eastAsia" w:ascii="宋体" w:hAnsi="宋体" w:cs="宋体"/>
          <w:b/>
          <w:bCs/>
          <w:color w:val="000000"/>
          <w:kern w:val="0"/>
          <w:sz w:val="36"/>
          <w:szCs w:val="36"/>
          <w:highlight w:val="none"/>
          <w:lang w:val="zh-CN"/>
        </w:rPr>
        <w:t>采购项目编号：</w:t>
      </w:r>
    </w:p>
    <w:p>
      <w:pPr>
        <w:autoSpaceDE w:val="0"/>
        <w:autoSpaceDN w:val="0"/>
        <w:spacing w:line="360" w:lineRule="auto"/>
        <w:rPr>
          <w:rFonts w:hint="eastAsia" w:ascii="宋体" w:hAnsi="宋体" w:cs="宋体"/>
          <w:b/>
          <w:bCs/>
          <w:color w:val="000000"/>
          <w:kern w:val="0"/>
          <w:sz w:val="36"/>
          <w:szCs w:val="36"/>
          <w:highlight w:val="none"/>
        </w:rPr>
      </w:pPr>
      <w:r>
        <w:rPr>
          <w:rFonts w:hint="eastAsia" w:ascii="宋体" w:hAnsi="宋体" w:cs="宋体"/>
          <w:b/>
          <w:bCs/>
          <w:color w:val="000000"/>
          <w:kern w:val="0"/>
          <w:sz w:val="36"/>
          <w:szCs w:val="36"/>
          <w:highlight w:val="none"/>
          <w:lang w:val="zh-CN"/>
        </w:rPr>
        <w:t>采购项目名称</w:t>
      </w:r>
      <w:r>
        <w:rPr>
          <w:rFonts w:hint="eastAsia" w:ascii="宋体" w:hAnsi="宋体" w:cs="宋体"/>
          <w:b/>
          <w:bCs/>
          <w:color w:val="000000"/>
          <w:kern w:val="0"/>
          <w:sz w:val="36"/>
          <w:szCs w:val="36"/>
          <w:highlight w:val="none"/>
        </w:rPr>
        <w:t>：</w:t>
      </w:r>
    </w:p>
    <w:p>
      <w:pPr>
        <w:autoSpaceDE w:val="0"/>
        <w:autoSpaceDN w:val="0"/>
        <w:spacing w:line="360" w:lineRule="auto"/>
        <w:rPr>
          <w:rFonts w:hint="eastAsia" w:ascii="宋体" w:hAnsi="宋体" w:cs="宋体"/>
          <w:b/>
          <w:bCs/>
          <w:color w:val="000000"/>
          <w:kern w:val="0"/>
          <w:sz w:val="36"/>
          <w:szCs w:val="36"/>
          <w:highlight w:val="none"/>
        </w:rPr>
      </w:pPr>
    </w:p>
    <w:p>
      <w:pPr>
        <w:autoSpaceDE w:val="0"/>
        <w:autoSpaceDN w:val="0"/>
        <w:spacing w:line="360" w:lineRule="auto"/>
        <w:rPr>
          <w:rFonts w:hint="eastAsia" w:ascii="宋体" w:hAnsi="宋体" w:cs="宋体"/>
          <w:b/>
          <w:bCs/>
          <w:color w:val="000000"/>
          <w:kern w:val="0"/>
          <w:sz w:val="36"/>
          <w:szCs w:val="36"/>
          <w:highlight w:val="none"/>
        </w:rPr>
      </w:pPr>
    </w:p>
    <w:p>
      <w:pPr>
        <w:autoSpaceDE w:val="0"/>
        <w:autoSpaceDN w:val="0"/>
        <w:spacing w:line="360" w:lineRule="auto"/>
        <w:rPr>
          <w:rFonts w:hint="eastAsia" w:ascii="宋体" w:hAnsi="宋体" w:cs="宋体"/>
          <w:b/>
          <w:bCs/>
          <w:color w:val="000000"/>
          <w:kern w:val="0"/>
          <w:sz w:val="36"/>
          <w:szCs w:val="36"/>
          <w:highlight w:val="none"/>
        </w:rPr>
      </w:pPr>
      <w:r>
        <w:rPr>
          <w:rFonts w:hint="eastAsia" w:ascii="宋体" w:hAnsi="宋体" w:cs="宋体"/>
          <w:b/>
          <w:bCs/>
          <w:color w:val="000000"/>
          <w:kern w:val="0"/>
          <w:sz w:val="36"/>
          <w:szCs w:val="36"/>
          <w:highlight w:val="none"/>
        </w:rPr>
        <w:t xml:space="preserve">    </w:t>
      </w:r>
      <w:r>
        <w:rPr>
          <w:rFonts w:hint="eastAsia" w:ascii="宋体" w:hAnsi="宋体" w:cs="宋体"/>
          <w:b/>
          <w:bCs/>
          <w:color w:val="000000"/>
          <w:kern w:val="0"/>
          <w:sz w:val="36"/>
          <w:szCs w:val="36"/>
          <w:highlight w:val="none"/>
          <w:lang w:val="zh-CN"/>
        </w:rPr>
        <w:t>投标人：</w:t>
      </w:r>
      <w:r>
        <w:rPr>
          <w:rFonts w:hint="eastAsia" w:ascii="宋体" w:hAnsi="宋体" w:cs="宋体"/>
          <w:b/>
          <w:bCs/>
          <w:color w:val="000000"/>
          <w:kern w:val="0"/>
          <w:sz w:val="36"/>
          <w:szCs w:val="36"/>
          <w:highlight w:val="none"/>
          <w:u w:val="single"/>
        </w:rPr>
        <w:t xml:space="preserve">                          </w:t>
      </w:r>
      <w:r>
        <w:rPr>
          <w:rFonts w:hint="eastAsia" w:ascii="宋体" w:hAnsi="宋体" w:cs="宋体"/>
          <w:b/>
          <w:bCs/>
          <w:color w:val="000000"/>
          <w:kern w:val="0"/>
          <w:sz w:val="36"/>
          <w:szCs w:val="36"/>
          <w:highlight w:val="none"/>
        </w:rPr>
        <w:t>（</w:t>
      </w:r>
      <w:r>
        <w:rPr>
          <w:rFonts w:hint="eastAsia" w:ascii="宋体" w:hAnsi="宋体" w:cs="宋体"/>
          <w:b/>
          <w:bCs/>
          <w:color w:val="000000"/>
          <w:kern w:val="0"/>
          <w:sz w:val="36"/>
          <w:szCs w:val="36"/>
          <w:highlight w:val="none"/>
          <w:lang w:val="zh-CN"/>
        </w:rPr>
        <w:t>公章）</w:t>
      </w:r>
    </w:p>
    <w:p>
      <w:pPr>
        <w:autoSpaceDE w:val="0"/>
        <w:autoSpaceDN w:val="0"/>
        <w:spacing w:line="360" w:lineRule="auto"/>
        <w:rPr>
          <w:rFonts w:hint="eastAsia" w:ascii="宋体" w:hAnsi="宋体" w:cs="宋体"/>
          <w:b/>
          <w:bCs/>
          <w:color w:val="000000"/>
          <w:kern w:val="0"/>
          <w:sz w:val="36"/>
          <w:szCs w:val="36"/>
          <w:highlight w:val="none"/>
        </w:rPr>
      </w:pPr>
      <w:r>
        <w:rPr>
          <w:rFonts w:hint="eastAsia" w:ascii="宋体" w:hAnsi="宋体" w:cs="宋体"/>
          <w:b/>
          <w:bCs/>
          <w:color w:val="000000"/>
          <w:kern w:val="0"/>
          <w:sz w:val="36"/>
          <w:szCs w:val="36"/>
          <w:highlight w:val="none"/>
        </w:rPr>
        <w:t xml:space="preserve">    </w:t>
      </w:r>
      <w:r>
        <w:rPr>
          <w:rFonts w:hint="eastAsia" w:ascii="宋体" w:hAnsi="宋体" w:cs="宋体"/>
          <w:b/>
          <w:bCs/>
          <w:color w:val="000000"/>
          <w:kern w:val="0"/>
          <w:sz w:val="36"/>
          <w:szCs w:val="36"/>
          <w:highlight w:val="none"/>
          <w:lang w:val="zh-CN"/>
        </w:rPr>
        <w:t>法定代表人或委托代理人：</w:t>
      </w:r>
      <w:r>
        <w:rPr>
          <w:rFonts w:hint="eastAsia" w:ascii="宋体" w:hAnsi="宋体" w:cs="宋体"/>
          <w:b/>
          <w:bCs/>
          <w:color w:val="000000"/>
          <w:kern w:val="0"/>
          <w:sz w:val="36"/>
          <w:szCs w:val="36"/>
          <w:highlight w:val="none"/>
          <w:u w:val="single"/>
        </w:rPr>
        <w:t xml:space="preserve">     </w:t>
      </w:r>
      <w:r>
        <w:rPr>
          <w:rFonts w:hint="eastAsia" w:ascii="宋体" w:hAnsi="宋体" w:cs="宋体"/>
          <w:b/>
          <w:bCs/>
          <w:color w:val="000000"/>
          <w:kern w:val="0"/>
          <w:sz w:val="36"/>
          <w:szCs w:val="36"/>
          <w:highlight w:val="none"/>
          <w:lang w:val="zh-CN"/>
        </w:rPr>
        <w:t>（签字或盖章）</w:t>
      </w:r>
    </w:p>
    <w:p>
      <w:pPr>
        <w:autoSpaceDE w:val="0"/>
        <w:autoSpaceDN w:val="0"/>
        <w:spacing w:line="360" w:lineRule="auto"/>
        <w:rPr>
          <w:rFonts w:hint="eastAsia" w:ascii="宋体" w:hAnsi="宋体" w:cs="宋体"/>
          <w:b/>
          <w:bCs/>
          <w:color w:val="000000"/>
          <w:kern w:val="0"/>
          <w:sz w:val="36"/>
          <w:szCs w:val="36"/>
          <w:highlight w:val="none"/>
          <w:lang w:val="zh-CN"/>
        </w:rPr>
      </w:pPr>
      <w:r>
        <w:rPr>
          <w:rFonts w:hint="eastAsia" w:ascii="宋体" w:hAnsi="宋体" w:cs="宋体"/>
          <w:b/>
          <w:bCs/>
          <w:color w:val="000000"/>
          <w:kern w:val="0"/>
          <w:sz w:val="36"/>
          <w:szCs w:val="36"/>
          <w:highlight w:val="none"/>
        </w:rPr>
        <w:t xml:space="preserve">                    </w:t>
      </w:r>
      <w:r>
        <w:rPr>
          <w:rFonts w:hint="eastAsia" w:ascii="宋体" w:hAnsi="宋体" w:cs="宋体"/>
          <w:b/>
          <w:bCs/>
          <w:color w:val="000000"/>
          <w:kern w:val="0"/>
          <w:sz w:val="36"/>
          <w:szCs w:val="36"/>
          <w:highlight w:val="none"/>
          <w:lang w:val="zh-CN"/>
        </w:rPr>
        <w:t>年</w:t>
      </w:r>
      <w:r>
        <w:rPr>
          <w:rFonts w:hint="eastAsia" w:ascii="宋体" w:hAnsi="宋体" w:cs="宋体"/>
          <w:b/>
          <w:bCs/>
          <w:color w:val="000000"/>
          <w:kern w:val="0"/>
          <w:sz w:val="36"/>
          <w:szCs w:val="36"/>
          <w:highlight w:val="none"/>
        </w:rPr>
        <w:t xml:space="preserve">    </w:t>
      </w:r>
      <w:r>
        <w:rPr>
          <w:rFonts w:hint="eastAsia" w:ascii="宋体" w:hAnsi="宋体" w:cs="宋体"/>
          <w:b/>
          <w:bCs/>
          <w:color w:val="000000"/>
          <w:kern w:val="0"/>
          <w:sz w:val="36"/>
          <w:szCs w:val="36"/>
          <w:highlight w:val="none"/>
          <w:lang w:val="zh-CN"/>
        </w:rPr>
        <w:t>月</w:t>
      </w:r>
      <w:r>
        <w:rPr>
          <w:rFonts w:hint="eastAsia" w:ascii="宋体" w:hAnsi="宋体" w:cs="宋体"/>
          <w:b/>
          <w:bCs/>
          <w:color w:val="000000"/>
          <w:kern w:val="0"/>
          <w:sz w:val="36"/>
          <w:szCs w:val="36"/>
          <w:highlight w:val="none"/>
        </w:rPr>
        <w:t xml:space="preserve">    </w:t>
      </w:r>
      <w:r>
        <w:rPr>
          <w:rFonts w:hint="eastAsia" w:ascii="宋体" w:hAnsi="宋体" w:cs="宋体"/>
          <w:b/>
          <w:bCs/>
          <w:color w:val="000000"/>
          <w:kern w:val="0"/>
          <w:sz w:val="36"/>
          <w:szCs w:val="36"/>
          <w:highlight w:val="none"/>
          <w:lang w:val="zh-CN"/>
        </w:rPr>
        <w:t>日</w:t>
      </w:r>
    </w:p>
    <w:p>
      <w:pPr>
        <w:pStyle w:val="20"/>
        <w:spacing w:before="0" w:after="0" w:line="360" w:lineRule="auto"/>
        <w:jc w:val="left"/>
        <w:outlineLvl w:val="1"/>
        <w:rPr>
          <w:rFonts w:hint="eastAsia" w:ascii="宋体" w:hAnsi="宋体" w:cs="宋体"/>
          <w:color w:val="000000"/>
          <w:highlight w:val="none"/>
          <w:lang w:val="zh-CN"/>
        </w:rPr>
      </w:pPr>
      <w:r>
        <w:rPr>
          <w:rFonts w:hint="eastAsia" w:ascii="宋体" w:hAnsi="宋体" w:cs="宋体"/>
          <w:b w:val="0"/>
          <w:bCs w:val="0"/>
          <w:color w:val="000000"/>
          <w:kern w:val="0"/>
          <w:highlight w:val="none"/>
          <w:lang w:val="zh-CN"/>
        </w:rPr>
        <w:br w:type="page"/>
      </w:r>
      <w:bookmarkStart w:id="49" w:name="_Toc9783"/>
      <w:bookmarkStart w:id="50" w:name="_Toc29902"/>
      <w:bookmarkStart w:id="51" w:name="_Toc8514"/>
      <w:r>
        <w:rPr>
          <w:rFonts w:hint="eastAsia" w:ascii="宋体" w:hAnsi="宋体" w:cs="宋体"/>
          <w:color w:val="000000"/>
          <w:sz w:val="30"/>
          <w:szCs w:val="30"/>
          <w:highlight w:val="none"/>
          <w:lang w:val="zh-CN"/>
        </w:rPr>
        <w:t>目录（上册）</w:t>
      </w:r>
      <w:bookmarkEnd w:id="49"/>
    </w:p>
    <w:p>
      <w:pPr>
        <w:numPr>
          <w:ilvl w:val="0"/>
          <w:numId w:val="7"/>
        </w:numPr>
        <w:autoSpaceDE w:val="0"/>
        <w:autoSpaceDN w:val="0"/>
        <w:spacing w:line="360" w:lineRule="auto"/>
        <w:rPr>
          <w:rFonts w:hint="eastAsia" w:ascii="宋体" w:hAnsi="宋体" w:cs="宋体"/>
          <w:color w:val="000000"/>
          <w:kern w:val="0"/>
          <w:highlight w:val="none"/>
          <w:lang w:val="zh-CN"/>
        </w:rPr>
      </w:pPr>
      <w:r>
        <w:rPr>
          <w:rFonts w:hint="eastAsia" w:ascii="宋体" w:hAnsi="宋体" w:cs="宋体"/>
          <w:color w:val="000000"/>
          <w:kern w:val="0"/>
          <w:highlight w:val="none"/>
          <w:lang w:val="zh-CN"/>
        </w:rPr>
        <w:t>投标函……………………………………………………………所在页码</w:t>
      </w:r>
    </w:p>
    <w:p>
      <w:pPr>
        <w:numPr>
          <w:ilvl w:val="0"/>
          <w:numId w:val="7"/>
        </w:numPr>
        <w:autoSpaceDE w:val="0"/>
        <w:autoSpaceDN w:val="0"/>
        <w:spacing w:line="360" w:lineRule="auto"/>
        <w:rPr>
          <w:rFonts w:hint="eastAsia" w:ascii="宋体" w:hAnsi="宋体" w:cs="宋体"/>
          <w:color w:val="000000"/>
          <w:kern w:val="0"/>
          <w:highlight w:val="none"/>
          <w:lang w:val="zh-CN"/>
        </w:rPr>
      </w:pPr>
      <w:r>
        <w:rPr>
          <w:rFonts w:hint="eastAsia" w:ascii="宋体" w:hAnsi="宋体" w:cs="宋体"/>
          <w:color w:val="000000"/>
          <w:kern w:val="0"/>
          <w:highlight w:val="none"/>
          <w:lang w:val="zh-CN"/>
        </w:rPr>
        <w:t>法定代表人证明书………………………………………………所在页码</w:t>
      </w:r>
    </w:p>
    <w:p>
      <w:pPr>
        <w:numPr>
          <w:ilvl w:val="0"/>
          <w:numId w:val="7"/>
        </w:numPr>
        <w:autoSpaceDE w:val="0"/>
        <w:autoSpaceDN w:val="0"/>
        <w:spacing w:line="360" w:lineRule="auto"/>
        <w:rPr>
          <w:rFonts w:hint="eastAsia" w:ascii="宋体" w:hAnsi="宋体" w:cs="宋体"/>
          <w:color w:val="000000"/>
          <w:kern w:val="0"/>
          <w:highlight w:val="none"/>
          <w:lang w:val="zh-CN"/>
        </w:rPr>
      </w:pPr>
      <w:r>
        <w:rPr>
          <w:rFonts w:hint="eastAsia" w:ascii="宋体" w:hAnsi="宋体" w:cs="宋体"/>
          <w:color w:val="000000"/>
          <w:kern w:val="0"/>
          <w:highlight w:val="none"/>
          <w:lang w:val="zh-CN"/>
        </w:rPr>
        <w:t>法定代表人授权书………………………………………………所在页码</w:t>
      </w:r>
    </w:p>
    <w:p>
      <w:pPr>
        <w:numPr>
          <w:ilvl w:val="0"/>
          <w:numId w:val="7"/>
        </w:numPr>
        <w:autoSpaceDE w:val="0"/>
        <w:autoSpaceDN w:val="0"/>
        <w:spacing w:line="360" w:lineRule="auto"/>
        <w:rPr>
          <w:rFonts w:hint="eastAsia" w:ascii="宋体" w:hAnsi="宋体" w:cs="宋体"/>
          <w:color w:val="000000"/>
          <w:kern w:val="0"/>
          <w:highlight w:val="none"/>
          <w:lang w:val="zh-CN"/>
        </w:rPr>
      </w:pPr>
      <w:r>
        <w:rPr>
          <w:rFonts w:hint="eastAsia" w:ascii="宋体" w:hAnsi="宋体" w:cs="宋体"/>
          <w:color w:val="000000"/>
          <w:kern w:val="0"/>
          <w:highlight w:val="none"/>
          <w:lang w:val="zh-CN"/>
        </w:rPr>
        <w:t>投标人承诺函……………………………………………………所在页码</w:t>
      </w:r>
    </w:p>
    <w:p>
      <w:pPr>
        <w:numPr>
          <w:ilvl w:val="0"/>
          <w:numId w:val="7"/>
        </w:numPr>
        <w:autoSpaceDE w:val="0"/>
        <w:autoSpaceDN w:val="0"/>
        <w:spacing w:line="360" w:lineRule="auto"/>
        <w:rPr>
          <w:rFonts w:hint="eastAsia" w:ascii="宋体" w:hAnsi="宋体" w:cs="宋体"/>
          <w:color w:val="000000"/>
          <w:kern w:val="0"/>
          <w:highlight w:val="none"/>
          <w:lang w:val="zh-CN"/>
        </w:rPr>
      </w:pPr>
      <w:r>
        <w:rPr>
          <w:rFonts w:hint="eastAsia" w:ascii="宋体" w:hAnsi="宋体" w:cs="宋体"/>
          <w:color w:val="000000"/>
          <w:kern w:val="0"/>
          <w:highlight w:val="none"/>
          <w:lang w:val="zh-CN"/>
        </w:rPr>
        <w:t>投标人诚信承诺书………………………………………………所在页码</w:t>
      </w:r>
    </w:p>
    <w:p>
      <w:pPr>
        <w:numPr>
          <w:ilvl w:val="0"/>
          <w:numId w:val="7"/>
        </w:numPr>
        <w:autoSpaceDE w:val="0"/>
        <w:autoSpaceDN w:val="0"/>
        <w:spacing w:line="360" w:lineRule="auto"/>
        <w:rPr>
          <w:rFonts w:hint="eastAsia" w:ascii="宋体" w:hAnsi="宋体" w:cs="宋体"/>
          <w:color w:val="000000"/>
          <w:kern w:val="0"/>
          <w:highlight w:val="none"/>
          <w:lang w:val="zh-CN"/>
        </w:rPr>
      </w:pPr>
      <w:r>
        <w:rPr>
          <w:rFonts w:hint="eastAsia" w:ascii="宋体" w:hAnsi="宋体" w:cs="宋体"/>
          <w:color w:val="000000"/>
          <w:kern w:val="0"/>
          <w:highlight w:val="none"/>
          <w:lang w:val="zh-CN"/>
        </w:rPr>
        <w:t>资格证明材料……………………………………………………所在页码</w:t>
      </w:r>
    </w:p>
    <w:p>
      <w:pPr>
        <w:numPr>
          <w:ilvl w:val="0"/>
          <w:numId w:val="7"/>
        </w:numPr>
        <w:autoSpaceDE w:val="0"/>
        <w:autoSpaceDN w:val="0"/>
        <w:spacing w:line="360" w:lineRule="auto"/>
        <w:rPr>
          <w:rFonts w:hint="eastAsia" w:ascii="宋体" w:hAnsi="宋体" w:cs="宋体"/>
          <w:color w:val="000000"/>
          <w:kern w:val="0"/>
          <w:highlight w:val="none"/>
          <w:lang w:val="zh-CN"/>
        </w:rPr>
      </w:pPr>
      <w:r>
        <w:rPr>
          <w:rFonts w:hint="eastAsia" w:ascii="宋体" w:hAnsi="宋体" w:cs="宋体"/>
          <w:color w:val="000000"/>
          <w:kern w:val="0"/>
          <w:highlight w:val="none"/>
          <w:lang w:val="zh-CN"/>
        </w:rPr>
        <w:t>财务状况报告，依法缴纳税收和社会保障资金的相关材料…所在页码</w:t>
      </w:r>
    </w:p>
    <w:p>
      <w:pPr>
        <w:numPr>
          <w:ilvl w:val="0"/>
          <w:numId w:val="7"/>
        </w:numPr>
        <w:autoSpaceDE w:val="0"/>
        <w:autoSpaceDN w:val="0"/>
        <w:spacing w:line="360" w:lineRule="auto"/>
        <w:rPr>
          <w:rFonts w:hint="eastAsia" w:ascii="宋体" w:hAnsi="宋体" w:cs="宋体"/>
          <w:color w:val="000000"/>
          <w:kern w:val="0"/>
          <w:highlight w:val="none"/>
          <w:lang w:val="zh-CN"/>
        </w:rPr>
      </w:pPr>
      <w:r>
        <w:rPr>
          <w:rFonts w:hint="eastAsia" w:ascii="宋体" w:hAnsi="宋体" w:cs="宋体"/>
          <w:color w:val="000000"/>
          <w:kern w:val="0"/>
          <w:highlight w:val="none"/>
          <w:lang w:val="zh-CN"/>
        </w:rPr>
        <w:t>具备履行合同所必需的设备和专业技术能力的证明材料……所在页码</w:t>
      </w:r>
    </w:p>
    <w:p>
      <w:pPr>
        <w:numPr>
          <w:ilvl w:val="0"/>
          <w:numId w:val="7"/>
        </w:numPr>
        <w:autoSpaceDE w:val="0"/>
        <w:autoSpaceDN w:val="0"/>
        <w:spacing w:line="360" w:lineRule="auto"/>
        <w:rPr>
          <w:rFonts w:hint="eastAsia" w:ascii="宋体" w:hAnsi="宋体" w:cs="宋体"/>
          <w:color w:val="000000"/>
          <w:kern w:val="0"/>
          <w:highlight w:val="none"/>
          <w:lang w:val="zh-CN"/>
        </w:rPr>
      </w:pPr>
      <w:r>
        <w:rPr>
          <w:rFonts w:hint="eastAsia" w:ascii="宋体" w:hAnsi="宋体" w:cs="宋体"/>
          <w:color w:val="000000"/>
          <w:kern w:val="0"/>
          <w:highlight w:val="none"/>
          <w:lang w:val="zh-CN"/>
        </w:rPr>
        <w:t>无重大违法记录声明……………………………………………所在页码</w:t>
      </w:r>
    </w:p>
    <w:p>
      <w:pPr>
        <w:numPr>
          <w:ilvl w:val="0"/>
          <w:numId w:val="0"/>
        </w:numPr>
        <w:autoSpaceDE w:val="0"/>
        <w:autoSpaceDN w:val="0"/>
        <w:spacing w:line="360" w:lineRule="auto"/>
        <w:rPr>
          <w:rFonts w:hint="eastAsia" w:ascii="宋体" w:hAnsi="宋体" w:cs="宋体"/>
          <w:color w:val="000000"/>
          <w:kern w:val="0"/>
          <w:highlight w:val="none"/>
          <w:lang w:val="zh-CN"/>
        </w:rPr>
      </w:pPr>
      <w:r>
        <w:rPr>
          <w:rFonts w:hint="eastAsia" w:ascii="宋体" w:hAnsi="宋体" w:cs="宋体"/>
          <w:color w:val="000000"/>
          <w:kern w:val="0"/>
          <w:highlight w:val="none"/>
          <w:lang w:val="zh-CN"/>
        </w:rPr>
        <w:t>（</w:t>
      </w:r>
      <w:r>
        <w:rPr>
          <w:rFonts w:hint="eastAsia" w:ascii="宋体" w:hAnsi="宋体" w:cs="宋体"/>
          <w:color w:val="000000"/>
          <w:kern w:val="0"/>
          <w:highlight w:val="none"/>
          <w:lang w:val="en-US" w:eastAsia="zh-CN"/>
        </w:rPr>
        <w:t>10</w:t>
      </w:r>
      <w:r>
        <w:rPr>
          <w:rFonts w:hint="eastAsia" w:ascii="宋体" w:hAnsi="宋体" w:cs="宋体"/>
          <w:color w:val="000000"/>
          <w:kern w:val="0"/>
          <w:highlight w:val="none"/>
          <w:lang w:val="zh-CN"/>
        </w:rPr>
        <w:t>）投标保证金证明………………………………………………所在页码</w:t>
      </w:r>
    </w:p>
    <w:p>
      <w:pPr>
        <w:pStyle w:val="67"/>
        <w:rPr>
          <w:rFonts w:hint="eastAsia"/>
          <w:highlight w:val="none"/>
          <w:lang w:val="zh-CN"/>
        </w:rPr>
      </w:pPr>
    </w:p>
    <w:bookmarkEnd w:id="50"/>
    <w:bookmarkEnd w:id="51"/>
    <w:p>
      <w:pPr>
        <w:pStyle w:val="20"/>
        <w:spacing w:before="0" w:after="0" w:line="360" w:lineRule="auto"/>
        <w:jc w:val="left"/>
        <w:outlineLvl w:val="1"/>
        <w:rPr>
          <w:rFonts w:hint="eastAsia" w:ascii="宋体" w:hAnsi="宋体" w:cs="宋体"/>
          <w:color w:val="000000"/>
          <w:highlight w:val="none"/>
          <w:lang w:val="zh-CN"/>
        </w:rPr>
      </w:pPr>
      <w:bookmarkStart w:id="52" w:name="_Toc19582"/>
      <w:r>
        <w:rPr>
          <w:rFonts w:hint="eastAsia" w:ascii="宋体" w:hAnsi="宋体" w:cs="宋体"/>
          <w:color w:val="000000"/>
          <w:sz w:val="30"/>
          <w:szCs w:val="30"/>
          <w:highlight w:val="none"/>
          <w:lang w:val="zh-CN"/>
        </w:rPr>
        <w:br w:type="page"/>
      </w:r>
      <w:bookmarkStart w:id="53" w:name="_Toc4028"/>
      <w:r>
        <w:rPr>
          <w:rFonts w:hint="eastAsia" w:ascii="宋体" w:hAnsi="宋体" w:cs="宋体"/>
          <w:color w:val="000000"/>
          <w:sz w:val="30"/>
          <w:szCs w:val="30"/>
          <w:highlight w:val="none"/>
        </w:rPr>
        <w:t>（1）</w:t>
      </w:r>
      <w:r>
        <w:rPr>
          <w:rFonts w:hint="eastAsia" w:ascii="宋体" w:hAnsi="宋体" w:cs="宋体"/>
          <w:color w:val="000000"/>
          <w:sz w:val="30"/>
          <w:szCs w:val="30"/>
          <w:highlight w:val="none"/>
          <w:lang w:val="zh-CN"/>
        </w:rPr>
        <w:t>投标函</w:t>
      </w:r>
      <w:bookmarkEnd w:id="52"/>
      <w:bookmarkEnd w:id="53"/>
    </w:p>
    <w:p>
      <w:pPr>
        <w:autoSpaceDE w:val="0"/>
        <w:autoSpaceDN w:val="0"/>
        <w:spacing w:line="360" w:lineRule="auto"/>
        <w:rPr>
          <w:rFonts w:hint="eastAsia" w:ascii="宋体" w:hAnsi="宋体" w:cs="宋体"/>
          <w:b/>
          <w:bCs/>
          <w:color w:val="000000"/>
          <w:kern w:val="0"/>
          <w:sz w:val="28"/>
          <w:szCs w:val="28"/>
          <w:highlight w:val="none"/>
          <w:lang w:val="zh-CN"/>
        </w:rPr>
      </w:pPr>
    </w:p>
    <w:p>
      <w:pPr>
        <w:autoSpaceDE w:val="0"/>
        <w:autoSpaceDN w:val="0"/>
        <w:spacing w:line="360" w:lineRule="auto"/>
        <w:jc w:val="center"/>
        <w:rPr>
          <w:rFonts w:hint="eastAsia" w:ascii="宋体" w:hAnsi="宋体" w:cs="宋体"/>
          <w:b/>
          <w:bCs/>
          <w:color w:val="000000"/>
          <w:kern w:val="0"/>
          <w:sz w:val="36"/>
          <w:szCs w:val="36"/>
          <w:highlight w:val="none"/>
          <w:lang w:val="zh-CN"/>
        </w:rPr>
      </w:pPr>
      <w:r>
        <w:rPr>
          <w:rFonts w:hint="eastAsia" w:ascii="宋体" w:hAnsi="宋体" w:cs="宋体"/>
          <w:b/>
          <w:bCs/>
          <w:color w:val="000000"/>
          <w:kern w:val="0"/>
          <w:sz w:val="28"/>
          <w:szCs w:val="28"/>
          <w:highlight w:val="none"/>
          <w:lang w:val="zh-CN"/>
        </w:rPr>
        <w:t>投标函</w:t>
      </w:r>
    </w:p>
    <w:p>
      <w:pPr>
        <w:autoSpaceDE w:val="0"/>
        <w:autoSpaceDN w:val="0"/>
        <w:spacing w:line="360" w:lineRule="auto"/>
        <w:rPr>
          <w:rFonts w:hint="eastAsia" w:ascii="宋体" w:hAnsi="宋体" w:cs="宋体"/>
          <w:b/>
          <w:bCs/>
          <w:color w:val="000000"/>
          <w:kern w:val="0"/>
          <w:sz w:val="28"/>
          <w:szCs w:val="28"/>
          <w:highlight w:val="none"/>
          <w:lang w:val="zh-CN"/>
        </w:rPr>
      </w:pPr>
    </w:p>
    <w:p>
      <w:pPr>
        <w:autoSpaceDE w:val="0"/>
        <w:autoSpaceDN w:val="0"/>
        <w:spacing w:line="360" w:lineRule="auto"/>
        <w:rPr>
          <w:rFonts w:hint="eastAsia" w:ascii="宋体" w:hAnsi="宋体" w:cs="宋体"/>
          <w:color w:val="000000"/>
          <w:kern w:val="0"/>
          <w:highlight w:val="none"/>
          <w:lang w:val="zh-CN"/>
        </w:rPr>
      </w:pPr>
      <w:r>
        <w:rPr>
          <w:rFonts w:hint="eastAsia" w:ascii="宋体" w:hAnsi="宋体" w:cs="宋体"/>
          <w:b/>
          <w:bCs/>
          <w:color w:val="000000"/>
          <w:kern w:val="0"/>
          <w:highlight w:val="none"/>
          <w:lang w:val="zh-CN"/>
        </w:rPr>
        <w:t>致：青海中悦工程管理咨询有限公司</w:t>
      </w:r>
    </w:p>
    <w:p>
      <w:pPr>
        <w:autoSpaceDE w:val="0"/>
        <w:autoSpaceDN w:val="0"/>
        <w:spacing w:line="360" w:lineRule="auto"/>
        <w:ind w:firstLine="480"/>
        <w:rPr>
          <w:rFonts w:hint="eastAsia" w:ascii="宋体" w:hAnsi="宋体" w:cs="宋体"/>
          <w:color w:val="000000"/>
          <w:kern w:val="0"/>
          <w:highlight w:val="none"/>
          <w:lang w:val="zh-CN"/>
        </w:rPr>
      </w:pPr>
      <w:r>
        <w:rPr>
          <w:rFonts w:hint="eastAsia" w:ascii="宋体" w:hAnsi="宋体" w:cs="宋体"/>
          <w:color w:val="000000"/>
          <w:kern w:val="0"/>
          <w:highlight w:val="none"/>
          <w:lang w:val="zh-CN"/>
        </w:rPr>
        <w:t>我们收到</w:t>
      </w:r>
      <w:r>
        <w:rPr>
          <w:rFonts w:hint="eastAsia" w:ascii="宋体" w:hAnsi="宋体" w:cs="宋体"/>
          <w:color w:val="000000"/>
          <w:kern w:val="0"/>
          <w:highlight w:val="none"/>
          <w:u w:val="single"/>
          <w:lang w:val="zh-CN"/>
        </w:rPr>
        <w:t>采购项目名称（采购项目编号）</w:t>
      </w:r>
      <w:r>
        <w:rPr>
          <w:rFonts w:hint="eastAsia" w:ascii="宋体" w:hAnsi="宋体" w:cs="宋体"/>
          <w:color w:val="000000"/>
          <w:kern w:val="0"/>
          <w:highlight w:val="none"/>
          <w:lang w:val="zh-CN"/>
        </w:rPr>
        <w:t>招标文件，经研究，法定代表人（</w:t>
      </w:r>
      <w:r>
        <w:rPr>
          <w:rFonts w:hint="eastAsia" w:ascii="宋体" w:hAnsi="宋体" w:cs="宋体"/>
          <w:color w:val="000000"/>
          <w:kern w:val="0"/>
          <w:highlight w:val="none"/>
          <w:u w:val="single"/>
          <w:lang w:val="zh-CN"/>
        </w:rPr>
        <w:t>姓名、职务</w:t>
      </w:r>
      <w:r>
        <w:rPr>
          <w:rFonts w:hint="eastAsia" w:ascii="宋体" w:hAnsi="宋体" w:cs="宋体"/>
          <w:color w:val="000000"/>
          <w:kern w:val="0"/>
          <w:highlight w:val="none"/>
          <w:lang w:val="zh-CN"/>
        </w:rPr>
        <w:t>）正式授权（</w:t>
      </w:r>
      <w:r>
        <w:rPr>
          <w:rFonts w:hint="eastAsia" w:ascii="宋体" w:hAnsi="宋体" w:cs="宋体"/>
          <w:color w:val="000000"/>
          <w:kern w:val="0"/>
          <w:highlight w:val="none"/>
          <w:u w:val="single"/>
          <w:lang w:val="zh-CN"/>
        </w:rPr>
        <w:t>委托代理人姓名、职务</w:t>
      </w:r>
      <w:r>
        <w:rPr>
          <w:rFonts w:hint="eastAsia" w:ascii="宋体" w:hAnsi="宋体" w:cs="宋体"/>
          <w:color w:val="000000"/>
          <w:kern w:val="0"/>
          <w:highlight w:val="none"/>
          <w:lang w:val="zh-CN"/>
        </w:rPr>
        <w:t>）代表投标人（</w:t>
      </w:r>
      <w:r>
        <w:rPr>
          <w:rFonts w:hint="eastAsia" w:ascii="宋体" w:hAnsi="宋体" w:cs="宋体"/>
          <w:color w:val="000000"/>
          <w:kern w:val="0"/>
          <w:highlight w:val="none"/>
          <w:u w:val="single"/>
          <w:lang w:val="zh-CN"/>
        </w:rPr>
        <w:t>投标人名称、地址</w:t>
      </w:r>
      <w:r>
        <w:rPr>
          <w:rFonts w:hint="eastAsia" w:ascii="宋体" w:hAnsi="宋体" w:cs="宋体"/>
          <w:color w:val="000000"/>
          <w:kern w:val="0"/>
          <w:highlight w:val="none"/>
          <w:lang w:val="zh-CN"/>
        </w:rPr>
        <w:t>）提交投标文件。</w:t>
      </w:r>
    </w:p>
    <w:p>
      <w:pPr>
        <w:autoSpaceDE w:val="0"/>
        <w:autoSpaceDN w:val="0"/>
        <w:spacing w:line="360" w:lineRule="auto"/>
        <w:ind w:firstLine="480"/>
        <w:rPr>
          <w:rFonts w:hint="eastAsia" w:ascii="宋体" w:hAnsi="宋体" w:cs="宋体"/>
          <w:color w:val="000000"/>
          <w:kern w:val="0"/>
          <w:highlight w:val="none"/>
          <w:lang w:val="zh-CN"/>
        </w:rPr>
      </w:pPr>
      <w:r>
        <w:rPr>
          <w:rFonts w:hint="eastAsia" w:ascii="宋体" w:hAnsi="宋体" w:cs="宋体"/>
          <w:color w:val="000000"/>
          <w:kern w:val="0"/>
          <w:highlight w:val="none"/>
          <w:lang w:val="zh-CN"/>
        </w:rPr>
        <w:t>据此函，签字代表宣布同意如下：</w:t>
      </w:r>
    </w:p>
    <w:p>
      <w:pPr>
        <w:autoSpaceDE w:val="0"/>
        <w:autoSpaceDN w:val="0"/>
        <w:spacing w:line="360" w:lineRule="auto"/>
        <w:ind w:firstLine="480"/>
        <w:rPr>
          <w:rFonts w:hint="eastAsia" w:ascii="宋体" w:hAnsi="宋体" w:cs="宋体"/>
          <w:color w:val="000000"/>
          <w:kern w:val="0"/>
          <w:highlight w:val="none"/>
          <w:lang w:val="zh-CN"/>
        </w:rPr>
      </w:pPr>
      <w:r>
        <w:rPr>
          <w:rFonts w:hint="eastAsia" w:ascii="宋体" w:hAnsi="宋体" w:cs="宋体"/>
          <w:color w:val="000000"/>
          <w:kern w:val="0"/>
          <w:highlight w:val="none"/>
          <w:lang w:val="zh-CN"/>
        </w:rPr>
        <w:t>1.我方已详阅招标文件的全部内容，包括澄清、修改条款等有关附件，承诺对其完全理解并接受。</w:t>
      </w:r>
    </w:p>
    <w:p>
      <w:pPr>
        <w:autoSpaceDE w:val="0"/>
        <w:autoSpaceDN w:val="0"/>
        <w:spacing w:line="360" w:lineRule="auto"/>
        <w:ind w:firstLine="480"/>
        <w:rPr>
          <w:rFonts w:hint="eastAsia" w:ascii="宋体" w:hAnsi="宋体" w:cs="宋体"/>
          <w:color w:val="000000"/>
          <w:kern w:val="0"/>
          <w:highlight w:val="none"/>
          <w:lang w:val="zh-CN"/>
        </w:rPr>
      </w:pPr>
      <w:r>
        <w:rPr>
          <w:rFonts w:hint="eastAsia" w:ascii="宋体" w:hAnsi="宋体" w:cs="宋体"/>
          <w:color w:val="000000"/>
          <w:kern w:val="0"/>
          <w:highlight w:val="none"/>
          <w:lang w:val="zh-CN"/>
        </w:rPr>
        <w:t>2.投标有效期：</w:t>
      </w:r>
      <w:r>
        <w:rPr>
          <w:rFonts w:hint="eastAsia" w:ascii="宋体" w:hAnsi="宋体" w:cs="宋体"/>
          <w:color w:val="000000"/>
          <w:highlight w:val="none"/>
          <w:shd w:val="clear" w:color="auto" w:fill="FFFFFF"/>
        </w:rPr>
        <w:t>从提交投标文件的截止之日起</w:t>
      </w:r>
      <w:r>
        <w:rPr>
          <w:rFonts w:hint="eastAsia" w:ascii="宋体" w:hAnsi="宋体" w:cs="宋体"/>
          <w:color w:val="000000"/>
          <w:highlight w:val="none"/>
          <w:u w:val="single"/>
          <w:shd w:val="clear" w:color="auto" w:fill="FFFFFF"/>
          <w:lang w:val="en-US" w:eastAsia="zh-CN"/>
        </w:rPr>
        <w:t xml:space="preserve">    </w:t>
      </w:r>
      <w:r>
        <w:rPr>
          <w:rFonts w:hint="eastAsia" w:ascii="宋体" w:hAnsi="宋体" w:cs="宋体"/>
          <w:color w:val="000000"/>
          <w:kern w:val="0"/>
          <w:highlight w:val="none"/>
          <w:lang w:val="zh-CN"/>
        </w:rPr>
        <w:t>日历日内有效。如果我方在投标有效期内撤回投标或中标后不签约的，投标保证金将被贵方没收。</w:t>
      </w:r>
    </w:p>
    <w:p>
      <w:pPr>
        <w:autoSpaceDE w:val="0"/>
        <w:autoSpaceDN w:val="0"/>
        <w:spacing w:line="360" w:lineRule="auto"/>
        <w:ind w:firstLine="480"/>
        <w:rPr>
          <w:rFonts w:hint="eastAsia" w:ascii="宋体" w:hAnsi="宋体" w:cs="宋体"/>
          <w:color w:val="000000"/>
          <w:kern w:val="0"/>
          <w:highlight w:val="none"/>
          <w:lang w:val="zh-CN"/>
        </w:rPr>
      </w:pPr>
      <w:r>
        <w:rPr>
          <w:rFonts w:hint="eastAsia" w:ascii="宋体" w:hAnsi="宋体" w:cs="宋体"/>
          <w:color w:val="000000"/>
          <w:kern w:val="0"/>
          <w:highlight w:val="none"/>
          <w:lang w:val="zh-CN"/>
        </w:rPr>
        <w:t>3.我方同意按照贵方要求提供与投标有关的一切数据或资料，理解并接受贵方制定的评标办法。</w:t>
      </w:r>
    </w:p>
    <w:p>
      <w:pPr>
        <w:autoSpaceDE w:val="0"/>
        <w:autoSpaceDN w:val="0"/>
        <w:spacing w:line="360" w:lineRule="auto"/>
        <w:ind w:firstLine="480"/>
        <w:rPr>
          <w:rFonts w:hint="eastAsia" w:ascii="宋体" w:hAnsi="宋体" w:cs="宋体"/>
          <w:color w:val="000000"/>
          <w:kern w:val="0"/>
          <w:highlight w:val="none"/>
          <w:lang w:val="zh-CN"/>
        </w:rPr>
      </w:pPr>
      <w:r>
        <w:rPr>
          <w:rFonts w:hint="eastAsia" w:ascii="宋体" w:hAnsi="宋体" w:cs="宋体"/>
          <w:color w:val="000000"/>
          <w:kern w:val="0"/>
          <w:highlight w:val="none"/>
          <w:lang w:val="zh-CN"/>
        </w:rPr>
        <w:t>4.与本投标有关的一切正式往来通讯请寄：</w:t>
      </w:r>
    </w:p>
    <w:p>
      <w:pPr>
        <w:autoSpaceDE w:val="0"/>
        <w:autoSpaceDN w:val="0"/>
        <w:spacing w:line="360" w:lineRule="auto"/>
        <w:rPr>
          <w:rFonts w:hint="eastAsia" w:ascii="宋体" w:hAnsi="宋体" w:cs="宋体"/>
          <w:color w:val="000000"/>
          <w:kern w:val="0"/>
          <w:highlight w:val="none"/>
          <w:lang w:val="zh-CN"/>
        </w:rPr>
      </w:pPr>
    </w:p>
    <w:p>
      <w:pPr>
        <w:autoSpaceDE w:val="0"/>
        <w:autoSpaceDN w:val="0"/>
        <w:spacing w:line="360" w:lineRule="auto"/>
        <w:rPr>
          <w:rFonts w:hint="eastAsia" w:ascii="宋体" w:hAnsi="宋体" w:cs="宋体"/>
          <w:color w:val="000000"/>
          <w:kern w:val="0"/>
          <w:highlight w:val="none"/>
          <w:lang w:val="zh-CN"/>
        </w:rPr>
      </w:pPr>
      <w:r>
        <w:rPr>
          <w:rFonts w:hint="eastAsia" w:ascii="宋体" w:hAnsi="宋体" w:cs="宋体"/>
          <w:color w:val="000000"/>
          <w:kern w:val="0"/>
          <w:highlight w:val="none"/>
          <w:lang w:val="zh-CN"/>
        </w:rPr>
        <w:t>地址：_______________          邮编：______________</w:t>
      </w:r>
    </w:p>
    <w:p>
      <w:pPr>
        <w:autoSpaceDE w:val="0"/>
        <w:autoSpaceDN w:val="0"/>
        <w:spacing w:line="360" w:lineRule="auto"/>
        <w:rPr>
          <w:rFonts w:hint="eastAsia" w:ascii="宋体" w:hAnsi="宋体" w:cs="宋体"/>
          <w:color w:val="000000"/>
          <w:kern w:val="0"/>
          <w:highlight w:val="none"/>
          <w:lang w:val="zh-CN"/>
        </w:rPr>
      </w:pPr>
      <w:r>
        <w:rPr>
          <w:rFonts w:hint="eastAsia" w:ascii="宋体" w:hAnsi="宋体" w:cs="宋体"/>
          <w:color w:val="000000"/>
          <w:kern w:val="0"/>
          <w:highlight w:val="none"/>
          <w:lang w:val="zh-CN"/>
        </w:rPr>
        <w:t>电话：_______________          传真：______________</w:t>
      </w:r>
    </w:p>
    <w:p>
      <w:pPr>
        <w:autoSpaceDE w:val="0"/>
        <w:autoSpaceDN w:val="0"/>
        <w:spacing w:line="360" w:lineRule="auto"/>
        <w:rPr>
          <w:rFonts w:hint="eastAsia" w:ascii="宋体" w:hAnsi="宋体" w:cs="宋体"/>
          <w:color w:val="000000"/>
          <w:kern w:val="0"/>
          <w:highlight w:val="none"/>
          <w:lang w:val="zh-CN"/>
        </w:rPr>
      </w:pPr>
      <w:r>
        <w:rPr>
          <w:rFonts w:hint="eastAsia" w:ascii="宋体" w:hAnsi="宋体" w:cs="宋体"/>
          <w:color w:val="000000"/>
          <w:kern w:val="0"/>
          <w:highlight w:val="none"/>
          <w:lang w:val="zh-CN"/>
        </w:rPr>
        <w:t>法定代表人姓名： ___________   职务：____________</w:t>
      </w:r>
    </w:p>
    <w:p>
      <w:pPr>
        <w:autoSpaceDE w:val="0"/>
        <w:autoSpaceDN w:val="0"/>
        <w:spacing w:line="360" w:lineRule="auto"/>
        <w:rPr>
          <w:rFonts w:hint="eastAsia" w:ascii="宋体" w:hAnsi="宋体" w:cs="宋体"/>
          <w:color w:val="000000"/>
          <w:kern w:val="0"/>
          <w:highlight w:val="none"/>
          <w:lang w:val="zh-CN"/>
        </w:rPr>
      </w:pPr>
    </w:p>
    <w:p>
      <w:pPr>
        <w:autoSpaceDE w:val="0"/>
        <w:autoSpaceDN w:val="0"/>
        <w:spacing w:line="360" w:lineRule="auto"/>
        <w:rPr>
          <w:rFonts w:hint="eastAsia" w:ascii="宋体" w:hAnsi="宋体" w:cs="宋体"/>
          <w:color w:val="000000"/>
          <w:kern w:val="0"/>
          <w:highlight w:val="none"/>
          <w:lang w:val="zh-CN"/>
        </w:rPr>
      </w:pPr>
    </w:p>
    <w:p>
      <w:pPr>
        <w:autoSpaceDE w:val="0"/>
        <w:autoSpaceDN w:val="0"/>
        <w:spacing w:line="360" w:lineRule="auto"/>
        <w:jc w:val="center"/>
        <w:rPr>
          <w:rFonts w:hint="eastAsia" w:ascii="宋体" w:hAnsi="宋体" w:cs="宋体"/>
          <w:b/>
          <w:bCs/>
          <w:color w:val="000000"/>
          <w:kern w:val="0"/>
          <w:highlight w:val="none"/>
          <w:lang w:val="zh-CN"/>
        </w:rPr>
      </w:pPr>
      <w:r>
        <w:rPr>
          <w:rFonts w:hint="eastAsia" w:ascii="宋体" w:hAnsi="宋体" w:cs="宋体"/>
          <w:b/>
          <w:bCs/>
          <w:color w:val="000000"/>
          <w:kern w:val="0"/>
          <w:highlight w:val="none"/>
          <w:lang w:val="zh-CN"/>
        </w:rPr>
        <w:t xml:space="preserve">投标人：           </w:t>
      </w:r>
      <w:r>
        <w:rPr>
          <w:rFonts w:hint="eastAsia" w:ascii="宋体" w:hAnsi="宋体" w:cs="宋体"/>
          <w:b/>
          <w:bCs/>
          <w:color w:val="000000"/>
          <w:kern w:val="0"/>
          <w:highlight w:val="none"/>
        </w:rPr>
        <w:t xml:space="preserve">           </w:t>
      </w:r>
      <w:r>
        <w:rPr>
          <w:rFonts w:hint="eastAsia" w:ascii="宋体" w:hAnsi="宋体" w:cs="宋体"/>
          <w:b/>
          <w:bCs/>
          <w:color w:val="000000"/>
          <w:kern w:val="0"/>
          <w:highlight w:val="none"/>
          <w:lang w:val="zh-CN"/>
        </w:rPr>
        <w:t xml:space="preserve">  （公章）</w:t>
      </w:r>
    </w:p>
    <w:p>
      <w:pPr>
        <w:autoSpaceDE w:val="0"/>
        <w:autoSpaceDN w:val="0"/>
        <w:spacing w:line="360" w:lineRule="auto"/>
        <w:jc w:val="center"/>
        <w:rPr>
          <w:rFonts w:hint="eastAsia" w:ascii="宋体" w:hAnsi="宋体" w:cs="宋体"/>
          <w:b/>
          <w:bCs/>
          <w:color w:val="000000"/>
          <w:kern w:val="0"/>
          <w:highlight w:val="none"/>
          <w:lang w:val="zh-CN"/>
        </w:rPr>
      </w:pPr>
      <w:r>
        <w:rPr>
          <w:rFonts w:hint="eastAsia" w:ascii="宋体" w:hAnsi="宋体" w:cs="宋体"/>
          <w:b/>
          <w:bCs/>
          <w:color w:val="000000"/>
          <w:kern w:val="0"/>
          <w:highlight w:val="none"/>
          <w:lang w:val="zh-CN"/>
        </w:rPr>
        <w:t>法定代表人或委托代理人：        （签字或盖章）</w:t>
      </w:r>
    </w:p>
    <w:p>
      <w:pPr>
        <w:autoSpaceDE w:val="0"/>
        <w:autoSpaceDN w:val="0"/>
        <w:spacing w:line="360" w:lineRule="auto"/>
        <w:jc w:val="center"/>
        <w:rPr>
          <w:rFonts w:hint="eastAsia" w:ascii="宋体" w:hAnsi="宋体" w:cs="宋体"/>
          <w:b/>
          <w:bCs/>
          <w:color w:val="000000"/>
          <w:kern w:val="0"/>
          <w:highlight w:val="none"/>
          <w:lang w:val="zh-CN"/>
        </w:rPr>
      </w:pPr>
      <w:r>
        <w:rPr>
          <w:rFonts w:hint="eastAsia" w:ascii="宋体" w:hAnsi="宋体" w:cs="宋体"/>
          <w:b/>
          <w:bCs/>
          <w:color w:val="000000"/>
          <w:kern w:val="0"/>
          <w:highlight w:val="none"/>
          <w:lang w:val="zh-CN"/>
        </w:rPr>
        <w:t xml:space="preserve">年 </w:t>
      </w:r>
      <w:r>
        <w:rPr>
          <w:rFonts w:hint="eastAsia" w:ascii="宋体" w:hAnsi="宋体" w:cs="宋体"/>
          <w:b/>
          <w:bCs/>
          <w:color w:val="000000"/>
          <w:kern w:val="0"/>
          <w:highlight w:val="none"/>
        </w:rPr>
        <w:t xml:space="preserve"> </w:t>
      </w:r>
      <w:r>
        <w:rPr>
          <w:rFonts w:hint="eastAsia" w:ascii="宋体" w:hAnsi="宋体" w:cs="宋体"/>
          <w:b/>
          <w:bCs/>
          <w:color w:val="000000"/>
          <w:kern w:val="0"/>
          <w:highlight w:val="none"/>
          <w:lang w:val="zh-CN"/>
        </w:rPr>
        <w:t xml:space="preserve">  月  </w:t>
      </w:r>
      <w:r>
        <w:rPr>
          <w:rFonts w:hint="eastAsia" w:ascii="宋体" w:hAnsi="宋体" w:cs="宋体"/>
          <w:b/>
          <w:bCs/>
          <w:color w:val="000000"/>
          <w:kern w:val="0"/>
          <w:highlight w:val="none"/>
        </w:rPr>
        <w:t xml:space="preserve"> </w:t>
      </w:r>
      <w:r>
        <w:rPr>
          <w:rFonts w:hint="eastAsia" w:ascii="宋体" w:hAnsi="宋体" w:cs="宋体"/>
          <w:b/>
          <w:bCs/>
          <w:color w:val="000000"/>
          <w:kern w:val="0"/>
          <w:highlight w:val="none"/>
          <w:lang w:val="zh-CN"/>
        </w:rPr>
        <w:t xml:space="preserve"> 日</w:t>
      </w:r>
    </w:p>
    <w:p>
      <w:pPr>
        <w:pStyle w:val="20"/>
        <w:spacing w:before="0" w:after="0" w:line="360" w:lineRule="auto"/>
        <w:jc w:val="left"/>
        <w:outlineLvl w:val="1"/>
        <w:rPr>
          <w:rFonts w:hint="eastAsia" w:ascii="宋体" w:hAnsi="宋体" w:cs="宋体"/>
          <w:color w:val="000000"/>
          <w:highlight w:val="none"/>
        </w:rPr>
      </w:pPr>
      <w:r>
        <w:rPr>
          <w:rFonts w:hint="eastAsia" w:ascii="宋体" w:hAnsi="宋体" w:cs="宋体"/>
          <w:b w:val="0"/>
          <w:bCs w:val="0"/>
          <w:color w:val="000000"/>
          <w:kern w:val="0"/>
          <w:sz w:val="24"/>
          <w:highlight w:val="none"/>
          <w:lang w:val="zh-CN"/>
        </w:rPr>
        <w:br w:type="page"/>
      </w:r>
      <w:bookmarkStart w:id="54" w:name="_Toc8671"/>
      <w:bookmarkStart w:id="55" w:name="_Toc29944"/>
      <w:r>
        <w:rPr>
          <w:rFonts w:hint="eastAsia" w:ascii="宋体" w:hAnsi="宋体" w:cs="宋体"/>
          <w:color w:val="000000"/>
          <w:kern w:val="0"/>
          <w:sz w:val="30"/>
          <w:szCs w:val="30"/>
          <w:highlight w:val="none"/>
          <w:lang w:val="zh-CN"/>
        </w:rPr>
        <w:t>（</w:t>
      </w:r>
      <w:r>
        <w:rPr>
          <w:rFonts w:hint="eastAsia" w:ascii="宋体" w:hAnsi="宋体" w:cs="宋体"/>
          <w:color w:val="000000"/>
          <w:kern w:val="0"/>
          <w:sz w:val="30"/>
          <w:szCs w:val="30"/>
          <w:highlight w:val="none"/>
        </w:rPr>
        <w:t>2</w:t>
      </w:r>
      <w:r>
        <w:rPr>
          <w:rFonts w:hint="eastAsia" w:ascii="宋体" w:hAnsi="宋体" w:cs="宋体"/>
          <w:color w:val="000000"/>
          <w:kern w:val="0"/>
          <w:sz w:val="30"/>
          <w:szCs w:val="30"/>
          <w:highlight w:val="none"/>
          <w:lang w:val="zh-CN"/>
        </w:rPr>
        <w:t>）</w:t>
      </w:r>
      <w:r>
        <w:rPr>
          <w:rFonts w:hint="eastAsia" w:ascii="宋体" w:hAnsi="宋体" w:cs="宋体"/>
          <w:color w:val="000000"/>
          <w:sz w:val="30"/>
          <w:szCs w:val="30"/>
          <w:highlight w:val="none"/>
        </w:rPr>
        <w:t>法定代表人证明书</w:t>
      </w:r>
      <w:bookmarkEnd w:id="54"/>
    </w:p>
    <w:p>
      <w:pPr>
        <w:autoSpaceDE w:val="0"/>
        <w:autoSpaceDN w:val="0"/>
        <w:spacing w:line="360" w:lineRule="auto"/>
        <w:rPr>
          <w:rFonts w:hint="eastAsia" w:ascii="宋体" w:hAnsi="宋体" w:cs="宋体"/>
          <w:color w:val="000000"/>
          <w:kern w:val="0"/>
          <w:sz w:val="28"/>
          <w:szCs w:val="28"/>
          <w:highlight w:val="none"/>
          <w:lang w:val="zh-CN"/>
        </w:rPr>
      </w:pPr>
    </w:p>
    <w:p>
      <w:pPr>
        <w:autoSpaceDE w:val="0"/>
        <w:autoSpaceDN w:val="0"/>
        <w:spacing w:line="360" w:lineRule="auto"/>
        <w:jc w:val="center"/>
        <w:rPr>
          <w:rFonts w:hint="eastAsia" w:ascii="宋体" w:hAnsi="宋体" w:cs="宋体"/>
          <w:b/>
          <w:bCs/>
          <w:color w:val="000000"/>
          <w:kern w:val="0"/>
          <w:sz w:val="36"/>
          <w:szCs w:val="36"/>
          <w:highlight w:val="none"/>
          <w:lang w:val="zh-CN"/>
        </w:rPr>
      </w:pPr>
      <w:r>
        <w:rPr>
          <w:rFonts w:hint="eastAsia" w:ascii="宋体" w:hAnsi="宋体" w:cs="宋体"/>
          <w:b/>
          <w:bCs/>
          <w:color w:val="000000"/>
          <w:kern w:val="0"/>
          <w:sz w:val="28"/>
          <w:szCs w:val="28"/>
          <w:highlight w:val="none"/>
          <w:lang w:val="zh-CN"/>
        </w:rPr>
        <w:t>法定代表人证明书</w:t>
      </w:r>
    </w:p>
    <w:p>
      <w:pPr>
        <w:autoSpaceDE w:val="0"/>
        <w:autoSpaceDN w:val="0"/>
        <w:spacing w:line="360" w:lineRule="auto"/>
        <w:rPr>
          <w:rFonts w:hint="eastAsia" w:ascii="宋体" w:hAnsi="宋体" w:cs="宋体"/>
          <w:b/>
          <w:bCs/>
          <w:color w:val="000000"/>
          <w:kern w:val="0"/>
          <w:sz w:val="28"/>
          <w:szCs w:val="28"/>
          <w:highlight w:val="none"/>
          <w:lang w:val="zh-CN"/>
        </w:rPr>
      </w:pPr>
    </w:p>
    <w:p>
      <w:pPr>
        <w:autoSpaceDE w:val="0"/>
        <w:autoSpaceDN w:val="0"/>
        <w:spacing w:line="360" w:lineRule="auto"/>
        <w:rPr>
          <w:rFonts w:hint="eastAsia" w:ascii="宋体" w:hAnsi="宋体" w:cs="宋体"/>
          <w:color w:val="000000"/>
          <w:kern w:val="0"/>
          <w:highlight w:val="none"/>
          <w:lang w:val="zh-CN"/>
        </w:rPr>
      </w:pPr>
      <w:r>
        <w:rPr>
          <w:rFonts w:hint="eastAsia" w:ascii="宋体" w:hAnsi="宋体" w:cs="宋体"/>
          <w:b/>
          <w:bCs/>
          <w:color w:val="000000"/>
          <w:kern w:val="0"/>
          <w:highlight w:val="none"/>
          <w:lang w:val="zh-CN"/>
        </w:rPr>
        <w:t>致：青海中悦工程管理咨询有限公司</w:t>
      </w:r>
    </w:p>
    <w:p>
      <w:pPr>
        <w:autoSpaceDE w:val="0"/>
        <w:autoSpaceDN w:val="0"/>
        <w:spacing w:line="360" w:lineRule="auto"/>
        <w:rPr>
          <w:rFonts w:hint="eastAsia" w:ascii="宋体" w:hAnsi="宋体" w:cs="宋体"/>
          <w:color w:val="000000"/>
          <w:kern w:val="0"/>
          <w:highlight w:val="none"/>
          <w:lang w:val="zh-CN"/>
        </w:rPr>
      </w:pPr>
      <w:r>
        <w:rPr>
          <w:rFonts w:hint="eastAsia" w:ascii="宋体" w:hAnsi="宋体" w:cs="宋体"/>
          <w:color w:val="000000"/>
          <w:kern w:val="0"/>
          <w:highlight w:val="none"/>
          <w:lang w:val="zh-CN"/>
        </w:rPr>
        <w:t xml:space="preserve">    </w:t>
      </w:r>
      <w:r>
        <w:rPr>
          <w:rFonts w:hint="eastAsia" w:ascii="宋体" w:hAnsi="宋体" w:cs="宋体"/>
          <w:color w:val="000000"/>
          <w:kern w:val="0"/>
          <w:highlight w:val="none"/>
          <w:u w:val="single"/>
          <w:lang w:val="zh-CN"/>
        </w:rPr>
        <w:t>（法定代表人姓名）</w:t>
      </w:r>
      <w:r>
        <w:rPr>
          <w:rFonts w:hint="eastAsia" w:ascii="宋体" w:hAnsi="宋体" w:cs="宋体"/>
          <w:color w:val="000000"/>
          <w:kern w:val="0"/>
          <w:highlight w:val="none"/>
          <w:lang w:val="zh-CN"/>
        </w:rPr>
        <w:t>现任我单位</w:t>
      </w:r>
      <w:r>
        <w:rPr>
          <w:rFonts w:hint="eastAsia" w:ascii="宋体" w:hAnsi="宋体" w:cs="宋体"/>
          <w:color w:val="000000"/>
          <w:kern w:val="0"/>
          <w:highlight w:val="none"/>
          <w:u w:val="single"/>
          <w:lang w:val="zh-CN"/>
        </w:rPr>
        <w:t xml:space="preserve">      </w:t>
      </w:r>
      <w:r>
        <w:rPr>
          <w:rFonts w:hint="eastAsia" w:ascii="宋体" w:hAnsi="宋体" w:cs="宋体"/>
          <w:color w:val="000000"/>
          <w:kern w:val="0"/>
          <w:highlight w:val="none"/>
          <w:lang w:val="zh-CN"/>
        </w:rPr>
        <w:t>职务，为法定代表人，特此证明。</w:t>
      </w:r>
    </w:p>
    <w:p>
      <w:pPr>
        <w:autoSpaceDE w:val="0"/>
        <w:autoSpaceDN w:val="0"/>
        <w:spacing w:line="360" w:lineRule="auto"/>
        <w:rPr>
          <w:rFonts w:hint="eastAsia" w:ascii="宋体" w:hAnsi="宋体" w:cs="宋体"/>
          <w:color w:val="000000"/>
          <w:kern w:val="0"/>
          <w:highlight w:val="none"/>
          <w:lang w:val="zh-CN"/>
        </w:rPr>
      </w:pPr>
    </w:p>
    <w:p>
      <w:pPr>
        <w:autoSpaceDE w:val="0"/>
        <w:autoSpaceDN w:val="0"/>
        <w:spacing w:line="360" w:lineRule="auto"/>
        <w:rPr>
          <w:rFonts w:hint="eastAsia" w:ascii="宋体" w:hAnsi="宋体" w:cs="宋体"/>
          <w:color w:val="000000"/>
          <w:kern w:val="0"/>
          <w:highlight w:val="none"/>
          <w:lang w:val="zh-CN"/>
        </w:rPr>
      </w:pPr>
      <w:r>
        <w:rPr>
          <w:rFonts w:hint="eastAsia" w:ascii="宋体" w:hAnsi="宋体" w:cs="宋体"/>
          <w:color w:val="000000"/>
          <w:kern w:val="0"/>
          <w:highlight w:val="none"/>
          <w:lang w:val="zh-CN"/>
        </w:rPr>
        <w:t>法定代表人基本情况：</w:t>
      </w:r>
    </w:p>
    <w:p>
      <w:pPr>
        <w:autoSpaceDE w:val="0"/>
        <w:autoSpaceDN w:val="0"/>
        <w:spacing w:line="360" w:lineRule="auto"/>
        <w:rPr>
          <w:rFonts w:hint="eastAsia" w:ascii="宋体" w:hAnsi="宋体" w:cs="宋体"/>
          <w:color w:val="000000"/>
          <w:kern w:val="0"/>
          <w:highlight w:val="none"/>
          <w:u w:val="single"/>
          <w:lang w:val="zh-CN"/>
        </w:rPr>
      </w:pPr>
      <w:r>
        <w:rPr>
          <w:rFonts w:hint="eastAsia" w:ascii="宋体" w:hAnsi="宋体" w:cs="宋体"/>
          <w:color w:val="000000"/>
          <w:kern w:val="0"/>
          <w:highlight w:val="none"/>
          <w:lang w:val="zh-CN"/>
        </w:rPr>
        <w:t>性别：</w:t>
      </w:r>
      <w:r>
        <w:rPr>
          <w:rFonts w:hint="eastAsia" w:ascii="宋体" w:hAnsi="宋体" w:cs="宋体"/>
          <w:color w:val="000000"/>
          <w:kern w:val="0"/>
          <w:highlight w:val="none"/>
          <w:u w:val="single"/>
          <w:lang w:val="zh-CN"/>
        </w:rPr>
        <w:t xml:space="preserve">           </w:t>
      </w:r>
      <w:r>
        <w:rPr>
          <w:rFonts w:hint="eastAsia" w:ascii="宋体" w:hAnsi="宋体" w:cs="宋体"/>
          <w:color w:val="000000"/>
          <w:kern w:val="0"/>
          <w:highlight w:val="none"/>
          <w:lang w:val="zh-CN"/>
        </w:rPr>
        <w:t>年龄：</w:t>
      </w:r>
      <w:r>
        <w:rPr>
          <w:rFonts w:hint="eastAsia" w:ascii="宋体" w:hAnsi="宋体" w:cs="宋体"/>
          <w:color w:val="000000"/>
          <w:kern w:val="0"/>
          <w:highlight w:val="none"/>
          <w:u w:val="single"/>
          <w:lang w:val="zh-CN"/>
        </w:rPr>
        <w:t xml:space="preserve">           </w:t>
      </w:r>
      <w:r>
        <w:rPr>
          <w:rFonts w:hint="eastAsia" w:ascii="宋体" w:hAnsi="宋体" w:cs="宋体"/>
          <w:color w:val="000000"/>
          <w:kern w:val="0"/>
          <w:highlight w:val="none"/>
          <w:lang w:val="zh-CN"/>
        </w:rPr>
        <w:t xml:space="preserve"> 民族：</w:t>
      </w:r>
      <w:r>
        <w:rPr>
          <w:rFonts w:hint="eastAsia" w:ascii="宋体" w:hAnsi="宋体" w:cs="宋体"/>
          <w:color w:val="000000"/>
          <w:kern w:val="0"/>
          <w:highlight w:val="none"/>
          <w:u w:val="single"/>
          <w:lang w:val="zh-CN"/>
        </w:rPr>
        <w:t xml:space="preserve">         </w:t>
      </w:r>
    </w:p>
    <w:p>
      <w:pPr>
        <w:autoSpaceDE w:val="0"/>
        <w:autoSpaceDN w:val="0"/>
        <w:spacing w:line="360" w:lineRule="auto"/>
        <w:rPr>
          <w:rFonts w:hint="eastAsia" w:ascii="宋体" w:hAnsi="宋体" w:cs="宋体"/>
          <w:color w:val="000000"/>
          <w:kern w:val="0"/>
          <w:highlight w:val="none"/>
          <w:u w:val="single"/>
          <w:lang w:val="zh-CN"/>
        </w:rPr>
      </w:pPr>
      <w:r>
        <w:rPr>
          <w:rFonts w:hint="eastAsia" w:ascii="宋体" w:hAnsi="宋体" w:cs="宋体"/>
          <w:color w:val="000000"/>
          <w:kern w:val="0"/>
          <w:highlight w:val="none"/>
          <w:lang w:val="zh-CN"/>
        </w:rPr>
        <w:t>地址：</w:t>
      </w:r>
      <w:r>
        <w:rPr>
          <w:rFonts w:hint="eastAsia" w:ascii="宋体" w:hAnsi="宋体" w:cs="宋体"/>
          <w:color w:val="000000"/>
          <w:kern w:val="0"/>
          <w:highlight w:val="none"/>
          <w:u w:val="single"/>
          <w:lang w:val="zh-CN"/>
        </w:rPr>
        <w:t xml:space="preserve">                                            </w:t>
      </w:r>
    </w:p>
    <w:p>
      <w:pPr>
        <w:autoSpaceDE w:val="0"/>
        <w:autoSpaceDN w:val="0"/>
        <w:spacing w:line="360" w:lineRule="auto"/>
        <w:rPr>
          <w:rFonts w:hint="eastAsia" w:ascii="宋体" w:hAnsi="宋体" w:cs="宋体"/>
          <w:color w:val="000000"/>
          <w:kern w:val="0"/>
          <w:highlight w:val="none"/>
          <w:lang w:val="zh-CN"/>
        </w:rPr>
      </w:pPr>
      <w:r>
        <w:rPr>
          <w:rFonts w:hint="eastAsia" w:ascii="宋体" w:hAnsi="宋体" w:cs="宋体"/>
          <w:color w:val="000000"/>
          <w:kern w:val="0"/>
          <w:highlight w:val="none"/>
          <w:lang w:val="zh-CN"/>
        </w:rPr>
        <w:t>身份证号码：</w:t>
      </w:r>
      <w:r>
        <w:rPr>
          <w:rFonts w:hint="eastAsia" w:ascii="宋体" w:hAnsi="宋体" w:cs="宋体"/>
          <w:color w:val="000000"/>
          <w:kern w:val="0"/>
          <w:highlight w:val="none"/>
          <w:u w:val="single"/>
          <w:lang w:val="zh-CN"/>
        </w:rPr>
        <w:t xml:space="preserve">                                      </w:t>
      </w:r>
    </w:p>
    <w:p>
      <w:pPr>
        <w:autoSpaceDE w:val="0"/>
        <w:autoSpaceDN w:val="0"/>
        <w:spacing w:line="360" w:lineRule="auto"/>
        <w:rPr>
          <w:rFonts w:hint="eastAsia" w:ascii="宋体" w:hAnsi="宋体" w:cs="宋体"/>
          <w:color w:val="000000"/>
          <w:kern w:val="0"/>
          <w:highlight w:val="none"/>
          <w:lang w:val="zh-CN"/>
        </w:rPr>
      </w:pPr>
    </w:p>
    <w:p>
      <w:pPr>
        <w:autoSpaceDE w:val="0"/>
        <w:autoSpaceDN w:val="0"/>
        <w:spacing w:line="360" w:lineRule="auto"/>
        <w:rPr>
          <w:rFonts w:hint="eastAsia" w:ascii="宋体" w:hAnsi="宋体" w:cs="宋体"/>
          <w:color w:val="000000"/>
          <w:kern w:val="0"/>
          <w:highlight w:val="none"/>
          <w:lang w:val="zh-CN"/>
        </w:rPr>
      </w:pPr>
      <w:r>
        <w:rPr>
          <w:rFonts w:hint="eastAsia" w:ascii="宋体" w:hAnsi="宋体" w:cs="宋体"/>
          <w:color w:val="000000"/>
          <w:kern w:val="0"/>
          <w:highlight w:val="none"/>
          <w:lang w:val="zh-CN"/>
        </w:rPr>
        <w:t>附法定代表人第二代身份证双面扫描（或复印）件</w:t>
      </w:r>
    </w:p>
    <w:p>
      <w:pPr>
        <w:autoSpaceDE w:val="0"/>
        <w:autoSpaceDN w:val="0"/>
        <w:spacing w:line="360" w:lineRule="auto"/>
        <w:rPr>
          <w:rFonts w:hint="eastAsia" w:ascii="宋体" w:hAnsi="宋体" w:cs="宋体"/>
          <w:color w:val="000000"/>
          <w:kern w:val="0"/>
          <w:highlight w:val="none"/>
          <w:lang w:val="zh-CN"/>
        </w:rPr>
      </w:pPr>
    </w:p>
    <w:p>
      <w:pPr>
        <w:autoSpaceDE w:val="0"/>
        <w:autoSpaceDN w:val="0"/>
        <w:spacing w:line="360" w:lineRule="auto"/>
        <w:rPr>
          <w:rFonts w:hint="eastAsia" w:ascii="宋体" w:hAnsi="宋体" w:cs="宋体"/>
          <w:color w:val="000000"/>
          <w:kern w:val="0"/>
          <w:highlight w:val="none"/>
          <w:lang w:val="zh-CN"/>
        </w:rPr>
      </w:pPr>
    </w:p>
    <w:p>
      <w:pPr>
        <w:autoSpaceDE w:val="0"/>
        <w:autoSpaceDN w:val="0"/>
        <w:spacing w:line="360" w:lineRule="auto"/>
        <w:jc w:val="center"/>
        <w:rPr>
          <w:rFonts w:hint="eastAsia" w:ascii="宋体" w:hAnsi="宋体" w:cs="宋体"/>
          <w:b/>
          <w:bCs/>
          <w:color w:val="000000"/>
          <w:kern w:val="0"/>
          <w:highlight w:val="none"/>
          <w:lang w:val="zh-CN"/>
        </w:rPr>
      </w:pPr>
      <w:r>
        <w:rPr>
          <w:rFonts w:hint="eastAsia" w:ascii="宋体" w:hAnsi="宋体" w:cs="宋体"/>
          <w:b/>
          <w:bCs/>
          <w:color w:val="000000"/>
          <w:kern w:val="0"/>
          <w:highlight w:val="none"/>
          <w:lang w:val="zh-CN"/>
        </w:rPr>
        <w:t xml:space="preserve">投标人：           </w:t>
      </w:r>
      <w:r>
        <w:rPr>
          <w:rFonts w:hint="eastAsia" w:ascii="宋体" w:hAnsi="宋体" w:cs="宋体"/>
          <w:b/>
          <w:bCs/>
          <w:color w:val="000000"/>
          <w:kern w:val="0"/>
          <w:highlight w:val="none"/>
        </w:rPr>
        <w:t xml:space="preserve">           </w:t>
      </w:r>
      <w:r>
        <w:rPr>
          <w:rFonts w:hint="eastAsia" w:ascii="宋体" w:hAnsi="宋体" w:cs="宋体"/>
          <w:b/>
          <w:bCs/>
          <w:color w:val="000000"/>
          <w:kern w:val="0"/>
          <w:highlight w:val="none"/>
          <w:lang w:val="zh-CN"/>
        </w:rPr>
        <w:t xml:space="preserve">  （公章）</w:t>
      </w:r>
    </w:p>
    <w:p>
      <w:pPr>
        <w:autoSpaceDE w:val="0"/>
        <w:autoSpaceDN w:val="0"/>
        <w:spacing w:line="360" w:lineRule="auto"/>
        <w:jc w:val="center"/>
        <w:rPr>
          <w:rFonts w:hint="eastAsia" w:ascii="宋体" w:hAnsi="宋体" w:cs="宋体"/>
          <w:color w:val="000000"/>
          <w:kern w:val="0"/>
          <w:highlight w:val="none"/>
          <w:lang w:val="zh-CN"/>
        </w:rPr>
      </w:pPr>
      <w:r>
        <w:rPr>
          <w:rFonts w:hint="eastAsia" w:ascii="宋体" w:hAnsi="宋体" w:cs="宋体"/>
          <w:b/>
          <w:bCs/>
          <w:color w:val="000000"/>
          <w:kern w:val="0"/>
          <w:highlight w:val="none"/>
          <w:lang w:val="zh-CN"/>
        </w:rPr>
        <w:t xml:space="preserve">年 </w:t>
      </w:r>
      <w:r>
        <w:rPr>
          <w:rFonts w:hint="eastAsia" w:ascii="宋体" w:hAnsi="宋体" w:cs="宋体"/>
          <w:b/>
          <w:bCs/>
          <w:color w:val="000000"/>
          <w:kern w:val="0"/>
          <w:highlight w:val="none"/>
        </w:rPr>
        <w:t xml:space="preserve"> </w:t>
      </w:r>
      <w:r>
        <w:rPr>
          <w:rFonts w:hint="eastAsia" w:ascii="宋体" w:hAnsi="宋体" w:cs="宋体"/>
          <w:b/>
          <w:bCs/>
          <w:color w:val="000000"/>
          <w:kern w:val="0"/>
          <w:highlight w:val="none"/>
          <w:lang w:val="zh-CN"/>
        </w:rPr>
        <w:t xml:space="preserve">  月  </w:t>
      </w:r>
      <w:r>
        <w:rPr>
          <w:rFonts w:hint="eastAsia" w:ascii="宋体" w:hAnsi="宋体" w:cs="宋体"/>
          <w:b/>
          <w:bCs/>
          <w:color w:val="000000"/>
          <w:kern w:val="0"/>
          <w:highlight w:val="none"/>
        </w:rPr>
        <w:t xml:space="preserve"> </w:t>
      </w:r>
      <w:r>
        <w:rPr>
          <w:rFonts w:hint="eastAsia" w:ascii="宋体" w:hAnsi="宋体" w:cs="宋体"/>
          <w:b/>
          <w:bCs/>
          <w:color w:val="000000"/>
          <w:kern w:val="0"/>
          <w:highlight w:val="none"/>
          <w:lang w:val="zh-CN"/>
        </w:rPr>
        <w:t xml:space="preserve"> 日</w:t>
      </w:r>
    </w:p>
    <w:p>
      <w:pPr>
        <w:pStyle w:val="20"/>
        <w:spacing w:before="0" w:after="0" w:line="360" w:lineRule="auto"/>
        <w:jc w:val="left"/>
        <w:outlineLvl w:val="1"/>
        <w:rPr>
          <w:rFonts w:hint="eastAsia" w:ascii="宋体" w:hAnsi="宋体" w:cs="宋体"/>
          <w:color w:val="000000"/>
          <w:highlight w:val="none"/>
          <w:lang w:val="zh-CN"/>
        </w:rPr>
      </w:pPr>
      <w:r>
        <w:rPr>
          <w:rFonts w:hint="eastAsia" w:ascii="宋体" w:hAnsi="宋体" w:cs="宋体"/>
          <w:color w:val="000000"/>
          <w:highlight w:val="none"/>
          <w:lang w:val="zh-CN"/>
        </w:rPr>
        <w:br w:type="page"/>
      </w:r>
      <w:bookmarkEnd w:id="55"/>
      <w:bookmarkStart w:id="56" w:name="_Toc17616"/>
      <w:bookmarkStart w:id="57" w:name="_Toc17284"/>
      <w:r>
        <w:rPr>
          <w:rFonts w:hint="eastAsia" w:ascii="宋体" w:hAnsi="宋体" w:cs="宋体"/>
          <w:color w:val="000000"/>
          <w:sz w:val="30"/>
          <w:szCs w:val="30"/>
          <w:highlight w:val="none"/>
        </w:rPr>
        <w:t>（3）</w:t>
      </w:r>
      <w:r>
        <w:rPr>
          <w:rFonts w:hint="eastAsia" w:ascii="宋体" w:hAnsi="宋体" w:cs="宋体"/>
          <w:color w:val="000000"/>
          <w:sz w:val="30"/>
          <w:szCs w:val="30"/>
          <w:highlight w:val="none"/>
          <w:lang w:val="zh-CN"/>
        </w:rPr>
        <w:t>法定代表人授权书</w:t>
      </w:r>
      <w:bookmarkEnd w:id="56"/>
    </w:p>
    <w:p>
      <w:pPr>
        <w:spacing w:line="360" w:lineRule="auto"/>
        <w:rPr>
          <w:rFonts w:hint="eastAsia" w:ascii="宋体" w:hAnsi="宋体" w:cs="宋体"/>
          <w:color w:val="000000"/>
          <w:sz w:val="28"/>
          <w:szCs w:val="28"/>
          <w:highlight w:val="none"/>
          <w:lang w:val="zh-CN"/>
        </w:rPr>
      </w:pPr>
    </w:p>
    <w:p>
      <w:pPr>
        <w:autoSpaceDE w:val="0"/>
        <w:autoSpaceDN w:val="0"/>
        <w:spacing w:line="360" w:lineRule="auto"/>
        <w:jc w:val="center"/>
        <w:rPr>
          <w:rFonts w:hint="eastAsia" w:ascii="宋体" w:hAnsi="宋体" w:cs="宋体"/>
          <w:b/>
          <w:bCs/>
          <w:color w:val="000000"/>
          <w:kern w:val="0"/>
          <w:sz w:val="36"/>
          <w:szCs w:val="36"/>
          <w:highlight w:val="none"/>
          <w:lang w:val="zh-CN"/>
        </w:rPr>
      </w:pPr>
      <w:r>
        <w:rPr>
          <w:rFonts w:hint="eastAsia" w:ascii="宋体" w:hAnsi="宋体" w:cs="宋体"/>
          <w:b/>
          <w:bCs/>
          <w:color w:val="000000"/>
          <w:kern w:val="0"/>
          <w:sz w:val="28"/>
          <w:szCs w:val="28"/>
          <w:highlight w:val="none"/>
          <w:lang w:val="zh-CN"/>
        </w:rPr>
        <w:t>法定代表人授权书</w:t>
      </w:r>
    </w:p>
    <w:p>
      <w:pPr>
        <w:autoSpaceDE w:val="0"/>
        <w:autoSpaceDN w:val="0"/>
        <w:spacing w:line="360" w:lineRule="auto"/>
        <w:rPr>
          <w:rFonts w:hint="eastAsia" w:ascii="宋体" w:hAnsi="宋体" w:cs="宋体"/>
          <w:b/>
          <w:bCs/>
          <w:color w:val="000000"/>
          <w:kern w:val="0"/>
          <w:sz w:val="28"/>
          <w:szCs w:val="28"/>
          <w:highlight w:val="none"/>
          <w:lang w:val="zh-CN"/>
        </w:rPr>
      </w:pPr>
    </w:p>
    <w:p>
      <w:pPr>
        <w:autoSpaceDE w:val="0"/>
        <w:autoSpaceDN w:val="0"/>
        <w:spacing w:line="360" w:lineRule="auto"/>
        <w:rPr>
          <w:rFonts w:hint="eastAsia" w:ascii="宋体" w:hAnsi="宋体" w:cs="宋体"/>
          <w:b/>
          <w:bCs/>
          <w:color w:val="000000"/>
          <w:kern w:val="0"/>
          <w:highlight w:val="none"/>
          <w:lang w:val="zh-CN"/>
        </w:rPr>
      </w:pPr>
      <w:r>
        <w:rPr>
          <w:rFonts w:hint="eastAsia" w:ascii="宋体" w:hAnsi="宋体" w:cs="宋体"/>
          <w:b/>
          <w:bCs/>
          <w:color w:val="000000"/>
          <w:kern w:val="0"/>
          <w:highlight w:val="none"/>
          <w:lang w:val="zh-CN"/>
        </w:rPr>
        <w:t>致：青海中悦工程管理咨询有限公司</w:t>
      </w:r>
    </w:p>
    <w:p>
      <w:pPr>
        <w:autoSpaceDE w:val="0"/>
        <w:autoSpaceDN w:val="0"/>
        <w:spacing w:line="360" w:lineRule="auto"/>
        <w:rPr>
          <w:rFonts w:hint="eastAsia" w:ascii="宋体" w:hAnsi="宋体" w:cs="宋体"/>
          <w:color w:val="000000"/>
          <w:kern w:val="0"/>
          <w:highlight w:val="none"/>
          <w:lang w:val="zh-CN"/>
        </w:rPr>
      </w:pPr>
      <w:r>
        <w:rPr>
          <w:rFonts w:hint="eastAsia" w:ascii="宋体" w:hAnsi="宋体" w:cs="宋体"/>
          <w:color w:val="000000"/>
          <w:kern w:val="0"/>
          <w:highlight w:val="none"/>
          <w:lang w:val="zh-CN"/>
        </w:rPr>
        <w:t xml:space="preserve">    </w:t>
      </w:r>
      <w:r>
        <w:rPr>
          <w:rFonts w:hint="eastAsia" w:ascii="宋体" w:hAnsi="宋体" w:cs="宋体"/>
          <w:color w:val="000000"/>
          <w:kern w:val="0"/>
          <w:highlight w:val="none"/>
          <w:u w:val="single"/>
          <w:lang w:val="zh-CN"/>
        </w:rPr>
        <w:t>（投标人名称）</w:t>
      </w:r>
      <w:r>
        <w:rPr>
          <w:rFonts w:hint="eastAsia" w:ascii="宋体" w:hAnsi="宋体" w:cs="宋体"/>
          <w:color w:val="000000"/>
          <w:kern w:val="0"/>
          <w:highlight w:val="none"/>
          <w:lang w:val="zh-CN"/>
        </w:rPr>
        <w:t>系中华人民共和国合法企业，法定地址</w:t>
      </w:r>
      <w:r>
        <w:rPr>
          <w:rFonts w:hint="eastAsia" w:ascii="宋体" w:hAnsi="宋体" w:cs="宋体"/>
          <w:color w:val="000000"/>
          <w:kern w:val="0"/>
          <w:highlight w:val="none"/>
          <w:u w:val="single"/>
          <w:lang w:val="zh-CN"/>
        </w:rPr>
        <w:t xml:space="preserve">              </w:t>
      </w:r>
      <w:r>
        <w:rPr>
          <w:rFonts w:hint="eastAsia" w:ascii="宋体" w:hAnsi="宋体" w:cs="宋体"/>
          <w:color w:val="000000"/>
          <w:kern w:val="0"/>
          <w:highlight w:val="none"/>
          <w:lang w:val="zh-CN"/>
        </w:rPr>
        <w:t>。</w:t>
      </w:r>
    </w:p>
    <w:p>
      <w:pPr>
        <w:autoSpaceDE w:val="0"/>
        <w:autoSpaceDN w:val="0"/>
        <w:spacing w:line="360" w:lineRule="auto"/>
        <w:rPr>
          <w:rFonts w:hint="eastAsia" w:ascii="宋体" w:hAnsi="宋体" w:cs="宋体"/>
          <w:color w:val="000000"/>
          <w:kern w:val="0"/>
          <w:highlight w:val="none"/>
          <w:lang w:val="zh-CN"/>
        </w:rPr>
      </w:pPr>
      <w:r>
        <w:rPr>
          <w:rFonts w:hint="eastAsia" w:ascii="宋体" w:hAnsi="宋体" w:cs="宋体"/>
          <w:color w:val="000000"/>
          <w:kern w:val="0"/>
          <w:highlight w:val="none"/>
        </w:rPr>
        <w:t xml:space="preserve">    </w:t>
      </w:r>
      <w:r>
        <w:rPr>
          <w:rFonts w:hint="eastAsia" w:ascii="宋体" w:hAnsi="宋体" w:cs="宋体"/>
          <w:color w:val="000000"/>
          <w:kern w:val="0"/>
          <w:highlight w:val="none"/>
          <w:u w:val="single"/>
          <w:lang w:val="zh-CN"/>
        </w:rPr>
        <w:t>（法定代表人姓名）</w:t>
      </w:r>
      <w:r>
        <w:rPr>
          <w:rFonts w:hint="eastAsia" w:ascii="宋体" w:hAnsi="宋体" w:cs="宋体"/>
          <w:color w:val="000000"/>
          <w:kern w:val="0"/>
          <w:highlight w:val="none"/>
          <w:lang w:val="zh-CN"/>
        </w:rPr>
        <w:t>特授权</w:t>
      </w:r>
      <w:r>
        <w:rPr>
          <w:rFonts w:hint="eastAsia" w:ascii="宋体" w:hAnsi="宋体" w:cs="宋体"/>
          <w:color w:val="000000"/>
          <w:kern w:val="0"/>
          <w:highlight w:val="none"/>
          <w:u w:val="single"/>
          <w:lang w:val="zh-CN"/>
        </w:rPr>
        <w:t>（委托代理人姓名）</w:t>
      </w:r>
      <w:r>
        <w:rPr>
          <w:rFonts w:hint="eastAsia" w:ascii="宋体" w:hAnsi="宋体" w:cs="宋体"/>
          <w:color w:val="000000"/>
          <w:kern w:val="0"/>
          <w:highlight w:val="none"/>
          <w:lang w:val="zh-CN"/>
        </w:rPr>
        <w:t>代表我单位全权办理</w:t>
      </w:r>
    </w:p>
    <w:p>
      <w:pPr>
        <w:autoSpaceDE w:val="0"/>
        <w:autoSpaceDN w:val="0"/>
        <w:spacing w:line="360" w:lineRule="auto"/>
        <w:rPr>
          <w:rFonts w:hint="eastAsia" w:ascii="宋体" w:hAnsi="宋体" w:cs="宋体"/>
          <w:color w:val="000000"/>
          <w:kern w:val="0"/>
          <w:highlight w:val="none"/>
          <w:lang w:val="zh-CN"/>
        </w:rPr>
      </w:pPr>
      <w:r>
        <w:rPr>
          <w:rFonts w:hint="eastAsia" w:ascii="宋体" w:hAnsi="宋体" w:cs="宋体"/>
          <w:color w:val="000000"/>
          <w:kern w:val="0"/>
          <w:highlight w:val="none"/>
          <w:u w:val="single"/>
          <w:lang w:val="zh-CN"/>
        </w:rPr>
        <w:t xml:space="preserve">                         </w:t>
      </w:r>
      <w:r>
        <w:rPr>
          <w:rFonts w:hint="eastAsia" w:ascii="宋体" w:hAnsi="宋体" w:cs="宋体"/>
          <w:color w:val="000000"/>
          <w:kern w:val="0"/>
          <w:highlight w:val="none"/>
          <w:lang w:val="zh-CN"/>
        </w:rPr>
        <w:t>项目的投标、答疑等具体工作，并签署全部有关的文件、资料。</w:t>
      </w:r>
    </w:p>
    <w:p>
      <w:pPr>
        <w:autoSpaceDE w:val="0"/>
        <w:autoSpaceDN w:val="0"/>
        <w:spacing w:line="360" w:lineRule="auto"/>
        <w:ind w:firstLine="480"/>
        <w:rPr>
          <w:rFonts w:hint="eastAsia" w:ascii="宋体" w:hAnsi="宋体" w:cs="宋体"/>
          <w:color w:val="000000"/>
          <w:kern w:val="0"/>
          <w:highlight w:val="none"/>
          <w:lang w:val="zh-CN"/>
        </w:rPr>
      </w:pPr>
      <w:r>
        <w:rPr>
          <w:rFonts w:hint="eastAsia" w:ascii="宋体" w:hAnsi="宋体" w:cs="宋体"/>
          <w:color w:val="000000"/>
          <w:kern w:val="0"/>
          <w:highlight w:val="none"/>
          <w:lang w:val="zh-CN"/>
        </w:rPr>
        <w:t>我单位对被授权人的签名负全部责任。</w:t>
      </w:r>
    </w:p>
    <w:p>
      <w:pPr>
        <w:autoSpaceDE w:val="0"/>
        <w:autoSpaceDN w:val="0"/>
        <w:spacing w:line="360" w:lineRule="auto"/>
        <w:ind w:firstLine="480"/>
        <w:rPr>
          <w:rFonts w:hint="eastAsia" w:ascii="宋体" w:hAnsi="宋体" w:cs="宋体"/>
          <w:color w:val="000000"/>
          <w:kern w:val="0"/>
          <w:highlight w:val="none"/>
          <w:lang w:val="zh-CN"/>
        </w:rPr>
      </w:pPr>
      <w:r>
        <w:rPr>
          <w:rFonts w:hint="eastAsia" w:ascii="宋体" w:hAnsi="宋体" w:cs="宋体"/>
          <w:color w:val="000000"/>
          <w:kern w:val="0"/>
          <w:highlight w:val="none"/>
          <w:lang w:val="zh-CN"/>
        </w:rPr>
        <w:t>被授权人联系电话：</w:t>
      </w:r>
    </w:p>
    <w:p>
      <w:pPr>
        <w:autoSpaceDE w:val="0"/>
        <w:autoSpaceDN w:val="0"/>
        <w:spacing w:line="360" w:lineRule="auto"/>
        <w:rPr>
          <w:rFonts w:hint="eastAsia" w:ascii="宋体" w:hAnsi="宋体" w:cs="宋体"/>
          <w:color w:val="000000"/>
          <w:kern w:val="0"/>
          <w:highlight w:val="none"/>
          <w:u w:val="single"/>
          <w:lang w:val="zh-CN"/>
        </w:rPr>
      </w:pPr>
      <w:r>
        <w:rPr>
          <w:rFonts w:hint="eastAsia" w:ascii="宋体" w:hAnsi="宋体" w:cs="宋体"/>
          <w:color w:val="000000"/>
          <w:kern w:val="0"/>
          <w:highlight w:val="none"/>
          <w:lang w:val="zh-CN"/>
        </w:rPr>
        <w:t>被授权人（委托代理人）签字：</w:t>
      </w:r>
      <w:r>
        <w:rPr>
          <w:rFonts w:hint="eastAsia" w:ascii="宋体" w:hAnsi="宋体" w:cs="宋体"/>
          <w:color w:val="000000"/>
          <w:kern w:val="0"/>
          <w:highlight w:val="none"/>
          <w:u w:val="single"/>
          <w:lang w:val="zh-CN"/>
        </w:rPr>
        <w:t xml:space="preserve">       </w:t>
      </w:r>
      <w:r>
        <w:rPr>
          <w:rFonts w:hint="eastAsia" w:ascii="宋体" w:hAnsi="宋体" w:cs="宋体"/>
          <w:color w:val="000000"/>
          <w:kern w:val="0"/>
          <w:highlight w:val="none"/>
          <w:lang w:val="zh-CN"/>
        </w:rPr>
        <w:t xml:space="preserve">  授权人（法定代表人）签字：</w:t>
      </w:r>
      <w:r>
        <w:rPr>
          <w:rFonts w:hint="eastAsia" w:ascii="宋体" w:hAnsi="宋体" w:cs="宋体"/>
          <w:color w:val="000000"/>
          <w:kern w:val="0"/>
          <w:highlight w:val="none"/>
          <w:u w:val="single"/>
          <w:lang w:val="zh-CN"/>
        </w:rPr>
        <w:t xml:space="preserve">       </w:t>
      </w:r>
    </w:p>
    <w:p>
      <w:pPr>
        <w:autoSpaceDE w:val="0"/>
        <w:autoSpaceDN w:val="0"/>
        <w:spacing w:line="360" w:lineRule="auto"/>
        <w:rPr>
          <w:rFonts w:hint="eastAsia" w:ascii="宋体" w:hAnsi="宋体" w:cs="宋体"/>
          <w:color w:val="000000"/>
          <w:kern w:val="0"/>
          <w:highlight w:val="none"/>
          <w:u w:val="single"/>
          <w:lang w:val="zh-CN"/>
        </w:rPr>
      </w:pPr>
      <w:r>
        <w:rPr>
          <w:rFonts w:hint="eastAsia" w:ascii="宋体" w:hAnsi="宋体" w:cs="宋体"/>
          <w:color w:val="000000"/>
          <w:kern w:val="0"/>
          <w:highlight w:val="none"/>
          <w:lang w:val="zh-CN"/>
        </w:rPr>
        <w:t>职务：</w:t>
      </w:r>
      <w:r>
        <w:rPr>
          <w:rFonts w:hint="eastAsia" w:ascii="宋体" w:hAnsi="宋体" w:cs="宋体"/>
          <w:color w:val="000000"/>
          <w:kern w:val="0"/>
          <w:highlight w:val="none"/>
          <w:u w:val="single"/>
          <w:lang w:val="zh-CN"/>
        </w:rPr>
        <w:t xml:space="preserve">                             </w:t>
      </w:r>
      <w:r>
        <w:rPr>
          <w:rFonts w:hint="eastAsia" w:ascii="宋体" w:hAnsi="宋体" w:cs="宋体"/>
          <w:color w:val="000000"/>
          <w:kern w:val="0"/>
          <w:highlight w:val="none"/>
          <w:lang w:val="zh-CN"/>
        </w:rPr>
        <w:t xml:space="preserve">  职务：</w:t>
      </w:r>
      <w:r>
        <w:rPr>
          <w:rFonts w:hint="eastAsia" w:ascii="宋体" w:hAnsi="宋体" w:cs="宋体"/>
          <w:color w:val="000000"/>
          <w:kern w:val="0"/>
          <w:highlight w:val="none"/>
          <w:u w:val="single"/>
          <w:lang w:val="zh-CN"/>
        </w:rPr>
        <w:t xml:space="preserve">                           </w:t>
      </w:r>
    </w:p>
    <w:p>
      <w:pPr>
        <w:autoSpaceDE w:val="0"/>
        <w:autoSpaceDN w:val="0"/>
        <w:spacing w:line="360" w:lineRule="auto"/>
        <w:rPr>
          <w:rFonts w:hint="eastAsia" w:ascii="宋体" w:hAnsi="宋体" w:cs="宋体"/>
          <w:color w:val="000000"/>
          <w:kern w:val="0"/>
          <w:highlight w:val="none"/>
          <w:lang w:val="zh-CN"/>
        </w:rPr>
      </w:pPr>
    </w:p>
    <w:p>
      <w:pPr>
        <w:autoSpaceDE w:val="0"/>
        <w:autoSpaceDN w:val="0"/>
        <w:spacing w:line="360" w:lineRule="auto"/>
        <w:rPr>
          <w:rFonts w:hint="eastAsia" w:ascii="宋体" w:hAnsi="宋体" w:cs="宋体"/>
          <w:color w:val="000000"/>
          <w:kern w:val="0"/>
          <w:highlight w:val="none"/>
          <w:lang w:val="zh-CN"/>
        </w:rPr>
      </w:pPr>
      <w:r>
        <w:rPr>
          <w:rFonts w:hint="eastAsia" w:ascii="宋体" w:hAnsi="宋体" w:cs="宋体"/>
          <w:color w:val="000000"/>
          <w:kern w:val="0"/>
          <w:highlight w:val="none"/>
          <w:lang w:val="zh-CN"/>
        </w:rPr>
        <w:t>附被授权人第二代身份证双面扫描（或复印）件</w:t>
      </w:r>
    </w:p>
    <w:p>
      <w:pPr>
        <w:autoSpaceDE w:val="0"/>
        <w:autoSpaceDN w:val="0"/>
        <w:spacing w:line="360" w:lineRule="auto"/>
        <w:rPr>
          <w:rFonts w:hint="eastAsia" w:ascii="宋体" w:hAnsi="宋体" w:cs="宋体"/>
          <w:color w:val="000000"/>
          <w:kern w:val="0"/>
          <w:highlight w:val="none"/>
          <w:lang w:val="zh-CN"/>
        </w:rPr>
      </w:pPr>
    </w:p>
    <w:p>
      <w:pPr>
        <w:autoSpaceDE w:val="0"/>
        <w:autoSpaceDN w:val="0"/>
        <w:spacing w:line="360" w:lineRule="auto"/>
        <w:rPr>
          <w:rFonts w:hint="eastAsia" w:ascii="宋体" w:hAnsi="宋体" w:cs="宋体"/>
          <w:color w:val="000000"/>
          <w:kern w:val="0"/>
          <w:highlight w:val="none"/>
          <w:lang w:val="zh-CN"/>
        </w:rPr>
      </w:pPr>
    </w:p>
    <w:p>
      <w:pPr>
        <w:autoSpaceDE w:val="0"/>
        <w:autoSpaceDN w:val="0"/>
        <w:spacing w:line="360" w:lineRule="auto"/>
        <w:jc w:val="center"/>
        <w:rPr>
          <w:rFonts w:hint="eastAsia" w:ascii="宋体" w:hAnsi="宋体" w:cs="宋体"/>
          <w:b/>
          <w:bCs/>
          <w:color w:val="000000"/>
          <w:kern w:val="0"/>
          <w:highlight w:val="none"/>
          <w:lang w:val="zh-CN"/>
        </w:rPr>
      </w:pPr>
      <w:r>
        <w:rPr>
          <w:rFonts w:hint="eastAsia" w:ascii="宋体" w:hAnsi="宋体" w:cs="宋体"/>
          <w:b/>
          <w:bCs/>
          <w:color w:val="000000"/>
          <w:kern w:val="0"/>
          <w:highlight w:val="none"/>
          <w:lang w:val="zh-CN"/>
        </w:rPr>
        <w:t xml:space="preserve">投标人：           </w:t>
      </w:r>
      <w:r>
        <w:rPr>
          <w:rFonts w:hint="eastAsia" w:ascii="宋体" w:hAnsi="宋体" w:cs="宋体"/>
          <w:b/>
          <w:bCs/>
          <w:color w:val="000000"/>
          <w:kern w:val="0"/>
          <w:highlight w:val="none"/>
        </w:rPr>
        <w:t xml:space="preserve">           </w:t>
      </w:r>
      <w:r>
        <w:rPr>
          <w:rFonts w:hint="eastAsia" w:ascii="宋体" w:hAnsi="宋体" w:cs="宋体"/>
          <w:b/>
          <w:bCs/>
          <w:color w:val="000000"/>
          <w:kern w:val="0"/>
          <w:highlight w:val="none"/>
          <w:lang w:val="zh-CN"/>
        </w:rPr>
        <w:t xml:space="preserve">  （公章）</w:t>
      </w:r>
    </w:p>
    <w:p>
      <w:pPr>
        <w:autoSpaceDE w:val="0"/>
        <w:autoSpaceDN w:val="0"/>
        <w:spacing w:line="360" w:lineRule="auto"/>
        <w:jc w:val="center"/>
        <w:rPr>
          <w:rFonts w:hint="eastAsia" w:ascii="宋体" w:hAnsi="宋体" w:cs="宋体"/>
          <w:b/>
          <w:bCs/>
          <w:color w:val="000000"/>
          <w:kern w:val="0"/>
          <w:highlight w:val="none"/>
          <w:lang w:val="zh-CN"/>
        </w:rPr>
      </w:pPr>
      <w:r>
        <w:rPr>
          <w:rFonts w:hint="eastAsia" w:ascii="宋体" w:hAnsi="宋体" w:cs="宋体"/>
          <w:b/>
          <w:bCs/>
          <w:color w:val="000000"/>
          <w:kern w:val="0"/>
          <w:highlight w:val="none"/>
          <w:lang w:val="zh-CN"/>
        </w:rPr>
        <w:t xml:space="preserve">年 </w:t>
      </w:r>
      <w:r>
        <w:rPr>
          <w:rFonts w:hint="eastAsia" w:ascii="宋体" w:hAnsi="宋体" w:cs="宋体"/>
          <w:b/>
          <w:bCs/>
          <w:color w:val="000000"/>
          <w:kern w:val="0"/>
          <w:highlight w:val="none"/>
        </w:rPr>
        <w:t xml:space="preserve"> </w:t>
      </w:r>
      <w:r>
        <w:rPr>
          <w:rFonts w:hint="eastAsia" w:ascii="宋体" w:hAnsi="宋体" w:cs="宋体"/>
          <w:b/>
          <w:bCs/>
          <w:color w:val="000000"/>
          <w:kern w:val="0"/>
          <w:highlight w:val="none"/>
          <w:lang w:val="zh-CN"/>
        </w:rPr>
        <w:t xml:space="preserve">  月  </w:t>
      </w:r>
      <w:r>
        <w:rPr>
          <w:rFonts w:hint="eastAsia" w:ascii="宋体" w:hAnsi="宋体" w:cs="宋体"/>
          <w:b/>
          <w:bCs/>
          <w:color w:val="000000"/>
          <w:kern w:val="0"/>
          <w:highlight w:val="none"/>
        </w:rPr>
        <w:t xml:space="preserve"> </w:t>
      </w:r>
      <w:r>
        <w:rPr>
          <w:rFonts w:hint="eastAsia" w:ascii="宋体" w:hAnsi="宋体" w:cs="宋体"/>
          <w:b/>
          <w:bCs/>
          <w:color w:val="000000"/>
          <w:kern w:val="0"/>
          <w:highlight w:val="none"/>
          <w:lang w:val="zh-CN"/>
        </w:rPr>
        <w:t xml:space="preserve"> 日</w:t>
      </w:r>
    </w:p>
    <w:p>
      <w:pPr>
        <w:autoSpaceDE w:val="0"/>
        <w:autoSpaceDN w:val="0"/>
        <w:spacing w:line="360" w:lineRule="auto"/>
        <w:rPr>
          <w:rFonts w:hint="eastAsia" w:ascii="宋体" w:hAnsi="宋体" w:cs="宋体"/>
          <w:color w:val="000000"/>
          <w:kern w:val="0"/>
          <w:highlight w:val="none"/>
          <w:lang w:val="zh-CN"/>
        </w:rPr>
      </w:pPr>
    </w:p>
    <w:p>
      <w:pPr>
        <w:pStyle w:val="20"/>
        <w:spacing w:before="0" w:after="0" w:line="360" w:lineRule="auto"/>
        <w:jc w:val="left"/>
        <w:outlineLvl w:val="1"/>
        <w:rPr>
          <w:rFonts w:hint="eastAsia" w:ascii="宋体" w:hAnsi="宋体" w:cs="宋体"/>
          <w:color w:val="000000"/>
          <w:highlight w:val="none"/>
          <w:lang w:val="zh-CN"/>
        </w:rPr>
      </w:pPr>
      <w:r>
        <w:rPr>
          <w:rFonts w:hint="eastAsia" w:ascii="宋体" w:hAnsi="宋体" w:cs="宋体"/>
          <w:color w:val="000000"/>
          <w:highlight w:val="none"/>
          <w:lang w:val="zh-CN"/>
        </w:rPr>
        <w:br w:type="page"/>
      </w:r>
      <w:bookmarkStart w:id="58" w:name="_Toc16291"/>
      <w:r>
        <w:rPr>
          <w:rFonts w:hint="eastAsia" w:ascii="宋体" w:hAnsi="宋体" w:cs="宋体"/>
          <w:color w:val="000000"/>
          <w:sz w:val="30"/>
          <w:szCs w:val="30"/>
          <w:highlight w:val="none"/>
        </w:rPr>
        <w:t>（4）</w:t>
      </w:r>
      <w:r>
        <w:rPr>
          <w:rFonts w:hint="eastAsia" w:ascii="宋体" w:hAnsi="宋体" w:cs="宋体"/>
          <w:color w:val="000000"/>
          <w:sz w:val="30"/>
          <w:szCs w:val="30"/>
          <w:highlight w:val="none"/>
          <w:lang w:val="zh-CN"/>
        </w:rPr>
        <w:t>投标人承诺函</w:t>
      </w:r>
      <w:bookmarkEnd w:id="58"/>
    </w:p>
    <w:p>
      <w:pPr>
        <w:autoSpaceDE w:val="0"/>
        <w:autoSpaceDN w:val="0"/>
        <w:spacing w:line="360" w:lineRule="auto"/>
        <w:rPr>
          <w:rFonts w:hint="eastAsia" w:ascii="宋体" w:hAnsi="宋体" w:cs="宋体"/>
          <w:color w:val="000000"/>
          <w:kern w:val="0"/>
          <w:sz w:val="28"/>
          <w:szCs w:val="28"/>
          <w:highlight w:val="none"/>
          <w:lang w:val="zh-CN"/>
        </w:rPr>
      </w:pPr>
    </w:p>
    <w:p>
      <w:pPr>
        <w:autoSpaceDE w:val="0"/>
        <w:autoSpaceDN w:val="0"/>
        <w:spacing w:line="360" w:lineRule="auto"/>
        <w:jc w:val="center"/>
        <w:rPr>
          <w:rFonts w:hint="eastAsia" w:ascii="宋体" w:hAnsi="宋体" w:cs="宋体"/>
          <w:b/>
          <w:bCs/>
          <w:color w:val="000000"/>
          <w:kern w:val="0"/>
          <w:sz w:val="36"/>
          <w:szCs w:val="36"/>
          <w:highlight w:val="none"/>
          <w:lang w:val="zh-CN"/>
        </w:rPr>
      </w:pPr>
      <w:r>
        <w:rPr>
          <w:rFonts w:hint="eastAsia" w:ascii="宋体" w:hAnsi="宋体" w:cs="宋体"/>
          <w:b/>
          <w:bCs/>
          <w:color w:val="000000"/>
          <w:kern w:val="0"/>
          <w:sz w:val="28"/>
          <w:szCs w:val="28"/>
          <w:highlight w:val="none"/>
          <w:lang w:val="zh-CN"/>
        </w:rPr>
        <w:t>投标人承诺函</w:t>
      </w:r>
    </w:p>
    <w:p>
      <w:pPr>
        <w:autoSpaceDE w:val="0"/>
        <w:autoSpaceDN w:val="0"/>
        <w:spacing w:line="360" w:lineRule="auto"/>
        <w:rPr>
          <w:rFonts w:hint="eastAsia" w:ascii="宋体" w:hAnsi="宋体" w:cs="宋体"/>
          <w:b/>
          <w:bCs/>
          <w:color w:val="000000"/>
          <w:kern w:val="0"/>
          <w:sz w:val="28"/>
          <w:szCs w:val="28"/>
          <w:highlight w:val="none"/>
          <w:lang w:val="zh-CN"/>
        </w:rPr>
      </w:pPr>
    </w:p>
    <w:p>
      <w:pPr>
        <w:autoSpaceDE w:val="0"/>
        <w:autoSpaceDN w:val="0"/>
        <w:spacing w:line="360" w:lineRule="auto"/>
        <w:rPr>
          <w:rFonts w:hint="eastAsia" w:ascii="宋体" w:hAnsi="宋体" w:cs="宋体"/>
          <w:b/>
          <w:bCs/>
          <w:color w:val="000000"/>
          <w:kern w:val="0"/>
          <w:highlight w:val="none"/>
          <w:lang w:val="zh-CN"/>
        </w:rPr>
      </w:pPr>
      <w:r>
        <w:rPr>
          <w:rFonts w:hint="eastAsia" w:ascii="宋体" w:hAnsi="宋体" w:cs="宋体"/>
          <w:b/>
          <w:bCs/>
          <w:color w:val="000000"/>
          <w:kern w:val="0"/>
          <w:highlight w:val="none"/>
          <w:lang w:val="zh-CN"/>
        </w:rPr>
        <w:t>致：青海中悦工程管理咨询有限公司</w:t>
      </w:r>
    </w:p>
    <w:p>
      <w:pPr>
        <w:autoSpaceDE w:val="0"/>
        <w:autoSpaceDN w:val="0"/>
        <w:spacing w:line="360" w:lineRule="auto"/>
        <w:ind w:firstLine="480"/>
        <w:rPr>
          <w:rFonts w:hint="eastAsia" w:ascii="宋体" w:hAnsi="宋体" w:cs="宋体"/>
          <w:color w:val="000000"/>
          <w:kern w:val="0"/>
          <w:highlight w:val="none"/>
          <w:lang w:val="zh-CN"/>
        </w:rPr>
      </w:pPr>
      <w:r>
        <w:rPr>
          <w:rFonts w:hint="eastAsia" w:ascii="宋体" w:hAnsi="宋体" w:cs="宋体"/>
          <w:color w:val="000000"/>
          <w:kern w:val="0"/>
          <w:highlight w:val="none"/>
          <w:lang w:val="zh-CN"/>
        </w:rPr>
        <w:t>关于贵方</w:t>
      </w:r>
      <w:r>
        <w:rPr>
          <w:rFonts w:hint="eastAsia" w:ascii="宋体" w:hAnsi="宋体" w:cs="宋体"/>
          <w:color w:val="000000"/>
          <w:kern w:val="0"/>
          <w:highlight w:val="none"/>
          <w:u w:val="single"/>
          <w:lang w:val="en-US" w:eastAsia="zh-CN"/>
        </w:rPr>
        <w:t xml:space="preserve">     </w:t>
      </w:r>
      <w:r>
        <w:rPr>
          <w:rFonts w:hint="eastAsia" w:ascii="宋体" w:hAnsi="宋体" w:cs="宋体"/>
          <w:color w:val="000000"/>
          <w:kern w:val="0"/>
          <w:highlight w:val="none"/>
          <w:u w:val="single"/>
          <w:lang w:val="zh-CN"/>
        </w:rPr>
        <w:t xml:space="preserve">年   月 </w:t>
      </w:r>
      <w:r>
        <w:rPr>
          <w:rFonts w:hint="eastAsia" w:ascii="宋体" w:hAnsi="宋体" w:cs="宋体"/>
          <w:color w:val="000000"/>
          <w:kern w:val="0"/>
          <w:highlight w:val="none"/>
          <w:u w:val="single"/>
          <w:lang w:val="en-US" w:eastAsia="zh-CN"/>
        </w:rPr>
        <w:t xml:space="preserve">  日</w:t>
      </w:r>
      <w:r>
        <w:rPr>
          <w:rFonts w:hint="eastAsia" w:ascii="宋体" w:hAnsi="宋体" w:cs="宋体"/>
          <w:color w:val="000000"/>
          <w:kern w:val="0"/>
          <w:highlight w:val="none"/>
          <w:u w:val="single"/>
          <w:lang w:val="zh-CN"/>
        </w:rPr>
        <w:t>(项目名称)</w:t>
      </w:r>
      <w:r>
        <w:rPr>
          <w:rFonts w:hint="eastAsia" w:ascii="宋体" w:hAnsi="宋体" w:cs="宋体"/>
          <w:color w:val="000000"/>
          <w:kern w:val="0"/>
          <w:highlight w:val="none"/>
          <w:lang w:val="zh-CN"/>
        </w:rPr>
        <w:t>采购项目，本签字人愿意参加投标，提供采购一览表中要求的所有产品，并证实提交的所有资料是准确的和真实的。同时，我代表（</w:t>
      </w:r>
      <w:r>
        <w:rPr>
          <w:rFonts w:hint="eastAsia" w:ascii="宋体" w:hAnsi="宋体" w:cs="宋体"/>
          <w:color w:val="000000"/>
          <w:kern w:val="0"/>
          <w:highlight w:val="none"/>
          <w:u w:val="single"/>
          <w:lang w:val="zh-CN"/>
        </w:rPr>
        <w:t>投标人名称</w:t>
      </w:r>
      <w:r>
        <w:rPr>
          <w:rFonts w:hint="eastAsia" w:ascii="宋体" w:hAnsi="宋体" w:cs="宋体"/>
          <w:color w:val="000000"/>
          <w:kern w:val="0"/>
          <w:highlight w:val="none"/>
          <w:lang w:val="zh-CN"/>
        </w:rPr>
        <w:t>），在此作如下承诺：</w:t>
      </w:r>
    </w:p>
    <w:p>
      <w:pPr>
        <w:autoSpaceDE w:val="0"/>
        <w:autoSpaceDN w:val="0"/>
        <w:spacing w:line="360" w:lineRule="auto"/>
        <w:rPr>
          <w:rFonts w:hint="eastAsia" w:ascii="宋体" w:hAnsi="宋体" w:cs="宋体"/>
          <w:color w:val="000000"/>
          <w:kern w:val="0"/>
          <w:highlight w:val="none"/>
          <w:lang w:val="zh-CN"/>
        </w:rPr>
      </w:pPr>
      <w:r>
        <w:rPr>
          <w:rFonts w:hint="eastAsia" w:ascii="宋体" w:hAnsi="宋体" w:cs="宋体"/>
          <w:color w:val="000000"/>
          <w:kern w:val="0"/>
          <w:highlight w:val="none"/>
          <w:lang w:val="zh-CN"/>
        </w:rPr>
        <w:t xml:space="preserve">   </w:t>
      </w:r>
      <w:r>
        <w:rPr>
          <w:rFonts w:hint="eastAsia" w:ascii="宋体" w:hAnsi="宋体" w:cs="宋体"/>
          <w:color w:val="000000"/>
          <w:kern w:val="0"/>
          <w:highlight w:val="none"/>
        </w:rPr>
        <w:t xml:space="preserve"> </w:t>
      </w:r>
      <w:r>
        <w:rPr>
          <w:rFonts w:hint="eastAsia" w:ascii="宋体" w:hAnsi="宋体" w:cs="宋体"/>
          <w:color w:val="000000"/>
          <w:kern w:val="0"/>
          <w:highlight w:val="none"/>
          <w:lang w:val="zh-CN"/>
        </w:rPr>
        <w:t>1.完全理解和接受招标文件的一切规定和要求；</w:t>
      </w:r>
    </w:p>
    <w:p>
      <w:pPr>
        <w:autoSpaceDE w:val="0"/>
        <w:autoSpaceDN w:val="0"/>
        <w:spacing w:line="360" w:lineRule="auto"/>
        <w:ind w:firstLine="480" w:firstLineChars="200"/>
        <w:rPr>
          <w:rFonts w:hint="eastAsia" w:ascii="宋体" w:hAnsi="宋体" w:cs="宋体"/>
          <w:color w:val="000000"/>
          <w:kern w:val="0"/>
          <w:highlight w:val="none"/>
          <w:lang w:val="zh-CN"/>
        </w:rPr>
      </w:pPr>
      <w:r>
        <w:rPr>
          <w:rFonts w:hint="eastAsia" w:ascii="宋体" w:hAnsi="宋体" w:cs="宋体"/>
          <w:color w:val="000000"/>
          <w:kern w:val="0"/>
          <w:highlight w:val="none"/>
          <w:lang w:val="zh-CN"/>
        </w:rPr>
        <w:t>2.若中标，我方将按照招标文件的具体规定与采购人签订采购合同，并且严格履行合同义务，按时交货，提供优质的产品和服务。如果在合同执行过程中，发现质量、数量出现问题，我方一定尽快更换或补退货，并承担相应的经济责任；</w:t>
      </w:r>
    </w:p>
    <w:p>
      <w:pPr>
        <w:autoSpaceDE w:val="0"/>
        <w:autoSpaceDN w:val="0"/>
        <w:spacing w:line="360" w:lineRule="auto"/>
        <w:ind w:firstLine="480" w:firstLineChars="200"/>
        <w:rPr>
          <w:rFonts w:ascii="宋体" w:hAnsi="宋体" w:cs="宋体"/>
          <w:color w:val="000000"/>
          <w:kern w:val="0"/>
          <w:highlight w:val="none"/>
          <w:lang w:val="zh-CN"/>
        </w:rPr>
      </w:pPr>
      <w:r>
        <w:rPr>
          <w:rFonts w:hint="eastAsia" w:ascii="宋体" w:hAnsi="宋体" w:cs="宋体"/>
          <w:color w:val="000000"/>
          <w:kern w:val="0"/>
          <w:highlight w:val="none"/>
          <w:lang w:val="zh-CN"/>
        </w:rPr>
        <w:t>3、我方保证甲方在使用该产品或其任何一部分时，不受第三方提出的侵犯专利权、著作权、商标权和工业设计权等知识产权的起诉，若有违犯，愿承担相应的一切责任。</w:t>
      </w:r>
    </w:p>
    <w:p>
      <w:pPr>
        <w:autoSpaceDE w:val="0"/>
        <w:autoSpaceDN w:val="0"/>
        <w:spacing w:line="360" w:lineRule="auto"/>
        <w:ind w:firstLine="480" w:firstLineChars="200"/>
        <w:rPr>
          <w:rFonts w:hint="eastAsia" w:ascii="宋体" w:hAnsi="宋体" w:cs="宋体"/>
          <w:color w:val="000000"/>
          <w:kern w:val="0"/>
          <w:highlight w:val="none"/>
          <w:lang w:val="zh-CN"/>
        </w:rPr>
      </w:pPr>
      <w:r>
        <w:rPr>
          <w:rFonts w:hint="eastAsia" w:ascii="宋体" w:hAnsi="宋体" w:cs="宋体"/>
          <w:color w:val="000000"/>
          <w:kern w:val="0"/>
          <w:highlight w:val="none"/>
          <w:lang w:val="zh-CN"/>
        </w:rPr>
        <w:t>4、我方承诺，除招标文件中规定的进口产品外，所投的产品均为国产产品，且均符合国家强制性标准。若有不实，愿承担相应的责任。</w:t>
      </w:r>
    </w:p>
    <w:p>
      <w:pPr>
        <w:autoSpaceDE w:val="0"/>
        <w:autoSpaceDN w:val="0"/>
        <w:spacing w:line="360" w:lineRule="auto"/>
        <w:ind w:firstLine="480" w:firstLineChars="200"/>
        <w:rPr>
          <w:rFonts w:hint="eastAsia" w:ascii="宋体" w:hAnsi="宋体" w:cs="宋体"/>
          <w:color w:val="000000"/>
          <w:kern w:val="0"/>
          <w:highlight w:val="none"/>
          <w:lang w:val="zh-CN"/>
        </w:rPr>
      </w:pPr>
      <w:r>
        <w:rPr>
          <w:rFonts w:hint="eastAsia" w:ascii="宋体" w:hAnsi="宋体" w:cs="宋体"/>
          <w:color w:val="000000"/>
          <w:kern w:val="0"/>
          <w:highlight w:val="none"/>
          <w:lang w:val="zh-CN"/>
        </w:rPr>
        <w:t>5、在整个招标过程中我方若有违规行为，贵方可按招标文件之规定给予处罚，我方完全接受。</w:t>
      </w:r>
    </w:p>
    <w:p>
      <w:pPr>
        <w:autoSpaceDE w:val="0"/>
        <w:autoSpaceDN w:val="0"/>
        <w:spacing w:line="360" w:lineRule="auto"/>
        <w:ind w:firstLine="480" w:firstLineChars="200"/>
        <w:rPr>
          <w:rFonts w:hint="eastAsia" w:ascii="宋体" w:hAnsi="宋体" w:cs="宋体"/>
          <w:color w:val="000000"/>
          <w:kern w:val="0"/>
          <w:highlight w:val="none"/>
          <w:lang w:val="zh-CN"/>
        </w:rPr>
      </w:pPr>
      <w:r>
        <w:rPr>
          <w:rFonts w:hint="eastAsia" w:ascii="宋体" w:hAnsi="宋体" w:cs="宋体"/>
          <w:color w:val="000000"/>
          <w:kern w:val="0"/>
          <w:highlight w:val="none"/>
          <w:lang w:val="zh-CN"/>
        </w:rPr>
        <w:t>6、若中标，本承诺将成为合同不可分割的一部分，与合同具有同等的法律效力。</w:t>
      </w:r>
    </w:p>
    <w:p>
      <w:pPr>
        <w:autoSpaceDE w:val="0"/>
        <w:autoSpaceDN w:val="0"/>
        <w:spacing w:line="360" w:lineRule="auto"/>
        <w:rPr>
          <w:rFonts w:hint="eastAsia" w:ascii="宋体" w:hAnsi="宋体" w:cs="宋体"/>
          <w:color w:val="000000"/>
          <w:kern w:val="0"/>
          <w:highlight w:val="none"/>
          <w:lang w:val="zh-CN"/>
        </w:rPr>
      </w:pPr>
    </w:p>
    <w:p>
      <w:pPr>
        <w:autoSpaceDE w:val="0"/>
        <w:autoSpaceDN w:val="0"/>
        <w:spacing w:line="360" w:lineRule="auto"/>
        <w:rPr>
          <w:rFonts w:hint="eastAsia" w:ascii="宋体" w:hAnsi="宋体" w:cs="宋体"/>
          <w:color w:val="000000"/>
          <w:kern w:val="0"/>
          <w:highlight w:val="none"/>
          <w:lang w:val="zh-CN"/>
        </w:rPr>
      </w:pPr>
    </w:p>
    <w:p>
      <w:pPr>
        <w:autoSpaceDE w:val="0"/>
        <w:autoSpaceDN w:val="0"/>
        <w:spacing w:line="360" w:lineRule="auto"/>
        <w:jc w:val="center"/>
        <w:rPr>
          <w:rFonts w:hint="eastAsia" w:ascii="宋体" w:hAnsi="宋体" w:cs="宋体"/>
          <w:b/>
          <w:bCs/>
          <w:color w:val="000000"/>
          <w:kern w:val="0"/>
          <w:highlight w:val="none"/>
          <w:lang w:val="zh-CN"/>
        </w:rPr>
      </w:pPr>
      <w:r>
        <w:rPr>
          <w:rFonts w:hint="eastAsia" w:ascii="宋体" w:hAnsi="宋体" w:cs="宋体"/>
          <w:b/>
          <w:bCs/>
          <w:color w:val="000000"/>
          <w:kern w:val="0"/>
          <w:highlight w:val="none"/>
          <w:lang w:val="zh-CN"/>
        </w:rPr>
        <w:t xml:space="preserve">投标人：           </w:t>
      </w:r>
      <w:r>
        <w:rPr>
          <w:rFonts w:hint="eastAsia" w:ascii="宋体" w:hAnsi="宋体" w:cs="宋体"/>
          <w:b/>
          <w:bCs/>
          <w:color w:val="000000"/>
          <w:kern w:val="0"/>
          <w:highlight w:val="none"/>
        </w:rPr>
        <w:t xml:space="preserve">           </w:t>
      </w:r>
      <w:r>
        <w:rPr>
          <w:rFonts w:hint="eastAsia" w:ascii="宋体" w:hAnsi="宋体" w:cs="宋体"/>
          <w:b/>
          <w:bCs/>
          <w:color w:val="000000"/>
          <w:kern w:val="0"/>
          <w:highlight w:val="none"/>
          <w:lang w:val="zh-CN"/>
        </w:rPr>
        <w:t xml:space="preserve">  （公章）</w:t>
      </w:r>
    </w:p>
    <w:p>
      <w:pPr>
        <w:autoSpaceDE w:val="0"/>
        <w:autoSpaceDN w:val="0"/>
        <w:spacing w:line="360" w:lineRule="auto"/>
        <w:jc w:val="center"/>
        <w:rPr>
          <w:rFonts w:hint="eastAsia" w:ascii="宋体" w:hAnsi="宋体" w:cs="宋体"/>
          <w:b/>
          <w:bCs/>
          <w:color w:val="000000"/>
          <w:kern w:val="0"/>
          <w:highlight w:val="none"/>
          <w:lang w:val="zh-CN"/>
        </w:rPr>
      </w:pPr>
      <w:r>
        <w:rPr>
          <w:rFonts w:hint="eastAsia" w:ascii="宋体" w:hAnsi="宋体" w:cs="宋体"/>
          <w:b/>
          <w:bCs/>
          <w:color w:val="000000"/>
          <w:kern w:val="0"/>
          <w:highlight w:val="none"/>
          <w:lang w:val="zh-CN"/>
        </w:rPr>
        <w:t>法定代表人或委托代理人：        （签字或盖章）</w:t>
      </w:r>
    </w:p>
    <w:p>
      <w:pPr>
        <w:autoSpaceDE w:val="0"/>
        <w:autoSpaceDN w:val="0"/>
        <w:spacing w:line="360" w:lineRule="auto"/>
        <w:jc w:val="center"/>
        <w:rPr>
          <w:rFonts w:hint="eastAsia" w:ascii="宋体" w:hAnsi="宋体" w:cs="宋体"/>
          <w:color w:val="000000"/>
          <w:kern w:val="0"/>
          <w:highlight w:val="none"/>
          <w:lang w:val="zh-CN"/>
        </w:rPr>
      </w:pPr>
      <w:r>
        <w:rPr>
          <w:rFonts w:hint="eastAsia" w:ascii="宋体" w:hAnsi="宋体" w:cs="宋体"/>
          <w:b/>
          <w:bCs/>
          <w:color w:val="000000"/>
          <w:kern w:val="0"/>
          <w:highlight w:val="none"/>
          <w:lang w:val="zh-CN"/>
        </w:rPr>
        <w:t xml:space="preserve">年 </w:t>
      </w:r>
      <w:r>
        <w:rPr>
          <w:rFonts w:hint="eastAsia" w:ascii="宋体" w:hAnsi="宋体" w:cs="宋体"/>
          <w:b/>
          <w:bCs/>
          <w:color w:val="000000"/>
          <w:kern w:val="0"/>
          <w:highlight w:val="none"/>
        </w:rPr>
        <w:t xml:space="preserve"> </w:t>
      </w:r>
      <w:r>
        <w:rPr>
          <w:rFonts w:hint="eastAsia" w:ascii="宋体" w:hAnsi="宋体" w:cs="宋体"/>
          <w:b/>
          <w:bCs/>
          <w:color w:val="000000"/>
          <w:kern w:val="0"/>
          <w:highlight w:val="none"/>
          <w:lang w:val="zh-CN"/>
        </w:rPr>
        <w:t xml:space="preserve">  月  </w:t>
      </w:r>
      <w:r>
        <w:rPr>
          <w:rFonts w:hint="eastAsia" w:ascii="宋体" w:hAnsi="宋体" w:cs="宋体"/>
          <w:b/>
          <w:bCs/>
          <w:color w:val="000000"/>
          <w:kern w:val="0"/>
          <w:highlight w:val="none"/>
        </w:rPr>
        <w:t xml:space="preserve"> </w:t>
      </w:r>
      <w:r>
        <w:rPr>
          <w:rFonts w:hint="eastAsia" w:ascii="宋体" w:hAnsi="宋体" w:cs="宋体"/>
          <w:b/>
          <w:bCs/>
          <w:color w:val="000000"/>
          <w:kern w:val="0"/>
          <w:highlight w:val="none"/>
          <w:lang w:val="zh-CN"/>
        </w:rPr>
        <w:t xml:space="preserve"> 日</w:t>
      </w:r>
    </w:p>
    <w:p>
      <w:pPr>
        <w:pStyle w:val="20"/>
        <w:spacing w:before="0" w:after="0" w:line="360" w:lineRule="auto"/>
        <w:jc w:val="left"/>
        <w:outlineLvl w:val="1"/>
        <w:rPr>
          <w:rFonts w:hint="eastAsia" w:ascii="宋体" w:hAnsi="宋体" w:cs="宋体"/>
          <w:color w:val="000000"/>
          <w:highlight w:val="none"/>
          <w:lang w:val="zh-CN"/>
        </w:rPr>
      </w:pPr>
      <w:r>
        <w:rPr>
          <w:rFonts w:hint="eastAsia" w:ascii="宋体" w:hAnsi="宋体" w:cs="宋体"/>
          <w:color w:val="000000"/>
          <w:highlight w:val="none"/>
          <w:lang w:val="zh-CN"/>
        </w:rPr>
        <w:br w:type="page"/>
      </w:r>
      <w:bookmarkStart w:id="59" w:name="_Toc5411"/>
      <w:r>
        <w:rPr>
          <w:rFonts w:hint="eastAsia" w:ascii="宋体" w:hAnsi="宋体" w:cs="宋体"/>
          <w:color w:val="000000"/>
          <w:sz w:val="30"/>
          <w:szCs w:val="30"/>
          <w:highlight w:val="none"/>
        </w:rPr>
        <w:t>（5）</w:t>
      </w:r>
      <w:r>
        <w:rPr>
          <w:rFonts w:hint="eastAsia" w:ascii="宋体" w:hAnsi="宋体" w:cs="宋体"/>
          <w:color w:val="000000"/>
          <w:sz w:val="30"/>
          <w:szCs w:val="30"/>
          <w:highlight w:val="none"/>
          <w:lang w:val="zh-CN"/>
        </w:rPr>
        <w:t>投标人诚信承诺书</w:t>
      </w:r>
      <w:bookmarkEnd w:id="59"/>
    </w:p>
    <w:p>
      <w:pPr>
        <w:spacing w:line="360" w:lineRule="auto"/>
        <w:rPr>
          <w:rFonts w:hint="eastAsia" w:ascii="宋体" w:hAnsi="宋体" w:cs="宋体"/>
          <w:color w:val="000000"/>
          <w:sz w:val="28"/>
          <w:szCs w:val="28"/>
          <w:highlight w:val="none"/>
          <w:lang w:val="zh-CN"/>
        </w:rPr>
      </w:pPr>
    </w:p>
    <w:p>
      <w:pPr>
        <w:autoSpaceDE w:val="0"/>
        <w:autoSpaceDN w:val="0"/>
        <w:spacing w:line="360" w:lineRule="auto"/>
        <w:jc w:val="center"/>
        <w:rPr>
          <w:rFonts w:hint="eastAsia" w:ascii="宋体" w:hAnsi="宋体" w:cs="宋体"/>
          <w:b/>
          <w:bCs/>
          <w:color w:val="000000"/>
          <w:kern w:val="0"/>
          <w:sz w:val="36"/>
          <w:szCs w:val="36"/>
          <w:highlight w:val="none"/>
          <w:lang w:val="zh-CN"/>
        </w:rPr>
      </w:pPr>
      <w:r>
        <w:rPr>
          <w:rFonts w:hint="eastAsia" w:ascii="宋体" w:hAnsi="宋体" w:cs="宋体"/>
          <w:b/>
          <w:bCs/>
          <w:color w:val="000000"/>
          <w:kern w:val="0"/>
          <w:sz w:val="28"/>
          <w:szCs w:val="28"/>
          <w:highlight w:val="none"/>
          <w:lang w:val="zh-CN"/>
        </w:rPr>
        <w:t>投标人诚信承诺书</w:t>
      </w:r>
    </w:p>
    <w:p>
      <w:pPr>
        <w:autoSpaceDE w:val="0"/>
        <w:autoSpaceDN w:val="0"/>
        <w:spacing w:line="360" w:lineRule="auto"/>
        <w:rPr>
          <w:rFonts w:hint="eastAsia" w:ascii="宋体" w:hAnsi="宋体" w:cs="宋体"/>
          <w:color w:val="000000"/>
          <w:kern w:val="0"/>
          <w:highlight w:val="none"/>
          <w:lang w:val="zh-CN"/>
        </w:rPr>
      </w:pPr>
      <w:r>
        <w:rPr>
          <w:rFonts w:hint="eastAsia" w:ascii="宋体" w:hAnsi="宋体" w:cs="宋体"/>
          <w:b/>
          <w:bCs/>
          <w:color w:val="000000"/>
          <w:kern w:val="0"/>
          <w:highlight w:val="none"/>
          <w:lang w:val="zh-CN"/>
        </w:rPr>
        <w:t>致：青海中悦工程管理咨询有限公司</w:t>
      </w:r>
    </w:p>
    <w:p>
      <w:pPr>
        <w:autoSpaceDE w:val="0"/>
        <w:autoSpaceDN w:val="0"/>
        <w:spacing w:line="360" w:lineRule="auto"/>
        <w:ind w:firstLine="480"/>
        <w:rPr>
          <w:rFonts w:hint="eastAsia" w:ascii="宋体" w:hAnsi="宋体" w:cs="宋体"/>
          <w:color w:val="000000"/>
          <w:kern w:val="0"/>
          <w:highlight w:val="none"/>
          <w:lang w:val="zh-CN"/>
        </w:rPr>
      </w:pPr>
      <w:r>
        <w:rPr>
          <w:rFonts w:hint="eastAsia" w:ascii="宋体" w:hAnsi="宋体" w:cs="宋体"/>
          <w:color w:val="000000"/>
          <w:kern w:val="0"/>
          <w:highlight w:val="none"/>
          <w:lang w:val="zh-CN"/>
        </w:rPr>
        <w:t>为了诚实、客观、有序地参与青海省政府采购活动，愿就以下内容作出承诺：</w:t>
      </w:r>
    </w:p>
    <w:p>
      <w:pPr>
        <w:autoSpaceDE w:val="0"/>
        <w:autoSpaceDN w:val="0"/>
        <w:spacing w:line="360" w:lineRule="auto"/>
        <w:ind w:firstLine="480"/>
        <w:rPr>
          <w:rFonts w:hint="eastAsia" w:ascii="宋体" w:hAnsi="宋体" w:cs="宋体"/>
          <w:color w:val="000000"/>
          <w:kern w:val="0"/>
          <w:highlight w:val="none"/>
          <w:lang w:val="zh-CN"/>
        </w:rPr>
      </w:pPr>
      <w:r>
        <w:rPr>
          <w:rFonts w:hint="eastAsia" w:ascii="宋体" w:hAnsi="宋体" w:cs="宋体"/>
          <w:color w:val="000000"/>
          <w:kern w:val="0"/>
          <w:highlight w:val="none"/>
          <w:lang w:val="zh-CN"/>
        </w:rPr>
        <w:t>一、自觉遵守各项法律、法规、规章、制度以及社会公德，维护廉洁环境，与同场竞争的其他投标人平等参加政府采购活动。</w:t>
      </w:r>
    </w:p>
    <w:p>
      <w:pPr>
        <w:autoSpaceDE w:val="0"/>
        <w:autoSpaceDN w:val="0"/>
        <w:spacing w:line="360" w:lineRule="auto"/>
        <w:ind w:firstLine="480"/>
        <w:rPr>
          <w:rFonts w:hint="eastAsia" w:ascii="宋体" w:hAnsi="宋体" w:cs="宋体"/>
          <w:color w:val="000000"/>
          <w:kern w:val="0"/>
          <w:highlight w:val="none"/>
          <w:lang w:val="zh-CN"/>
        </w:rPr>
      </w:pPr>
      <w:r>
        <w:rPr>
          <w:rFonts w:hint="eastAsia" w:ascii="宋体" w:hAnsi="宋体" w:cs="宋体"/>
          <w:color w:val="000000"/>
          <w:kern w:val="0"/>
          <w:highlight w:val="none"/>
          <w:lang w:val="zh-CN"/>
        </w:rPr>
        <w:t>二、参加采购代理机构组织的政府采购活动时，严格按照招标文件的规定和要求提供所需的相关材料，并对所提供的各类资料的真实性负责，不虚假应标，不虚列业绩。</w:t>
      </w:r>
    </w:p>
    <w:p>
      <w:pPr>
        <w:autoSpaceDE w:val="0"/>
        <w:autoSpaceDN w:val="0"/>
        <w:spacing w:line="360" w:lineRule="auto"/>
        <w:ind w:firstLine="480"/>
        <w:rPr>
          <w:rFonts w:hint="eastAsia" w:ascii="宋体" w:hAnsi="宋体" w:cs="宋体"/>
          <w:color w:val="000000"/>
          <w:kern w:val="0"/>
          <w:highlight w:val="none"/>
          <w:lang w:val="zh-CN"/>
        </w:rPr>
      </w:pPr>
      <w:r>
        <w:rPr>
          <w:rFonts w:hint="eastAsia" w:ascii="宋体" w:hAnsi="宋体" w:cs="宋体"/>
          <w:color w:val="000000"/>
          <w:kern w:val="0"/>
          <w:highlight w:val="none"/>
          <w:lang w:val="zh-CN"/>
        </w:rPr>
        <w:t>三、尊重参与政府采购活动各相关方的合法行为，接受政府采购活动依法形成的意见、结果。</w:t>
      </w:r>
    </w:p>
    <w:p>
      <w:pPr>
        <w:autoSpaceDE w:val="0"/>
        <w:autoSpaceDN w:val="0"/>
        <w:spacing w:line="360" w:lineRule="auto"/>
        <w:ind w:firstLine="480"/>
        <w:rPr>
          <w:rFonts w:hint="eastAsia" w:ascii="宋体" w:hAnsi="宋体" w:cs="宋体"/>
          <w:color w:val="000000"/>
          <w:kern w:val="0"/>
          <w:highlight w:val="none"/>
          <w:lang w:val="zh-CN"/>
        </w:rPr>
      </w:pPr>
      <w:r>
        <w:rPr>
          <w:rFonts w:hint="eastAsia" w:ascii="宋体" w:hAnsi="宋体" w:cs="宋体"/>
          <w:color w:val="000000"/>
          <w:kern w:val="0"/>
          <w:highlight w:val="none"/>
          <w:lang w:val="zh-CN"/>
        </w:rPr>
        <w:t>四、依法参加政府采购活动，不围标、串标，维护市场秩序，不提供“三无”产品、以次充好。</w:t>
      </w:r>
    </w:p>
    <w:p>
      <w:pPr>
        <w:autoSpaceDE w:val="0"/>
        <w:autoSpaceDN w:val="0"/>
        <w:spacing w:line="360" w:lineRule="auto"/>
        <w:ind w:firstLine="480"/>
        <w:rPr>
          <w:rFonts w:hint="eastAsia" w:ascii="宋体" w:hAnsi="宋体" w:cs="宋体"/>
          <w:color w:val="000000"/>
          <w:kern w:val="0"/>
          <w:highlight w:val="none"/>
          <w:lang w:val="zh-CN"/>
        </w:rPr>
      </w:pPr>
      <w:r>
        <w:rPr>
          <w:rFonts w:hint="eastAsia" w:ascii="宋体" w:hAnsi="宋体" w:cs="宋体"/>
          <w:color w:val="000000"/>
          <w:kern w:val="0"/>
          <w:highlight w:val="none"/>
          <w:lang w:val="zh-CN"/>
        </w:rPr>
        <w:t>五、积极推动政府采购活动健康开展，对采购活动有疑问、异议时，按法律规定的程序实名反映情况，不恶意中伤、无事生非，以和谐、平等的心态参加政府采购活动。</w:t>
      </w:r>
    </w:p>
    <w:p>
      <w:pPr>
        <w:autoSpaceDE w:val="0"/>
        <w:autoSpaceDN w:val="0"/>
        <w:spacing w:line="360" w:lineRule="auto"/>
        <w:ind w:firstLine="480"/>
        <w:rPr>
          <w:rFonts w:hint="eastAsia" w:ascii="宋体" w:hAnsi="宋体" w:cs="宋体"/>
          <w:color w:val="000000"/>
          <w:kern w:val="0"/>
          <w:highlight w:val="none"/>
          <w:lang w:val="zh-CN"/>
        </w:rPr>
      </w:pPr>
      <w:r>
        <w:rPr>
          <w:rFonts w:hint="eastAsia" w:ascii="宋体" w:hAnsi="宋体" w:cs="宋体"/>
          <w:color w:val="000000"/>
          <w:kern w:val="0"/>
          <w:highlight w:val="none"/>
          <w:lang w:val="zh-CN"/>
        </w:rPr>
        <w:t>六、认真履行中标人应承担的责任和义务，全面执行采购合同规定的各项内容，保质保量地按时提供采购物品。</w:t>
      </w:r>
    </w:p>
    <w:p>
      <w:pPr>
        <w:autoSpaceDE w:val="0"/>
        <w:autoSpaceDN w:val="0"/>
        <w:spacing w:line="360" w:lineRule="auto"/>
        <w:ind w:firstLine="480" w:firstLineChars="200"/>
        <w:rPr>
          <w:rFonts w:hint="eastAsia" w:ascii="宋体" w:hAnsi="宋体" w:cs="宋体"/>
          <w:color w:val="000000"/>
          <w:kern w:val="0"/>
          <w:highlight w:val="none"/>
          <w:lang w:val="zh-CN"/>
        </w:rPr>
      </w:pPr>
      <w:r>
        <w:rPr>
          <w:rFonts w:hint="eastAsia" w:ascii="宋体" w:hAnsi="宋体" w:cs="宋体"/>
          <w:color w:val="000000"/>
          <w:kern w:val="0"/>
          <w:highlight w:val="none"/>
          <w:lang w:val="zh-CN"/>
        </w:rPr>
        <w:t>若本企业（单位）发生有悖于上述承诺的行为，愿意接受《中华人民共和国政府采购法》和《政府采购法实施条例》中对投标人的相关处理。</w:t>
      </w:r>
    </w:p>
    <w:p>
      <w:pPr>
        <w:autoSpaceDE w:val="0"/>
        <w:autoSpaceDN w:val="0"/>
        <w:spacing w:line="360" w:lineRule="auto"/>
        <w:ind w:firstLine="480" w:firstLineChars="200"/>
        <w:rPr>
          <w:rFonts w:hint="eastAsia" w:ascii="宋体" w:hAnsi="宋体" w:cs="宋体"/>
          <w:color w:val="000000"/>
          <w:kern w:val="0"/>
          <w:highlight w:val="none"/>
          <w:lang w:val="zh-CN"/>
        </w:rPr>
      </w:pPr>
      <w:r>
        <w:rPr>
          <w:rFonts w:hint="eastAsia" w:ascii="宋体" w:hAnsi="宋体" w:cs="宋体"/>
          <w:color w:val="000000"/>
          <w:kern w:val="0"/>
          <w:highlight w:val="none"/>
          <w:lang w:val="zh-CN"/>
        </w:rPr>
        <w:t>本承诺是采购项目投标文件的组成部分。</w:t>
      </w:r>
    </w:p>
    <w:p>
      <w:pPr>
        <w:autoSpaceDE w:val="0"/>
        <w:autoSpaceDN w:val="0"/>
        <w:spacing w:line="360" w:lineRule="auto"/>
        <w:rPr>
          <w:rFonts w:hint="eastAsia" w:ascii="宋体" w:hAnsi="宋体" w:cs="宋体"/>
          <w:color w:val="000000"/>
          <w:kern w:val="0"/>
          <w:highlight w:val="none"/>
          <w:lang w:val="zh-CN"/>
        </w:rPr>
      </w:pPr>
    </w:p>
    <w:p>
      <w:pPr>
        <w:autoSpaceDE w:val="0"/>
        <w:autoSpaceDN w:val="0"/>
        <w:spacing w:line="360" w:lineRule="auto"/>
        <w:jc w:val="center"/>
        <w:rPr>
          <w:rFonts w:hint="eastAsia" w:ascii="宋体" w:hAnsi="宋体" w:cs="宋体"/>
          <w:b/>
          <w:bCs/>
          <w:color w:val="000000"/>
          <w:kern w:val="0"/>
          <w:highlight w:val="none"/>
          <w:lang w:val="zh-CN"/>
        </w:rPr>
      </w:pPr>
      <w:r>
        <w:rPr>
          <w:rFonts w:hint="eastAsia" w:ascii="宋体" w:hAnsi="宋体" w:cs="宋体"/>
          <w:b/>
          <w:bCs/>
          <w:color w:val="000000"/>
          <w:kern w:val="0"/>
          <w:highlight w:val="none"/>
          <w:lang w:val="zh-CN"/>
        </w:rPr>
        <w:t xml:space="preserve">投标人：           </w:t>
      </w:r>
      <w:r>
        <w:rPr>
          <w:rFonts w:hint="eastAsia" w:ascii="宋体" w:hAnsi="宋体" w:cs="宋体"/>
          <w:b/>
          <w:bCs/>
          <w:color w:val="000000"/>
          <w:kern w:val="0"/>
          <w:highlight w:val="none"/>
        </w:rPr>
        <w:t xml:space="preserve">           </w:t>
      </w:r>
      <w:r>
        <w:rPr>
          <w:rFonts w:hint="eastAsia" w:ascii="宋体" w:hAnsi="宋体" w:cs="宋体"/>
          <w:b/>
          <w:bCs/>
          <w:color w:val="000000"/>
          <w:kern w:val="0"/>
          <w:highlight w:val="none"/>
          <w:lang w:val="zh-CN"/>
        </w:rPr>
        <w:t xml:space="preserve">  （公章）</w:t>
      </w:r>
    </w:p>
    <w:p>
      <w:pPr>
        <w:autoSpaceDE w:val="0"/>
        <w:autoSpaceDN w:val="0"/>
        <w:spacing w:line="360" w:lineRule="auto"/>
        <w:jc w:val="center"/>
        <w:rPr>
          <w:rFonts w:hint="eastAsia" w:ascii="宋体" w:hAnsi="宋体" w:cs="宋体"/>
          <w:b/>
          <w:bCs/>
          <w:color w:val="000000"/>
          <w:kern w:val="0"/>
          <w:highlight w:val="none"/>
          <w:lang w:val="zh-CN"/>
        </w:rPr>
      </w:pPr>
      <w:r>
        <w:rPr>
          <w:rFonts w:hint="eastAsia" w:ascii="宋体" w:hAnsi="宋体" w:cs="宋体"/>
          <w:b/>
          <w:bCs/>
          <w:color w:val="000000"/>
          <w:kern w:val="0"/>
          <w:highlight w:val="none"/>
          <w:lang w:val="zh-CN"/>
        </w:rPr>
        <w:t>法定代表人或委托代理人：        （签字或盖章）</w:t>
      </w:r>
    </w:p>
    <w:p>
      <w:pPr>
        <w:autoSpaceDE w:val="0"/>
        <w:autoSpaceDN w:val="0"/>
        <w:spacing w:line="360" w:lineRule="auto"/>
        <w:jc w:val="center"/>
        <w:rPr>
          <w:rFonts w:hint="eastAsia" w:ascii="宋体" w:hAnsi="宋体" w:cs="宋体"/>
          <w:color w:val="000000"/>
          <w:kern w:val="0"/>
          <w:highlight w:val="none"/>
          <w:lang w:val="zh-CN"/>
        </w:rPr>
      </w:pPr>
      <w:r>
        <w:rPr>
          <w:rFonts w:hint="eastAsia" w:ascii="宋体" w:hAnsi="宋体" w:cs="宋体"/>
          <w:b/>
          <w:bCs/>
          <w:color w:val="000000"/>
          <w:kern w:val="0"/>
          <w:highlight w:val="none"/>
          <w:lang w:val="zh-CN"/>
        </w:rPr>
        <w:t xml:space="preserve">年 </w:t>
      </w:r>
      <w:r>
        <w:rPr>
          <w:rFonts w:hint="eastAsia" w:ascii="宋体" w:hAnsi="宋体" w:cs="宋体"/>
          <w:b/>
          <w:bCs/>
          <w:color w:val="000000"/>
          <w:kern w:val="0"/>
          <w:highlight w:val="none"/>
        </w:rPr>
        <w:t xml:space="preserve"> </w:t>
      </w:r>
      <w:r>
        <w:rPr>
          <w:rFonts w:hint="eastAsia" w:ascii="宋体" w:hAnsi="宋体" w:cs="宋体"/>
          <w:b/>
          <w:bCs/>
          <w:color w:val="000000"/>
          <w:kern w:val="0"/>
          <w:highlight w:val="none"/>
          <w:lang w:val="zh-CN"/>
        </w:rPr>
        <w:t xml:space="preserve">  月  </w:t>
      </w:r>
      <w:r>
        <w:rPr>
          <w:rFonts w:hint="eastAsia" w:ascii="宋体" w:hAnsi="宋体" w:cs="宋体"/>
          <w:b/>
          <w:bCs/>
          <w:color w:val="000000"/>
          <w:kern w:val="0"/>
          <w:highlight w:val="none"/>
        </w:rPr>
        <w:t xml:space="preserve"> </w:t>
      </w:r>
      <w:r>
        <w:rPr>
          <w:rFonts w:hint="eastAsia" w:ascii="宋体" w:hAnsi="宋体" w:cs="宋体"/>
          <w:b/>
          <w:bCs/>
          <w:color w:val="000000"/>
          <w:kern w:val="0"/>
          <w:highlight w:val="none"/>
          <w:lang w:val="zh-CN"/>
        </w:rPr>
        <w:t xml:space="preserve"> 日</w:t>
      </w:r>
    </w:p>
    <w:p>
      <w:pPr>
        <w:pStyle w:val="20"/>
        <w:spacing w:before="0" w:after="0" w:line="360" w:lineRule="auto"/>
        <w:jc w:val="left"/>
        <w:outlineLvl w:val="1"/>
        <w:rPr>
          <w:rFonts w:hint="eastAsia" w:ascii="宋体" w:hAnsi="宋体" w:cs="宋体"/>
          <w:color w:val="000000"/>
          <w:highlight w:val="none"/>
          <w:lang w:val="zh-CN"/>
        </w:rPr>
      </w:pPr>
      <w:r>
        <w:rPr>
          <w:rFonts w:hint="eastAsia" w:ascii="宋体" w:hAnsi="宋体" w:cs="宋体"/>
          <w:color w:val="000000"/>
          <w:kern w:val="0"/>
          <w:sz w:val="24"/>
          <w:highlight w:val="none"/>
          <w:lang w:val="zh-CN"/>
        </w:rPr>
        <w:br w:type="page"/>
      </w:r>
      <w:bookmarkEnd w:id="57"/>
      <w:bookmarkStart w:id="60" w:name="_Toc12263"/>
      <w:bookmarkStart w:id="61" w:name="_Toc8344"/>
      <w:r>
        <w:rPr>
          <w:rFonts w:hint="eastAsia" w:ascii="宋体" w:hAnsi="宋体" w:cs="宋体"/>
          <w:color w:val="000000"/>
          <w:sz w:val="30"/>
          <w:szCs w:val="30"/>
          <w:highlight w:val="none"/>
        </w:rPr>
        <w:t>（6）</w:t>
      </w:r>
      <w:r>
        <w:rPr>
          <w:rFonts w:hint="eastAsia" w:ascii="宋体" w:hAnsi="宋体" w:cs="宋体"/>
          <w:color w:val="000000"/>
          <w:sz w:val="30"/>
          <w:szCs w:val="30"/>
          <w:highlight w:val="none"/>
          <w:lang w:val="zh-CN"/>
        </w:rPr>
        <w:t>资格证明材料</w:t>
      </w:r>
      <w:bookmarkEnd w:id="60"/>
    </w:p>
    <w:p>
      <w:pPr>
        <w:spacing w:line="360" w:lineRule="auto"/>
        <w:rPr>
          <w:rFonts w:hint="eastAsia" w:ascii="宋体" w:hAnsi="宋体" w:cs="宋体"/>
          <w:color w:val="000000"/>
          <w:sz w:val="28"/>
          <w:szCs w:val="28"/>
          <w:highlight w:val="none"/>
          <w:lang w:val="zh-CN"/>
        </w:rPr>
      </w:pPr>
    </w:p>
    <w:p>
      <w:pPr>
        <w:autoSpaceDE w:val="0"/>
        <w:autoSpaceDN w:val="0"/>
        <w:spacing w:line="360" w:lineRule="auto"/>
        <w:jc w:val="center"/>
        <w:rPr>
          <w:rFonts w:hint="eastAsia" w:ascii="宋体" w:hAnsi="宋体" w:cs="宋体"/>
          <w:b/>
          <w:bCs/>
          <w:color w:val="000000"/>
          <w:kern w:val="0"/>
          <w:sz w:val="36"/>
          <w:szCs w:val="36"/>
          <w:highlight w:val="none"/>
          <w:lang w:val="zh-CN"/>
        </w:rPr>
      </w:pPr>
      <w:r>
        <w:rPr>
          <w:rFonts w:hint="eastAsia" w:ascii="宋体" w:hAnsi="宋体" w:cs="宋体"/>
          <w:b/>
          <w:bCs/>
          <w:color w:val="000000"/>
          <w:kern w:val="0"/>
          <w:sz w:val="28"/>
          <w:szCs w:val="28"/>
          <w:highlight w:val="none"/>
          <w:lang w:val="zh-CN"/>
        </w:rPr>
        <w:t>资格证明材料</w:t>
      </w:r>
    </w:p>
    <w:p>
      <w:pPr>
        <w:autoSpaceDE w:val="0"/>
        <w:autoSpaceDN w:val="0"/>
        <w:spacing w:line="360" w:lineRule="auto"/>
        <w:rPr>
          <w:rFonts w:hint="eastAsia" w:ascii="宋体" w:hAnsi="宋体" w:cs="宋体"/>
          <w:color w:val="000000"/>
          <w:kern w:val="0"/>
          <w:sz w:val="28"/>
          <w:szCs w:val="28"/>
          <w:highlight w:val="none"/>
          <w:lang w:val="zh-CN"/>
        </w:rPr>
      </w:pPr>
    </w:p>
    <w:p>
      <w:pPr>
        <w:spacing w:line="360" w:lineRule="auto"/>
        <w:ind w:firstLine="480" w:firstLineChars="200"/>
        <w:rPr>
          <w:rFonts w:hint="eastAsia" w:ascii="宋体" w:hAnsi="宋体" w:cs="宋体"/>
          <w:color w:val="000000"/>
          <w:highlight w:val="none"/>
        </w:rPr>
      </w:pPr>
      <w:r>
        <w:rPr>
          <w:rFonts w:hint="eastAsia" w:ascii="宋体" w:hAnsi="宋体" w:cs="宋体"/>
          <w:color w:val="000000"/>
          <w:highlight w:val="none"/>
        </w:rPr>
        <w:t>资格证明材料包括：</w:t>
      </w:r>
    </w:p>
    <w:p>
      <w:pPr>
        <w:numPr>
          <w:ilvl w:val="0"/>
          <w:numId w:val="8"/>
        </w:numPr>
        <w:spacing w:line="360" w:lineRule="auto"/>
        <w:ind w:firstLine="480"/>
        <w:rPr>
          <w:rFonts w:ascii="宋体" w:hAnsi="宋体" w:cs="宋体"/>
          <w:color w:val="000000"/>
          <w:highlight w:val="none"/>
        </w:rPr>
      </w:pPr>
      <w:r>
        <w:rPr>
          <w:rFonts w:hint="eastAsia" w:ascii="宋体" w:hAnsi="宋体" w:cs="宋体"/>
          <w:color w:val="000000"/>
          <w:highlight w:val="none"/>
        </w:rPr>
        <w:t>提供有效的营业执照、税务登记证、机构代码证或三证（五证）合一统一社会代码证及其他资格证明文件（扫描或复印件）；</w:t>
      </w:r>
    </w:p>
    <w:p>
      <w:pPr>
        <w:spacing w:line="360" w:lineRule="auto"/>
        <w:ind w:firstLine="480" w:firstLineChars="200"/>
        <w:rPr>
          <w:rFonts w:hint="eastAsia" w:ascii="宋体" w:hAnsi="宋体" w:cs="宋体"/>
          <w:color w:val="000000"/>
          <w:highlight w:val="none"/>
        </w:rPr>
      </w:pPr>
      <w:r>
        <w:rPr>
          <w:rFonts w:hint="eastAsia" w:ascii="宋体" w:hAnsi="宋体"/>
          <w:highlight w:val="none"/>
        </w:rPr>
        <w:t>企业法人需提交“统一社会信用代码的营业执照”，未换证的提交“营业执照、组织机构代码证、税务登记证”；事业法人需提交 “统一社会信用代码的事业单位法人证书”，未换证的提交“事业单位法人证书或组织机构代码证”；其他组织需提交“统一社会信用代码的社会团体法人登记证书”或“统一社会信用代码的民办非企业单位登记证书”或“统一社会信用代码的基金会法人登记证书”，未换证的提交 “社会团体法人登记证书”或“民办非企业单位登记证书”或“基金会法人登记证书”和“组织机构代码证”；个体工商户需提交“统一社会信用代码的营业执照”或“营业执照、税务登记证”；自然人需提交身份证明。</w:t>
      </w:r>
    </w:p>
    <w:p>
      <w:pPr>
        <w:spacing w:line="360" w:lineRule="auto"/>
        <w:ind w:firstLine="480" w:firstLineChars="200"/>
        <w:rPr>
          <w:rFonts w:hint="eastAsia" w:ascii="宋体" w:hAnsi="宋体" w:cs="宋体"/>
          <w:color w:val="000000"/>
          <w:highlight w:val="none"/>
        </w:rPr>
      </w:pPr>
      <w:r>
        <w:rPr>
          <w:rFonts w:hint="eastAsia" w:ascii="宋体" w:hAnsi="宋体" w:cs="宋体"/>
          <w:color w:val="000000"/>
          <w:highlight w:val="none"/>
        </w:rPr>
        <w:t>（2）招标文件规定的有关资格证书、许可证书、认证等；</w:t>
      </w:r>
    </w:p>
    <w:p>
      <w:pPr>
        <w:spacing w:line="360" w:lineRule="auto"/>
        <w:ind w:firstLine="480" w:firstLineChars="200"/>
        <w:rPr>
          <w:rFonts w:hint="eastAsia" w:ascii="宋体" w:hAnsi="宋体" w:cs="宋体"/>
          <w:color w:val="000000"/>
          <w:highlight w:val="none"/>
        </w:rPr>
      </w:pPr>
      <w:r>
        <w:rPr>
          <w:rFonts w:hint="eastAsia" w:ascii="宋体" w:hAnsi="宋体" w:cs="宋体"/>
          <w:color w:val="000000"/>
          <w:highlight w:val="none"/>
        </w:rPr>
        <w:t>（3）投标人认为有必要提供的其他资格证明文件。</w:t>
      </w:r>
    </w:p>
    <w:p>
      <w:pPr>
        <w:pStyle w:val="20"/>
        <w:spacing w:before="0" w:after="0" w:line="360" w:lineRule="auto"/>
        <w:jc w:val="left"/>
        <w:outlineLvl w:val="1"/>
        <w:rPr>
          <w:rFonts w:hint="eastAsia" w:ascii="宋体" w:hAnsi="宋体" w:cs="宋体"/>
          <w:color w:val="000000"/>
          <w:highlight w:val="none"/>
        </w:rPr>
      </w:pPr>
      <w:r>
        <w:rPr>
          <w:rFonts w:hint="eastAsia" w:ascii="宋体" w:hAnsi="宋体" w:cs="宋体"/>
          <w:color w:val="000000"/>
          <w:kern w:val="0"/>
          <w:sz w:val="24"/>
          <w:highlight w:val="none"/>
          <w:lang w:val="zh-CN"/>
        </w:rPr>
        <w:br w:type="page"/>
      </w:r>
      <w:bookmarkStart w:id="62" w:name="_Toc1602"/>
      <w:r>
        <w:rPr>
          <w:rFonts w:hint="eastAsia" w:ascii="宋体" w:hAnsi="宋体" w:cs="宋体"/>
          <w:color w:val="000000"/>
          <w:sz w:val="30"/>
          <w:szCs w:val="30"/>
          <w:highlight w:val="none"/>
        </w:rPr>
        <w:t>（7）</w:t>
      </w:r>
      <w:r>
        <w:rPr>
          <w:rFonts w:hint="eastAsia" w:ascii="宋体" w:hAnsi="宋体" w:cs="宋体"/>
          <w:color w:val="000000"/>
          <w:sz w:val="30"/>
          <w:szCs w:val="30"/>
          <w:highlight w:val="none"/>
          <w:lang w:val="zh-CN"/>
        </w:rPr>
        <w:t>财务状况报告，依法缴纳税收和社会保障资金的相关材料</w:t>
      </w:r>
      <w:bookmarkEnd w:id="62"/>
    </w:p>
    <w:p>
      <w:pPr>
        <w:autoSpaceDE w:val="0"/>
        <w:autoSpaceDN w:val="0"/>
        <w:spacing w:line="360" w:lineRule="auto"/>
        <w:rPr>
          <w:rFonts w:hint="eastAsia" w:ascii="宋体" w:hAnsi="宋体" w:cs="宋体"/>
          <w:color w:val="000000"/>
          <w:kern w:val="0"/>
          <w:sz w:val="28"/>
          <w:szCs w:val="28"/>
          <w:highlight w:val="none"/>
          <w:lang w:val="zh-CN"/>
        </w:rPr>
      </w:pPr>
    </w:p>
    <w:p>
      <w:pPr>
        <w:autoSpaceDE w:val="0"/>
        <w:autoSpaceDN w:val="0"/>
        <w:spacing w:line="360" w:lineRule="auto"/>
        <w:jc w:val="center"/>
        <w:rPr>
          <w:rFonts w:hint="eastAsia" w:ascii="宋体" w:hAnsi="宋体" w:cs="宋体"/>
          <w:b/>
          <w:bCs/>
          <w:color w:val="000000"/>
          <w:kern w:val="0"/>
          <w:sz w:val="36"/>
          <w:szCs w:val="36"/>
          <w:highlight w:val="none"/>
          <w:lang w:val="zh-CN"/>
        </w:rPr>
      </w:pPr>
      <w:r>
        <w:rPr>
          <w:rFonts w:hint="eastAsia" w:ascii="宋体" w:hAnsi="宋体" w:cs="宋体"/>
          <w:b/>
          <w:bCs/>
          <w:color w:val="000000"/>
          <w:kern w:val="0"/>
          <w:sz w:val="28"/>
          <w:szCs w:val="28"/>
          <w:highlight w:val="none"/>
          <w:lang w:val="zh-CN"/>
        </w:rPr>
        <w:t>财务状况报告，依法缴纳税收和社会保障资金的相关材料</w:t>
      </w:r>
    </w:p>
    <w:p>
      <w:pPr>
        <w:autoSpaceDE w:val="0"/>
        <w:autoSpaceDN w:val="0"/>
        <w:spacing w:line="360" w:lineRule="auto"/>
        <w:rPr>
          <w:rFonts w:hint="eastAsia" w:ascii="宋体" w:hAnsi="宋体" w:cs="宋体"/>
          <w:color w:val="000000"/>
          <w:kern w:val="0"/>
          <w:sz w:val="28"/>
          <w:szCs w:val="28"/>
          <w:highlight w:val="none"/>
          <w:lang w:val="zh-CN"/>
        </w:rPr>
      </w:pPr>
    </w:p>
    <w:p>
      <w:pPr>
        <w:autoSpaceDE w:val="0"/>
        <w:autoSpaceDN w:val="0"/>
        <w:spacing w:line="360" w:lineRule="auto"/>
        <w:ind w:firstLine="480"/>
        <w:rPr>
          <w:rFonts w:hint="eastAsia" w:ascii="宋体" w:hAnsi="宋体" w:cs="宋体"/>
          <w:color w:val="000000"/>
          <w:kern w:val="0"/>
          <w:highlight w:val="none"/>
          <w:lang w:val="zh-CN"/>
        </w:rPr>
      </w:pPr>
      <w:r>
        <w:rPr>
          <w:rFonts w:hint="eastAsia" w:ascii="宋体" w:hAnsi="宋体" w:cs="宋体"/>
          <w:color w:val="000000"/>
          <w:kern w:val="0"/>
          <w:highlight w:val="none"/>
          <w:lang w:val="zh-CN"/>
        </w:rPr>
        <w:t>按照招标文件第2.2款（1）中第&lt;2&gt;条规定提供以下相关材料。</w:t>
      </w:r>
    </w:p>
    <w:p>
      <w:pPr>
        <w:autoSpaceDE w:val="0"/>
        <w:autoSpaceDN w:val="0"/>
        <w:spacing w:line="360" w:lineRule="auto"/>
        <w:ind w:firstLine="480"/>
        <w:rPr>
          <w:rFonts w:hint="eastAsia" w:ascii="宋体" w:hAnsi="宋体" w:cs="宋体"/>
          <w:color w:val="000000"/>
          <w:kern w:val="0"/>
          <w:highlight w:val="none"/>
          <w:lang w:val="zh-CN"/>
        </w:rPr>
      </w:pPr>
      <w:r>
        <w:rPr>
          <w:rFonts w:hint="eastAsia" w:ascii="宋体" w:hAnsi="宋体" w:cs="宋体"/>
          <w:color w:val="000000"/>
          <w:kern w:val="0"/>
          <w:highlight w:val="none"/>
          <w:lang w:val="zh-CN"/>
        </w:rPr>
        <w:t>1、投标人是</w:t>
      </w:r>
      <w:r>
        <w:rPr>
          <w:rFonts w:ascii="宋体" w:hAnsi="宋体" w:cs="宋体"/>
          <w:color w:val="000000"/>
          <w:kern w:val="0"/>
          <w:highlight w:val="none"/>
          <w:lang w:val="zh-CN"/>
        </w:rPr>
        <w:t>法人的，提供</w:t>
      </w:r>
      <w:r>
        <w:rPr>
          <w:rFonts w:hint="eastAsia" w:ascii="宋体" w:hAnsi="宋体" w:cs="宋体"/>
          <w:color w:val="000000"/>
          <w:kern w:val="0"/>
          <w:highlight w:val="none"/>
          <w:lang w:val="zh-CN"/>
        </w:rPr>
        <w:t>基本开户银行近三个月内出具的资信证明（同时提供基本存款账户开户许可证）或</w:t>
      </w:r>
      <w:r>
        <w:rPr>
          <w:rFonts w:hint="eastAsia" w:ascii="宋体" w:hAnsi="宋体" w:cs="宋体"/>
          <w:color w:val="000000"/>
          <w:kern w:val="0"/>
          <w:highlight w:val="none"/>
          <w:u w:val="none"/>
          <w:lang w:val="zh-CN"/>
        </w:rPr>
        <w:t>（</w:t>
      </w:r>
      <w:r>
        <w:rPr>
          <w:rFonts w:hint="eastAsia" w:ascii="宋体" w:hAnsi="宋体" w:cs="宋体"/>
          <w:color w:val="000000"/>
          <w:kern w:val="0"/>
          <w:highlight w:val="none"/>
          <w:u w:val="none"/>
          <w:lang w:val="en-US" w:eastAsia="zh-CN"/>
        </w:rPr>
        <w:t>2</w:t>
      </w:r>
      <w:r>
        <w:rPr>
          <w:rFonts w:hint="eastAsia" w:ascii="宋体" w:hAnsi="宋体" w:cs="宋体"/>
          <w:color w:val="000000"/>
          <w:kern w:val="0"/>
          <w:highlight w:val="none"/>
          <w:u w:val="none"/>
        </w:rPr>
        <w:t>0</w:t>
      </w:r>
      <w:r>
        <w:rPr>
          <w:rFonts w:hint="eastAsia" w:ascii="宋体" w:hAnsi="宋体" w:cs="宋体"/>
          <w:color w:val="000000"/>
          <w:kern w:val="0"/>
          <w:highlight w:val="none"/>
          <w:u w:val="none"/>
          <w:lang w:val="en-US" w:eastAsia="zh-CN"/>
        </w:rPr>
        <w:t>22</w:t>
      </w:r>
      <w:r>
        <w:rPr>
          <w:rFonts w:hint="eastAsia" w:ascii="宋体" w:hAnsi="宋体" w:cs="宋体"/>
          <w:color w:val="000000"/>
          <w:kern w:val="0"/>
          <w:highlight w:val="none"/>
          <w:u w:val="none"/>
        </w:rPr>
        <w:t>年度</w:t>
      </w:r>
      <w:r>
        <w:rPr>
          <w:rFonts w:hint="eastAsia" w:ascii="宋体" w:hAnsi="宋体" w:cs="宋体"/>
          <w:color w:val="000000"/>
          <w:kern w:val="0"/>
          <w:highlight w:val="none"/>
          <w:u w:val="none"/>
          <w:lang w:val="en-US" w:eastAsia="zh-CN"/>
        </w:rPr>
        <w:t>或2021年度）</w:t>
      </w:r>
      <w:r>
        <w:rPr>
          <w:rFonts w:hint="eastAsia" w:ascii="宋体" w:hAnsi="宋体"/>
          <w:highlight w:val="none"/>
        </w:rPr>
        <w:t>经第三方审计的财务状况报告</w:t>
      </w:r>
      <w:r>
        <w:rPr>
          <w:rFonts w:hint="eastAsia" w:ascii="宋体" w:hAnsi="宋体" w:cs="宋体"/>
          <w:color w:val="000000"/>
          <w:kern w:val="0"/>
          <w:highlight w:val="none"/>
          <w:lang w:val="zh-CN"/>
        </w:rPr>
        <w:t>（扫描或复印件应全面、完整、清晰），包括资产负债表、现金流量表、利润表和财务（会计）报表附注</w:t>
      </w:r>
      <w:r>
        <w:rPr>
          <w:rFonts w:hint="eastAsia" w:ascii="宋体" w:hAnsi="宋体" w:cs="宋体"/>
          <w:color w:val="000000"/>
          <w:kern w:val="0"/>
          <w:highlight w:val="none"/>
        </w:rPr>
        <w:t>，</w:t>
      </w:r>
      <w:r>
        <w:rPr>
          <w:rFonts w:hint="eastAsia" w:ascii="宋体" w:hAnsi="宋体" w:cs="宋体"/>
          <w:color w:val="000000"/>
          <w:kern w:val="0"/>
          <w:highlight w:val="none"/>
          <w:lang w:val="zh-CN"/>
        </w:rPr>
        <w:t>并提供第三方机构的营业执照、执业证书。</w:t>
      </w:r>
      <w:r>
        <w:rPr>
          <w:rFonts w:hint="eastAsia" w:ascii="宋体" w:hAnsi="宋体"/>
          <w:highlight w:val="none"/>
        </w:rPr>
        <w:t>投标人是其他组织和自然人，没有经审计的财务报告，可以提供基本开户银行出具的资信证明（同时提供基本存款账户开户许可证）。</w:t>
      </w:r>
    </w:p>
    <w:p>
      <w:pPr>
        <w:autoSpaceDE w:val="0"/>
        <w:autoSpaceDN w:val="0"/>
        <w:spacing w:line="360" w:lineRule="auto"/>
        <w:ind w:firstLine="480"/>
        <w:rPr>
          <w:rFonts w:hint="eastAsia" w:ascii="宋体" w:hAnsi="宋体" w:cs="宋体"/>
          <w:color w:val="000000"/>
          <w:kern w:val="0"/>
          <w:highlight w:val="none"/>
          <w:lang w:val="zh-CN"/>
        </w:rPr>
      </w:pPr>
      <w:r>
        <w:rPr>
          <w:rFonts w:hint="eastAsia" w:ascii="宋体" w:hAnsi="宋体" w:cs="宋体"/>
          <w:color w:val="000000"/>
          <w:kern w:val="0"/>
          <w:highlight w:val="none"/>
          <w:lang w:val="zh-CN"/>
        </w:rPr>
        <w:t>2、</w:t>
      </w:r>
      <w:r>
        <w:rPr>
          <w:rFonts w:hint="eastAsia" w:ascii="宋体" w:hAnsi="宋体" w:cs="宋体"/>
          <w:color w:val="000000"/>
          <w:kern w:val="0"/>
          <w:lang w:val="zh-CN"/>
        </w:rPr>
        <w:t>近半年内</w:t>
      </w:r>
      <w:r>
        <w:rPr>
          <w:rFonts w:hint="eastAsia" w:ascii="宋体" w:hAnsi="宋体" w:cs="宋体"/>
          <w:color w:val="000000"/>
          <w:kern w:val="0"/>
          <w:highlight w:val="none"/>
          <w:lang w:val="en-US" w:eastAsia="zh-CN"/>
        </w:rPr>
        <w:t>任意三个月</w:t>
      </w:r>
      <w:r>
        <w:rPr>
          <w:rFonts w:hint="eastAsia" w:ascii="宋体" w:hAnsi="宋体" w:cs="宋体"/>
          <w:color w:val="000000"/>
          <w:kern w:val="0"/>
          <w:highlight w:val="none"/>
          <w:lang w:val="zh-CN"/>
        </w:rPr>
        <w:t>依法缴纳税收和社会保障资金记录的证明材料；依法免税或不需要缴纳社会保障资金的投标人须提供相应文件证明其依法免税或不需要缴纳社会保障资金。</w:t>
      </w:r>
    </w:p>
    <w:p>
      <w:pPr>
        <w:pStyle w:val="20"/>
        <w:spacing w:before="0" w:after="0" w:line="360" w:lineRule="auto"/>
        <w:jc w:val="left"/>
        <w:outlineLvl w:val="1"/>
        <w:rPr>
          <w:rFonts w:hint="eastAsia" w:ascii="宋体" w:hAnsi="宋体" w:cs="宋体"/>
          <w:color w:val="000000"/>
          <w:highlight w:val="none"/>
        </w:rPr>
      </w:pPr>
      <w:r>
        <w:rPr>
          <w:rFonts w:hint="eastAsia" w:ascii="宋体" w:hAnsi="宋体" w:cs="宋体"/>
          <w:color w:val="000000"/>
          <w:kern w:val="0"/>
          <w:sz w:val="24"/>
          <w:highlight w:val="none"/>
          <w:lang w:val="zh-CN"/>
        </w:rPr>
        <w:br w:type="page"/>
      </w:r>
      <w:bookmarkEnd w:id="61"/>
      <w:bookmarkStart w:id="63" w:name="_Toc26096"/>
      <w:bookmarkStart w:id="64" w:name="_Toc21530"/>
      <w:r>
        <w:rPr>
          <w:rFonts w:hint="eastAsia" w:ascii="宋体" w:hAnsi="宋体" w:cs="宋体"/>
          <w:color w:val="000000"/>
          <w:sz w:val="30"/>
          <w:szCs w:val="30"/>
          <w:highlight w:val="none"/>
        </w:rPr>
        <w:t>（8）</w:t>
      </w:r>
      <w:r>
        <w:rPr>
          <w:rFonts w:hint="eastAsia" w:ascii="宋体" w:hAnsi="宋体" w:cs="宋体"/>
          <w:color w:val="000000"/>
          <w:sz w:val="30"/>
          <w:szCs w:val="30"/>
          <w:highlight w:val="none"/>
          <w:lang w:val="zh-CN"/>
        </w:rPr>
        <w:t>具备履行合同所必需的设备和专业技术能力的证明材料</w:t>
      </w:r>
      <w:bookmarkEnd w:id="63"/>
    </w:p>
    <w:p>
      <w:pPr>
        <w:autoSpaceDE w:val="0"/>
        <w:autoSpaceDN w:val="0"/>
        <w:spacing w:line="360" w:lineRule="auto"/>
        <w:rPr>
          <w:rFonts w:hint="eastAsia" w:ascii="宋体" w:hAnsi="宋体" w:cs="宋体"/>
          <w:color w:val="000000"/>
          <w:kern w:val="0"/>
          <w:sz w:val="28"/>
          <w:szCs w:val="28"/>
          <w:highlight w:val="none"/>
          <w:lang w:val="zh-CN"/>
        </w:rPr>
      </w:pPr>
    </w:p>
    <w:p>
      <w:pPr>
        <w:autoSpaceDE w:val="0"/>
        <w:autoSpaceDN w:val="0"/>
        <w:spacing w:line="360" w:lineRule="auto"/>
        <w:jc w:val="center"/>
        <w:rPr>
          <w:rFonts w:hint="eastAsia" w:ascii="宋体" w:hAnsi="宋体" w:cs="宋体"/>
          <w:b/>
          <w:bCs/>
          <w:color w:val="000000"/>
          <w:kern w:val="0"/>
          <w:sz w:val="36"/>
          <w:szCs w:val="36"/>
          <w:highlight w:val="none"/>
          <w:lang w:val="zh-CN"/>
        </w:rPr>
      </w:pPr>
      <w:r>
        <w:rPr>
          <w:rFonts w:hint="eastAsia" w:ascii="宋体" w:hAnsi="宋体" w:cs="宋体"/>
          <w:b/>
          <w:bCs/>
          <w:color w:val="000000"/>
          <w:kern w:val="0"/>
          <w:sz w:val="28"/>
          <w:szCs w:val="28"/>
          <w:highlight w:val="none"/>
          <w:lang w:val="zh-CN"/>
        </w:rPr>
        <w:t>具备履行合同所必需的设备和专业技术能力的证明材料</w:t>
      </w:r>
    </w:p>
    <w:p>
      <w:pPr>
        <w:autoSpaceDE w:val="0"/>
        <w:autoSpaceDN w:val="0"/>
        <w:spacing w:line="360" w:lineRule="auto"/>
        <w:ind w:firstLine="480"/>
        <w:rPr>
          <w:rFonts w:ascii="宋体" w:hAnsi="宋体" w:cs="宋体"/>
          <w:color w:val="000000"/>
          <w:kern w:val="0"/>
          <w:highlight w:val="none"/>
          <w:lang w:val="zh-CN"/>
        </w:rPr>
      </w:pPr>
    </w:p>
    <w:p>
      <w:pPr>
        <w:autoSpaceDE w:val="0"/>
        <w:autoSpaceDN w:val="0"/>
        <w:spacing w:line="360" w:lineRule="auto"/>
        <w:ind w:firstLine="480"/>
        <w:rPr>
          <w:rFonts w:hint="eastAsia" w:ascii="宋体" w:hAnsi="宋体" w:cs="宋体"/>
          <w:kern w:val="0"/>
          <w:lang w:val="zh-CN"/>
        </w:rPr>
      </w:pPr>
      <w:r>
        <w:rPr>
          <w:rFonts w:hint="eastAsia" w:ascii="宋体" w:hAnsi="宋体" w:cs="宋体"/>
          <w:color w:val="000000"/>
          <w:kern w:val="0"/>
          <w:highlight w:val="none"/>
          <w:lang w:val="zh-CN"/>
        </w:rPr>
        <w:t>为保证本项目合同的顺利履行，投标人必须具备履行合同的设备和专业技术能力，须提供必须具备履行合同的设备和专业技术能力的承诺函（格式自拟），</w:t>
      </w:r>
      <w:r>
        <w:rPr>
          <w:rFonts w:hint="eastAsia" w:ascii="宋体" w:hAnsi="宋体" w:cs="宋体"/>
          <w:kern w:val="0"/>
          <w:lang w:val="zh-CN"/>
        </w:rPr>
        <w:t>并提供相关设备的购置发票</w:t>
      </w:r>
      <w:r>
        <w:rPr>
          <w:rFonts w:hint="eastAsia" w:ascii="宋体" w:hAnsi="宋体" w:cs="宋体"/>
          <w:kern w:val="0"/>
        </w:rPr>
        <w:t>或</w:t>
      </w:r>
      <w:r>
        <w:rPr>
          <w:rFonts w:hint="eastAsia" w:ascii="宋体" w:hAnsi="宋体" w:cs="宋体"/>
          <w:kern w:val="0"/>
          <w:lang w:val="zh-CN"/>
        </w:rPr>
        <w:t>相关人员的职称证书、用工合同等证明材料。</w:t>
      </w:r>
    </w:p>
    <w:p>
      <w:pPr>
        <w:autoSpaceDE w:val="0"/>
        <w:autoSpaceDN w:val="0"/>
        <w:spacing w:line="360" w:lineRule="auto"/>
        <w:ind w:firstLine="480"/>
        <w:rPr>
          <w:rFonts w:hint="eastAsia" w:ascii="宋体" w:hAnsi="宋体" w:cs="宋体"/>
          <w:color w:val="000000"/>
          <w:kern w:val="0"/>
          <w:highlight w:val="none"/>
          <w:lang w:val="zh-CN"/>
        </w:rPr>
      </w:pPr>
    </w:p>
    <w:p>
      <w:pPr>
        <w:pStyle w:val="20"/>
        <w:spacing w:before="0" w:after="0" w:line="360" w:lineRule="auto"/>
        <w:jc w:val="left"/>
        <w:outlineLvl w:val="1"/>
        <w:rPr>
          <w:rFonts w:hint="eastAsia" w:ascii="宋体" w:hAnsi="宋体" w:cs="宋体"/>
          <w:color w:val="000000"/>
          <w:highlight w:val="none"/>
        </w:rPr>
      </w:pPr>
      <w:r>
        <w:rPr>
          <w:rFonts w:hint="eastAsia" w:ascii="宋体" w:hAnsi="宋体" w:cs="宋体"/>
          <w:color w:val="000000"/>
          <w:kern w:val="0"/>
          <w:sz w:val="24"/>
          <w:highlight w:val="none"/>
          <w:lang w:val="zh-CN"/>
        </w:rPr>
        <w:br w:type="page"/>
      </w:r>
      <w:bookmarkStart w:id="65" w:name="_Toc23195"/>
      <w:r>
        <w:rPr>
          <w:rFonts w:hint="eastAsia" w:ascii="宋体" w:hAnsi="宋体" w:cs="宋体"/>
          <w:color w:val="000000"/>
          <w:sz w:val="30"/>
          <w:szCs w:val="30"/>
          <w:highlight w:val="none"/>
        </w:rPr>
        <w:t>（9）</w:t>
      </w:r>
      <w:r>
        <w:rPr>
          <w:rFonts w:hint="eastAsia" w:ascii="宋体" w:hAnsi="宋体" w:cs="宋体"/>
          <w:color w:val="000000"/>
          <w:sz w:val="30"/>
          <w:szCs w:val="30"/>
          <w:highlight w:val="none"/>
          <w:lang w:val="zh-CN"/>
        </w:rPr>
        <w:t>无重大违法记录声明</w:t>
      </w:r>
      <w:bookmarkEnd w:id="65"/>
    </w:p>
    <w:p>
      <w:pPr>
        <w:autoSpaceDE w:val="0"/>
        <w:autoSpaceDN w:val="0"/>
        <w:spacing w:line="360" w:lineRule="auto"/>
        <w:rPr>
          <w:rFonts w:hint="eastAsia" w:ascii="宋体" w:hAnsi="宋体" w:cs="宋体"/>
          <w:color w:val="000000"/>
          <w:kern w:val="0"/>
          <w:sz w:val="28"/>
          <w:szCs w:val="28"/>
          <w:highlight w:val="none"/>
          <w:lang w:val="zh-CN"/>
        </w:rPr>
      </w:pPr>
    </w:p>
    <w:p>
      <w:pPr>
        <w:autoSpaceDE w:val="0"/>
        <w:autoSpaceDN w:val="0"/>
        <w:spacing w:line="360" w:lineRule="auto"/>
        <w:jc w:val="center"/>
        <w:rPr>
          <w:rFonts w:hint="eastAsia" w:ascii="宋体" w:hAnsi="宋体" w:cs="宋体"/>
          <w:b/>
          <w:bCs/>
          <w:color w:val="000000"/>
          <w:kern w:val="0"/>
          <w:sz w:val="36"/>
          <w:szCs w:val="36"/>
          <w:highlight w:val="none"/>
          <w:lang w:val="zh-CN"/>
        </w:rPr>
      </w:pPr>
      <w:r>
        <w:rPr>
          <w:rFonts w:hint="eastAsia" w:ascii="宋体" w:hAnsi="宋体" w:cs="宋体"/>
          <w:b/>
          <w:bCs/>
          <w:color w:val="000000"/>
          <w:kern w:val="0"/>
          <w:sz w:val="28"/>
          <w:szCs w:val="28"/>
          <w:highlight w:val="none"/>
          <w:lang w:val="zh-CN"/>
        </w:rPr>
        <w:t>无重大违法记录声明</w:t>
      </w:r>
    </w:p>
    <w:p>
      <w:pPr>
        <w:spacing w:line="360" w:lineRule="auto"/>
        <w:rPr>
          <w:rFonts w:hint="eastAsia" w:ascii="宋体" w:hAnsi="宋体" w:cs="宋体"/>
          <w:b/>
          <w:bCs/>
          <w:color w:val="000000"/>
          <w:sz w:val="28"/>
          <w:szCs w:val="28"/>
          <w:highlight w:val="none"/>
        </w:rPr>
      </w:pPr>
    </w:p>
    <w:p>
      <w:pPr>
        <w:spacing w:line="360" w:lineRule="auto"/>
        <w:rPr>
          <w:rFonts w:hint="eastAsia" w:ascii="宋体" w:hAnsi="宋体" w:cs="宋体"/>
          <w:b/>
          <w:bCs/>
          <w:color w:val="000000"/>
          <w:highlight w:val="none"/>
        </w:rPr>
      </w:pPr>
      <w:r>
        <w:rPr>
          <w:rFonts w:hint="eastAsia" w:ascii="宋体" w:hAnsi="宋体" w:cs="宋体"/>
          <w:b/>
          <w:bCs/>
          <w:color w:val="000000"/>
          <w:highlight w:val="none"/>
        </w:rPr>
        <w:t>致：</w:t>
      </w:r>
      <w:r>
        <w:rPr>
          <w:rFonts w:hint="eastAsia" w:ascii="宋体" w:hAnsi="宋体" w:cs="宋体"/>
          <w:b/>
          <w:bCs/>
          <w:color w:val="000000"/>
          <w:kern w:val="0"/>
          <w:highlight w:val="none"/>
          <w:lang w:val="zh-CN"/>
        </w:rPr>
        <w:t>青海中悦工程管理咨询有限公司</w:t>
      </w:r>
    </w:p>
    <w:p>
      <w:pPr>
        <w:spacing w:line="360" w:lineRule="auto"/>
        <w:ind w:firstLine="480" w:firstLineChars="200"/>
        <w:rPr>
          <w:rFonts w:hint="eastAsia" w:ascii="宋体" w:hAnsi="宋体" w:cs="宋体"/>
          <w:color w:val="000000"/>
          <w:highlight w:val="none"/>
          <w:shd w:val="clear" w:color="auto" w:fill="FFFFFF"/>
        </w:rPr>
      </w:pPr>
      <w:r>
        <w:rPr>
          <w:rFonts w:hint="eastAsia" w:ascii="宋体" w:hAnsi="宋体" w:cs="宋体"/>
          <w:color w:val="000000"/>
          <w:highlight w:val="none"/>
        </w:rPr>
        <w:t>我单位参加本次政府采购项目活动前三年内，在经营活动中无重大违法活动记录，符合《政府采购法》规定的</w:t>
      </w:r>
      <w:r>
        <w:rPr>
          <w:rFonts w:hint="eastAsia" w:ascii="宋体" w:hAnsi="宋体" w:cs="宋体"/>
          <w:color w:val="000000"/>
          <w:highlight w:val="none"/>
          <w:lang w:eastAsia="zh-CN"/>
        </w:rPr>
        <w:t>投标人</w:t>
      </w:r>
      <w:r>
        <w:rPr>
          <w:rFonts w:hint="eastAsia" w:ascii="宋体" w:hAnsi="宋体" w:cs="宋体"/>
          <w:color w:val="000000"/>
          <w:highlight w:val="none"/>
        </w:rPr>
        <w:t>资格条</w:t>
      </w:r>
      <w:r>
        <w:rPr>
          <w:rFonts w:hint="eastAsia" w:ascii="宋体" w:hAnsi="宋体" w:cs="宋体"/>
          <w:color w:val="000000"/>
          <w:highlight w:val="none"/>
          <w:shd w:val="clear" w:color="auto" w:fill="FFFFFF"/>
        </w:rPr>
        <w:t>件。我方对此声明负全部法律责任。</w:t>
      </w:r>
    </w:p>
    <w:p>
      <w:pPr>
        <w:spacing w:line="360" w:lineRule="auto"/>
        <w:ind w:firstLine="480" w:firstLineChars="200"/>
        <w:rPr>
          <w:rFonts w:hint="eastAsia" w:ascii="宋体" w:hAnsi="宋体" w:cs="宋体"/>
          <w:color w:val="000000"/>
          <w:highlight w:val="none"/>
        </w:rPr>
      </w:pPr>
      <w:r>
        <w:rPr>
          <w:rFonts w:hint="eastAsia" w:ascii="宋体" w:hAnsi="宋体" w:cs="宋体"/>
          <w:color w:val="000000"/>
          <w:highlight w:val="none"/>
        </w:rPr>
        <w:t>特此声明。</w:t>
      </w:r>
    </w:p>
    <w:p>
      <w:pPr>
        <w:autoSpaceDE w:val="0"/>
        <w:autoSpaceDN w:val="0"/>
        <w:spacing w:line="360" w:lineRule="auto"/>
        <w:jc w:val="left"/>
        <w:rPr>
          <w:rFonts w:hint="eastAsia" w:ascii="宋体" w:hAnsi="宋体" w:cs="宋体"/>
          <w:color w:val="000000"/>
          <w:kern w:val="0"/>
          <w:highlight w:val="none"/>
          <w:lang w:val="zh-CN"/>
        </w:rPr>
      </w:pPr>
    </w:p>
    <w:p>
      <w:pPr>
        <w:autoSpaceDE w:val="0"/>
        <w:autoSpaceDN w:val="0"/>
        <w:spacing w:line="360" w:lineRule="auto"/>
        <w:ind w:firstLine="480" w:firstLineChars="200"/>
        <w:jc w:val="left"/>
        <w:rPr>
          <w:rFonts w:hint="eastAsia" w:ascii="宋体" w:hAnsi="宋体" w:cs="宋体"/>
          <w:color w:val="000000"/>
          <w:kern w:val="0"/>
          <w:highlight w:val="none"/>
          <w:lang w:val="zh-CN"/>
        </w:rPr>
      </w:pPr>
      <w:r>
        <w:rPr>
          <w:rFonts w:hint="eastAsia" w:ascii="宋体" w:hAnsi="宋体" w:cs="宋体"/>
          <w:color w:val="000000"/>
          <w:kern w:val="0"/>
          <w:highlight w:val="none"/>
          <w:lang w:val="zh-CN"/>
        </w:rPr>
        <w:t>附“信用中国”网站查询截图，时间为投标截止时间前20天内。</w:t>
      </w:r>
    </w:p>
    <w:p>
      <w:pPr>
        <w:autoSpaceDE w:val="0"/>
        <w:autoSpaceDN w:val="0"/>
        <w:spacing w:line="360" w:lineRule="auto"/>
        <w:jc w:val="left"/>
        <w:rPr>
          <w:rFonts w:hint="eastAsia" w:ascii="宋体" w:hAnsi="宋体" w:cs="宋体"/>
          <w:color w:val="000000"/>
          <w:kern w:val="0"/>
          <w:highlight w:val="none"/>
          <w:lang w:val="zh-CN"/>
        </w:rPr>
      </w:pPr>
    </w:p>
    <w:p>
      <w:pPr>
        <w:autoSpaceDE w:val="0"/>
        <w:autoSpaceDN w:val="0"/>
        <w:spacing w:line="360" w:lineRule="auto"/>
        <w:jc w:val="left"/>
        <w:rPr>
          <w:rFonts w:hint="eastAsia" w:ascii="宋体" w:hAnsi="宋体" w:cs="宋体"/>
          <w:color w:val="000000"/>
          <w:kern w:val="0"/>
          <w:highlight w:val="none"/>
          <w:lang w:val="zh-CN"/>
        </w:rPr>
      </w:pPr>
    </w:p>
    <w:p>
      <w:pPr>
        <w:autoSpaceDE w:val="0"/>
        <w:autoSpaceDN w:val="0"/>
        <w:spacing w:line="360" w:lineRule="auto"/>
        <w:jc w:val="left"/>
        <w:rPr>
          <w:rFonts w:hint="eastAsia" w:ascii="宋体" w:hAnsi="宋体" w:cs="宋体"/>
          <w:color w:val="000000"/>
          <w:kern w:val="0"/>
          <w:highlight w:val="none"/>
          <w:lang w:val="zh-CN"/>
        </w:rPr>
      </w:pPr>
    </w:p>
    <w:p>
      <w:pPr>
        <w:autoSpaceDE w:val="0"/>
        <w:autoSpaceDN w:val="0"/>
        <w:spacing w:line="360" w:lineRule="auto"/>
        <w:jc w:val="left"/>
        <w:rPr>
          <w:rFonts w:hint="eastAsia" w:ascii="宋体" w:hAnsi="宋体" w:cs="宋体"/>
          <w:color w:val="000000"/>
          <w:kern w:val="0"/>
          <w:highlight w:val="none"/>
          <w:lang w:val="zh-CN"/>
        </w:rPr>
      </w:pPr>
    </w:p>
    <w:p>
      <w:pPr>
        <w:autoSpaceDE w:val="0"/>
        <w:autoSpaceDN w:val="0"/>
        <w:spacing w:line="360" w:lineRule="auto"/>
        <w:jc w:val="center"/>
        <w:rPr>
          <w:rFonts w:hint="eastAsia" w:ascii="宋体" w:hAnsi="宋体" w:cs="宋体"/>
          <w:b/>
          <w:bCs/>
          <w:color w:val="000000"/>
          <w:kern w:val="0"/>
          <w:highlight w:val="none"/>
          <w:lang w:val="zh-CN"/>
        </w:rPr>
      </w:pPr>
      <w:r>
        <w:rPr>
          <w:rFonts w:hint="eastAsia" w:ascii="宋体" w:hAnsi="宋体" w:cs="宋体"/>
          <w:b/>
          <w:bCs/>
          <w:color w:val="000000"/>
          <w:kern w:val="0"/>
          <w:highlight w:val="none"/>
          <w:lang w:val="zh-CN"/>
        </w:rPr>
        <w:t xml:space="preserve">投标人：           </w:t>
      </w:r>
      <w:r>
        <w:rPr>
          <w:rFonts w:hint="eastAsia" w:ascii="宋体" w:hAnsi="宋体" w:cs="宋体"/>
          <w:b/>
          <w:bCs/>
          <w:color w:val="000000"/>
          <w:kern w:val="0"/>
          <w:highlight w:val="none"/>
        </w:rPr>
        <w:t xml:space="preserve">           </w:t>
      </w:r>
      <w:r>
        <w:rPr>
          <w:rFonts w:hint="eastAsia" w:ascii="宋体" w:hAnsi="宋体" w:cs="宋体"/>
          <w:b/>
          <w:bCs/>
          <w:color w:val="000000"/>
          <w:kern w:val="0"/>
          <w:highlight w:val="none"/>
          <w:lang w:val="zh-CN"/>
        </w:rPr>
        <w:t xml:space="preserve">  （公章）</w:t>
      </w:r>
    </w:p>
    <w:p>
      <w:pPr>
        <w:autoSpaceDE w:val="0"/>
        <w:autoSpaceDN w:val="0"/>
        <w:spacing w:line="360" w:lineRule="auto"/>
        <w:jc w:val="center"/>
        <w:rPr>
          <w:rFonts w:hint="eastAsia" w:ascii="宋体" w:hAnsi="宋体" w:cs="宋体"/>
          <w:b/>
          <w:bCs/>
          <w:color w:val="000000"/>
          <w:kern w:val="0"/>
          <w:highlight w:val="none"/>
          <w:lang w:val="zh-CN"/>
        </w:rPr>
      </w:pPr>
      <w:r>
        <w:rPr>
          <w:rFonts w:hint="eastAsia" w:ascii="宋体" w:hAnsi="宋体" w:cs="宋体"/>
          <w:b/>
          <w:bCs/>
          <w:color w:val="000000"/>
          <w:kern w:val="0"/>
          <w:highlight w:val="none"/>
          <w:lang w:val="zh-CN"/>
        </w:rPr>
        <w:t>法定代表人或委托代理人：        （签字或盖章）</w:t>
      </w:r>
    </w:p>
    <w:p>
      <w:pPr>
        <w:autoSpaceDE w:val="0"/>
        <w:autoSpaceDN w:val="0"/>
        <w:spacing w:line="360" w:lineRule="auto"/>
        <w:jc w:val="center"/>
        <w:rPr>
          <w:rFonts w:hint="eastAsia" w:ascii="宋体" w:hAnsi="宋体" w:cs="宋体"/>
          <w:color w:val="000000"/>
          <w:kern w:val="0"/>
          <w:highlight w:val="none"/>
          <w:lang w:val="zh-CN"/>
        </w:rPr>
      </w:pPr>
      <w:r>
        <w:rPr>
          <w:rFonts w:hint="eastAsia" w:ascii="宋体" w:hAnsi="宋体" w:cs="宋体"/>
          <w:b/>
          <w:bCs/>
          <w:color w:val="000000"/>
          <w:kern w:val="0"/>
          <w:highlight w:val="none"/>
          <w:lang w:val="zh-CN"/>
        </w:rPr>
        <w:t xml:space="preserve">年 </w:t>
      </w:r>
      <w:r>
        <w:rPr>
          <w:rFonts w:hint="eastAsia" w:ascii="宋体" w:hAnsi="宋体" w:cs="宋体"/>
          <w:b/>
          <w:bCs/>
          <w:color w:val="000000"/>
          <w:kern w:val="0"/>
          <w:highlight w:val="none"/>
        </w:rPr>
        <w:t xml:space="preserve"> </w:t>
      </w:r>
      <w:r>
        <w:rPr>
          <w:rFonts w:hint="eastAsia" w:ascii="宋体" w:hAnsi="宋体" w:cs="宋体"/>
          <w:b/>
          <w:bCs/>
          <w:color w:val="000000"/>
          <w:kern w:val="0"/>
          <w:highlight w:val="none"/>
          <w:lang w:val="zh-CN"/>
        </w:rPr>
        <w:t xml:space="preserve">  月  </w:t>
      </w:r>
      <w:r>
        <w:rPr>
          <w:rFonts w:hint="eastAsia" w:ascii="宋体" w:hAnsi="宋体" w:cs="宋体"/>
          <w:b/>
          <w:bCs/>
          <w:color w:val="000000"/>
          <w:kern w:val="0"/>
          <w:highlight w:val="none"/>
        </w:rPr>
        <w:t xml:space="preserve"> </w:t>
      </w:r>
      <w:r>
        <w:rPr>
          <w:rFonts w:hint="eastAsia" w:ascii="宋体" w:hAnsi="宋体" w:cs="宋体"/>
          <w:b/>
          <w:bCs/>
          <w:color w:val="000000"/>
          <w:kern w:val="0"/>
          <w:highlight w:val="none"/>
          <w:lang w:val="zh-CN"/>
        </w:rPr>
        <w:t xml:space="preserve"> 日</w:t>
      </w:r>
    </w:p>
    <w:p>
      <w:pPr>
        <w:pStyle w:val="20"/>
        <w:spacing w:before="0" w:after="0" w:line="360" w:lineRule="auto"/>
        <w:jc w:val="left"/>
        <w:outlineLvl w:val="1"/>
        <w:rPr>
          <w:rFonts w:hint="eastAsia" w:ascii="宋体" w:hAnsi="宋体" w:cs="宋体"/>
          <w:color w:val="000000"/>
          <w:highlight w:val="none"/>
          <w:lang w:val="zh-CN"/>
        </w:rPr>
      </w:pPr>
      <w:r>
        <w:rPr>
          <w:rFonts w:hint="eastAsia" w:ascii="宋体" w:hAnsi="宋体" w:cs="宋体"/>
          <w:color w:val="000000"/>
          <w:highlight w:val="none"/>
          <w:lang w:val="zh-CN"/>
        </w:rPr>
        <w:br w:type="page"/>
      </w:r>
      <w:bookmarkEnd w:id="64"/>
      <w:bookmarkStart w:id="66" w:name="_Toc19881"/>
      <w:bookmarkStart w:id="67" w:name="_Toc29764"/>
      <w:bookmarkStart w:id="68" w:name="_Toc515908218"/>
      <w:r>
        <w:rPr>
          <w:rFonts w:hint="eastAsia" w:ascii="宋体" w:hAnsi="宋体" w:cs="宋体"/>
          <w:color w:val="000000"/>
          <w:sz w:val="30"/>
          <w:szCs w:val="30"/>
          <w:highlight w:val="none"/>
        </w:rPr>
        <w:t>（10）</w:t>
      </w:r>
      <w:r>
        <w:rPr>
          <w:rFonts w:hint="eastAsia" w:ascii="宋体" w:hAnsi="宋体" w:cs="宋体"/>
          <w:color w:val="000000"/>
          <w:sz w:val="30"/>
          <w:szCs w:val="30"/>
          <w:highlight w:val="none"/>
          <w:lang w:val="zh-CN"/>
        </w:rPr>
        <w:t>投标保证金证明</w:t>
      </w:r>
      <w:bookmarkEnd w:id="66"/>
      <w:bookmarkEnd w:id="67"/>
      <w:bookmarkEnd w:id="68"/>
    </w:p>
    <w:p>
      <w:pPr>
        <w:spacing w:line="360" w:lineRule="auto"/>
        <w:rPr>
          <w:rFonts w:hint="eastAsia" w:ascii="宋体" w:hAnsi="宋体" w:cs="宋体"/>
          <w:color w:val="000000"/>
          <w:sz w:val="28"/>
          <w:szCs w:val="28"/>
          <w:highlight w:val="none"/>
          <w:lang w:val="zh-CN"/>
        </w:rPr>
      </w:pPr>
    </w:p>
    <w:p>
      <w:pPr>
        <w:autoSpaceDE w:val="0"/>
        <w:autoSpaceDN w:val="0"/>
        <w:spacing w:line="360" w:lineRule="auto"/>
        <w:jc w:val="center"/>
        <w:rPr>
          <w:rFonts w:hint="eastAsia" w:ascii="宋体" w:hAnsi="宋体" w:cs="宋体"/>
          <w:b/>
          <w:bCs/>
          <w:color w:val="000000"/>
          <w:kern w:val="0"/>
          <w:sz w:val="36"/>
          <w:szCs w:val="36"/>
          <w:highlight w:val="none"/>
          <w:lang w:val="zh-CN"/>
        </w:rPr>
      </w:pPr>
      <w:r>
        <w:rPr>
          <w:rFonts w:hint="eastAsia" w:ascii="宋体" w:hAnsi="宋体" w:cs="宋体"/>
          <w:b/>
          <w:bCs/>
          <w:color w:val="000000"/>
          <w:kern w:val="0"/>
          <w:sz w:val="28"/>
          <w:szCs w:val="28"/>
          <w:highlight w:val="none"/>
          <w:lang w:val="zh-CN"/>
        </w:rPr>
        <w:t>投标保证金证明</w:t>
      </w:r>
    </w:p>
    <w:p>
      <w:pPr>
        <w:autoSpaceDE w:val="0"/>
        <w:autoSpaceDN w:val="0"/>
        <w:spacing w:line="360" w:lineRule="auto"/>
        <w:rPr>
          <w:rFonts w:hint="eastAsia" w:ascii="宋体" w:hAnsi="宋体" w:cs="宋体"/>
          <w:b/>
          <w:bCs/>
          <w:color w:val="000000"/>
          <w:kern w:val="0"/>
          <w:sz w:val="28"/>
          <w:szCs w:val="28"/>
          <w:highlight w:val="none"/>
          <w:lang w:val="zh-CN"/>
        </w:rPr>
      </w:pPr>
    </w:p>
    <w:p>
      <w:pPr>
        <w:autoSpaceDE w:val="0"/>
        <w:autoSpaceDN w:val="0"/>
        <w:spacing w:line="360" w:lineRule="auto"/>
        <w:rPr>
          <w:rFonts w:hint="eastAsia" w:ascii="宋体" w:hAnsi="宋体" w:cs="宋体"/>
          <w:b/>
          <w:bCs/>
          <w:color w:val="000000"/>
          <w:kern w:val="0"/>
          <w:highlight w:val="none"/>
          <w:lang w:val="zh-CN"/>
        </w:rPr>
      </w:pPr>
      <w:r>
        <w:rPr>
          <w:rFonts w:hint="eastAsia" w:ascii="宋体" w:hAnsi="宋体" w:cs="宋体"/>
          <w:b/>
          <w:bCs/>
          <w:color w:val="000000"/>
          <w:kern w:val="0"/>
          <w:highlight w:val="none"/>
          <w:lang w:val="zh-CN"/>
        </w:rPr>
        <w:t>致：青海中悦工程管理咨询有限公司</w:t>
      </w:r>
    </w:p>
    <w:p>
      <w:pPr>
        <w:autoSpaceDE w:val="0"/>
        <w:autoSpaceDN w:val="0"/>
        <w:spacing w:line="360" w:lineRule="auto"/>
        <w:ind w:firstLine="360"/>
        <w:rPr>
          <w:rFonts w:hint="eastAsia" w:ascii="宋体" w:hAnsi="宋体" w:cs="宋体"/>
          <w:color w:val="000000"/>
          <w:kern w:val="0"/>
          <w:highlight w:val="none"/>
          <w:lang w:val="zh-CN"/>
        </w:rPr>
      </w:pPr>
      <w:r>
        <w:rPr>
          <w:rFonts w:hint="eastAsia" w:ascii="宋体" w:hAnsi="宋体" w:cs="宋体"/>
          <w:color w:val="000000"/>
          <w:kern w:val="0"/>
          <w:highlight w:val="none"/>
          <w:lang w:val="zh-CN"/>
        </w:rPr>
        <w:t>我方为（采购项目名称）项目（采购项目编号为：        ）递交保证金人民币       （大写：人民币        元）已于     年    月    日以基本户转账方式汇入你方账户。</w:t>
      </w:r>
    </w:p>
    <w:p>
      <w:pPr>
        <w:autoSpaceDE w:val="0"/>
        <w:autoSpaceDN w:val="0"/>
        <w:spacing w:line="360" w:lineRule="auto"/>
        <w:ind w:firstLine="360"/>
        <w:rPr>
          <w:rFonts w:hint="eastAsia" w:ascii="宋体" w:hAnsi="宋体" w:cs="宋体"/>
          <w:color w:val="000000"/>
          <w:kern w:val="0"/>
          <w:highlight w:val="none"/>
          <w:lang w:val="zh-CN"/>
        </w:rPr>
      </w:pPr>
      <w:r>
        <w:rPr>
          <w:rFonts w:hint="eastAsia" w:ascii="宋体" w:hAnsi="宋体" w:cs="宋体"/>
          <w:color w:val="000000"/>
          <w:kern w:val="0"/>
          <w:highlight w:val="none"/>
          <w:lang w:val="zh-CN"/>
        </w:rPr>
        <w:t>附件：保证金交款证明复印件（加盖公章）</w:t>
      </w:r>
    </w:p>
    <w:p>
      <w:pPr>
        <w:autoSpaceDE w:val="0"/>
        <w:autoSpaceDN w:val="0"/>
        <w:spacing w:line="360" w:lineRule="auto"/>
        <w:ind w:firstLine="360"/>
        <w:rPr>
          <w:rFonts w:hint="eastAsia" w:ascii="宋体" w:hAnsi="宋体" w:cs="宋体"/>
          <w:color w:val="000000"/>
          <w:kern w:val="0"/>
          <w:highlight w:val="none"/>
          <w:lang w:val="zh-CN"/>
        </w:rPr>
      </w:pPr>
      <w:r>
        <w:rPr>
          <w:rFonts w:hint="eastAsia" w:ascii="宋体" w:hAnsi="宋体" w:cs="宋体"/>
          <w:color w:val="000000"/>
          <w:kern w:val="0"/>
          <w:highlight w:val="none"/>
          <w:lang w:val="zh-CN"/>
        </w:rPr>
        <w:t>退还保证金时请按以下内容汇入至我方账户（同递交保证金账户）。若因提供内容不全、错误等原因导致该项目保证金未能及时退还或退还过程中发生错误，我方将承担全部责任和损失。</w:t>
      </w:r>
    </w:p>
    <w:p>
      <w:pPr>
        <w:autoSpaceDE w:val="0"/>
        <w:autoSpaceDN w:val="0"/>
        <w:spacing w:line="360" w:lineRule="auto"/>
        <w:ind w:firstLine="360"/>
        <w:rPr>
          <w:rFonts w:hint="eastAsia" w:ascii="宋体" w:hAnsi="宋体" w:cs="宋体"/>
          <w:color w:val="000000"/>
          <w:kern w:val="0"/>
          <w:highlight w:val="none"/>
          <w:lang w:val="zh-CN"/>
        </w:rPr>
      </w:pPr>
      <w:r>
        <w:rPr>
          <w:rFonts w:hint="eastAsia" w:ascii="宋体" w:hAnsi="宋体" w:cs="宋体"/>
          <w:color w:val="000000"/>
          <w:kern w:val="0"/>
          <w:highlight w:val="none"/>
          <w:lang w:val="zh-CN"/>
        </w:rPr>
        <w:t>户    名：</w:t>
      </w:r>
    </w:p>
    <w:p>
      <w:pPr>
        <w:autoSpaceDE w:val="0"/>
        <w:autoSpaceDN w:val="0"/>
        <w:spacing w:line="360" w:lineRule="auto"/>
        <w:ind w:firstLine="360"/>
        <w:rPr>
          <w:rFonts w:hint="eastAsia" w:ascii="宋体" w:hAnsi="宋体" w:cs="宋体"/>
          <w:color w:val="000000"/>
          <w:kern w:val="0"/>
          <w:highlight w:val="none"/>
          <w:lang w:val="zh-CN"/>
        </w:rPr>
      </w:pPr>
      <w:r>
        <w:rPr>
          <w:rFonts w:hint="eastAsia" w:ascii="宋体" w:hAnsi="宋体" w:cs="宋体"/>
          <w:color w:val="000000"/>
          <w:kern w:val="0"/>
          <w:highlight w:val="none"/>
          <w:lang w:val="zh-CN"/>
        </w:rPr>
        <w:t>开户银行：</w:t>
      </w:r>
    </w:p>
    <w:p>
      <w:pPr>
        <w:autoSpaceDE w:val="0"/>
        <w:autoSpaceDN w:val="0"/>
        <w:spacing w:line="360" w:lineRule="auto"/>
        <w:ind w:firstLine="360"/>
        <w:rPr>
          <w:rFonts w:hint="eastAsia" w:ascii="宋体" w:hAnsi="宋体" w:cs="宋体"/>
          <w:color w:val="000000"/>
          <w:kern w:val="0"/>
          <w:highlight w:val="none"/>
          <w:lang w:val="zh-CN"/>
        </w:rPr>
      </w:pPr>
      <w:r>
        <w:rPr>
          <w:rFonts w:hint="eastAsia" w:ascii="宋体" w:hAnsi="宋体" w:cs="宋体"/>
          <w:color w:val="000000"/>
          <w:kern w:val="0"/>
          <w:highlight w:val="none"/>
          <w:lang w:val="zh-CN"/>
        </w:rPr>
        <w:t>开户帐号：</w:t>
      </w:r>
    </w:p>
    <w:p>
      <w:pPr>
        <w:autoSpaceDE w:val="0"/>
        <w:autoSpaceDN w:val="0"/>
        <w:spacing w:line="360" w:lineRule="auto"/>
        <w:ind w:firstLine="360"/>
        <w:rPr>
          <w:rFonts w:hint="eastAsia" w:ascii="宋体" w:hAnsi="宋体" w:cs="宋体"/>
          <w:color w:val="000000"/>
          <w:kern w:val="0"/>
          <w:highlight w:val="none"/>
          <w:lang w:val="zh-CN"/>
        </w:rPr>
      </w:pPr>
    </w:p>
    <w:p>
      <w:pPr>
        <w:autoSpaceDE w:val="0"/>
        <w:autoSpaceDN w:val="0"/>
        <w:spacing w:line="360" w:lineRule="auto"/>
        <w:ind w:firstLine="360"/>
        <w:rPr>
          <w:rFonts w:hint="eastAsia" w:ascii="宋体" w:hAnsi="宋体" w:cs="宋体"/>
          <w:color w:val="000000"/>
          <w:kern w:val="0"/>
          <w:highlight w:val="none"/>
          <w:lang w:val="zh-CN"/>
        </w:rPr>
      </w:pPr>
    </w:p>
    <w:p>
      <w:pPr>
        <w:autoSpaceDE w:val="0"/>
        <w:autoSpaceDN w:val="0"/>
        <w:spacing w:line="360" w:lineRule="auto"/>
        <w:ind w:firstLine="360"/>
        <w:rPr>
          <w:rFonts w:hint="eastAsia" w:ascii="宋体" w:hAnsi="宋体" w:cs="宋体"/>
          <w:color w:val="000000"/>
          <w:kern w:val="0"/>
          <w:highlight w:val="none"/>
          <w:lang w:val="zh-CN"/>
        </w:rPr>
      </w:pPr>
    </w:p>
    <w:p>
      <w:pPr>
        <w:autoSpaceDE w:val="0"/>
        <w:autoSpaceDN w:val="0"/>
        <w:spacing w:line="360" w:lineRule="auto"/>
        <w:jc w:val="center"/>
        <w:rPr>
          <w:rFonts w:hint="eastAsia" w:ascii="宋体" w:hAnsi="宋体" w:cs="宋体"/>
          <w:b/>
          <w:bCs/>
          <w:color w:val="000000"/>
          <w:kern w:val="0"/>
          <w:highlight w:val="none"/>
          <w:lang w:val="zh-CN"/>
        </w:rPr>
      </w:pPr>
      <w:r>
        <w:rPr>
          <w:rFonts w:hint="eastAsia" w:ascii="宋体" w:hAnsi="宋体" w:cs="宋体"/>
          <w:b/>
          <w:bCs/>
          <w:color w:val="000000"/>
          <w:kern w:val="0"/>
          <w:highlight w:val="none"/>
          <w:lang w:val="zh-CN"/>
        </w:rPr>
        <w:t xml:space="preserve">投标人：           </w:t>
      </w:r>
      <w:r>
        <w:rPr>
          <w:rFonts w:hint="eastAsia" w:ascii="宋体" w:hAnsi="宋体" w:cs="宋体"/>
          <w:b/>
          <w:bCs/>
          <w:color w:val="000000"/>
          <w:kern w:val="0"/>
          <w:highlight w:val="none"/>
        </w:rPr>
        <w:t xml:space="preserve">           </w:t>
      </w:r>
      <w:r>
        <w:rPr>
          <w:rFonts w:hint="eastAsia" w:ascii="宋体" w:hAnsi="宋体" w:cs="宋体"/>
          <w:b/>
          <w:bCs/>
          <w:color w:val="000000"/>
          <w:kern w:val="0"/>
          <w:highlight w:val="none"/>
          <w:lang w:val="zh-CN"/>
        </w:rPr>
        <w:t xml:space="preserve">  （公章）</w:t>
      </w:r>
    </w:p>
    <w:p>
      <w:pPr>
        <w:autoSpaceDE w:val="0"/>
        <w:autoSpaceDN w:val="0"/>
        <w:spacing w:line="360" w:lineRule="auto"/>
        <w:jc w:val="center"/>
        <w:rPr>
          <w:rFonts w:hint="eastAsia" w:ascii="宋体" w:hAnsi="宋体" w:cs="宋体"/>
          <w:b/>
          <w:bCs/>
          <w:color w:val="000000"/>
          <w:kern w:val="0"/>
          <w:highlight w:val="none"/>
          <w:lang w:val="zh-CN"/>
        </w:rPr>
      </w:pPr>
      <w:r>
        <w:rPr>
          <w:rFonts w:hint="eastAsia" w:ascii="宋体" w:hAnsi="宋体" w:cs="宋体"/>
          <w:b/>
          <w:bCs/>
          <w:color w:val="000000"/>
          <w:kern w:val="0"/>
          <w:highlight w:val="none"/>
          <w:lang w:val="zh-CN"/>
        </w:rPr>
        <w:t>法定代表人或委托代理人：        （签字或盖章）</w:t>
      </w:r>
    </w:p>
    <w:p>
      <w:pPr>
        <w:autoSpaceDE w:val="0"/>
        <w:autoSpaceDN w:val="0"/>
        <w:spacing w:line="360" w:lineRule="auto"/>
        <w:jc w:val="center"/>
        <w:rPr>
          <w:rFonts w:hint="eastAsia" w:ascii="宋体" w:hAnsi="宋体" w:cs="宋体"/>
          <w:color w:val="000000"/>
          <w:kern w:val="0"/>
          <w:highlight w:val="none"/>
          <w:lang w:val="zh-CN"/>
        </w:rPr>
      </w:pPr>
      <w:r>
        <w:rPr>
          <w:rFonts w:hint="eastAsia" w:ascii="宋体" w:hAnsi="宋体" w:cs="宋体"/>
          <w:b/>
          <w:bCs/>
          <w:color w:val="000000"/>
          <w:kern w:val="0"/>
          <w:highlight w:val="none"/>
          <w:lang w:val="zh-CN"/>
        </w:rPr>
        <w:t xml:space="preserve">年 </w:t>
      </w:r>
      <w:r>
        <w:rPr>
          <w:rFonts w:hint="eastAsia" w:ascii="宋体" w:hAnsi="宋体" w:cs="宋体"/>
          <w:b/>
          <w:bCs/>
          <w:color w:val="000000"/>
          <w:kern w:val="0"/>
          <w:highlight w:val="none"/>
        </w:rPr>
        <w:t xml:space="preserve"> </w:t>
      </w:r>
      <w:r>
        <w:rPr>
          <w:rFonts w:hint="eastAsia" w:ascii="宋体" w:hAnsi="宋体" w:cs="宋体"/>
          <w:b/>
          <w:bCs/>
          <w:color w:val="000000"/>
          <w:kern w:val="0"/>
          <w:highlight w:val="none"/>
          <w:lang w:val="zh-CN"/>
        </w:rPr>
        <w:t xml:space="preserve">  月  </w:t>
      </w:r>
      <w:r>
        <w:rPr>
          <w:rFonts w:hint="eastAsia" w:ascii="宋体" w:hAnsi="宋体" w:cs="宋体"/>
          <w:b/>
          <w:bCs/>
          <w:color w:val="000000"/>
          <w:kern w:val="0"/>
          <w:highlight w:val="none"/>
        </w:rPr>
        <w:t xml:space="preserve"> </w:t>
      </w:r>
      <w:r>
        <w:rPr>
          <w:rFonts w:hint="eastAsia" w:ascii="宋体" w:hAnsi="宋体" w:cs="宋体"/>
          <w:b/>
          <w:bCs/>
          <w:color w:val="000000"/>
          <w:kern w:val="0"/>
          <w:highlight w:val="none"/>
          <w:lang w:val="zh-CN"/>
        </w:rPr>
        <w:t xml:space="preserve"> 日</w:t>
      </w:r>
    </w:p>
    <w:p>
      <w:pPr>
        <w:autoSpaceDE w:val="0"/>
        <w:autoSpaceDN w:val="0"/>
        <w:spacing w:line="360" w:lineRule="auto"/>
        <w:jc w:val="both"/>
        <w:rPr>
          <w:rFonts w:hint="eastAsia" w:ascii="宋体" w:hAnsi="宋体" w:cs="宋体"/>
          <w:color w:val="000000"/>
          <w:highlight w:val="none"/>
          <w:lang w:val="zh-CN"/>
        </w:rPr>
      </w:pPr>
    </w:p>
    <w:p>
      <w:pPr>
        <w:autoSpaceDE w:val="0"/>
        <w:autoSpaceDN w:val="0"/>
        <w:spacing w:line="360" w:lineRule="auto"/>
        <w:jc w:val="both"/>
        <w:rPr>
          <w:rFonts w:hint="eastAsia" w:ascii="宋体" w:hAnsi="宋体" w:cs="宋体"/>
          <w:color w:val="000000"/>
          <w:highlight w:val="none"/>
          <w:lang w:val="zh-CN"/>
        </w:rPr>
      </w:pPr>
    </w:p>
    <w:p>
      <w:pPr>
        <w:autoSpaceDE w:val="0"/>
        <w:autoSpaceDN w:val="0"/>
        <w:spacing w:line="360" w:lineRule="auto"/>
        <w:jc w:val="both"/>
        <w:rPr>
          <w:rFonts w:hint="eastAsia" w:ascii="宋体" w:hAnsi="宋体" w:cs="宋体"/>
          <w:color w:val="000000"/>
          <w:highlight w:val="none"/>
          <w:lang w:val="zh-CN"/>
        </w:rPr>
      </w:pPr>
    </w:p>
    <w:p>
      <w:pPr>
        <w:autoSpaceDE w:val="0"/>
        <w:autoSpaceDN w:val="0"/>
        <w:spacing w:line="360" w:lineRule="auto"/>
        <w:jc w:val="both"/>
        <w:rPr>
          <w:rFonts w:hint="eastAsia" w:ascii="宋体" w:hAnsi="宋体" w:cs="宋体"/>
          <w:color w:val="000000"/>
          <w:highlight w:val="none"/>
          <w:lang w:val="zh-CN"/>
        </w:rPr>
      </w:pPr>
    </w:p>
    <w:p>
      <w:pPr>
        <w:autoSpaceDE w:val="0"/>
        <w:autoSpaceDN w:val="0"/>
        <w:spacing w:line="360" w:lineRule="auto"/>
        <w:jc w:val="both"/>
        <w:rPr>
          <w:rFonts w:hint="eastAsia" w:ascii="宋体" w:hAnsi="宋体" w:cs="宋体"/>
          <w:color w:val="000000"/>
          <w:highlight w:val="none"/>
          <w:lang w:val="zh-CN"/>
        </w:rPr>
      </w:pPr>
    </w:p>
    <w:p>
      <w:pPr>
        <w:autoSpaceDE w:val="0"/>
        <w:autoSpaceDN w:val="0"/>
        <w:spacing w:line="360" w:lineRule="auto"/>
        <w:jc w:val="both"/>
        <w:rPr>
          <w:rFonts w:hint="eastAsia" w:ascii="宋体" w:hAnsi="宋体" w:cs="宋体"/>
          <w:color w:val="000000"/>
          <w:highlight w:val="none"/>
          <w:lang w:val="zh-CN"/>
        </w:rPr>
      </w:pPr>
    </w:p>
    <w:p>
      <w:pPr>
        <w:autoSpaceDE w:val="0"/>
        <w:autoSpaceDN w:val="0"/>
        <w:spacing w:line="360" w:lineRule="auto"/>
        <w:jc w:val="both"/>
        <w:rPr>
          <w:rFonts w:hint="eastAsia" w:ascii="宋体" w:hAnsi="宋体" w:cs="宋体"/>
          <w:color w:val="000000"/>
          <w:highlight w:val="none"/>
          <w:lang w:val="zh-CN"/>
        </w:rPr>
      </w:pPr>
    </w:p>
    <w:p>
      <w:pPr>
        <w:autoSpaceDE w:val="0"/>
        <w:autoSpaceDN w:val="0"/>
        <w:spacing w:line="360" w:lineRule="auto"/>
        <w:jc w:val="both"/>
        <w:rPr>
          <w:rFonts w:hint="eastAsia" w:ascii="宋体" w:hAnsi="宋体" w:cs="宋体"/>
          <w:color w:val="000000"/>
          <w:highlight w:val="none"/>
          <w:lang w:val="zh-CN"/>
        </w:rPr>
      </w:pPr>
    </w:p>
    <w:p>
      <w:pPr>
        <w:autoSpaceDE w:val="0"/>
        <w:autoSpaceDN w:val="0"/>
        <w:spacing w:line="360" w:lineRule="auto"/>
        <w:jc w:val="both"/>
        <w:rPr>
          <w:rFonts w:hint="eastAsia"/>
          <w:b/>
          <w:sz w:val="36"/>
          <w:szCs w:val="36"/>
          <w:highlight w:val="none"/>
          <w:lang w:val="zh-CN"/>
        </w:rPr>
      </w:pPr>
    </w:p>
    <w:p>
      <w:pPr>
        <w:autoSpaceDE w:val="0"/>
        <w:autoSpaceDN w:val="0"/>
        <w:spacing w:line="360" w:lineRule="auto"/>
        <w:jc w:val="both"/>
        <w:rPr>
          <w:rFonts w:hint="eastAsia"/>
          <w:b/>
          <w:sz w:val="36"/>
          <w:szCs w:val="36"/>
          <w:highlight w:val="none"/>
        </w:rPr>
      </w:pPr>
      <w:r>
        <w:rPr>
          <w:rFonts w:hint="eastAsia"/>
          <w:b/>
          <w:sz w:val="36"/>
          <w:szCs w:val="36"/>
          <w:highlight w:val="none"/>
          <w:lang w:val="zh-CN"/>
        </w:rPr>
        <w:t>（下册）</w:t>
      </w:r>
    </w:p>
    <w:p>
      <w:pPr>
        <w:autoSpaceDE w:val="0"/>
        <w:autoSpaceDN w:val="0"/>
        <w:spacing w:line="360" w:lineRule="auto"/>
        <w:jc w:val="right"/>
        <w:rPr>
          <w:rFonts w:hint="eastAsia" w:ascii="宋体" w:hAnsi="宋体" w:cs="宋体"/>
          <w:b/>
          <w:bCs/>
          <w:color w:val="000000"/>
          <w:kern w:val="0"/>
          <w:sz w:val="36"/>
          <w:szCs w:val="36"/>
          <w:highlight w:val="none"/>
        </w:rPr>
      </w:pPr>
      <w:r>
        <w:rPr>
          <w:rFonts w:hint="eastAsia" w:ascii="宋体" w:hAnsi="宋体" w:cs="宋体"/>
          <w:b/>
          <w:bCs/>
          <w:color w:val="000000"/>
          <w:kern w:val="0"/>
          <w:sz w:val="36"/>
          <w:szCs w:val="36"/>
          <w:highlight w:val="none"/>
        </w:rPr>
        <w:t>正本/副本</w:t>
      </w:r>
    </w:p>
    <w:p>
      <w:pPr>
        <w:autoSpaceDE w:val="0"/>
        <w:autoSpaceDN w:val="0"/>
        <w:spacing w:line="360" w:lineRule="auto"/>
        <w:jc w:val="center"/>
        <w:rPr>
          <w:rFonts w:hint="eastAsia" w:ascii="宋体" w:hAnsi="宋体" w:cs="宋体"/>
          <w:b/>
          <w:bCs/>
          <w:color w:val="000000"/>
          <w:kern w:val="0"/>
          <w:sz w:val="52"/>
          <w:szCs w:val="52"/>
          <w:highlight w:val="none"/>
          <w:lang w:val="zh-CN"/>
        </w:rPr>
      </w:pPr>
      <w:r>
        <w:rPr>
          <w:rFonts w:hint="eastAsia" w:ascii="宋体" w:hAnsi="宋体" w:cs="宋体"/>
          <w:b/>
          <w:bCs/>
          <w:color w:val="000000"/>
          <w:kern w:val="0"/>
          <w:sz w:val="52"/>
          <w:szCs w:val="52"/>
          <w:highlight w:val="none"/>
          <w:lang w:val="zh-CN"/>
        </w:rPr>
        <w:t>青海省政府采购项目</w:t>
      </w:r>
    </w:p>
    <w:p>
      <w:pPr>
        <w:autoSpaceDE w:val="0"/>
        <w:autoSpaceDN w:val="0"/>
        <w:spacing w:line="360" w:lineRule="auto"/>
        <w:rPr>
          <w:rFonts w:hint="eastAsia" w:ascii="宋体" w:hAnsi="宋体" w:cs="宋体"/>
          <w:color w:val="000000"/>
          <w:kern w:val="0"/>
          <w:sz w:val="36"/>
          <w:szCs w:val="36"/>
          <w:highlight w:val="none"/>
        </w:rPr>
      </w:pPr>
    </w:p>
    <w:p>
      <w:pPr>
        <w:autoSpaceDE w:val="0"/>
        <w:autoSpaceDN w:val="0"/>
        <w:spacing w:line="360" w:lineRule="auto"/>
        <w:jc w:val="center"/>
        <w:rPr>
          <w:rFonts w:hint="eastAsia" w:ascii="宋体" w:hAnsi="宋体" w:cs="宋体"/>
          <w:b/>
          <w:bCs/>
          <w:color w:val="000000"/>
          <w:kern w:val="0"/>
          <w:sz w:val="72"/>
          <w:szCs w:val="72"/>
          <w:highlight w:val="none"/>
        </w:rPr>
      </w:pPr>
      <w:r>
        <w:rPr>
          <w:rFonts w:hint="eastAsia" w:ascii="宋体" w:hAnsi="宋体" w:cs="宋体"/>
          <w:b/>
          <w:bCs/>
          <w:color w:val="000000"/>
          <w:kern w:val="0"/>
          <w:sz w:val="72"/>
          <w:szCs w:val="72"/>
          <w:highlight w:val="none"/>
          <w:lang w:val="zh-CN"/>
        </w:rPr>
        <w:t>投</w:t>
      </w:r>
      <w:r>
        <w:rPr>
          <w:rFonts w:hint="eastAsia" w:ascii="宋体" w:hAnsi="宋体" w:cs="宋体"/>
          <w:b/>
          <w:bCs/>
          <w:color w:val="000000"/>
          <w:kern w:val="0"/>
          <w:sz w:val="72"/>
          <w:szCs w:val="72"/>
          <w:highlight w:val="none"/>
        </w:rPr>
        <w:t xml:space="preserve"> </w:t>
      </w:r>
      <w:r>
        <w:rPr>
          <w:rFonts w:hint="eastAsia" w:ascii="宋体" w:hAnsi="宋体" w:cs="宋体"/>
          <w:b/>
          <w:bCs/>
          <w:color w:val="000000"/>
          <w:kern w:val="0"/>
          <w:sz w:val="72"/>
          <w:szCs w:val="72"/>
          <w:highlight w:val="none"/>
          <w:lang w:val="zh-CN"/>
        </w:rPr>
        <w:t>标</w:t>
      </w:r>
      <w:r>
        <w:rPr>
          <w:rFonts w:hint="eastAsia" w:ascii="宋体" w:hAnsi="宋体" w:cs="宋体"/>
          <w:b/>
          <w:bCs/>
          <w:color w:val="000000"/>
          <w:kern w:val="0"/>
          <w:sz w:val="72"/>
          <w:szCs w:val="72"/>
          <w:highlight w:val="none"/>
        </w:rPr>
        <w:t xml:space="preserve"> </w:t>
      </w:r>
      <w:r>
        <w:rPr>
          <w:rFonts w:hint="eastAsia" w:ascii="宋体" w:hAnsi="宋体" w:cs="宋体"/>
          <w:b/>
          <w:bCs/>
          <w:color w:val="000000"/>
          <w:kern w:val="0"/>
          <w:sz w:val="72"/>
          <w:szCs w:val="72"/>
          <w:highlight w:val="none"/>
          <w:lang w:val="zh-CN"/>
        </w:rPr>
        <w:t>文</w:t>
      </w:r>
      <w:r>
        <w:rPr>
          <w:rFonts w:hint="eastAsia" w:ascii="宋体" w:hAnsi="宋体" w:cs="宋体"/>
          <w:b/>
          <w:bCs/>
          <w:color w:val="000000"/>
          <w:kern w:val="0"/>
          <w:sz w:val="72"/>
          <w:szCs w:val="72"/>
          <w:highlight w:val="none"/>
        </w:rPr>
        <w:t xml:space="preserve"> </w:t>
      </w:r>
      <w:r>
        <w:rPr>
          <w:rFonts w:hint="eastAsia" w:ascii="宋体" w:hAnsi="宋体" w:cs="宋体"/>
          <w:b/>
          <w:bCs/>
          <w:color w:val="000000"/>
          <w:kern w:val="0"/>
          <w:sz w:val="72"/>
          <w:szCs w:val="72"/>
          <w:highlight w:val="none"/>
          <w:lang w:val="zh-CN"/>
        </w:rPr>
        <w:t>件</w:t>
      </w:r>
    </w:p>
    <w:p>
      <w:pPr>
        <w:autoSpaceDE w:val="0"/>
        <w:autoSpaceDN w:val="0"/>
        <w:spacing w:line="360" w:lineRule="auto"/>
        <w:jc w:val="center"/>
        <w:rPr>
          <w:rFonts w:hint="eastAsia" w:ascii="宋体" w:hAnsi="宋体" w:cs="宋体"/>
          <w:color w:val="000000"/>
          <w:kern w:val="0"/>
          <w:sz w:val="44"/>
          <w:szCs w:val="44"/>
          <w:highlight w:val="none"/>
        </w:rPr>
      </w:pPr>
      <w:r>
        <w:rPr>
          <w:rFonts w:hint="eastAsia" w:ascii="宋体" w:hAnsi="宋体" w:cs="宋体"/>
          <w:b/>
          <w:bCs/>
          <w:color w:val="000000"/>
          <w:sz w:val="44"/>
          <w:szCs w:val="44"/>
          <w:highlight w:val="none"/>
          <w:lang w:val="zh-CN"/>
        </w:rPr>
        <w:t>（下册）</w:t>
      </w:r>
    </w:p>
    <w:p>
      <w:pPr>
        <w:autoSpaceDE w:val="0"/>
        <w:autoSpaceDN w:val="0"/>
        <w:spacing w:line="360" w:lineRule="auto"/>
        <w:rPr>
          <w:rFonts w:hint="eastAsia" w:ascii="宋体" w:hAnsi="宋体" w:cs="宋体"/>
          <w:color w:val="000000"/>
          <w:kern w:val="0"/>
          <w:sz w:val="36"/>
          <w:szCs w:val="36"/>
          <w:highlight w:val="none"/>
        </w:rPr>
      </w:pPr>
    </w:p>
    <w:p>
      <w:pPr>
        <w:autoSpaceDE w:val="0"/>
        <w:autoSpaceDN w:val="0"/>
        <w:spacing w:line="360" w:lineRule="auto"/>
        <w:rPr>
          <w:rFonts w:hint="eastAsia" w:ascii="宋体" w:hAnsi="宋体" w:cs="宋体"/>
          <w:color w:val="000000"/>
          <w:kern w:val="0"/>
          <w:sz w:val="36"/>
          <w:szCs w:val="36"/>
          <w:highlight w:val="none"/>
        </w:rPr>
      </w:pPr>
    </w:p>
    <w:p>
      <w:pPr>
        <w:autoSpaceDE w:val="0"/>
        <w:autoSpaceDN w:val="0"/>
        <w:spacing w:line="360" w:lineRule="auto"/>
        <w:rPr>
          <w:rFonts w:hint="eastAsia" w:ascii="宋体" w:hAnsi="宋体" w:cs="宋体"/>
          <w:b/>
          <w:bCs/>
          <w:color w:val="000000"/>
          <w:kern w:val="0"/>
          <w:sz w:val="36"/>
          <w:szCs w:val="36"/>
          <w:highlight w:val="none"/>
        </w:rPr>
      </w:pPr>
      <w:r>
        <w:rPr>
          <w:rFonts w:hint="eastAsia" w:ascii="宋体" w:hAnsi="宋体" w:cs="宋体"/>
          <w:b/>
          <w:bCs/>
          <w:color w:val="000000"/>
          <w:kern w:val="0"/>
          <w:sz w:val="36"/>
          <w:szCs w:val="36"/>
          <w:highlight w:val="none"/>
          <w:lang w:val="zh-CN"/>
        </w:rPr>
        <w:t>采购项目编号：</w:t>
      </w:r>
    </w:p>
    <w:p>
      <w:pPr>
        <w:autoSpaceDE w:val="0"/>
        <w:autoSpaceDN w:val="0"/>
        <w:spacing w:line="360" w:lineRule="auto"/>
        <w:rPr>
          <w:rFonts w:hint="eastAsia" w:ascii="宋体" w:hAnsi="宋体" w:cs="宋体"/>
          <w:b/>
          <w:bCs/>
          <w:color w:val="000000"/>
          <w:kern w:val="0"/>
          <w:sz w:val="36"/>
          <w:szCs w:val="36"/>
          <w:highlight w:val="none"/>
        </w:rPr>
      </w:pPr>
      <w:r>
        <w:rPr>
          <w:rFonts w:hint="eastAsia" w:ascii="宋体" w:hAnsi="宋体" w:cs="宋体"/>
          <w:b/>
          <w:bCs/>
          <w:color w:val="000000"/>
          <w:kern w:val="0"/>
          <w:sz w:val="36"/>
          <w:szCs w:val="36"/>
          <w:highlight w:val="none"/>
          <w:lang w:val="zh-CN"/>
        </w:rPr>
        <w:t>采购项目名称</w:t>
      </w:r>
      <w:r>
        <w:rPr>
          <w:rFonts w:hint="eastAsia" w:ascii="宋体" w:hAnsi="宋体" w:cs="宋体"/>
          <w:b/>
          <w:bCs/>
          <w:color w:val="000000"/>
          <w:kern w:val="0"/>
          <w:sz w:val="36"/>
          <w:szCs w:val="36"/>
          <w:highlight w:val="none"/>
        </w:rPr>
        <w:t>：</w:t>
      </w:r>
    </w:p>
    <w:p>
      <w:pPr>
        <w:autoSpaceDE w:val="0"/>
        <w:autoSpaceDN w:val="0"/>
        <w:spacing w:line="360" w:lineRule="auto"/>
        <w:rPr>
          <w:rFonts w:hint="eastAsia" w:ascii="宋体" w:hAnsi="宋体" w:cs="宋体"/>
          <w:b/>
          <w:bCs/>
          <w:color w:val="000000"/>
          <w:kern w:val="0"/>
          <w:sz w:val="36"/>
          <w:szCs w:val="36"/>
          <w:highlight w:val="none"/>
        </w:rPr>
      </w:pPr>
    </w:p>
    <w:p>
      <w:pPr>
        <w:autoSpaceDE w:val="0"/>
        <w:autoSpaceDN w:val="0"/>
        <w:spacing w:line="360" w:lineRule="auto"/>
        <w:rPr>
          <w:rFonts w:hint="eastAsia" w:ascii="宋体" w:hAnsi="宋体" w:cs="宋体"/>
          <w:b/>
          <w:bCs/>
          <w:color w:val="000000"/>
          <w:kern w:val="0"/>
          <w:sz w:val="36"/>
          <w:szCs w:val="36"/>
          <w:highlight w:val="none"/>
        </w:rPr>
      </w:pPr>
      <w:r>
        <w:rPr>
          <w:rFonts w:hint="eastAsia" w:ascii="宋体" w:hAnsi="宋体" w:cs="宋体"/>
          <w:b/>
          <w:bCs/>
          <w:color w:val="000000"/>
          <w:kern w:val="0"/>
          <w:sz w:val="36"/>
          <w:szCs w:val="36"/>
          <w:highlight w:val="none"/>
        </w:rPr>
        <w:t xml:space="preserve">    </w:t>
      </w:r>
      <w:r>
        <w:rPr>
          <w:rFonts w:hint="eastAsia" w:ascii="宋体" w:hAnsi="宋体" w:cs="宋体"/>
          <w:b/>
          <w:bCs/>
          <w:color w:val="000000"/>
          <w:kern w:val="0"/>
          <w:sz w:val="36"/>
          <w:szCs w:val="36"/>
          <w:highlight w:val="none"/>
          <w:lang w:val="zh-CN"/>
        </w:rPr>
        <w:t>投标人：</w:t>
      </w:r>
      <w:r>
        <w:rPr>
          <w:rFonts w:hint="eastAsia" w:ascii="宋体" w:hAnsi="宋体" w:cs="宋体"/>
          <w:b/>
          <w:bCs/>
          <w:color w:val="000000"/>
          <w:kern w:val="0"/>
          <w:sz w:val="36"/>
          <w:szCs w:val="36"/>
          <w:highlight w:val="none"/>
          <w:u w:val="single"/>
        </w:rPr>
        <w:t xml:space="preserve">                          </w:t>
      </w:r>
      <w:r>
        <w:rPr>
          <w:rFonts w:hint="eastAsia" w:ascii="宋体" w:hAnsi="宋体" w:cs="宋体"/>
          <w:b/>
          <w:bCs/>
          <w:color w:val="000000"/>
          <w:kern w:val="0"/>
          <w:sz w:val="36"/>
          <w:szCs w:val="36"/>
          <w:highlight w:val="none"/>
        </w:rPr>
        <w:t>（</w:t>
      </w:r>
      <w:r>
        <w:rPr>
          <w:rFonts w:hint="eastAsia" w:ascii="宋体" w:hAnsi="宋体" w:cs="宋体"/>
          <w:b/>
          <w:bCs/>
          <w:color w:val="000000"/>
          <w:kern w:val="0"/>
          <w:sz w:val="36"/>
          <w:szCs w:val="36"/>
          <w:highlight w:val="none"/>
          <w:lang w:val="zh-CN"/>
        </w:rPr>
        <w:t>公章）</w:t>
      </w:r>
    </w:p>
    <w:p>
      <w:pPr>
        <w:autoSpaceDE w:val="0"/>
        <w:autoSpaceDN w:val="0"/>
        <w:spacing w:line="360" w:lineRule="auto"/>
        <w:rPr>
          <w:rFonts w:hint="eastAsia" w:ascii="宋体" w:hAnsi="宋体" w:cs="宋体"/>
          <w:b/>
          <w:bCs/>
          <w:color w:val="000000"/>
          <w:kern w:val="0"/>
          <w:sz w:val="36"/>
          <w:szCs w:val="36"/>
          <w:highlight w:val="none"/>
        </w:rPr>
      </w:pPr>
      <w:r>
        <w:rPr>
          <w:rFonts w:hint="eastAsia" w:ascii="宋体" w:hAnsi="宋体" w:cs="宋体"/>
          <w:b/>
          <w:bCs/>
          <w:color w:val="000000"/>
          <w:kern w:val="0"/>
          <w:sz w:val="36"/>
          <w:szCs w:val="36"/>
          <w:highlight w:val="none"/>
        </w:rPr>
        <w:t xml:space="preserve">    </w:t>
      </w:r>
      <w:r>
        <w:rPr>
          <w:rFonts w:hint="eastAsia" w:ascii="宋体" w:hAnsi="宋体" w:cs="宋体"/>
          <w:b/>
          <w:bCs/>
          <w:color w:val="000000"/>
          <w:kern w:val="0"/>
          <w:sz w:val="36"/>
          <w:szCs w:val="36"/>
          <w:highlight w:val="none"/>
          <w:lang w:val="zh-CN"/>
        </w:rPr>
        <w:t>法定代表人或委托代理人：</w:t>
      </w:r>
      <w:r>
        <w:rPr>
          <w:rFonts w:hint="eastAsia" w:ascii="宋体" w:hAnsi="宋体" w:cs="宋体"/>
          <w:b/>
          <w:bCs/>
          <w:color w:val="000000"/>
          <w:kern w:val="0"/>
          <w:sz w:val="36"/>
          <w:szCs w:val="36"/>
          <w:highlight w:val="none"/>
          <w:u w:val="single"/>
        </w:rPr>
        <w:t xml:space="preserve">     </w:t>
      </w:r>
      <w:r>
        <w:rPr>
          <w:rFonts w:hint="eastAsia" w:ascii="宋体" w:hAnsi="宋体" w:cs="宋体"/>
          <w:b/>
          <w:bCs/>
          <w:color w:val="000000"/>
          <w:kern w:val="0"/>
          <w:sz w:val="36"/>
          <w:szCs w:val="36"/>
          <w:highlight w:val="none"/>
          <w:lang w:val="zh-CN"/>
        </w:rPr>
        <w:t>（签字或盖章）</w:t>
      </w:r>
    </w:p>
    <w:p>
      <w:pPr>
        <w:autoSpaceDE w:val="0"/>
        <w:autoSpaceDN w:val="0"/>
        <w:spacing w:line="360" w:lineRule="auto"/>
        <w:rPr>
          <w:rFonts w:hint="eastAsia" w:ascii="宋体" w:hAnsi="宋体" w:cs="宋体"/>
          <w:b/>
          <w:bCs/>
          <w:color w:val="000000"/>
          <w:kern w:val="0"/>
          <w:sz w:val="36"/>
          <w:szCs w:val="36"/>
          <w:highlight w:val="none"/>
          <w:lang w:val="zh-CN"/>
        </w:rPr>
      </w:pPr>
      <w:r>
        <w:rPr>
          <w:rFonts w:hint="eastAsia" w:ascii="宋体" w:hAnsi="宋体" w:cs="宋体"/>
          <w:b/>
          <w:bCs/>
          <w:color w:val="000000"/>
          <w:kern w:val="0"/>
          <w:sz w:val="36"/>
          <w:szCs w:val="36"/>
          <w:highlight w:val="none"/>
        </w:rPr>
        <w:t xml:space="preserve">                    </w:t>
      </w:r>
      <w:r>
        <w:rPr>
          <w:rFonts w:hint="eastAsia" w:ascii="宋体" w:hAnsi="宋体" w:cs="宋体"/>
          <w:b/>
          <w:bCs/>
          <w:color w:val="000000"/>
          <w:kern w:val="0"/>
          <w:sz w:val="36"/>
          <w:szCs w:val="36"/>
          <w:highlight w:val="none"/>
          <w:lang w:val="zh-CN"/>
        </w:rPr>
        <w:t>年</w:t>
      </w:r>
      <w:r>
        <w:rPr>
          <w:rFonts w:hint="eastAsia" w:ascii="宋体" w:hAnsi="宋体" w:cs="宋体"/>
          <w:b/>
          <w:bCs/>
          <w:color w:val="000000"/>
          <w:kern w:val="0"/>
          <w:sz w:val="36"/>
          <w:szCs w:val="36"/>
          <w:highlight w:val="none"/>
        </w:rPr>
        <w:t xml:space="preserve">    </w:t>
      </w:r>
      <w:r>
        <w:rPr>
          <w:rFonts w:hint="eastAsia" w:ascii="宋体" w:hAnsi="宋体" w:cs="宋体"/>
          <w:b/>
          <w:bCs/>
          <w:color w:val="000000"/>
          <w:kern w:val="0"/>
          <w:sz w:val="36"/>
          <w:szCs w:val="36"/>
          <w:highlight w:val="none"/>
          <w:lang w:val="zh-CN"/>
        </w:rPr>
        <w:t>月</w:t>
      </w:r>
      <w:r>
        <w:rPr>
          <w:rFonts w:hint="eastAsia" w:ascii="宋体" w:hAnsi="宋体" w:cs="宋体"/>
          <w:b/>
          <w:bCs/>
          <w:color w:val="000000"/>
          <w:kern w:val="0"/>
          <w:sz w:val="36"/>
          <w:szCs w:val="36"/>
          <w:highlight w:val="none"/>
        </w:rPr>
        <w:t xml:space="preserve">    </w:t>
      </w:r>
      <w:r>
        <w:rPr>
          <w:rFonts w:hint="eastAsia" w:ascii="宋体" w:hAnsi="宋体" w:cs="宋体"/>
          <w:b/>
          <w:bCs/>
          <w:color w:val="000000"/>
          <w:kern w:val="0"/>
          <w:sz w:val="36"/>
          <w:szCs w:val="36"/>
          <w:highlight w:val="none"/>
          <w:lang w:val="zh-CN"/>
        </w:rPr>
        <w:t>日</w:t>
      </w:r>
    </w:p>
    <w:p>
      <w:pPr>
        <w:pStyle w:val="20"/>
        <w:spacing w:before="0" w:after="0" w:line="360" w:lineRule="auto"/>
        <w:jc w:val="left"/>
        <w:rPr>
          <w:rFonts w:hint="eastAsia" w:ascii="宋体" w:hAnsi="宋体" w:cs="宋体"/>
          <w:color w:val="000000"/>
          <w:highlight w:val="none"/>
          <w:lang w:val="zh-CN"/>
        </w:rPr>
      </w:pPr>
      <w:r>
        <w:rPr>
          <w:rFonts w:hint="eastAsia" w:ascii="宋体" w:hAnsi="宋体" w:cs="宋体"/>
          <w:b w:val="0"/>
          <w:bCs w:val="0"/>
          <w:color w:val="000000"/>
          <w:kern w:val="0"/>
          <w:highlight w:val="none"/>
          <w:lang w:val="zh-CN"/>
        </w:rPr>
        <w:br w:type="page"/>
      </w:r>
      <w:bookmarkStart w:id="69" w:name="_Toc7359"/>
      <w:r>
        <w:rPr>
          <w:rFonts w:hint="eastAsia" w:ascii="宋体" w:hAnsi="宋体" w:cs="宋体"/>
          <w:color w:val="000000"/>
          <w:sz w:val="30"/>
          <w:szCs w:val="30"/>
          <w:highlight w:val="none"/>
          <w:lang w:val="zh-CN"/>
        </w:rPr>
        <w:t>目录（下册）</w:t>
      </w:r>
      <w:bookmarkEnd w:id="69"/>
    </w:p>
    <w:p>
      <w:pPr>
        <w:numPr>
          <w:ilvl w:val="0"/>
          <w:numId w:val="0"/>
        </w:numPr>
        <w:autoSpaceDE w:val="0"/>
        <w:autoSpaceDN w:val="0"/>
        <w:spacing w:line="360" w:lineRule="auto"/>
        <w:rPr>
          <w:rFonts w:hint="eastAsia" w:ascii="宋体" w:hAnsi="宋体" w:cs="宋体"/>
          <w:color w:val="000000"/>
          <w:kern w:val="0"/>
          <w:highlight w:val="none"/>
          <w:lang w:val="zh-CN"/>
        </w:rPr>
      </w:pPr>
      <w:r>
        <w:rPr>
          <w:rFonts w:hint="eastAsia" w:ascii="宋体" w:hAnsi="宋体" w:cs="宋体"/>
          <w:color w:val="000000"/>
          <w:kern w:val="0"/>
          <w:highlight w:val="none"/>
          <w:lang w:val="zh-CN"/>
        </w:rPr>
        <w:t>（</w:t>
      </w:r>
      <w:r>
        <w:rPr>
          <w:rFonts w:hint="eastAsia" w:ascii="宋体" w:hAnsi="宋体" w:cs="宋体"/>
          <w:color w:val="000000"/>
          <w:kern w:val="0"/>
          <w:highlight w:val="none"/>
          <w:lang w:val="en-US" w:eastAsia="zh-CN"/>
        </w:rPr>
        <w:t>11</w:t>
      </w:r>
      <w:r>
        <w:rPr>
          <w:rFonts w:hint="eastAsia" w:ascii="宋体" w:hAnsi="宋体" w:cs="宋体"/>
          <w:color w:val="000000"/>
          <w:kern w:val="0"/>
          <w:highlight w:val="none"/>
          <w:lang w:val="zh-CN"/>
        </w:rPr>
        <w:t>）开标一览表（报价表）…………………………………………所在页码</w:t>
      </w:r>
    </w:p>
    <w:p>
      <w:pPr>
        <w:numPr>
          <w:ilvl w:val="0"/>
          <w:numId w:val="0"/>
        </w:numPr>
        <w:autoSpaceDE w:val="0"/>
        <w:autoSpaceDN w:val="0"/>
        <w:spacing w:line="360" w:lineRule="auto"/>
        <w:rPr>
          <w:rFonts w:hint="eastAsia" w:ascii="宋体" w:hAnsi="宋体" w:cs="宋体"/>
          <w:color w:val="000000"/>
          <w:kern w:val="0"/>
          <w:highlight w:val="none"/>
          <w:lang w:val="zh-CN"/>
        </w:rPr>
      </w:pPr>
      <w:r>
        <w:rPr>
          <w:rFonts w:hint="eastAsia" w:ascii="宋体" w:hAnsi="宋体" w:cs="宋体"/>
          <w:color w:val="000000"/>
          <w:kern w:val="0"/>
          <w:highlight w:val="none"/>
          <w:lang w:val="zh-CN"/>
        </w:rPr>
        <w:t>（</w:t>
      </w:r>
      <w:r>
        <w:rPr>
          <w:rFonts w:hint="eastAsia" w:ascii="宋体" w:hAnsi="宋体" w:cs="宋体"/>
          <w:color w:val="000000"/>
          <w:kern w:val="0"/>
          <w:highlight w:val="none"/>
          <w:lang w:val="en-US" w:eastAsia="zh-CN"/>
        </w:rPr>
        <w:t>12</w:t>
      </w:r>
      <w:r>
        <w:rPr>
          <w:rFonts w:hint="eastAsia" w:ascii="宋体" w:hAnsi="宋体" w:cs="宋体"/>
          <w:color w:val="000000"/>
          <w:kern w:val="0"/>
          <w:highlight w:val="none"/>
          <w:lang w:val="zh-CN"/>
        </w:rPr>
        <w:t>）分项报价表………………………………………………………所在页码</w:t>
      </w:r>
    </w:p>
    <w:p>
      <w:pPr>
        <w:numPr>
          <w:ilvl w:val="0"/>
          <w:numId w:val="0"/>
        </w:numPr>
        <w:autoSpaceDE w:val="0"/>
        <w:autoSpaceDN w:val="0"/>
        <w:spacing w:line="360" w:lineRule="auto"/>
        <w:rPr>
          <w:rFonts w:hint="eastAsia" w:ascii="宋体" w:hAnsi="宋体" w:cs="宋体"/>
          <w:color w:val="000000"/>
          <w:kern w:val="0"/>
          <w:highlight w:val="none"/>
          <w:lang w:val="zh-CN"/>
        </w:rPr>
      </w:pPr>
      <w:r>
        <w:rPr>
          <w:rFonts w:hint="eastAsia" w:ascii="宋体" w:hAnsi="宋体" w:cs="宋体"/>
          <w:color w:val="000000"/>
          <w:kern w:val="0"/>
          <w:highlight w:val="none"/>
          <w:lang w:val="zh-CN"/>
        </w:rPr>
        <w:t>（</w:t>
      </w:r>
      <w:r>
        <w:rPr>
          <w:rFonts w:hint="eastAsia" w:ascii="宋体" w:hAnsi="宋体" w:cs="宋体"/>
          <w:color w:val="000000"/>
          <w:kern w:val="0"/>
          <w:highlight w:val="none"/>
          <w:lang w:val="en-US" w:eastAsia="zh-CN"/>
        </w:rPr>
        <w:t>13</w:t>
      </w:r>
      <w:r>
        <w:rPr>
          <w:rFonts w:hint="eastAsia" w:ascii="宋体" w:hAnsi="宋体" w:cs="宋体"/>
          <w:color w:val="000000"/>
          <w:kern w:val="0"/>
          <w:highlight w:val="none"/>
          <w:lang w:val="zh-CN"/>
        </w:rPr>
        <w:t>）技术规格响应表…………………………………………………所在页码</w:t>
      </w:r>
    </w:p>
    <w:p>
      <w:pPr>
        <w:numPr>
          <w:ilvl w:val="0"/>
          <w:numId w:val="0"/>
        </w:numPr>
        <w:autoSpaceDE w:val="0"/>
        <w:autoSpaceDN w:val="0"/>
        <w:spacing w:line="360" w:lineRule="auto"/>
        <w:rPr>
          <w:rFonts w:hint="eastAsia" w:ascii="宋体" w:hAnsi="宋体" w:cs="宋体"/>
          <w:color w:val="000000"/>
          <w:kern w:val="0"/>
          <w:highlight w:val="none"/>
          <w:lang w:val="zh-CN"/>
        </w:rPr>
      </w:pPr>
      <w:r>
        <w:rPr>
          <w:rFonts w:hint="eastAsia" w:ascii="宋体" w:hAnsi="宋体" w:cs="宋体"/>
          <w:color w:val="000000"/>
          <w:kern w:val="0"/>
          <w:highlight w:val="none"/>
          <w:lang w:val="zh-CN"/>
        </w:rPr>
        <w:t>（</w:t>
      </w:r>
      <w:r>
        <w:rPr>
          <w:rFonts w:hint="eastAsia" w:ascii="宋体" w:hAnsi="宋体" w:cs="宋体"/>
          <w:color w:val="000000"/>
          <w:kern w:val="0"/>
          <w:highlight w:val="none"/>
          <w:lang w:val="en-US" w:eastAsia="zh-CN"/>
        </w:rPr>
        <w:t>14</w:t>
      </w:r>
      <w:r>
        <w:rPr>
          <w:rFonts w:hint="eastAsia" w:ascii="宋体" w:hAnsi="宋体" w:cs="宋体"/>
          <w:color w:val="000000"/>
          <w:kern w:val="0"/>
          <w:highlight w:val="none"/>
          <w:lang w:val="zh-CN"/>
        </w:rPr>
        <w:t>）投标产品相关资料………………………………………………所在页码</w:t>
      </w:r>
    </w:p>
    <w:p>
      <w:pPr>
        <w:numPr>
          <w:ilvl w:val="0"/>
          <w:numId w:val="0"/>
        </w:numPr>
        <w:autoSpaceDE w:val="0"/>
        <w:autoSpaceDN w:val="0"/>
        <w:spacing w:line="360" w:lineRule="auto"/>
        <w:rPr>
          <w:rFonts w:hint="eastAsia" w:ascii="宋体" w:hAnsi="宋体" w:cs="宋体"/>
          <w:color w:val="000000"/>
          <w:kern w:val="0"/>
          <w:highlight w:val="none"/>
          <w:lang w:val="zh-CN"/>
        </w:rPr>
      </w:pPr>
      <w:r>
        <w:rPr>
          <w:rFonts w:hint="eastAsia" w:ascii="宋体" w:hAnsi="宋体" w:cs="宋体"/>
          <w:color w:val="000000"/>
          <w:kern w:val="0"/>
          <w:highlight w:val="none"/>
          <w:lang w:val="zh-CN"/>
        </w:rPr>
        <w:t>（</w:t>
      </w:r>
      <w:r>
        <w:rPr>
          <w:rFonts w:hint="eastAsia" w:ascii="宋体" w:hAnsi="宋体" w:cs="宋体"/>
          <w:color w:val="000000"/>
          <w:kern w:val="0"/>
          <w:highlight w:val="none"/>
          <w:lang w:val="en-US" w:eastAsia="zh-CN"/>
        </w:rPr>
        <w:t>15</w:t>
      </w:r>
      <w:r>
        <w:rPr>
          <w:rFonts w:hint="eastAsia" w:ascii="宋体" w:hAnsi="宋体" w:cs="宋体"/>
          <w:color w:val="000000"/>
          <w:kern w:val="0"/>
          <w:highlight w:val="none"/>
          <w:lang w:val="zh-CN"/>
        </w:rPr>
        <w:t>）投标人的类似业绩证明材料……………………………………所在页码</w:t>
      </w:r>
    </w:p>
    <w:p>
      <w:pPr>
        <w:numPr>
          <w:ilvl w:val="0"/>
          <w:numId w:val="0"/>
        </w:numPr>
        <w:autoSpaceDE w:val="0"/>
        <w:autoSpaceDN w:val="0"/>
        <w:spacing w:line="360" w:lineRule="auto"/>
        <w:rPr>
          <w:rFonts w:hint="eastAsia" w:ascii="宋体" w:hAnsi="宋体" w:cs="宋体"/>
          <w:color w:val="000000"/>
          <w:highlight w:val="none"/>
          <w:lang w:val="zh-CN"/>
        </w:rPr>
      </w:pPr>
      <w:r>
        <w:rPr>
          <w:rFonts w:hint="eastAsia" w:ascii="宋体" w:hAnsi="宋体" w:cs="宋体"/>
          <w:color w:val="000000"/>
          <w:kern w:val="0"/>
          <w:highlight w:val="none"/>
          <w:lang w:val="zh-CN"/>
        </w:rPr>
        <w:t>（</w:t>
      </w:r>
      <w:r>
        <w:rPr>
          <w:rFonts w:hint="eastAsia" w:ascii="宋体" w:hAnsi="宋体" w:cs="宋体"/>
          <w:color w:val="000000"/>
          <w:kern w:val="0"/>
          <w:highlight w:val="none"/>
          <w:lang w:val="en-US" w:eastAsia="zh-CN"/>
        </w:rPr>
        <w:t>16</w:t>
      </w:r>
      <w:r>
        <w:rPr>
          <w:rFonts w:hint="eastAsia" w:ascii="宋体" w:hAnsi="宋体" w:cs="宋体"/>
          <w:color w:val="000000"/>
          <w:kern w:val="0"/>
          <w:highlight w:val="none"/>
          <w:lang w:val="zh-CN"/>
        </w:rPr>
        <w:t>）中小企业声明函…………………………………………………所在页码</w:t>
      </w:r>
    </w:p>
    <w:p>
      <w:pPr>
        <w:numPr>
          <w:ilvl w:val="0"/>
          <w:numId w:val="0"/>
        </w:numPr>
        <w:autoSpaceDE w:val="0"/>
        <w:autoSpaceDN w:val="0"/>
        <w:spacing w:line="360" w:lineRule="auto"/>
        <w:rPr>
          <w:rFonts w:hint="eastAsia" w:ascii="宋体" w:hAnsi="宋体" w:cs="宋体"/>
          <w:color w:val="000000"/>
          <w:kern w:val="0"/>
          <w:highlight w:val="none"/>
          <w:lang w:val="zh-CN"/>
        </w:rPr>
      </w:pPr>
      <w:r>
        <w:rPr>
          <w:rFonts w:hint="eastAsia" w:ascii="宋体" w:hAnsi="宋体" w:cs="宋体"/>
          <w:color w:val="000000"/>
          <w:kern w:val="0"/>
          <w:highlight w:val="none"/>
          <w:lang w:val="zh-CN"/>
        </w:rPr>
        <w:t>（</w:t>
      </w:r>
      <w:r>
        <w:rPr>
          <w:rFonts w:hint="eastAsia" w:ascii="宋体" w:hAnsi="宋体" w:cs="宋体"/>
          <w:color w:val="000000"/>
          <w:kern w:val="0"/>
          <w:highlight w:val="none"/>
          <w:lang w:val="en-US" w:eastAsia="zh-CN"/>
        </w:rPr>
        <w:t>17</w:t>
      </w:r>
      <w:r>
        <w:rPr>
          <w:rFonts w:hint="eastAsia" w:ascii="宋体" w:hAnsi="宋体" w:cs="宋体"/>
          <w:color w:val="000000"/>
          <w:kern w:val="0"/>
          <w:highlight w:val="none"/>
          <w:lang w:val="zh-CN"/>
        </w:rPr>
        <w:t>）残疾人福利性单位声明函………………………………………所在页码</w:t>
      </w:r>
    </w:p>
    <w:p>
      <w:pPr>
        <w:numPr>
          <w:ilvl w:val="0"/>
          <w:numId w:val="0"/>
        </w:numPr>
        <w:autoSpaceDE w:val="0"/>
        <w:autoSpaceDN w:val="0"/>
        <w:spacing w:line="360" w:lineRule="auto"/>
        <w:rPr>
          <w:rFonts w:hint="eastAsia" w:ascii="宋体" w:hAnsi="宋体" w:cs="宋体"/>
          <w:color w:val="000000"/>
          <w:highlight w:val="none"/>
          <w:lang w:val="zh-CN"/>
        </w:rPr>
      </w:pPr>
      <w:r>
        <w:rPr>
          <w:rFonts w:hint="eastAsia" w:ascii="宋体" w:hAnsi="宋体" w:cs="宋体"/>
          <w:color w:val="000000"/>
          <w:kern w:val="0"/>
          <w:highlight w:val="none"/>
          <w:lang w:val="zh-CN"/>
        </w:rPr>
        <w:t>（</w:t>
      </w:r>
      <w:r>
        <w:rPr>
          <w:rFonts w:hint="eastAsia" w:ascii="宋体" w:hAnsi="宋体" w:cs="宋体"/>
          <w:color w:val="000000"/>
          <w:kern w:val="0"/>
          <w:highlight w:val="none"/>
          <w:lang w:val="en-US" w:eastAsia="zh-CN"/>
        </w:rPr>
        <w:t>18</w:t>
      </w:r>
      <w:r>
        <w:rPr>
          <w:rFonts w:hint="eastAsia" w:ascii="宋体" w:hAnsi="宋体" w:cs="宋体"/>
          <w:color w:val="000000"/>
          <w:kern w:val="0"/>
          <w:highlight w:val="none"/>
          <w:lang w:val="zh-CN"/>
        </w:rPr>
        <w:t>）投标人认为在其他方面有必要说明的事项……………………所在页码</w:t>
      </w:r>
    </w:p>
    <w:p>
      <w:pPr>
        <w:pStyle w:val="20"/>
        <w:spacing w:before="0" w:after="0" w:line="360" w:lineRule="auto"/>
        <w:jc w:val="left"/>
        <w:outlineLvl w:val="1"/>
        <w:rPr>
          <w:rFonts w:hint="eastAsia" w:ascii="宋体" w:hAnsi="宋体" w:cs="宋体"/>
          <w:color w:val="000000"/>
          <w:highlight w:val="none"/>
          <w:lang w:val="zh-CN"/>
        </w:rPr>
      </w:pPr>
      <w:r>
        <w:rPr>
          <w:rFonts w:hint="eastAsia" w:ascii="宋体" w:hAnsi="宋体" w:cs="宋体"/>
          <w:color w:val="000000"/>
          <w:highlight w:val="none"/>
          <w:lang w:val="zh-CN"/>
        </w:rPr>
        <w:br w:type="page"/>
      </w:r>
      <w:bookmarkStart w:id="70" w:name="_Toc26451"/>
      <w:bookmarkStart w:id="71" w:name="_Toc9325"/>
      <w:bookmarkStart w:id="72" w:name="_Toc28963"/>
      <w:r>
        <w:rPr>
          <w:rFonts w:hint="eastAsia" w:ascii="宋体" w:hAnsi="宋体" w:cs="宋体"/>
          <w:color w:val="000000"/>
          <w:sz w:val="30"/>
          <w:szCs w:val="30"/>
          <w:highlight w:val="none"/>
        </w:rPr>
        <w:t>（1</w:t>
      </w:r>
      <w:r>
        <w:rPr>
          <w:rFonts w:hint="eastAsia" w:ascii="宋体" w:hAnsi="宋体" w:cs="宋体"/>
          <w:color w:val="000000"/>
          <w:sz w:val="30"/>
          <w:szCs w:val="30"/>
          <w:highlight w:val="none"/>
          <w:lang w:val="en-US" w:eastAsia="zh-CN"/>
        </w:rPr>
        <w:t>1</w:t>
      </w:r>
      <w:r>
        <w:rPr>
          <w:rFonts w:hint="eastAsia" w:ascii="宋体" w:hAnsi="宋体" w:cs="宋体"/>
          <w:color w:val="000000"/>
          <w:sz w:val="30"/>
          <w:szCs w:val="30"/>
          <w:highlight w:val="none"/>
        </w:rPr>
        <w:t>）</w:t>
      </w:r>
      <w:r>
        <w:rPr>
          <w:rFonts w:hint="eastAsia" w:ascii="宋体" w:hAnsi="宋体" w:cs="宋体"/>
          <w:color w:val="000000"/>
          <w:sz w:val="30"/>
          <w:szCs w:val="30"/>
          <w:highlight w:val="none"/>
          <w:lang w:val="zh-CN"/>
        </w:rPr>
        <w:t>开标一览表（报价表）</w:t>
      </w:r>
      <w:bookmarkEnd w:id="70"/>
      <w:bookmarkEnd w:id="71"/>
    </w:p>
    <w:p>
      <w:pPr>
        <w:autoSpaceDE w:val="0"/>
        <w:autoSpaceDN w:val="0"/>
        <w:spacing w:line="360" w:lineRule="auto"/>
        <w:rPr>
          <w:rFonts w:hint="eastAsia" w:ascii="宋体" w:hAnsi="宋体" w:cs="宋体"/>
          <w:b/>
          <w:bCs/>
          <w:color w:val="000000"/>
          <w:kern w:val="0"/>
          <w:sz w:val="28"/>
          <w:szCs w:val="28"/>
          <w:highlight w:val="none"/>
          <w:lang w:val="zh-CN"/>
        </w:rPr>
      </w:pPr>
    </w:p>
    <w:p>
      <w:pPr>
        <w:autoSpaceDE w:val="0"/>
        <w:autoSpaceDN w:val="0"/>
        <w:spacing w:line="360" w:lineRule="auto"/>
        <w:jc w:val="center"/>
        <w:rPr>
          <w:rFonts w:hint="eastAsia" w:ascii="宋体" w:hAnsi="宋体" w:cs="宋体"/>
          <w:b/>
          <w:bCs/>
          <w:color w:val="000000"/>
          <w:kern w:val="0"/>
          <w:sz w:val="36"/>
          <w:szCs w:val="36"/>
          <w:highlight w:val="none"/>
          <w:lang w:val="zh-CN"/>
        </w:rPr>
      </w:pPr>
      <w:r>
        <w:rPr>
          <w:rFonts w:hint="eastAsia" w:ascii="宋体" w:hAnsi="宋体" w:cs="宋体"/>
          <w:b/>
          <w:bCs/>
          <w:color w:val="000000"/>
          <w:kern w:val="0"/>
          <w:sz w:val="28"/>
          <w:szCs w:val="28"/>
          <w:highlight w:val="none"/>
          <w:lang w:val="zh-CN"/>
        </w:rPr>
        <w:t>开标一览表（报价表）</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2632"/>
        <w:gridCol w:w="5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2632" w:type="dxa"/>
            <w:noWrap w:val="0"/>
            <w:vAlign w:val="center"/>
          </w:tcPr>
          <w:p>
            <w:pPr>
              <w:pStyle w:val="7"/>
              <w:spacing w:line="360" w:lineRule="auto"/>
              <w:ind w:firstLine="0"/>
              <w:jc w:val="center"/>
              <w:rPr>
                <w:rFonts w:hint="eastAsia" w:ascii="宋体" w:hAnsi="宋体" w:cs="宋体"/>
                <w:color w:val="000000"/>
                <w:szCs w:val="24"/>
                <w:highlight w:val="none"/>
              </w:rPr>
            </w:pPr>
            <w:r>
              <w:rPr>
                <w:rFonts w:hint="eastAsia" w:ascii="宋体" w:hAnsi="宋体" w:cs="宋体"/>
                <w:color w:val="000000"/>
                <w:szCs w:val="24"/>
                <w:highlight w:val="none"/>
              </w:rPr>
              <w:t>投标人名称</w:t>
            </w:r>
          </w:p>
        </w:tc>
        <w:tc>
          <w:tcPr>
            <w:tcW w:w="5985" w:type="dxa"/>
            <w:noWrap w:val="0"/>
            <w:vAlign w:val="center"/>
          </w:tcPr>
          <w:p>
            <w:pPr>
              <w:pStyle w:val="7"/>
              <w:spacing w:line="360" w:lineRule="auto"/>
              <w:ind w:firstLine="0"/>
              <w:rPr>
                <w:rFonts w:hint="eastAsia" w:ascii="宋体" w:hAnsi="宋体" w:cs="宋体"/>
                <w:color w:val="000000"/>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2632" w:type="dxa"/>
            <w:noWrap w:val="0"/>
            <w:vAlign w:val="center"/>
          </w:tcPr>
          <w:p>
            <w:pPr>
              <w:pStyle w:val="7"/>
              <w:spacing w:line="360" w:lineRule="auto"/>
              <w:ind w:firstLine="0"/>
              <w:jc w:val="center"/>
              <w:rPr>
                <w:rFonts w:hint="eastAsia" w:ascii="宋体" w:hAnsi="宋体" w:eastAsia="宋体" w:cs="宋体"/>
                <w:color w:val="000000"/>
                <w:szCs w:val="24"/>
                <w:highlight w:val="none"/>
                <w:lang w:eastAsia="zh-CN"/>
              </w:rPr>
            </w:pPr>
            <w:r>
              <w:rPr>
                <w:rFonts w:hint="eastAsia" w:ascii="宋体" w:hAnsi="宋体" w:cs="宋体"/>
                <w:color w:val="000000"/>
                <w:szCs w:val="24"/>
                <w:highlight w:val="none"/>
                <w:lang w:eastAsia="zh-CN"/>
              </w:rPr>
              <w:t>项目名称</w:t>
            </w:r>
          </w:p>
        </w:tc>
        <w:tc>
          <w:tcPr>
            <w:tcW w:w="5985" w:type="dxa"/>
            <w:noWrap w:val="0"/>
            <w:vAlign w:val="center"/>
          </w:tcPr>
          <w:p>
            <w:pPr>
              <w:pStyle w:val="7"/>
              <w:spacing w:line="360" w:lineRule="auto"/>
              <w:ind w:firstLine="0"/>
              <w:rPr>
                <w:rFonts w:hint="eastAsia" w:ascii="宋体" w:hAnsi="宋体" w:cs="宋体"/>
                <w:color w:val="000000"/>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2632" w:type="dxa"/>
            <w:noWrap w:val="0"/>
            <w:vAlign w:val="center"/>
          </w:tcPr>
          <w:p>
            <w:pPr>
              <w:pStyle w:val="7"/>
              <w:spacing w:line="360" w:lineRule="auto"/>
              <w:ind w:firstLine="0"/>
              <w:jc w:val="center"/>
              <w:rPr>
                <w:rFonts w:hint="eastAsia" w:ascii="宋体" w:hAnsi="宋体" w:cs="宋体"/>
                <w:color w:val="000000"/>
                <w:szCs w:val="24"/>
                <w:highlight w:val="none"/>
              </w:rPr>
            </w:pPr>
            <w:r>
              <w:rPr>
                <w:rFonts w:hint="eastAsia" w:ascii="宋体" w:hAnsi="宋体" w:cs="宋体"/>
                <w:color w:val="000000"/>
                <w:szCs w:val="24"/>
                <w:highlight w:val="none"/>
              </w:rPr>
              <w:t>投标报价</w:t>
            </w:r>
          </w:p>
        </w:tc>
        <w:tc>
          <w:tcPr>
            <w:tcW w:w="5985" w:type="dxa"/>
            <w:noWrap w:val="0"/>
            <w:vAlign w:val="center"/>
          </w:tcPr>
          <w:p>
            <w:pPr>
              <w:autoSpaceDE w:val="0"/>
              <w:autoSpaceDN w:val="0"/>
              <w:spacing w:line="360" w:lineRule="auto"/>
              <w:rPr>
                <w:rFonts w:hint="eastAsia" w:ascii="宋体" w:hAnsi="宋体" w:cs="宋体"/>
                <w:color w:val="000000"/>
                <w:kern w:val="0"/>
                <w:highlight w:val="none"/>
                <w:lang w:val="zh-CN"/>
              </w:rPr>
            </w:pPr>
            <w:r>
              <w:rPr>
                <w:rFonts w:hint="eastAsia" w:ascii="宋体" w:hAnsi="宋体" w:cs="宋体"/>
                <w:color w:val="000000"/>
                <w:kern w:val="0"/>
                <w:highlight w:val="none"/>
                <w:lang w:val="zh-CN"/>
              </w:rPr>
              <w:t>大写：</w:t>
            </w:r>
          </w:p>
          <w:p>
            <w:pPr>
              <w:pStyle w:val="7"/>
              <w:spacing w:line="360" w:lineRule="auto"/>
              <w:ind w:firstLine="0"/>
              <w:rPr>
                <w:rFonts w:hint="eastAsia" w:ascii="宋体" w:hAnsi="宋体" w:cs="宋体"/>
                <w:color w:val="000000"/>
                <w:szCs w:val="24"/>
                <w:highlight w:val="none"/>
              </w:rPr>
            </w:pPr>
            <w:r>
              <w:rPr>
                <w:rFonts w:hint="eastAsia" w:ascii="宋体" w:hAnsi="宋体" w:cs="宋体"/>
                <w:color w:val="000000"/>
                <w:kern w:val="0"/>
                <w:szCs w:val="24"/>
                <w:highlight w:val="none"/>
                <w:lang w:val="zh-CN"/>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2632" w:type="dxa"/>
            <w:noWrap w:val="0"/>
            <w:vAlign w:val="center"/>
          </w:tcPr>
          <w:p>
            <w:pPr>
              <w:pStyle w:val="7"/>
              <w:spacing w:line="360" w:lineRule="auto"/>
              <w:ind w:firstLine="0"/>
              <w:jc w:val="center"/>
              <w:rPr>
                <w:rFonts w:hint="eastAsia" w:ascii="宋体" w:hAnsi="宋体" w:cs="宋体"/>
                <w:color w:val="000000"/>
                <w:szCs w:val="24"/>
                <w:highlight w:val="none"/>
              </w:rPr>
            </w:pPr>
            <w:r>
              <w:rPr>
                <w:rFonts w:hint="eastAsia" w:ascii="宋体" w:hAnsi="宋体" w:cs="宋体"/>
                <w:color w:val="000000"/>
                <w:szCs w:val="24"/>
                <w:highlight w:val="none"/>
              </w:rPr>
              <w:t>交货时间</w:t>
            </w:r>
          </w:p>
        </w:tc>
        <w:tc>
          <w:tcPr>
            <w:tcW w:w="5985" w:type="dxa"/>
            <w:noWrap w:val="0"/>
            <w:vAlign w:val="center"/>
          </w:tcPr>
          <w:p>
            <w:pPr>
              <w:pStyle w:val="7"/>
              <w:spacing w:line="360" w:lineRule="auto"/>
              <w:ind w:firstLine="0"/>
              <w:rPr>
                <w:rFonts w:hint="eastAsia" w:ascii="宋体" w:hAnsi="宋体" w:cs="宋体"/>
                <w:color w:val="000000"/>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2632" w:type="dxa"/>
            <w:noWrap w:val="0"/>
            <w:vAlign w:val="center"/>
          </w:tcPr>
          <w:p>
            <w:pPr>
              <w:pStyle w:val="7"/>
              <w:spacing w:line="360" w:lineRule="auto"/>
              <w:ind w:firstLine="0"/>
              <w:jc w:val="center"/>
              <w:rPr>
                <w:rFonts w:hint="eastAsia" w:ascii="宋体" w:hAnsi="宋体" w:eastAsia="宋体" w:cs="宋体"/>
                <w:color w:val="000000"/>
                <w:szCs w:val="24"/>
                <w:highlight w:val="none"/>
                <w:lang w:eastAsia="zh-CN"/>
              </w:rPr>
            </w:pPr>
            <w:r>
              <w:rPr>
                <w:rFonts w:hint="eastAsia" w:ascii="宋体" w:hAnsi="宋体" w:cs="宋体"/>
                <w:color w:val="000000"/>
                <w:szCs w:val="24"/>
                <w:highlight w:val="none"/>
                <w:lang w:eastAsia="zh-CN"/>
              </w:rPr>
              <w:t>质保期</w:t>
            </w:r>
          </w:p>
        </w:tc>
        <w:tc>
          <w:tcPr>
            <w:tcW w:w="5985" w:type="dxa"/>
            <w:noWrap w:val="0"/>
            <w:vAlign w:val="center"/>
          </w:tcPr>
          <w:p>
            <w:pPr>
              <w:pStyle w:val="7"/>
              <w:spacing w:line="360" w:lineRule="auto"/>
              <w:ind w:firstLine="0"/>
              <w:rPr>
                <w:rFonts w:hint="eastAsia" w:ascii="宋体" w:hAnsi="宋体" w:cs="宋体"/>
                <w:color w:val="000000"/>
                <w:szCs w:val="24"/>
                <w:highlight w:val="none"/>
              </w:rPr>
            </w:pPr>
          </w:p>
        </w:tc>
      </w:tr>
    </w:tbl>
    <w:p>
      <w:pPr>
        <w:autoSpaceDE w:val="0"/>
        <w:autoSpaceDN w:val="0"/>
        <w:spacing w:line="360" w:lineRule="auto"/>
        <w:rPr>
          <w:rFonts w:hint="eastAsia" w:ascii="宋体" w:hAnsi="宋体" w:cs="宋体"/>
          <w:color w:val="000000"/>
          <w:kern w:val="0"/>
          <w:highlight w:val="none"/>
          <w:lang w:val="zh-CN"/>
        </w:rPr>
      </w:pPr>
      <w:r>
        <w:rPr>
          <w:rFonts w:hint="eastAsia" w:ascii="宋体" w:hAnsi="宋体" w:cs="宋体"/>
          <w:b/>
          <w:bCs/>
          <w:color w:val="000000"/>
          <w:kern w:val="0"/>
          <w:highlight w:val="none"/>
          <w:lang w:val="zh-CN"/>
        </w:rPr>
        <w:t>注：</w:t>
      </w:r>
      <w:r>
        <w:rPr>
          <w:rFonts w:hint="eastAsia" w:ascii="宋体" w:hAnsi="宋体" w:cs="宋体"/>
          <w:color w:val="000000"/>
          <w:kern w:val="0"/>
          <w:highlight w:val="none"/>
          <w:lang w:val="zh-CN"/>
        </w:rPr>
        <w:t>1.填写此表时不得改变表格形式。</w:t>
      </w:r>
    </w:p>
    <w:p>
      <w:pPr>
        <w:autoSpaceDE w:val="0"/>
        <w:autoSpaceDN w:val="0"/>
        <w:spacing w:line="360" w:lineRule="auto"/>
        <w:ind w:firstLine="480"/>
        <w:rPr>
          <w:rFonts w:hint="eastAsia" w:ascii="宋体" w:hAnsi="宋体" w:cs="宋体"/>
          <w:color w:val="000000"/>
          <w:kern w:val="0"/>
          <w:highlight w:val="none"/>
          <w:lang w:val="zh-CN"/>
        </w:rPr>
      </w:pPr>
      <w:r>
        <w:rPr>
          <w:rFonts w:hint="eastAsia" w:ascii="宋体" w:hAnsi="宋体" w:cs="宋体"/>
          <w:color w:val="000000"/>
          <w:kern w:val="0"/>
          <w:highlight w:val="none"/>
          <w:lang w:val="zh-CN"/>
        </w:rPr>
        <w:t>2.“投标报价”为投标总价。投标报价必须包括：产品费、验收费、手续费、包装费、运输费、保险费、安装费、调试费、培训费、售前、售中、售后服务费、代理服务费、税金及不可预见费等全部费用。</w:t>
      </w:r>
    </w:p>
    <w:p>
      <w:pPr>
        <w:autoSpaceDE w:val="0"/>
        <w:autoSpaceDN w:val="0"/>
        <w:spacing w:line="360" w:lineRule="auto"/>
        <w:ind w:firstLine="480"/>
        <w:rPr>
          <w:rFonts w:hint="eastAsia" w:ascii="宋体" w:hAnsi="宋体" w:cs="宋体"/>
          <w:color w:val="000000"/>
          <w:kern w:val="0"/>
          <w:highlight w:val="none"/>
        </w:rPr>
      </w:pPr>
      <w:r>
        <w:rPr>
          <w:rFonts w:hint="eastAsia" w:ascii="宋体" w:hAnsi="宋体" w:cs="宋体"/>
          <w:color w:val="000000"/>
          <w:kern w:val="0"/>
          <w:highlight w:val="none"/>
          <w:lang w:val="zh-CN"/>
        </w:rPr>
        <w:t>3.“交货时间”是指产品能够交付使用的具体时间。</w:t>
      </w:r>
    </w:p>
    <w:p>
      <w:pPr>
        <w:autoSpaceDE w:val="0"/>
        <w:autoSpaceDN w:val="0"/>
        <w:spacing w:line="360" w:lineRule="auto"/>
        <w:ind w:firstLine="480"/>
        <w:rPr>
          <w:rFonts w:hint="eastAsia" w:ascii="宋体" w:hAnsi="宋体" w:cs="宋体"/>
          <w:color w:val="000000"/>
          <w:kern w:val="0"/>
          <w:highlight w:val="none"/>
          <w:lang w:val="zh-CN"/>
        </w:rPr>
      </w:pPr>
      <w:r>
        <w:rPr>
          <w:rFonts w:hint="eastAsia" w:ascii="宋体" w:hAnsi="宋体" w:cs="宋体"/>
          <w:color w:val="000000"/>
          <w:kern w:val="0"/>
          <w:highlight w:val="none"/>
          <w:lang w:val="zh-CN"/>
        </w:rPr>
        <w:t>4.投标报价不能有两个或两个以上的报价方案，</w:t>
      </w:r>
      <w:r>
        <w:rPr>
          <w:rFonts w:hint="eastAsia" w:ascii="宋体" w:hAnsi="宋体" w:cs="宋体"/>
          <w:color w:val="000000"/>
          <w:kern w:val="0"/>
          <w:highlight w:val="none"/>
        </w:rPr>
        <w:t>否则投标无效</w:t>
      </w:r>
      <w:r>
        <w:rPr>
          <w:rFonts w:hint="eastAsia" w:ascii="宋体" w:hAnsi="宋体" w:cs="宋体"/>
          <w:color w:val="000000"/>
          <w:kern w:val="0"/>
          <w:highlight w:val="none"/>
          <w:lang w:val="zh-CN"/>
        </w:rPr>
        <w:t>。</w:t>
      </w:r>
    </w:p>
    <w:p>
      <w:pPr>
        <w:autoSpaceDE w:val="0"/>
        <w:autoSpaceDN w:val="0"/>
        <w:spacing w:line="360" w:lineRule="auto"/>
        <w:rPr>
          <w:rFonts w:hint="eastAsia" w:ascii="宋体" w:hAnsi="宋体" w:cs="宋体"/>
          <w:color w:val="000000"/>
          <w:kern w:val="0"/>
          <w:highlight w:val="none"/>
          <w:lang w:val="zh-CN"/>
        </w:rPr>
      </w:pPr>
    </w:p>
    <w:p>
      <w:pPr>
        <w:autoSpaceDE w:val="0"/>
        <w:autoSpaceDN w:val="0"/>
        <w:spacing w:line="360" w:lineRule="auto"/>
        <w:rPr>
          <w:rFonts w:hint="eastAsia" w:ascii="宋体" w:hAnsi="宋体" w:cs="宋体"/>
          <w:color w:val="000000"/>
          <w:kern w:val="0"/>
          <w:highlight w:val="none"/>
          <w:lang w:val="zh-CN"/>
        </w:rPr>
      </w:pPr>
    </w:p>
    <w:p>
      <w:pPr>
        <w:autoSpaceDE w:val="0"/>
        <w:autoSpaceDN w:val="0"/>
        <w:spacing w:line="360" w:lineRule="auto"/>
        <w:jc w:val="center"/>
        <w:rPr>
          <w:rFonts w:hint="eastAsia" w:ascii="宋体" w:hAnsi="宋体" w:cs="宋体"/>
          <w:b/>
          <w:bCs/>
          <w:color w:val="000000"/>
          <w:kern w:val="0"/>
          <w:highlight w:val="none"/>
          <w:lang w:val="zh-CN"/>
        </w:rPr>
      </w:pPr>
      <w:r>
        <w:rPr>
          <w:rFonts w:hint="eastAsia" w:ascii="宋体" w:hAnsi="宋体" w:cs="宋体"/>
          <w:b/>
          <w:bCs/>
          <w:color w:val="000000"/>
          <w:kern w:val="0"/>
          <w:highlight w:val="none"/>
          <w:lang w:val="zh-CN"/>
        </w:rPr>
        <w:t xml:space="preserve">投标人：           </w:t>
      </w:r>
      <w:r>
        <w:rPr>
          <w:rFonts w:hint="eastAsia" w:ascii="宋体" w:hAnsi="宋体" w:cs="宋体"/>
          <w:b/>
          <w:bCs/>
          <w:color w:val="000000"/>
          <w:kern w:val="0"/>
          <w:highlight w:val="none"/>
        </w:rPr>
        <w:t xml:space="preserve">           </w:t>
      </w:r>
      <w:r>
        <w:rPr>
          <w:rFonts w:hint="eastAsia" w:ascii="宋体" w:hAnsi="宋体" w:cs="宋体"/>
          <w:b/>
          <w:bCs/>
          <w:color w:val="000000"/>
          <w:kern w:val="0"/>
          <w:highlight w:val="none"/>
          <w:lang w:val="zh-CN"/>
        </w:rPr>
        <w:t xml:space="preserve">  （公章）</w:t>
      </w:r>
    </w:p>
    <w:p>
      <w:pPr>
        <w:autoSpaceDE w:val="0"/>
        <w:autoSpaceDN w:val="0"/>
        <w:spacing w:line="360" w:lineRule="auto"/>
        <w:jc w:val="center"/>
        <w:rPr>
          <w:rFonts w:hint="eastAsia" w:ascii="宋体" w:hAnsi="宋体" w:cs="宋体"/>
          <w:b/>
          <w:bCs/>
          <w:color w:val="000000"/>
          <w:kern w:val="0"/>
          <w:highlight w:val="none"/>
          <w:lang w:val="zh-CN"/>
        </w:rPr>
      </w:pPr>
      <w:r>
        <w:rPr>
          <w:rFonts w:hint="eastAsia" w:ascii="宋体" w:hAnsi="宋体" w:cs="宋体"/>
          <w:b/>
          <w:bCs/>
          <w:color w:val="000000"/>
          <w:kern w:val="0"/>
          <w:highlight w:val="none"/>
          <w:lang w:val="zh-CN"/>
        </w:rPr>
        <w:t>法定代表人或委托代理人：        （签字或盖章）</w:t>
      </w:r>
    </w:p>
    <w:p>
      <w:pPr>
        <w:autoSpaceDE w:val="0"/>
        <w:autoSpaceDN w:val="0"/>
        <w:spacing w:line="360" w:lineRule="auto"/>
        <w:jc w:val="center"/>
        <w:rPr>
          <w:rFonts w:hint="eastAsia" w:ascii="宋体" w:hAnsi="宋体" w:cs="宋体"/>
          <w:color w:val="000000"/>
          <w:kern w:val="0"/>
          <w:highlight w:val="none"/>
          <w:lang w:val="zh-CN"/>
        </w:rPr>
      </w:pPr>
      <w:r>
        <w:rPr>
          <w:rFonts w:hint="eastAsia" w:ascii="宋体" w:hAnsi="宋体" w:cs="宋体"/>
          <w:b/>
          <w:bCs/>
          <w:color w:val="000000"/>
          <w:kern w:val="0"/>
          <w:highlight w:val="none"/>
          <w:lang w:val="zh-CN"/>
        </w:rPr>
        <w:t xml:space="preserve">年 </w:t>
      </w:r>
      <w:r>
        <w:rPr>
          <w:rFonts w:hint="eastAsia" w:ascii="宋体" w:hAnsi="宋体" w:cs="宋体"/>
          <w:b/>
          <w:bCs/>
          <w:color w:val="000000"/>
          <w:kern w:val="0"/>
          <w:highlight w:val="none"/>
        </w:rPr>
        <w:t xml:space="preserve"> </w:t>
      </w:r>
      <w:r>
        <w:rPr>
          <w:rFonts w:hint="eastAsia" w:ascii="宋体" w:hAnsi="宋体" w:cs="宋体"/>
          <w:b/>
          <w:bCs/>
          <w:color w:val="000000"/>
          <w:kern w:val="0"/>
          <w:highlight w:val="none"/>
          <w:lang w:val="zh-CN"/>
        </w:rPr>
        <w:t xml:space="preserve">  月  </w:t>
      </w:r>
      <w:r>
        <w:rPr>
          <w:rFonts w:hint="eastAsia" w:ascii="宋体" w:hAnsi="宋体" w:cs="宋体"/>
          <w:b/>
          <w:bCs/>
          <w:color w:val="000000"/>
          <w:kern w:val="0"/>
          <w:highlight w:val="none"/>
        </w:rPr>
        <w:t xml:space="preserve"> </w:t>
      </w:r>
      <w:r>
        <w:rPr>
          <w:rFonts w:hint="eastAsia" w:ascii="宋体" w:hAnsi="宋体" w:cs="宋体"/>
          <w:b/>
          <w:bCs/>
          <w:color w:val="000000"/>
          <w:kern w:val="0"/>
          <w:highlight w:val="none"/>
          <w:lang w:val="zh-CN"/>
        </w:rPr>
        <w:t xml:space="preserve"> 日</w:t>
      </w:r>
    </w:p>
    <w:p>
      <w:pPr>
        <w:autoSpaceDE w:val="0"/>
        <w:autoSpaceDN w:val="0"/>
        <w:spacing w:line="360" w:lineRule="auto"/>
        <w:rPr>
          <w:rFonts w:hint="eastAsia" w:ascii="宋体" w:hAnsi="宋体" w:cs="宋体"/>
          <w:color w:val="000000"/>
          <w:kern w:val="0"/>
          <w:highlight w:val="none"/>
          <w:lang w:val="zh-CN"/>
        </w:rPr>
      </w:pPr>
    </w:p>
    <w:p>
      <w:pPr>
        <w:pStyle w:val="20"/>
        <w:spacing w:before="0" w:after="0" w:line="360" w:lineRule="auto"/>
        <w:jc w:val="left"/>
        <w:outlineLvl w:val="1"/>
        <w:rPr>
          <w:rFonts w:hint="eastAsia" w:ascii="宋体" w:hAnsi="宋体" w:cs="宋体"/>
          <w:color w:val="000000"/>
          <w:highlight w:val="none"/>
        </w:rPr>
      </w:pPr>
      <w:r>
        <w:rPr>
          <w:rFonts w:hint="eastAsia" w:ascii="宋体" w:hAnsi="宋体" w:cs="宋体"/>
          <w:color w:val="000000"/>
          <w:sz w:val="30"/>
          <w:szCs w:val="30"/>
          <w:highlight w:val="none"/>
          <w:lang w:val="zh-CN"/>
        </w:rPr>
        <w:br w:type="page"/>
      </w:r>
      <w:bookmarkStart w:id="73" w:name="_Toc9599"/>
      <w:r>
        <w:rPr>
          <w:rFonts w:hint="eastAsia" w:ascii="宋体" w:hAnsi="宋体" w:cs="宋体"/>
          <w:color w:val="000000"/>
          <w:sz w:val="30"/>
          <w:szCs w:val="30"/>
          <w:highlight w:val="none"/>
        </w:rPr>
        <w:t>（1</w:t>
      </w:r>
      <w:r>
        <w:rPr>
          <w:rFonts w:hint="eastAsia" w:ascii="宋体" w:hAnsi="宋体" w:cs="宋体"/>
          <w:color w:val="000000"/>
          <w:sz w:val="30"/>
          <w:szCs w:val="30"/>
          <w:highlight w:val="none"/>
          <w:lang w:val="en-US" w:eastAsia="zh-CN"/>
        </w:rPr>
        <w:t>2</w:t>
      </w:r>
      <w:r>
        <w:rPr>
          <w:rFonts w:hint="eastAsia" w:ascii="宋体" w:hAnsi="宋体" w:cs="宋体"/>
          <w:color w:val="000000"/>
          <w:sz w:val="30"/>
          <w:szCs w:val="30"/>
          <w:highlight w:val="none"/>
        </w:rPr>
        <w:t>）</w:t>
      </w:r>
      <w:r>
        <w:rPr>
          <w:rFonts w:hint="eastAsia" w:ascii="宋体" w:hAnsi="宋体" w:cs="宋体"/>
          <w:color w:val="000000"/>
          <w:sz w:val="30"/>
          <w:szCs w:val="30"/>
          <w:highlight w:val="none"/>
          <w:lang w:val="zh-CN"/>
        </w:rPr>
        <w:t>分项报价表</w:t>
      </w:r>
      <w:bookmarkEnd w:id="72"/>
      <w:bookmarkEnd w:id="73"/>
    </w:p>
    <w:p>
      <w:pPr>
        <w:autoSpaceDE w:val="0"/>
        <w:autoSpaceDN w:val="0"/>
        <w:spacing w:line="360" w:lineRule="auto"/>
        <w:rPr>
          <w:rFonts w:hint="eastAsia" w:ascii="宋体" w:hAnsi="宋体" w:cs="宋体"/>
          <w:b/>
          <w:bCs/>
          <w:color w:val="000000"/>
          <w:kern w:val="0"/>
          <w:sz w:val="28"/>
          <w:szCs w:val="28"/>
          <w:highlight w:val="none"/>
          <w:lang w:val="zh-CN"/>
        </w:rPr>
      </w:pPr>
    </w:p>
    <w:p>
      <w:pPr>
        <w:autoSpaceDE w:val="0"/>
        <w:autoSpaceDN w:val="0"/>
        <w:spacing w:line="360" w:lineRule="auto"/>
        <w:jc w:val="center"/>
        <w:rPr>
          <w:rFonts w:hint="eastAsia" w:ascii="宋体" w:hAnsi="宋体" w:cs="宋体"/>
          <w:b/>
          <w:bCs/>
          <w:color w:val="000000"/>
          <w:kern w:val="0"/>
          <w:sz w:val="36"/>
          <w:szCs w:val="36"/>
          <w:highlight w:val="none"/>
          <w:lang w:val="zh-CN"/>
        </w:rPr>
      </w:pPr>
      <w:r>
        <w:rPr>
          <w:rFonts w:hint="eastAsia" w:ascii="宋体" w:hAnsi="宋体" w:cs="宋体"/>
          <w:b/>
          <w:bCs/>
          <w:color w:val="000000"/>
          <w:kern w:val="0"/>
          <w:sz w:val="28"/>
          <w:szCs w:val="28"/>
          <w:highlight w:val="none"/>
          <w:lang w:val="zh-CN"/>
        </w:rPr>
        <w:t>分项报价表</w:t>
      </w:r>
    </w:p>
    <w:p>
      <w:pPr>
        <w:autoSpaceDE w:val="0"/>
        <w:autoSpaceDN w:val="0"/>
        <w:spacing w:line="360" w:lineRule="auto"/>
        <w:rPr>
          <w:rFonts w:hint="eastAsia" w:ascii="宋体" w:hAnsi="宋体" w:cs="宋体"/>
          <w:b/>
          <w:bCs/>
          <w:color w:val="000000"/>
          <w:kern w:val="0"/>
          <w:sz w:val="28"/>
          <w:szCs w:val="28"/>
          <w:highlight w:val="none"/>
          <w:lang w:val="zh-CN"/>
        </w:rPr>
      </w:pPr>
    </w:p>
    <w:p>
      <w:pPr>
        <w:autoSpaceDE w:val="0"/>
        <w:autoSpaceDN w:val="0"/>
        <w:spacing w:line="360" w:lineRule="auto"/>
        <w:ind w:firstLine="482" w:firstLineChars="200"/>
        <w:rPr>
          <w:rFonts w:hint="eastAsia" w:ascii="宋体" w:hAnsi="宋体" w:cs="宋体"/>
          <w:color w:val="000000"/>
          <w:kern w:val="0"/>
          <w:highlight w:val="none"/>
          <w:lang w:val="zh-CN"/>
        </w:rPr>
      </w:pPr>
      <w:r>
        <w:rPr>
          <w:rFonts w:hint="eastAsia" w:ascii="宋体" w:hAnsi="宋体" w:cs="宋体"/>
          <w:b/>
          <w:bCs/>
          <w:color w:val="000000"/>
          <w:kern w:val="0"/>
          <w:highlight w:val="none"/>
          <w:lang w:val="zh-CN"/>
        </w:rPr>
        <w:t>投标人名称</w:t>
      </w:r>
      <w:r>
        <w:rPr>
          <w:rFonts w:hint="eastAsia" w:ascii="宋体" w:hAnsi="宋体" w:cs="宋体"/>
          <w:b/>
          <w:bCs/>
          <w:color w:val="000000"/>
          <w:kern w:val="0"/>
          <w:highlight w:val="none"/>
        </w:rPr>
        <w:t xml:space="preserve">：                                            </w:t>
      </w:r>
    </w:p>
    <w:tbl>
      <w:tblPr>
        <w:tblStyle w:val="23"/>
        <w:tblW w:w="0" w:type="auto"/>
        <w:jc w:val="center"/>
        <w:tblLayout w:type="fixed"/>
        <w:tblCellMar>
          <w:top w:w="0" w:type="dxa"/>
          <w:left w:w="28" w:type="dxa"/>
          <w:bottom w:w="0" w:type="dxa"/>
          <w:right w:w="28" w:type="dxa"/>
        </w:tblCellMar>
      </w:tblPr>
      <w:tblGrid>
        <w:gridCol w:w="628"/>
        <w:gridCol w:w="1563"/>
        <w:gridCol w:w="1065"/>
        <w:gridCol w:w="759"/>
        <w:gridCol w:w="1305"/>
        <w:gridCol w:w="931"/>
        <w:gridCol w:w="706"/>
        <w:gridCol w:w="831"/>
        <w:gridCol w:w="829"/>
      </w:tblGrid>
      <w:tr>
        <w:tblPrEx>
          <w:tblCellMar>
            <w:top w:w="0" w:type="dxa"/>
            <w:left w:w="28" w:type="dxa"/>
            <w:bottom w:w="0" w:type="dxa"/>
            <w:right w:w="28" w:type="dxa"/>
          </w:tblCellMar>
        </w:tblPrEx>
        <w:trPr>
          <w:trHeight w:val="23" w:hRule="atLeast"/>
          <w:jc w:val="center"/>
        </w:trPr>
        <w:tc>
          <w:tcPr>
            <w:tcW w:w="628" w:type="dxa"/>
            <w:tcBorders>
              <w:top w:val="single" w:color="000000" w:sz="8" w:space="0"/>
              <w:left w:val="single" w:color="000000" w:sz="8"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color w:val="000000"/>
                <w:kern w:val="0"/>
                <w:highlight w:val="none"/>
                <w:lang w:val="zh-CN"/>
              </w:rPr>
            </w:pPr>
            <w:r>
              <w:rPr>
                <w:rFonts w:hint="eastAsia" w:ascii="宋体" w:hAnsi="宋体" w:cs="宋体"/>
                <w:color w:val="000000"/>
                <w:kern w:val="0"/>
                <w:highlight w:val="none"/>
                <w:lang w:val="zh-CN"/>
              </w:rPr>
              <w:t>序号</w:t>
            </w:r>
          </w:p>
        </w:tc>
        <w:tc>
          <w:tcPr>
            <w:tcW w:w="1563" w:type="dxa"/>
            <w:tcBorders>
              <w:top w:val="single" w:color="000000" w:sz="8"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color w:val="000000"/>
                <w:kern w:val="0"/>
                <w:highlight w:val="none"/>
                <w:lang w:val="zh-CN"/>
              </w:rPr>
            </w:pPr>
            <w:r>
              <w:rPr>
                <w:rFonts w:hint="eastAsia" w:ascii="宋体" w:hAnsi="宋体" w:cs="宋体"/>
                <w:color w:val="000000"/>
                <w:kern w:val="0"/>
                <w:highlight w:val="none"/>
                <w:lang w:val="zh-CN"/>
              </w:rPr>
              <w:t>产品名称</w:t>
            </w:r>
          </w:p>
        </w:tc>
        <w:tc>
          <w:tcPr>
            <w:tcW w:w="1065" w:type="dxa"/>
            <w:tcBorders>
              <w:top w:val="single" w:color="000000" w:sz="8"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color w:val="000000"/>
                <w:kern w:val="0"/>
                <w:highlight w:val="none"/>
                <w:lang w:val="zh-CN"/>
              </w:rPr>
            </w:pPr>
            <w:r>
              <w:rPr>
                <w:rFonts w:hint="eastAsia" w:ascii="宋体" w:hAnsi="宋体" w:cs="宋体"/>
                <w:color w:val="000000"/>
                <w:kern w:val="0"/>
                <w:highlight w:val="none"/>
                <w:lang w:val="zh-CN"/>
              </w:rPr>
              <w:t>品牌</w:t>
            </w:r>
          </w:p>
        </w:tc>
        <w:tc>
          <w:tcPr>
            <w:tcW w:w="759" w:type="dxa"/>
            <w:tcBorders>
              <w:top w:val="single" w:color="000000" w:sz="8"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color w:val="000000"/>
                <w:kern w:val="0"/>
                <w:highlight w:val="none"/>
                <w:lang w:val="zh-CN"/>
              </w:rPr>
            </w:pPr>
            <w:r>
              <w:rPr>
                <w:rFonts w:hint="eastAsia" w:ascii="宋体" w:hAnsi="宋体" w:cs="宋体"/>
                <w:color w:val="000000"/>
                <w:kern w:val="0"/>
                <w:highlight w:val="none"/>
                <w:lang w:val="zh-CN"/>
              </w:rPr>
              <w:t>规格型号</w:t>
            </w:r>
          </w:p>
        </w:tc>
        <w:tc>
          <w:tcPr>
            <w:tcW w:w="1305" w:type="dxa"/>
            <w:tcBorders>
              <w:top w:val="single" w:color="000000" w:sz="8"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color w:val="000000"/>
                <w:kern w:val="0"/>
                <w:highlight w:val="none"/>
                <w:lang w:val="zh-CN"/>
              </w:rPr>
            </w:pPr>
            <w:r>
              <w:rPr>
                <w:rFonts w:hint="eastAsia" w:ascii="宋体" w:hAnsi="宋体" w:cs="宋体"/>
                <w:color w:val="000000"/>
                <w:kern w:val="0"/>
                <w:highlight w:val="none"/>
                <w:lang w:val="zh-CN"/>
              </w:rPr>
              <w:t>生产厂家</w:t>
            </w:r>
          </w:p>
        </w:tc>
        <w:tc>
          <w:tcPr>
            <w:tcW w:w="931" w:type="dxa"/>
            <w:tcBorders>
              <w:top w:val="single" w:color="000000" w:sz="8"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color w:val="000000"/>
                <w:kern w:val="0"/>
                <w:highlight w:val="none"/>
                <w:lang w:val="zh-CN"/>
              </w:rPr>
            </w:pPr>
            <w:r>
              <w:rPr>
                <w:rFonts w:hint="eastAsia" w:ascii="宋体" w:hAnsi="宋体" w:cs="宋体"/>
                <w:color w:val="000000"/>
                <w:kern w:val="0"/>
                <w:highlight w:val="none"/>
                <w:lang w:val="zh-CN"/>
              </w:rPr>
              <w:t>数量及单位</w:t>
            </w:r>
          </w:p>
        </w:tc>
        <w:tc>
          <w:tcPr>
            <w:tcW w:w="706" w:type="dxa"/>
            <w:tcBorders>
              <w:top w:val="single" w:color="000000" w:sz="8"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color w:val="000000"/>
                <w:kern w:val="0"/>
                <w:highlight w:val="none"/>
                <w:lang w:val="zh-CN"/>
              </w:rPr>
            </w:pPr>
            <w:r>
              <w:rPr>
                <w:rFonts w:hint="eastAsia" w:ascii="宋体" w:hAnsi="宋体" w:cs="宋体"/>
                <w:color w:val="000000"/>
                <w:kern w:val="0"/>
                <w:highlight w:val="none"/>
                <w:lang w:val="zh-CN"/>
              </w:rPr>
              <w:t>单价</w:t>
            </w:r>
          </w:p>
        </w:tc>
        <w:tc>
          <w:tcPr>
            <w:tcW w:w="831" w:type="dxa"/>
            <w:tcBorders>
              <w:top w:val="single" w:color="000000" w:sz="8"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color w:val="000000"/>
                <w:kern w:val="0"/>
                <w:highlight w:val="none"/>
                <w:lang w:val="zh-CN"/>
              </w:rPr>
            </w:pPr>
            <w:r>
              <w:rPr>
                <w:rFonts w:hint="eastAsia" w:ascii="宋体" w:hAnsi="宋体" w:cs="宋体"/>
                <w:color w:val="000000"/>
                <w:kern w:val="0"/>
                <w:highlight w:val="none"/>
                <w:lang w:val="zh-CN"/>
              </w:rPr>
              <w:t>合计</w:t>
            </w:r>
          </w:p>
        </w:tc>
        <w:tc>
          <w:tcPr>
            <w:tcW w:w="829" w:type="dxa"/>
            <w:tcBorders>
              <w:top w:val="single" w:color="000000" w:sz="8" w:space="0"/>
              <w:left w:val="single" w:color="000000" w:sz="6" w:space="0"/>
              <w:bottom w:val="single" w:color="000000" w:sz="6" w:space="0"/>
              <w:right w:val="single" w:color="000000" w:sz="8" w:space="0"/>
            </w:tcBorders>
            <w:noWrap w:val="0"/>
            <w:vAlign w:val="center"/>
          </w:tcPr>
          <w:p>
            <w:pPr>
              <w:autoSpaceDE w:val="0"/>
              <w:autoSpaceDN w:val="0"/>
              <w:spacing w:line="360" w:lineRule="auto"/>
              <w:jc w:val="center"/>
              <w:rPr>
                <w:rFonts w:hint="eastAsia" w:ascii="宋体" w:hAnsi="宋体" w:cs="宋体"/>
                <w:color w:val="000000"/>
                <w:kern w:val="0"/>
                <w:highlight w:val="none"/>
                <w:lang w:val="zh-CN"/>
              </w:rPr>
            </w:pPr>
            <w:r>
              <w:rPr>
                <w:rFonts w:hint="eastAsia" w:ascii="宋体" w:hAnsi="宋体" w:cs="宋体"/>
                <w:color w:val="000000"/>
                <w:highlight w:val="none"/>
              </w:rPr>
              <w:t>免费质保期</w:t>
            </w:r>
          </w:p>
        </w:tc>
      </w:tr>
      <w:tr>
        <w:tblPrEx>
          <w:tblCellMar>
            <w:top w:w="0" w:type="dxa"/>
            <w:left w:w="28" w:type="dxa"/>
            <w:bottom w:w="0" w:type="dxa"/>
            <w:right w:w="28" w:type="dxa"/>
          </w:tblCellMar>
        </w:tblPrEx>
        <w:trPr>
          <w:trHeight w:val="23" w:hRule="atLeast"/>
          <w:jc w:val="center"/>
        </w:trPr>
        <w:tc>
          <w:tcPr>
            <w:tcW w:w="628" w:type="dxa"/>
            <w:tcBorders>
              <w:top w:val="single" w:color="000000" w:sz="6" w:space="0"/>
              <w:left w:val="single" w:color="000000" w:sz="8"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color w:val="000000"/>
                <w:kern w:val="0"/>
                <w:highlight w:val="none"/>
                <w:lang w:val="zh-CN"/>
              </w:rPr>
            </w:pPr>
            <w:r>
              <w:rPr>
                <w:rFonts w:hint="eastAsia" w:ascii="宋体" w:hAnsi="宋体" w:cs="宋体"/>
                <w:color w:val="000000"/>
                <w:kern w:val="0"/>
                <w:highlight w:val="none"/>
                <w:lang w:val="zh-CN"/>
              </w:rPr>
              <w:t>1</w:t>
            </w:r>
          </w:p>
        </w:tc>
        <w:tc>
          <w:tcPr>
            <w:tcW w:w="1563"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color w:val="000000"/>
                <w:kern w:val="0"/>
                <w:highlight w:val="none"/>
                <w:lang w:val="zh-CN"/>
              </w:rPr>
            </w:pPr>
          </w:p>
        </w:tc>
        <w:tc>
          <w:tcPr>
            <w:tcW w:w="1065"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color w:val="000000"/>
                <w:kern w:val="0"/>
                <w:highlight w:val="none"/>
                <w:lang w:val="zh-CN"/>
              </w:rPr>
            </w:pPr>
          </w:p>
        </w:tc>
        <w:tc>
          <w:tcPr>
            <w:tcW w:w="759"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color w:val="000000"/>
                <w:kern w:val="0"/>
                <w:highlight w:val="none"/>
                <w:lang w:val="zh-CN"/>
              </w:rPr>
            </w:pPr>
          </w:p>
        </w:tc>
        <w:tc>
          <w:tcPr>
            <w:tcW w:w="1305"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color w:val="000000"/>
                <w:kern w:val="0"/>
                <w:highlight w:val="none"/>
                <w:lang w:val="zh-CN"/>
              </w:rPr>
            </w:pPr>
          </w:p>
        </w:tc>
        <w:tc>
          <w:tcPr>
            <w:tcW w:w="931"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color w:val="000000"/>
                <w:kern w:val="0"/>
                <w:highlight w:val="none"/>
                <w:lang w:val="zh-CN"/>
              </w:rPr>
            </w:pPr>
          </w:p>
        </w:tc>
        <w:tc>
          <w:tcPr>
            <w:tcW w:w="706"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color w:val="000000"/>
                <w:kern w:val="0"/>
                <w:highlight w:val="none"/>
                <w:lang w:val="zh-CN"/>
              </w:rPr>
            </w:pPr>
          </w:p>
        </w:tc>
        <w:tc>
          <w:tcPr>
            <w:tcW w:w="831"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color w:val="000000"/>
                <w:kern w:val="0"/>
                <w:highlight w:val="none"/>
                <w:lang w:val="zh-CN"/>
              </w:rPr>
            </w:pPr>
          </w:p>
        </w:tc>
        <w:tc>
          <w:tcPr>
            <w:tcW w:w="829" w:type="dxa"/>
            <w:tcBorders>
              <w:top w:val="single" w:color="000000" w:sz="6" w:space="0"/>
              <w:left w:val="single" w:color="000000" w:sz="6" w:space="0"/>
              <w:bottom w:val="single" w:color="000000" w:sz="6" w:space="0"/>
              <w:right w:val="single" w:color="000000" w:sz="8" w:space="0"/>
            </w:tcBorders>
            <w:noWrap w:val="0"/>
            <w:vAlign w:val="center"/>
          </w:tcPr>
          <w:p>
            <w:pPr>
              <w:autoSpaceDE w:val="0"/>
              <w:autoSpaceDN w:val="0"/>
              <w:spacing w:line="360" w:lineRule="auto"/>
              <w:jc w:val="center"/>
              <w:rPr>
                <w:rFonts w:hint="eastAsia" w:ascii="宋体" w:hAnsi="宋体" w:cs="宋体"/>
                <w:color w:val="000000"/>
                <w:kern w:val="0"/>
                <w:highlight w:val="none"/>
                <w:lang w:val="zh-CN"/>
              </w:rPr>
            </w:pPr>
          </w:p>
        </w:tc>
      </w:tr>
      <w:tr>
        <w:tblPrEx>
          <w:tblCellMar>
            <w:top w:w="0" w:type="dxa"/>
            <w:left w:w="28" w:type="dxa"/>
            <w:bottom w:w="0" w:type="dxa"/>
            <w:right w:w="28" w:type="dxa"/>
          </w:tblCellMar>
        </w:tblPrEx>
        <w:trPr>
          <w:trHeight w:val="23" w:hRule="atLeast"/>
          <w:jc w:val="center"/>
        </w:trPr>
        <w:tc>
          <w:tcPr>
            <w:tcW w:w="628" w:type="dxa"/>
            <w:tcBorders>
              <w:top w:val="single" w:color="000000" w:sz="6" w:space="0"/>
              <w:left w:val="single" w:color="000000" w:sz="8"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color w:val="000000"/>
                <w:kern w:val="0"/>
                <w:highlight w:val="none"/>
                <w:lang w:val="zh-CN"/>
              </w:rPr>
            </w:pPr>
            <w:r>
              <w:rPr>
                <w:rFonts w:hint="eastAsia" w:ascii="宋体" w:hAnsi="宋体" w:cs="宋体"/>
                <w:color w:val="000000"/>
                <w:kern w:val="0"/>
                <w:highlight w:val="none"/>
                <w:lang w:val="zh-CN"/>
              </w:rPr>
              <w:t>2</w:t>
            </w:r>
          </w:p>
        </w:tc>
        <w:tc>
          <w:tcPr>
            <w:tcW w:w="1563"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color w:val="000000"/>
                <w:kern w:val="0"/>
                <w:highlight w:val="none"/>
                <w:lang w:val="zh-CN"/>
              </w:rPr>
            </w:pPr>
          </w:p>
        </w:tc>
        <w:tc>
          <w:tcPr>
            <w:tcW w:w="1065"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color w:val="000000"/>
                <w:kern w:val="0"/>
                <w:highlight w:val="none"/>
                <w:lang w:val="zh-CN"/>
              </w:rPr>
            </w:pPr>
          </w:p>
        </w:tc>
        <w:tc>
          <w:tcPr>
            <w:tcW w:w="759"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color w:val="000000"/>
                <w:kern w:val="0"/>
                <w:highlight w:val="none"/>
                <w:lang w:val="zh-CN"/>
              </w:rPr>
            </w:pPr>
          </w:p>
        </w:tc>
        <w:tc>
          <w:tcPr>
            <w:tcW w:w="1305"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color w:val="000000"/>
                <w:kern w:val="0"/>
                <w:highlight w:val="none"/>
                <w:lang w:val="zh-CN"/>
              </w:rPr>
            </w:pPr>
          </w:p>
        </w:tc>
        <w:tc>
          <w:tcPr>
            <w:tcW w:w="931"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color w:val="000000"/>
                <w:kern w:val="0"/>
                <w:highlight w:val="none"/>
                <w:lang w:val="zh-CN"/>
              </w:rPr>
            </w:pPr>
          </w:p>
        </w:tc>
        <w:tc>
          <w:tcPr>
            <w:tcW w:w="706"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color w:val="000000"/>
                <w:kern w:val="0"/>
                <w:highlight w:val="none"/>
                <w:lang w:val="zh-CN"/>
              </w:rPr>
            </w:pPr>
          </w:p>
        </w:tc>
        <w:tc>
          <w:tcPr>
            <w:tcW w:w="831"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color w:val="000000"/>
                <w:kern w:val="0"/>
                <w:highlight w:val="none"/>
                <w:lang w:val="zh-CN"/>
              </w:rPr>
            </w:pPr>
          </w:p>
        </w:tc>
        <w:tc>
          <w:tcPr>
            <w:tcW w:w="829" w:type="dxa"/>
            <w:tcBorders>
              <w:top w:val="single" w:color="000000" w:sz="6" w:space="0"/>
              <w:left w:val="single" w:color="000000" w:sz="6" w:space="0"/>
              <w:bottom w:val="single" w:color="000000" w:sz="6" w:space="0"/>
              <w:right w:val="single" w:color="000000" w:sz="8" w:space="0"/>
            </w:tcBorders>
            <w:noWrap w:val="0"/>
            <w:vAlign w:val="center"/>
          </w:tcPr>
          <w:p>
            <w:pPr>
              <w:autoSpaceDE w:val="0"/>
              <w:autoSpaceDN w:val="0"/>
              <w:spacing w:line="360" w:lineRule="auto"/>
              <w:jc w:val="center"/>
              <w:rPr>
                <w:rFonts w:hint="eastAsia" w:ascii="宋体" w:hAnsi="宋体" w:cs="宋体"/>
                <w:color w:val="000000"/>
                <w:kern w:val="0"/>
                <w:highlight w:val="none"/>
                <w:lang w:val="zh-CN"/>
              </w:rPr>
            </w:pPr>
          </w:p>
        </w:tc>
      </w:tr>
      <w:tr>
        <w:tblPrEx>
          <w:tblCellMar>
            <w:top w:w="0" w:type="dxa"/>
            <w:left w:w="28" w:type="dxa"/>
            <w:bottom w:w="0" w:type="dxa"/>
            <w:right w:w="28" w:type="dxa"/>
          </w:tblCellMar>
        </w:tblPrEx>
        <w:trPr>
          <w:trHeight w:val="23" w:hRule="atLeast"/>
          <w:jc w:val="center"/>
        </w:trPr>
        <w:tc>
          <w:tcPr>
            <w:tcW w:w="628" w:type="dxa"/>
            <w:tcBorders>
              <w:top w:val="single" w:color="000000" w:sz="6" w:space="0"/>
              <w:left w:val="single" w:color="000000" w:sz="8"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color w:val="000000"/>
                <w:kern w:val="0"/>
                <w:highlight w:val="none"/>
                <w:lang w:val="zh-CN"/>
              </w:rPr>
            </w:pPr>
            <w:r>
              <w:rPr>
                <w:rFonts w:hint="eastAsia" w:ascii="宋体" w:hAnsi="宋体" w:cs="宋体"/>
                <w:color w:val="000000"/>
                <w:kern w:val="0"/>
                <w:highlight w:val="none"/>
                <w:lang w:val="zh-CN"/>
              </w:rPr>
              <w:t>3</w:t>
            </w:r>
          </w:p>
        </w:tc>
        <w:tc>
          <w:tcPr>
            <w:tcW w:w="1563"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color w:val="000000"/>
                <w:kern w:val="0"/>
                <w:highlight w:val="none"/>
                <w:lang w:val="zh-CN"/>
              </w:rPr>
            </w:pPr>
          </w:p>
        </w:tc>
        <w:tc>
          <w:tcPr>
            <w:tcW w:w="1065"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color w:val="000000"/>
                <w:kern w:val="0"/>
                <w:highlight w:val="none"/>
                <w:lang w:val="zh-CN"/>
              </w:rPr>
            </w:pPr>
          </w:p>
        </w:tc>
        <w:tc>
          <w:tcPr>
            <w:tcW w:w="759"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color w:val="000000"/>
                <w:kern w:val="0"/>
                <w:highlight w:val="none"/>
                <w:lang w:val="zh-CN"/>
              </w:rPr>
            </w:pPr>
          </w:p>
        </w:tc>
        <w:tc>
          <w:tcPr>
            <w:tcW w:w="1305"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color w:val="000000"/>
                <w:kern w:val="0"/>
                <w:highlight w:val="none"/>
                <w:lang w:val="zh-CN"/>
              </w:rPr>
            </w:pPr>
          </w:p>
        </w:tc>
        <w:tc>
          <w:tcPr>
            <w:tcW w:w="931"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color w:val="000000"/>
                <w:kern w:val="0"/>
                <w:highlight w:val="none"/>
                <w:lang w:val="zh-CN"/>
              </w:rPr>
            </w:pPr>
          </w:p>
        </w:tc>
        <w:tc>
          <w:tcPr>
            <w:tcW w:w="706"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color w:val="000000"/>
                <w:kern w:val="0"/>
                <w:highlight w:val="none"/>
                <w:lang w:val="zh-CN"/>
              </w:rPr>
            </w:pPr>
          </w:p>
        </w:tc>
        <w:tc>
          <w:tcPr>
            <w:tcW w:w="831"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color w:val="000000"/>
                <w:kern w:val="0"/>
                <w:highlight w:val="none"/>
                <w:lang w:val="zh-CN"/>
              </w:rPr>
            </w:pPr>
          </w:p>
        </w:tc>
        <w:tc>
          <w:tcPr>
            <w:tcW w:w="829" w:type="dxa"/>
            <w:tcBorders>
              <w:top w:val="single" w:color="000000" w:sz="6" w:space="0"/>
              <w:left w:val="single" w:color="000000" w:sz="6" w:space="0"/>
              <w:bottom w:val="single" w:color="000000" w:sz="6" w:space="0"/>
              <w:right w:val="single" w:color="000000" w:sz="8" w:space="0"/>
            </w:tcBorders>
            <w:noWrap w:val="0"/>
            <w:vAlign w:val="center"/>
          </w:tcPr>
          <w:p>
            <w:pPr>
              <w:autoSpaceDE w:val="0"/>
              <w:autoSpaceDN w:val="0"/>
              <w:spacing w:line="360" w:lineRule="auto"/>
              <w:jc w:val="center"/>
              <w:rPr>
                <w:rFonts w:hint="eastAsia" w:ascii="宋体" w:hAnsi="宋体" w:cs="宋体"/>
                <w:color w:val="000000"/>
                <w:kern w:val="0"/>
                <w:highlight w:val="none"/>
                <w:lang w:val="zh-CN"/>
              </w:rPr>
            </w:pPr>
          </w:p>
        </w:tc>
      </w:tr>
      <w:tr>
        <w:tblPrEx>
          <w:tblCellMar>
            <w:top w:w="0" w:type="dxa"/>
            <w:left w:w="28" w:type="dxa"/>
            <w:bottom w:w="0" w:type="dxa"/>
            <w:right w:w="28" w:type="dxa"/>
          </w:tblCellMar>
        </w:tblPrEx>
        <w:trPr>
          <w:trHeight w:val="23" w:hRule="atLeast"/>
          <w:jc w:val="center"/>
        </w:trPr>
        <w:tc>
          <w:tcPr>
            <w:tcW w:w="628" w:type="dxa"/>
            <w:tcBorders>
              <w:top w:val="single" w:color="000000" w:sz="6" w:space="0"/>
              <w:left w:val="single" w:color="000000" w:sz="8"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color w:val="000000"/>
                <w:kern w:val="0"/>
                <w:highlight w:val="none"/>
                <w:lang w:val="zh-CN"/>
              </w:rPr>
            </w:pPr>
            <w:r>
              <w:rPr>
                <w:rFonts w:hint="eastAsia" w:ascii="宋体" w:hAnsi="宋体" w:cs="宋体"/>
                <w:color w:val="000000"/>
                <w:kern w:val="0"/>
                <w:highlight w:val="none"/>
                <w:lang w:val="zh-CN"/>
              </w:rPr>
              <w:t>4</w:t>
            </w:r>
          </w:p>
        </w:tc>
        <w:tc>
          <w:tcPr>
            <w:tcW w:w="1563"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color w:val="000000"/>
                <w:kern w:val="0"/>
                <w:highlight w:val="none"/>
                <w:lang w:val="zh-CN"/>
              </w:rPr>
            </w:pPr>
          </w:p>
        </w:tc>
        <w:tc>
          <w:tcPr>
            <w:tcW w:w="1065"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color w:val="000000"/>
                <w:kern w:val="0"/>
                <w:highlight w:val="none"/>
                <w:lang w:val="zh-CN"/>
              </w:rPr>
            </w:pPr>
          </w:p>
        </w:tc>
        <w:tc>
          <w:tcPr>
            <w:tcW w:w="759"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color w:val="000000"/>
                <w:kern w:val="0"/>
                <w:highlight w:val="none"/>
                <w:lang w:val="zh-CN"/>
              </w:rPr>
            </w:pPr>
          </w:p>
        </w:tc>
        <w:tc>
          <w:tcPr>
            <w:tcW w:w="1305"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color w:val="000000"/>
                <w:kern w:val="0"/>
                <w:highlight w:val="none"/>
                <w:lang w:val="zh-CN"/>
              </w:rPr>
            </w:pPr>
          </w:p>
        </w:tc>
        <w:tc>
          <w:tcPr>
            <w:tcW w:w="931"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color w:val="000000"/>
                <w:kern w:val="0"/>
                <w:highlight w:val="none"/>
                <w:lang w:val="zh-CN"/>
              </w:rPr>
            </w:pPr>
          </w:p>
        </w:tc>
        <w:tc>
          <w:tcPr>
            <w:tcW w:w="706"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color w:val="000000"/>
                <w:kern w:val="0"/>
                <w:highlight w:val="none"/>
                <w:lang w:val="zh-CN"/>
              </w:rPr>
            </w:pPr>
          </w:p>
        </w:tc>
        <w:tc>
          <w:tcPr>
            <w:tcW w:w="831"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color w:val="000000"/>
                <w:kern w:val="0"/>
                <w:highlight w:val="none"/>
                <w:lang w:val="zh-CN"/>
              </w:rPr>
            </w:pPr>
          </w:p>
        </w:tc>
        <w:tc>
          <w:tcPr>
            <w:tcW w:w="829" w:type="dxa"/>
            <w:tcBorders>
              <w:top w:val="single" w:color="000000" w:sz="6" w:space="0"/>
              <w:left w:val="single" w:color="000000" w:sz="6" w:space="0"/>
              <w:bottom w:val="single" w:color="000000" w:sz="6" w:space="0"/>
              <w:right w:val="single" w:color="000000" w:sz="8" w:space="0"/>
            </w:tcBorders>
            <w:noWrap w:val="0"/>
            <w:vAlign w:val="center"/>
          </w:tcPr>
          <w:p>
            <w:pPr>
              <w:autoSpaceDE w:val="0"/>
              <w:autoSpaceDN w:val="0"/>
              <w:spacing w:line="360" w:lineRule="auto"/>
              <w:jc w:val="center"/>
              <w:rPr>
                <w:rFonts w:hint="eastAsia" w:ascii="宋体" w:hAnsi="宋体" w:cs="宋体"/>
                <w:color w:val="000000"/>
                <w:kern w:val="0"/>
                <w:highlight w:val="none"/>
                <w:lang w:val="zh-CN"/>
              </w:rPr>
            </w:pPr>
          </w:p>
        </w:tc>
      </w:tr>
      <w:tr>
        <w:tblPrEx>
          <w:tblCellMar>
            <w:top w:w="0" w:type="dxa"/>
            <w:left w:w="28" w:type="dxa"/>
            <w:bottom w:w="0" w:type="dxa"/>
            <w:right w:w="28" w:type="dxa"/>
          </w:tblCellMar>
        </w:tblPrEx>
        <w:trPr>
          <w:trHeight w:val="23" w:hRule="atLeast"/>
          <w:jc w:val="center"/>
        </w:trPr>
        <w:tc>
          <w:tcPr>
            <w:tcW w:w="628" w:type="dxa"/>
            <w:tcBorders>
              <w:top w:val="single" w:color="000000" w:sz="6" w:space="0"/>
              <w:left w:val="single" w:color="000000" w:sz="8"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color w:val="000000"/>
                <w:kern w:val="0"/>
                <w:highlight w:val="none"/>
                <w:lang w:val="zh-CN"/>
              </w:rPr>
            </w:pPr>
            <w:r>
              <w:rPr>
                <w:rFonts w:hint="eastAsia" w:ascii="宋体" w:hAnsi="宋体" w:cs="宋体"/>
                <w:color w:val="000000"/>
                <w:kern w:val="0"/>
                <w:highlight w:val="none"/>
                <w:lang w:val="zh-CN"/>
              </w:rPr>
              <w:t>…</w:t>
            </w:r>
          </w:p>
        </w:tc>
        <w:tc>
          <w:tcPr>
            <w:tcW w:w="1563"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color w:val="000000"/>
                <w:kern w:val="0"/>
                <w:highlight w:val="none"/>
                <w:lang w:val="zh-CN"/>
              </w:rPr>
            </w:pPr>
          </w:p>
        </w:tc>
        <w:tc>
          <w:tcPr>
            <w:tcW w:w="1065"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color w:val="000000"/>
                <w:kern w:val="0"/>
                <w:highlight w:val="none"/>
                <w:lang w:val="zh-CN"/>
              </w:rPr>
            </w:pPr>
          </w:p>
        </w:tc>
        <w:tc>
          <w:tcPr>
            <w:tcW w:w="759"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color w:val="000000"/>
                <w:kern w:val="0"/>
                <w:highlight w:val="none"/>
                <w:lang w:val="zh-CN"/>
              </w:rPr>
            </w:pPr>
          </w:p>
        </w:tc>
        <w:tc>
          <w:tcPr>
            <w:tcW w:w="1305"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color w:val="000000"/>
                <w:kern w:val="0"/>
                <w:highlight w:val="none"/>
                <w:lang w:val="zh-CN"/>
              </w:rPr>
            </w:pPr>
          </w:p>
        </w:tc>
        <w:tc>
          <w:tcPr>
            <w:tcW w:w="931"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color w:val="000000"/>
                <w:kern w:val="0"/>
                <w:highlight w:val="none"/>
                <w:lang w:val="zh-CN"/>
              </w:rPr>
            </w:pPr>
          </w:p>
        </w:tc>
        <w:tc>
          <w:tcPr>
            <w:tcW w:w="706"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color w:val="000000"/>
                <w:kern w:val="0"/>
                <w:highlight w:val="none"/>
                <w:lang w:val="zh-CN"/>
              </w:rPr>
            </w:pPr>
          </w:p>
        </w:tc>
        <w:tc>
          <w:tcPr>
            <w:tcW w:w="831"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color w:val="000000"/>
                <w:kern w:val="0"/>
                <w:highlight w:val="none"/>
                <w:lang w:val="zh-CN"/>
              </w:rPr>
            </w:pPr>
          </w:p>
        </w:tc>
        <w:tc>
          <w:tcPr>
            <w:tcW w:w="829" w:type="dxa"/>
            <w:tcBorders>
              <w:top w:val="single" w:color="000000" w:sz="6" w:space="0"/>
              <w:left w:val="single" w:color="000000" w:sz="6" w:space="0"/>
              <w:bottom w:val="single" w:color="000000" w:sz="6" w:space="0"/>
              <w:right w:val="single" w:color="000000" w:sz="8" w:space="0"/>
            </w:tcBorders>
            <w:noWrap w:val="0"/>
            <w:vAlign w:val="center"/>
          </w:tcPr>
          <w:p>
            <w:pPr>
              <w:autoSpaceDE w:val="0"/>
              <w:autoSpaceDN w:val="0"/>
              <w:spacing w:line="360" w:lineRule="auto"/>
              <w:jc w:val="center"/>
              <w:rPr>
                <w:rFonts w:hint="eastAsia" w:ascii="宋体" w:hAnsi="宋体" w:cs="宋体"/>
                <w:color w:val="000000"/>
                <w:kern w:val="0"/>
                <w:highlight w:val="none"/>
                <w:lang w:val="zh-CN"/>
              </w:rPr>
            </w:pPr>
          </w:p>
        </w:tc>
      </w:tr>
      <w:tr>
        <w:tblPrEx>
          <w:tblCellMar>
            <w:top w:w="0" w:type="dxa"/>
            <w:left w:w="28" w:type="dxa"/>
            <w:bottom w:w="0" w:type="dxa"/>
            <w:right w:w="28" w:type="dxa"/>
          </w:tblCellMar>
        </w:tblPrEx>
        <w:trPr>
          <w:trHeight w:val="23" w:hRule="atLeast"/>
          <w:jc w:val="center"/>
        </w:trPr>
        <w:tc>
          <w:tcPr>
            <w:tcW w:w="2191" w:type="dxa"/>
            <w:gridSpan w:val="2"/>
            <w:tcBorders>
              <w:top w:val="single" w:color="000000" w:sz="6" w:space="0"/>
              <w:left w:val="single" w:color="000000" w:sz="8" w:space="0"/>
              <w:bottom w:val="single" w:color="000000" w:sz="8" w:space="0"/>
              <w:right w:val="single" w:color="000000" w:sz="6" w:space="0"/>
            </w:tcBorders>
            <w:noWrap w:val="0"/>
            <w:vAlign w:val="center"/>
          </w:tcPr>
          <w:p>
            <w:pPr>
              <w:autoSpaceDE w:val="0"/>
              <w:autoSpaceDN w:val="0"/>
              <w:spacing w:line="360" w:lineRule="auto"/>
              <w:jc w:val="center"/>
              <w:rPr>
                <w:rFonts w:hint="eastAsia" w:ascii="宋体" w:hAnsi="宋体" w:cs="宋体"/>
                <w:color w:val="000000"/>
                <w:kern w:val="0"/>
                <w:highlight w:val="none"/>
                <w:lang w:val="zh-CN"/>
              </w:rPr>
            </w:pPr>
            <w:r>
              <w:rPr>
                <w:rFonts w:hint="eastAsia" w:ascii="宋体" w:hAnsi="宋体" w:cs="宋体"/>
                <w:color w:val="000000"/>
                <w:kern w:val="0"/>
                <w:highlight w:val="none"/>
                <w:lang w:val="zh-CN"/>
              </w:rPr>
              <w:t>投标总价</w:t>
            </w:r>
          </w:p>
        </w:tc>
        <w:tc>
          <w:tcPr>
            <w:tcW w:w="6426" w:type="dxa"/>
            <w:gridSpan w:val="7"/>
            <w:tcBorders>
              <w:top w:val="single" w:color="000000" w:sz="6" w:space="0"/>
              <w:left w:val="single" w:color="000000" w:sz="6" w:space="0"/>
              <w:bottom w:val="single" w:color="000000" w:sz="8" w:space="0"/>
              <w:right w:val="single" w:color="000000" w:sz="8" w:space="0"/>
            </w:tcBorders>
            <w:noWrap w:val="0"/>
            <w:vAlign w:val="center"/>
          </w:tcPr>
          <w:p>
            <w:pPr>
              <w:autoSpaceDE w:val="0"/>
              <w:autoSpaceDN w:val="0"/>
              <w:spacing w:line="360" w:lineRule="auto"/>
              <w:rPr>
                <w:rFonts w:hint="eastAsia" w:ascii="宋体" w:hAnsi="宋体" w:cs="宋体"/>
                <w:color w:val="000000"/>
                <w:kern w:val="0"/>
                <w:highlight w:val="none"/>
                <w:lang w:val="zh-CN"/>
              </w:rPr>
            </w:pPr>
            <w:r>
              <w:rPr>
                <w:rFonts w:hint="eastAsia" w:ascii="宋体" w:hAnsi="宋体" w:cs="宋体"/>
                <w:color w:val="000000"/>
                <w:kern w:val="0"/>
                <w:highlight w:val="none"/>
                <w:lang w:val="zh-CN"/>
              </w:rPr>
              <w:t>大写：</w:t>
            </w:r>
          </w:p>
          <w:p>
            <w:pPr>
              <w:autoSpaceDE w:val="0"/>
              <w:autoSpaceDN w:val="0"/>
              <w:spacing w:line="360" w:lineRule="auto"/>
              <w:rPr>
                <w:rFonts w:hint="eastAsia" w:ascii="宋体" w:hAnsi="宋体" w:cs="宋体"/>
                <w:color w:val="000000"/>
                <w:kern w:val="0"/>
                <w:highlight w:val="none"/>
                <w:lang w:val="zh-CN"/>
              </w:rPr>
            </w:pPr>
            <w:r>
              <w:rPr>
                <w:rFonts w:hint="eastAsia" w:ascii="宋体" w:hAnsi="宋体" w:cs="宋体"/>
                <w:color w:val="000000"/>
                <w:kern w:val="0"/>
                <w:highlight w:val="none"/>
                <w:lang w:val="zh-CN"/>
              </w:rPr>
              <w:t>小写：</w:t>
            </w:r>
          </w:p>
        </w:tc>
      </w:tr>
    </w:tbl>
    <w:p>
      <w:pPr>
        <w:autoSpaceDE w:val="0"/>
        <w:autoSpaceDN w:val="0"/>
        <w:spacing w:line="360" w:lineRule="auto"/>
        <w:rPr>
          <w:rFonts w:hint="eastAsia" w:ascii="宋体" w:hAnsi="宋体" w:cs="宋体"/>
          <w:color w:val="000000"/>
          <w:kern w:val="0"/>
          <w:highlight w:val="none"/>
          <w:lang w:val="zh-CN"/>
        </w:rPr>
      </w:pPr>
      <w:r>
        <w:rPr>
          <w:rFonts w:hint="eastAsia" w:ascii="宋体" w:hAnsi="宋体" w:cs="宋体"/>
          <w:color w:val="000000"/>
          <w:kern w:val="0"/>
          <w:highlight w:val="none"/>
          <w:lang w:val="zh-CN"/>
        </w:rPr>
        <w:t>注：</w:t>
      </w:r>
      <w:r>
        <w:rPr>
          <w:rFonts w:hint="eastAsia" w:ascii="宋体" w:hAnsi="宋体" w:cs="宋体"/>
          <w:color w:val="000000"/>
          <w:kern w:val="0"/>
          <w:highlight w:val="none"/>
        </w:rPr>
        <w:t>1.</w:t>
      </w:r>
      <w:r>
        <w:rPr>
          <w:rFonts w:hint="eastAsia" w:ascii="宋体" w:hAnsi="宋体" w:cs="宋体"/>
          <w:color w:val="000000"/>
          <w:kern w:val="0"/>
          <w:highlight w:val="none"/>
          <w:lang w:val="zh-CN"/>
        </w:rPr>
        <w:t>本表应依照每包采购一览表中的产品序号按顺序逐项填写，不得遗漏，</w:t>
      </w:r>
      <w:r>
        <w:rPr>
          <w:rFonts w:hint="eastAsia" w:ascii="宋体" w:hAnsi="宋体"/>
          <w:color w:val="000000"/>
          <w:highlight w:val="none"/>
        </w:rPr>
        <w:t>否则</w:t>
      </w:r>
      <w:r>
        <w:rPr>
          <w:rFonts w:hint="eastAsia" w:ascii="宋体" w:hAnsi="宋体"/>
          <w:color w:val="000000"/>
          <w:kern w:val="0"/>
          <w:szCs w:val="20"/>
          <w:highlight w:val="none"/>
        </w:rPr>
        <w:t>，按无效投标处理</w:t>
      </w:r>
      <w:r>
        <w:rPr>
          <w:rFonts w:hint="eastAsia" w:ascii="宋体" w:hAnsi="宋体" w:cs="宋体"/>
          <w:color w:val="000000"/>
          <w:kern w:val="0"/>
          <w:highlight w:val="none"/>
          <w:lang w:val="zh-CN"/>
        </w:rPr>
        <w:t>。</w:t>
      </w:r>
    </w:p>
    <w:p>
      <w:pPr>
        <w:autoSpaceDE w:val="0"/>
        <w:autoSpaceDN w:val="0"/>
        <w:spacing w:line="360" w:lineRule="auto"/>
        <w:rPr>
          <w:rFonts w:hint="eastAsia" w:ascii="宋体" w:hAnsi="宋体" w:cs="宋体"/>
          <w:color w:val="000000"/>
          <w:kern w:val="0"/>
          <w:highlight w:val="none"/>
        </w:rPr>
      </w:pPr>
      <w:r>
        <w:rPr>
          <w:rFonts w:hint="eastAsia" w:ascii="宋体" w:hAnsi="宋体" w:cs="宋体"/>
          <w:color w:val="000000"/>
          <w:kern w:val="0"/>
          <w:highlight w:val="none"/>
        </w:rPr>
        <w:t xml:space="preserve">    2.</w:t>
      </w:r>
      <w:r>
        <w:rPr>
          <w:rFonts w:hint="eastAsia" w:ascii="宋体" w:hAnsi="宋体" w:cs="宋体"/>
          <w:color w:val="000000"/>
          <w:kern w:val="0"/>
          <w:highlight w:val="none"/>
          <w:lang w:val="zh-CN"/>
        </w:rPr>
        <w:t>投标报价不能有两个或两个以上的报价方案。</w:t>
      </w:r>
    </w:p>
    <w:p>
      <w:pPr>
        <w:autoSpaceDE w:val="0"/>
        <w:autoSpaceDN w:val="0"/>
        <w:spacing w:line="360" w:lineRule="auto"/>
        <w:rPr>
          <w:rFonts w:hint="eastAsia" w:ascii="宋体" w:hAnsi="宋体" w:cs="宋体"/>
          <w:color w:val="000000"/>
          <w:kern w:val="0"/>
          <w:highlight w:val="none"/>
          <w:lang w:val="zh-CN"/>
        </w:rPr>
      </w:pPr>
    </w:p>
    <w:p>
      <w:pPr>
        <w:autoSpaceDE w:val="0"/>
        <w:autoSpaceDN w:val="0"/>
        <w:spacing w:line="360" w:lineRule="auto"/>
        <w:rPr>
          <w:rFonts w:hint="eastAsia" w:ascii="宋体" w:hAnsi="宋体" w:cs="宋体"/>
          <w:color w:val="000000"/>
          <w:kern w:val="0"/>
          <w:highlight w:val="none"/>
          <w:lang w:val="zh-CN"/>
        </w:rPr>
      </w:pPr>
    </w:p>
    <w:p>
      <w:pPr>
        <w:autoSpaceDE w:val="0"/>
        <w:autoSpaceDN w:val="0"/>
        <w:spacing w:line="360" w:lineRule="auto"/>
        <w:jc w:val="center"/>
        <w:rPr>
          <w:rFonts w:hint="eastAsia" w:ascii="宋体" w:hAnsi="宋体" w:cs="宋体"/>
          <w:b/>
          <w:bCs/>
          <w:color w:val="000000"/>
          <w:kern w:val="0"/>
          <w:highlight w:val="none"/>
          <w:lang w:val="zh-CN"/>
        </w:rPr>
      </w:pPr>
      <w:r>
        <w:rPr>
          <w:rFonts w:hint="eastAsia" w:ascii="宋体" w:hAnsi="宋体" w:cs="宋体"/>
          <w:b/>
          <w:bCs/>
          <w:color w:val="000000"/>
          <w:kern w:val="0"/>
          <w:highlight w:val="none"/>
          <w:lang w:val="zh-CN"/>
        </w:rPr>
        <w:t xml:space="preserve">投标人：           </w:t>
      </w:r>
      <w:r>
        <w:rPr>
          <w:rFonts w:hint="eastAsia" w:ascii="宋体" w:hAnsi="宋体" w:cs="宋体"/>
          <w:b/>
          <w:bCs/>
          <w:color w:val="000000"/>
          <w:kern w:val="0"/>
          <w:highlight w:val="none"/>
        </w:rPr>
        <w:t xml:space="preserve">           </w:t>
      </w:r>
      <w:r>
        <w:rPr>
          <w:rFonts w:hint="eastAsia" w:ascii="宋体" w:hAnsi="宋体" w:cs="宋体"/>
          <w:b/>
          <w:bCs/>
          <w:color w:val="000000"/>
          <w:kern w:val="0"/>
          <w:highlight w:val="none"/>
          <w:lang w:val="zh-CN"/>
        </w:rPr>
        <w:t xml:space="preserve">  （公章）</w:t>
      </w:r>
    </w:p>
    <w:p>
      <w:pPr>
        <w:autoSpaceDE w:val="0"/>
        <w:autoSpaceDN w:val="0"/>
        <w:spacing w:line="360" w:lineRule="auto"/>
        <w:jc w:val="center"/>
        <w:rPr>
          <w:rFonts w:hint="eastAsia" w:ascii="宋体" w:hAnsi="宋体" w:cs="宋体"/>
          <w:b/>
          <w:bCs/>
          <w:color w:val="000000"/>
          <w:kern w:val="0"/>
          <w:highlight w:val="none"/>
          <w:lang w:val="zh-CN"/>
        </w:rPr>
      </w:pPr>
      <w:r>
        <w:rPr>
          <w:rFonts w:hint="eastAsia" w:ascii="宋体" w:hAnsi="宋体" w:cs="宋体"/>
          <w:b/>
          <w:bCs/>
          <w:color w:val="000000"/>
          <w:kern w:val="0"/>
          <w:highlight w:val="none"/>
          <w:lang w:val="zh-CN"/>
        </w:rPr>
        <w:t>法定代表人或委托代理人：        （签字或盖章）</w:t>
      </w:r>
    </w:p>
    <w:p>
      <w:pPr>
        <w:jc w:val="center"/>
        <w:rPr>
          <w:rFonts w:hint="eastAsia" w:ascii="宋体" w:hAnsi="宋体" w:cs="宋体"/>
          <w:b/>
          <w:bCs/>
          <w:color w:val="000000"/>
          <w:kern w:val="0"/>
          <w:highlight w:val="none"/>
          <w:lang w:val="zh-CN"/>
        </w:rPr>
      </w:pPr>
      <w:r>
        <w:rPr>
          <w:rFonts w:hint="eastAsia" w:ascii="宋体" w:hAnsi="宋体" w:cs="宋体"/>
          <w:b/>
          <w:bCs/>
          <w:color w:val="000000"/>
          <w:kern w:val="0"/>
          <w:highlight w:val="none"/>
          <w:lang w:val="zh-CN"/>
        </w:rPr>
        <w:t xml:space="preserve">年 </w:t>
      </w:r>
      <w:r>
        <w:rPr>
          <w:rFonts w:hint="eastAsia" w:ascii="宋体" w:hAnsi="宋体" w:cs="宋体"/>
          <w:b/>
          <w:bCs/>
          <w:color w:val="000000"/>
          <w:kern w:val="0"/>
          <w:highlight w:val="none"/>
        </w:rPr>
        <w:t xml:space="preserve"> </w:t>
      </w:r>
      <w:r>
        <w:rPr>
          <w:rFonts w:hint="eastAsia" w:ascii="宋体" w:hAnsi="宋体" w:cs="宋体"/>
          <w:b/>
          <w:bCs/>
          <w:color w:val="000000"/>
          <w:kern w:val="0"/>
          <w:highlight w:val="none"/>
          <w:lang w:val="zh-CN"/>
        </w:rPr>
        <w:t xml:space="preserve">  月  </w:t>
      </w:r>
      <w:r>
        <w:rPr>
          <w:rFonts w:hint="eastAsia" w:ascii="宋体" w:hAnsi="宋体" w:cs="宋体"/>
          <w:b/>
          <w:bCs/>
          <w:color w:val="000000"/>
          <w:kern w:val="0"/>
          <w:highlight w:val="none"/>
        </w:rPr>
        <w:t xml:space="preserve"> </w:t>
      </w:r>
      <w:r>
        <w:rPr>
          <w:rFonts w:hint="eastAsia" w:ascii="宋体" w:hAnsi="宋体" w:cs="宋体"/>
          <w:b/>
          <w:bCs/>
          <w:color w:val="000000"/>
          <w:kern w:val="0"/>
          <w:highlight w:val="none"/>
          <w:lang w:val="zh-CN"/>
        </w:rPr>
        <w:t xml:space="preserve"> 日</w:t>
      </w:r>
    </w:p>
    <w:p>
      <w:pPr>
        <w:rPr>
          <w:rFonts w:hint="eastAsia" w:ascii="宋体" w:hAnsi="宋体" w:cs="宋体"/>
          <w:b/>
          <w:bCs/>
          <w:color w:val="000000"/>
          <w:kern w:val="0"/>
          <w:highlight w:val="none"/>
          <w:lang w:val="zh-CN"/>
        </w:rPr>
      </w:pPr>
    </w:p>
    <w:p>
      <w:pPr>
        <w:pStyle w:val="20"/>
        <w:spacing w:before="0" w:after="0" w:line="360" w:lineRule="auto"/>
        <w:jc w:val="both"/>
        <w:outlineLvl w:val="1"/>
        <w:rPr>
          <w:rFonts w:hint="eastAsia" w:ascii="宋体" w:hAnsi="宋体" w:cs="宋体"/>
          <w:color w:val="000000"/>
          <w:highlight w:val="none"/>
        </w:rPr>
      </w:pPr>
      <w:r>
        <w:rPr>
          <w:rFonts w:hint="eastAsia" w:ascii="宋体" w:hAnsi="宋体" w:cs="宋体"/>
          <w:color w:val="000000"/>
          <w:sz w:val="30"/>
          <w:szCs w:val="30"/>
          <w:highlight w:val="none"/>
          <w:lang w:val="zh-CN"/>
        </w:rPr>
        <w:br w:type="page"/>
      </w:r>
      <w:bookmarkStart w:id="74" w:name="_Toc13603"/>
      <w:r>
        <w:rPr>
          <w:rFonts w:hint="eastAsia" w:ascii="宋体" w:hAnsi="宋体" w:cs="宋体"/>
          <w:color w:val="000000"/>
          <w:sz w:val="30"/>
          <w:szCs w:val="30"/>
          <w:highlight w:val="none"/>
        </w:rPr>
        <w:t>（1</w:t>
      </w:r>
      <w:r>
        <w:rPr>
          <w:rFonts w:hint="eastAsia" w:ascii="宋体" w:hAnsi="宋体" w:cs="宋体"/>
          <w:color w:val="000000"/>
          <w:sz w:val="30"/>
          <w:szCs w:val="30"/>
          <w:highlight w:val="none"/>
          <w:lang w:val="en-US" w:eastAsia="zh-CN"/>
        </w:rPr>
        <w:t>3</w:t>
      </w:r>
      <w:r>
        <w:rPr>
          <w:rFonts w:hint="eastAsia" w:ascii="宋体" w:hAnsi="宋体" w:cs="宋体"/>
          <w:color w:val="000000"/>
          <w:sz w:val="30"/>
          <w:szCs w:val="30"/>
          <w:highlight w:val="none"/>
        </w:rPr>
        <w:t>）</w:t>
      </w:r>
      <w:r>
        <w:rPr>
          <w:rFonts w:hint="eastAsia" w:ascii="宋体" w:hAnsi="宋体" w:cs="宋体"/>
          <w:color w:val="000000"/>
          <w:sz w:val="30"/>
          <w:szCs w:val="30"/>
          <w:highlight w:val="none"/>
          <w:lang w:val="zh-CN"/>
        </w:rPr>
        <w:t>技术规格响应表</w:t>
      </w:r>
      <w:bookmarkEnd w:id="74"/>
    </w:p>
    <w:p>
      <w:pPr>
        <w:autoSpaceDE w:val="0"/>
        <w:autoSpaceDN w:val="0"/>
        <w:spacing w:line="360" w:lineRule="auto"/>
        <w:rPr>
          <w:rFonts w:hint="eastAsia" w:ascii="宋体" w:hAnsi="宋体" w:cs="宋体"/>
          <w:color w:val="000000"/>
          <w:kern w:val="0"/>
          <w:sz w:val="28"/>
          <w:szCs w:val="28"/>
          <w:highlight w:val="none"/>
          <w:lang w:val="zh-CN"/>
        </w:rPr>
      </w:pPr>
    </w:p>
    <w:p>
      <w:pPr>
        <w:autoSpaceDE w:val="0"/>
        <w:autoSpaceDN w:val="0"/>
        <w:spacing w:line="360" w:lineRule="auto"/>
        <w:jc w:val="center"/>
        <w:rPr>
          <w:rFonts w:hint="eastAsia" w:ascii="宋体" w:hAnsi="宋体" w:cs="宋体"/>
          <w:b/>
          <w:bCs/>
          <w:color w:val="000000"/>
          <w:kern w:val="0"/>
          <w:sz w:val="36"/>
          <w:szCs w:val="36"/>
          <w:highlight w:val="none"/>
          <w:lang w:val="zh-CN"/>
        </w:rPr>
      </w:pPr>
      <w:r>
        <w:rPr>
          <w:rFonts w:hint="eastAsia" w:ascii="宋体" w:hAnsi="宋体" w:cs="宋体"/>
          <w:b/>
          <w:bCs/>
          <w:color w:val="000000"/>
          <w:kern w:val="0"/>
          <w:sz w:val="28"/>
          <w:szCs w:val="28"/>
          <w:highlight w:val="none"/>
          <w:lang w:val="zh-CN"/>
        </w:rPr>
        <w:t>技术规格响应表</w:t>
      </w:r>
    </w:p>
    <w:p>
      <w:pPr>
        <w:autoSpaceDE w:val="0"/>
        <w:autoSpaceDN w:val="0"/>
        <w:spacing w:line="360" w:lineRule="auto"/>
        <w:ind w:firstLine="482" w:firstLineChars="200"/>
        <w:rPr>
          <w:rFonts w:hint="eastAsia" w:ascii="宋体" w:hAnsi="宋体" w:cs="宋体"/>
          <w:b/>
          <w:bCs/>
          <w:color w:val="000000"/>
          <w:kern w:val="0"/>
          <w:highlight w:val="none"/>
          <w:lang w:val="zh-CN"/>
        </w:rPr>
      </w:pPr>
      <w:r>
        <w:rPr>
          <w:rFonts w:hint="eastAsia" w:ascii="宋体" w:hAnsi="宋体" w:cs="宋体"/>
          <w:b/>
          <w:bCs/>
          <w:color w:val="000000"/>
          <w:kern w:val="0"/>
          <w:highlight w:val="none"/>
          <w:lang w:val="zh-CN"/>
        </w:rPr>
        <w:t>投标人名称</w:t>
      </w:r>
      <w:r>
        <w:rPr>
          <w:rFonts w:hint="eastAsia" w:ascii="宋体" w:hAnsi="宋体" w:cs="宋体"/>
          <w:b/>
          <w:bCs/>
          <w:color w:val="000000"/>
          <w:kern w:val="0"/>
          <w:highlight w:val="none"/>
        </w:rPr>
        <w:t xml:space="preserve">：                                           </w:t>
      </w:r>
    </w:p>
    <w:tbl>
      <w:tblPr>
        <w:tblStyle w:val="23"/>
        <w:tblW w:w="0" w:type="auto"/>
        <w:jc w:val="center"/>
        <w:tblLayout w:type="fixed"/>
        <w:tblCellMar>
          <w:top w:w="0" w:type="dxa"/>
          <w:left w:w="28" w:type="dxa"/>
          <w:bottom w:w="0" w:type="dxa"/>
          <w:right w:w="28" w:type="dxa"/>
        </w:tblCellMar>
      </w:tblPr>
      <w:tblGrid>
        <w:gridCol w:w="616"/>
        <w:gridCol w:w="1233"/>
        <w:gridCol w:w="2378"/>
        <w:gridCol w:w="1247"/>
        <w:gridCol w:w="2467"/>
        <w:gridCol w:w="676"/>
      </w:tblGrid>
      <w:tr>
        <w:tblPrEx>
          <w:tblCellMar>
            <w:top w:w="0" w:type="dxa"/>
            <w:left w:w="28" w:type="dxa"/>
            <w:bottom w:w="0" w:type="dxa"/>
            <w:right w:w="28" w:type="dxa"/>
          </w:tblCellMar>
        </w:tblPrEx>
        <w:trPr>
          <w:trHeight w:val="1" w:hRule="atLeast"/>
          <w:jc w:val="center"/>
        </w:trPr>
        <w:tc>
          <w:tcPr>
            <w:tcW w:w="616"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color w:val="000000"/>
                <w:kern w:val="0"/>
                <w:highlight w:val="none"/>
                <w:lang w:val="zh-CN"/>
              </w:rPr>
            </w:pPr>
          </w:p>
        </w:tc>
        <w:tc>
          <w:tcPr>
            <w:tcW w:w="3611" w:type="dxa"/>
            <w:gridSpan w:val="2"/>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color w:val="000000"/>
                <w:kern w:val="0"/>
                <w:highlight w:val="none"/>
                <w:lang w:val="zh-CN"/>
              </w:rPr>
            </w:pPr>
            <w:r>
              <w:rPr>
                <w:rFonts w:hint="eastAsia" w:ascii="宋体" w:hAnsi="宋体" w:cs="宋体"/>
                <w:color w:val="000000"/>
                <w:kern w:val="0"/>
                <w:highlight w:val="none"/>
                <w:lang w:val="zh-CN"/>
              </w:rPr>
              <w:t>采购需求技术参数、指标</w:t>
            </w:r>
          </w:p>
        </w:tc>
        <w:tc>
          <w:tcPr>
            <w:tcW w:w="3714" w:type="dxa"/>
            <w:gridSpan w:val="2"/>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color w:val="000000"/>
                <w:kern w:val="0"/>
                <w:highlight w:val="none"/>
                <w:lang w:val="zh-CN"/>
              </w:rPr>
            </w:pPr>
            <w:r>
              <w:rPr>
                <w:rFonts w:hint="eastAsia" w:ascii="宋体" w:hAnsi="宋体" w:cs="宋体"/>
                <w:color w:val="000000"/>
                <w:kern w:val="0"/>
                <w:highlight w:val="none"/>
                <w:lang w:val="zh-CN"/>
              </w:rPr>
              <w:t>投标产品技术参数、指标</w:t>
            </w:r>
          </w:p>
        </w:tc>
        <w:tc>
          <w:tcPr>
            <w:tcW w:w="676"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color w:val="000000"/>
                <w:kern w:val="0"/>
                <w:highlight w:val="none"/>
                <w:lang w:val="zh-CN"/>
              </w:rPr>
            </w:pPr>
            <w:r>
              <w:rPr>
                <w:rFonts w:hint="eastAsia" w:ascii="宋体" w:hAnsi="宋体" w:cs="宋体"/>
                <w:color w:val="000000"/>
                <w:kern w:val="0"/>
                <w:highlight w:val="none"/>
                <w:lang w:val="zh-CN"/>
              </w:rPr>
              <w:t>偏离</w:t>
            </w:r>
          </w:p>
        </w:tc>
      </w:tr>
      <w:tr>
        <w:tblPrEx>
          <w:tblCellMar>
            <w:top w:w="0" w:type="dxa"/>
            <w:left w:w="28" w:type="dxa"/>
            <w:bottom w:w="0" w:type="dxa"/>
            <w:right w:w="28" w:type="dxa"/>
          </w:tblCellMar>
        </w:tblPrEx>
        <w:trPr>
          <w:trHeight w:val="1" w:hRule="atLeast"/>
          <w:jc w:val="center"/>
        </w:trPr>
        <w:tc>
          <w:tcPr>
            <w:tcW w:w="616"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color w:val="000000"/>
                <w:kern w:val="0"/>
                <w:highlight w:val="none"/>
                <w:lang w:val="zh-CN"/>
              </w:rPr>
            </w:pPr>
            <w:r>
              <w:rPr>
                <w:rFonts w:hint="eastAsia" w:ascii="宋体" w:hAnsi="宋体" w:cs="宋体"/>
                <w:color w:val="000000"/>
                <w:kern w:val="0"/>
                <w:highlight w:val="none"/>
                <w:lang w:val="zh-CN"/>
              </w:rPr>
              <w:t>序号</w:t>
            </w:r>
          </w:p>
        </w:tc>
        <w:tc>
          <w:tcPr>
            <w:tcW w:w="1233"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color w:val="000000"/>
                <w:kern w:val="0"/>
                <w:highlight w:val="none"/>
                <w:lang w:val="zh-CN"/>
              </w:rPr>
            </w:pPr>
            <w:r>
              <w:rPr>
                <w:rFonts w:hint="eastAsia" w:ascii="宋体" w:hAnsi="宋体" w:cs="宋体"/>
                <w:color w:val="000000"/>
                <w:kern w:val="0"/>
                <w:highlight w:val="none"/>
                <w:lang w:val="zh-CN"/>
              </w:rPr>
              <w:t>名称</w:t>
            </w:r>
          </w:p>
        </w:tc>
        <w:tc>
          <w:tcPr>
            <w:tcW w:w="2378"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color w:val="000000"/>
                <w:kern w:val="0"/>
                <w:highlight w:val="none"/>
                <w:lang w:val="zh-CN"/>
              </w:rPr>
            </w:pPr>
            <w:r>
              <w:rPr>
                <w:rFonts w:hint="eastAsia" w:ascii="宋体" w:hAnsi="宋体" w:cs="宋体"/>
                <w:color w:val="000000"/>
                <w:kern w:val="0"/>
                <w:highlight w:val="none"/>
                <w:lang w:val="zh-CN"/>
              </w:rPr>
              <w:t>技术参数及配置</w:t>
            </w:r>
          </w:p>
        </w:tc>
        <w:tc>
          <w:tcPr>
            <w:tcW w:w="1247"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color w:val="000000"/>
                <w:kern w:val="0"/>
                <w:highlight w:val="none"/>
                <w:lang w:val="zh-CN"/>
              </w:rPr>
            </w:pPr>
            <w:r>
              <w:rPr>
                <w:rFonts w:hint="eastAsia" w:ascii="宋体" w:hAnsi="宋体" w:cs="宋体"/>
                <w:color w:val="000000"/>
                <w:kern w:val="0"/>
                <w:highlight w:val="none"/>
                <w:lang w:val="zh-CN"/>
              </w:rPr>
              <w:t>名称</w:t>
            </w:r>
          </w:p>
        </w:tc>
        <w:tc>
          <w:tcPr>
            <w:tcW w:w="2467"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color w:val="000000"/>
                <w:kern w:val="0"/>
                <w:highlight w:val="none"/>
                <w:lang w:val="zh-CN"/>
              </w:rPr>
            </w:pPr>
            <w:r>
              <w:rPr>
                <w:rFonts w:hint="eastAsia" w:ascii="宋体" w:hAnsi="宋体" w:cs="宋体"/>
                <w:color w:val="000000"/>
                <w:kern w:val="0"/>
                <w:highlight w:val="none"/>
                <w:lang w:val="zh-CN"/>
              </w:rPr>
              <w:t>技术参数及配置</w:t>
            </w:r>
          </w:p>
        </w:tc>
        <w:tc>
          <w:tcPr>
            <w:tcW w:w="676"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color w:val="000000"/>
                <w:kern w:val="0"/>
                <w:highlight w:val="none"/>
                <w:lang w:val="zh-CN"/>
              </w:rPr>
            </w:pPr>
          </w:p>
        </w:tc>
      </w:tr>
      <w:tr>
        <w:tblPrEx>
          <w:tblCellMar>
            <w:top w:w="0" w:type="dxa"/>
            <w:left w:w="28" w:type="dxa"/>
            <w:bottom w:w="0" w:type="dxa"/>
            <w:right w:w="28" w:type="dxa"/>
          </w:tblCellMar>
        </w:tblPrEx>
        <w:trPr>
          <w:trHeight w:val="1" w:hRule="atLeast"/>
          <w:jc w:val="center"/>
        </w:trPr>
        <w:tc>
          <w:tcPr>
            <w:tcW w:w="616"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color w:val="000000"/>
                <w:kern w:val="0"/>
                <w:highlight w:val="none"/>
                <w:lang w:val="zh-CN"/>
              </w:rPr>
            </w:pPr>
            <w:r>
              <w:rPr>
                <w:rFonts w:hint="eastAsia" w:ascii="宋体" w:hAnsi="宋体" w:cs="宋体"/>
                <w:color w:val="000000"/>
                <w:kern w:val="0"/>
                <w:highlight w:val="none"/>
                <w:lang w:val="zh-CN"/>
              </w:rPr>
              <w:t>1</w:t>
            </w:r>
          </w:p>
        </w:tc>
        <w:tc>
          <w:tcPr>
            <w:tcW w:w="1233"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color w:val="000000"/>
                <w:kern w:val="0"/>
                <w:highlight w:val="none"/>
                <w:lang w:val="zh-CN"/>
              </w:rPr>
            </w:pPr>
          </w:p>
        </w:tc>
        <w:tc>
          <w:tcPr>
            <w:tcW w:w="2378"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color w:val="000000"/>
                <w:kern w:val="0"/>
                <w:highlight w:val="none"/>
                <w:lang w:val="zh-CN"/>
              </w:rPr>
            </w:pPr>
          </w:p>
        </w:tc>
        <w:tc>
          <w:tcPr>
            <w:tcW w:w="1247"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color w:val="000000"/>
                <w:kern w:val="0"/>
                <w:highlight w:val="none"/>
                <w:lang w:val="zh-CN"/>
              </w:rPr>
            </w:pPr>
          </w:p>
        </w:tc>
        <w:tc>
          <w:tcPr>
            <w:tcW w:w="2467"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color w:val="000000"/>
                <w:kern w:val="0"/>
                <w:highlight w:val="none"/>
                <w:lang w:val="zh-CN"/>
              </w:rPr>
            </w:pPr>
          </w:p>
        </w:tc>
        <w:tc>
          <w:tcPr>
            <w:tcW w:w="676"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color w:val="000000"/>
                <w:kern w:val="0"/>
                <w:highlight w:val="none"/>
                <w:lang w:val="zh-CN"/>
              </w:rPr>
            </w:pPr>
          </w:p>
        </w:tc>
      </w:tr>
      <w:tr>
        <w:tblPrEx>
          <w:tblCellMar>
            <w:top w:w="0" w:type="dxa"/>
            <w:left w:w="28" w:type="dxa"/>
            <w:bottom w:w="0" w:type="dxa"/>
            <w:right w:w="28" w:type="dxa"/>
          </w:tblCellMar>
        </w:tblPrEx>
        <w:trPr>
          <w:trHeight w:val="1" w:hRule="atLeast"/>
          <w:jc w:val="center"/>
        </w:trPr>
        <w:tc>
          <w:tcPr>
            <w:tcW w:w="616"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color w:val="000000"/>
                <w:kern w:val="0"/>
                <w:highlight w:val="none"/>
                <w:lang w:val="zh-CN"/>
              </w:rPr>
            </w:pPr>
            <w:r>
              <w:rPr>
                <w:rFonts w:hint="eastAsia" w:ascii="宋体" w:hAnsi="宋体" w:cs="宋体"/>
                <w:color w:val="000000"/>
                <w:kern w:val="0"/>
                <w:highlight w:val="none"/>
                <w:lang w:val="zh-CN"/>
              </w:rPr>
              <w:t>2</w:t>
            </w:r>
          </w:p>
        </w:tc>
        <w:tc>
          <w:tcPr>
            <w:tcW w:w="1233"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color w:val="000000"/>
                <w:kern w:val="0"/>
                <w:highlight w:val="none"/>
                <w:lang w:val="zh-CN"/>
              </w:rPr>
            </w:pPr>
          </w:p>
        </w:tc>
        <w:tc>
          <w:tcPr>
            <w:tcW w:w="2378"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color w:val="000000"/>
                <w:kern w:val="0"/>
                <w:highlight w:val="none"/>
                <w:lang w:val="zh-CN"/>
              </w:rPr>
            </w:pPr>
          </w:p>
        </w:tc>
        <w:tc>
          <w:tcPr>
            <w:tcW w:w="1247"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color w:val="000000"/>
                <w:kern w:val="0"/>
                <w:highlight w:val="none"/>
                <w:lang w:val="zh-CN"/>
              </w:rPr>
            </w:pPr>
          </w:p>
        </w:tc>
        <w:tc>
          <w:tcPr>
            <w:tcW w:w="2467"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color w:val="000000"/>
                <w:kern w:val="0"/>
                <w:highlight w:val="none"/>
                <w:lang w:val="zh-CN"/>
              </w:rPr>
            </w:pPr>
          </w:p>
        </w:tc>
        <w:tc>
          <w:tcPr>
            <w:tcW w:w="676"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color w:val="000000"/>
                <w:kern w:val="0"/>
                <w:highlight w:val="none"/>
                <w:lang w:val="zh-CN"/>
              </w:rPr>
            </w:pPr>
          </w:p>
        </w:tc>
      </w:tr>
      <w:tr>
        <w:tblPrEx>
          <w:tblCellMar>
            <w:top w:w="0" w:type="dxa"/>
            <w:left w:w="28" w:type="dxa"/>
            <w:bottom w:w="0" w:type="dxa"/>
            <w:right w:w="28" w:type="dxa"/>
          </w:tblCellMar>
        </w:tblPrEx>
        <w:trPr>
          <w:trHeight w:val="1" w:hRule="atLeast"/>
          <w:jc w:val="center"/>
        </w:trPr>
        <w:tc>
          <w:tcPr>
            <w:tcW w:w="616"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color w:val="000000"/>
                <w:kern w:val="0"/>
                <w:highlight w:val="none"/>
                <w:lang w:val="zh-CN"/>
              </w:rPr>
            </w:pPr>
            <w:r>
              <w:rPr>
                <w:rFonts w:hint="eastAsia" w:ascii="宋体" w:hAnsi="宋体" w:cs="宋体"/>
                <w:color w:val="000000"/>
                <w:kern w:val="0"/>
                <w:highlight w:val="none"/>
                <w:lang w:val="zh-CN"/>
              </w:rPr>
              <w:t>…</w:t>
            </w:r>
          </w:p>
        </w:tc>
        <w:tc>
          <w:tcPr>
            <w:tcW w:w="1233"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color w:val="000000"/>
                <w:kern w:val="0"/>
                <w:highlight w:val="none"/>
                <w:lang w:val="zh-CN"/>
              </w:rPr>
            </w:pPr>
          </w:p>
        </w:tc>
        <w:tc>
          <w:tcPr>
            <w:tcW w:w="2378"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color w:val="000000"/>
                <w:kern w:val="0"/>
                <w:highlight w:val="none"/>
                <w:lang w:val="zh-CN"/>
              </w:rPr>
            </w:pPr>
          </w:p>
        </w:tc>
        <w:tc>
          <w:tcPr>
            <w:tcW w:w="1247"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color w:val="000000"/>
                <w:kern w:val="0"/>
                <w:highlight w:val="none"/>
                <w:lang w:val="zh-CN"/>
              </w:rPr>
            </w:pPr>
          </w:p>
        </w:tc>
        <w:tc>
          <w:tcPr>
            <w:tcW w:w="2467"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color w:val="000000"/>
                <w:kern w:val="0"/>
                <w:highlight w:val="none"/>
                <w:lang w:val="zh-CN"/>
              </w:rPr>
            </w:pPr>
          </w:p>
        </w:tc>
        <w:tc>
          <w:tcPr>
            <w:tcW w:w="676"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jc w:val="center"/>
              <w:rPr>
                <w:rFonts w:hint="eastAsia" w:ascii="宋体" w:hAnsi="宋体" w:cs="宋体"/>
                <w:color w:val="000000"/>
                <w:kern w:val="0"/>
                <w:highlight w:val="none"/>
                <w:lang w:val="zh-CN"/>
              </w:rPr>
            </w:pPr>
          </w:p>
        </w:tc>
      </w:tr>
    </w:tbl>
    <w:p>
      <w:pPr>
        <w:autoSpaceDE w:val="0"/>
        <w:autoSpaceDN w:val="0"/>
        <w:spacing w:line="360" w:lineRule="auto"/>
        <w:rPr>
          <w:rFonts w:hint="eastAsia" w:ascii="宋体" w:hAnsi="宋体" w:cs="宋体"/>
          <w:color w:val="000000"/>
          <w:kern w:val="0"/>
          <w:highlight w:val="none"/>
          <w:lang w:val="zh-CN"/>
        </w:rPr>
      </w:pPr>
      <w:r>
        <w:rPr>
          <w:rFonts w:hint="eastAsia" w:ascii="宋体" w:hAnsi="宋体" w:cs="宋体"/>
          <w:color w:val="000000"/>
          <w:kern w:val="0"/>
          <w:highlight w:val="none"/>
          <w:lang w:val="zh-CN"/>
        </w:rPr>
        <w:t>注：1.本表应按照每包“项目概况及技术参数”中产品序号的指标逐项填写，不得遗漏，</w:t>
      </w:r>
      <w:r>
        <w:rPr>
          <w:rFonts w:hint="eastAsia" w:ascii="宋体" w:hAnsi="宋体"/>
          <w:color w:val="000000"/>
          <w:highlight w:val="none"/>
        </w:rPr>
        <w:t>否则</w:t>
      </w:r>
      <w:r>
        <w:rPr>
          <w:rFonts w:hint="eastAsia" w:ascii="宋体" w:hAnsi="宋体"/>
          <w:color w:val="000000"/>
          <w:kern w:val="0"/>
          <w:szCs w:val="20"/>
          <w:highlight w:val="none"/>
        </w:rPr>
        <w:t>，按无效投标处理</w:t>
      </w:r>
      <w:r>
        <w:rPr>
          <w:rFonts w:hint="eastAsia" w:ascii="宋体" w:hAnsi="宋体"/>
          <w:color w:val="000000"/>
          <w:highlight w:val="none"/>
        </w:rPr>
        <w:t>。</w:t>
      </w:r>
    </w:p>
    <w:p>
      <w:pPr>
        <w:numPr>
          <w:ilvl w:val="0"/>
          <w:numId w:val="9"/>
        </w:numPr>
        <w:autoSpaceDE w:val="0"/>
        <w:autoSpaceDN w:val="0"/>
        <w:spacing w:line="360" w:lineRule="auto"/>
        <w:ind w:firstLine="480"/>
        <w:rPr>
          <w:rFonts w:hint="eastAsia" w:ascii="宋体" w:hAnsi="宋体" w:cs="宋体"/>
          <w:color w:val="000000"/>
          <w:kern w:val="0"/>
          <w:highlight w:val="none"/>
          <w:lang w:val="zh-CN"/>
        </w:rPr>
      </w:pPr>
      <w:r>
        <w:rPr>
          <w:rFonts w:hint="eastAsia" w:ascii="宋体" w:hAnsi="宋体" w:cs="宋体"/>
          <w:color w:val="000000"/>
          <w:kern w:val="0"/>
          <w:highlight w:val="none"/>
          <w:lang w:val="zh-CN"/>
        </w:rPr>
        <w:t>“投标产品技术参数、指标”必须与投标文件中提供的产品检测报告、彩页等证明材料的实质性响应情况相一致。</w:t>
      </w:r>
    </w:p>
    <w:p>
      <w:pPr>
        <w:numPr>
          <w:ilvl w:val="0"/>
          <w:numId w:val="9"/>
        </w:numPr>
        <w:autoSpaceDE w:val="0"/>
        <w:autoSpaceDN w:val="0"/>
        <w:spacing w:line="360" w:lineRule="auto"/>
        <w:ind w:firstLine="480"/>
        <w:rPr>
          <w:rFonts w:hint="eastAsia" w:ascii="宋体" w:hAnsi="宋体" w:cs="宋体"/>
          <w:color w:val="000000"/>
          <w:kern w:val="0"/>
          <w:highlight w:val="none"/>
          <w:lang w:val="zh-CN"/>
        </w:rPr>
      </w:pPr>
      <w:r>
        <w:rPr>
          <w:rFonts w:hint="eastAsia" w:ascii="宋体" w:hAnsi="宋体" w:cs="宋体"/>
          <w:color w:val="000000"/>
          <w:kern w:val="0"/>
          <w:highlight w:val="none"/>
          <w:lang w:val="zh-CN"/>
        </w:rPr>
        <w:t>填写此表时以招标项目参数要求为基本投标要求，满足招标项目参数要求的指标需列出“</w:t>
      </w:r>
      <w:r>
        <w:rPr>
          <w:rFonts w:hint="eastAsia" w:ascii="宋体" w:hAnsi="宋体" w:cs="宋体"/>
          <w:color w:val="000000"/>
          <w:kern w:val="0"/>
          <w:highlight w:val="none"/>
        </w:rPr>
        <w:t>0</w:t>
      </w:r>
      <w:r>
        <w:rPr>
          <w:rFonts w:hint="eastAsia" w:ascii="宋体" w:hAnsi="宋体" w:cs="宋体"/>
          <w:color w:val="000000"/>
          <w:kern w:val="0"/>
          <w:highlight w:val="none"/>
          <w:lang w:val="zh-CN"/>
        </w:rPr>
        <w:t>”；超出、不满足招标项目参数要求的指标需列出“+”、“-”偏差，并做出详细说明；如果只注明“+”、“-”或未填写，将视为该项指标不响应。</w:t>
      </w:r>
    </w:p>
    <w:p>
      <w:pPr>
        <w:autoSpaceDE w:val="0"/>
        <w:autoSpaceDN w:val="0"/>
        <w:spacing w:line="360" w:lineRule="auto"/>
        <w:ind w:firstLine="480"/>
        <w:rPr>
          <w:rFonts w:hint="eastAsia" w:ascii="宋体" w:hAnsi="宋体" w:cs="宋体"/>
          <w:color w:val="000000"/>
          <w:kern w:val="0"/>
          <w:highlight w:val="none"/>
          <w:lang w:val="zh-CN"/>
        </w:rPr>
      </w:pPr>
      <w:r>
        <w:rPr>
          <w:rFonts w:hint="eastAsia" w:ascii="宋体" w:hAnsi="宋体" w:cs="宋体"/>
          <w:color w:val="000000"/>
          <w:kern w:val="0"/>
          <w:highlight w:val="none"/>
        </w:rPr>
        <w:t>4</w:t>
      </w:r>
      <w:r>
        <w:rPr>
          <w:rFonts w:hint="eastAsia" w:ascii="宋体" w:hAnsi="宋体" w:cs="宋体"/>
          <w:color w:val="000000"/>
          <w:kern w:val="0"/>
          <w:highlight w:val="none"/>
          <w:lang w:val="zh-CN"/>
        </w:rPr>
        <w:t>.投标人响应采购需求应具体、明确，含糊不清、不确切或伪造、编造证明材料的，按照实质性不响应处理。对伪造、编造证明材料的，将报告本级财政部门。</w:t>
      </w:r>
    </w:p>
    <w:p>
      <w:pPr>
        <w:autoSpaceDE w:val="0"/>
        <w:autoSpaceDN w:val="0"/>
        <w:spacing w:line="360" w:lineRule="auto"/>
        <w:ind w:firstLine="480"/>
        <w:rPr>
          <w:rFonts w:hint="eastAsia" w:ascii="宋体" w:hAnsi="宋体" w:cs="宋体"/>
          <w:color w:val="000000"/>
          <w:kern w:val="0"/>
          <w:highlight w:val="none"/>
          <w:lang w:val="zh-CN"/>
        </w:rPr>
      </w:pPr>
    </w:p>
    <w:p>
      <w:pPr>
        <w:autoSpaceDE w:val="0"/>
        <w:autoSpaceDN w:val="0"/>
        <w:spacing w:line="360" w:lineRule="auto"/>
        <w:ind w:firstLine="480"/>
        <w:rPr>
          <w:rFonts w:hint="eastAsia" w:ascii="宋体" w:hAnsi="宋体" w:cs="宋体"/>
          <w:color w:val="000000"/>
          <w:kern w:val="0"/>
          <w:highlight w:val="none"/>
          <w:lang w:val="zh-CN"/>
        </w:rPr>
      </w:pPr>
    </w:p>
    <w:p>
      <w:pPr>
        <w:autoSpaceDE w:val="0"/>
        <w:autoSpaceDN w:val="0"/>
        <w:spacing w:line="360" w:lineRule="auto"/>
        <w:jc w:val="center"/>
        <w:rPr>
          <w:rFonts w:hint="eastAsia" w:ascii="宋体" w:hAnsi="宋体" w:cs="宋体"/>
          <w:b/>
          <w:bCs/>
          <w:color w:val="000000"/>
          <w:kern w:val="0"/>
          <w:highlight w:val="none"/>
          <w:lang w:val="zh-CN"/>
        </w:rPr>
      </w:pPr>
      <w:r>
        <w:rPr>
          <w:rFonts w:hint="eastAsia" w:ascii="宋体" w:hAnsi="宋体" w:cs="宋体"/>
          <w:b/>
          <w:bCs/>
          <w:color w:val="000000"/>
          <w:kern w:val="0"/>
          <w:highlight w:val="none"/>
          <w:lang w:val="zh-CN"/>
        </w:rPr>
        <w:t xml:space="preserve">投标人：           </w:t>
      </w:r>
      <w:r>
        <w:rPr>
          <w:rFonts w:hint="eastAsia" w:ascii="宋体" w:hAnsi="宋体" w:cs="宋体"/>
          <w:b/>
          <w:bCs/>
          <w:color w:val="000000"/>
          <w:kern w:val="0"/>
          <w:highlight w:val="none"/>
        </w:rPr>
        <w:t xml:space="preserve">           </w:t>
      </w:r>
      <w:r>
        <w:rPr>
          <w:rFonts w:hint="eastAsia" w:ascii="宋体" w:hAnsi="宋体" w:cs="宋体"/>
          <w:b/>
          <w:bCs/>
          <w:color w:val="000000"/>
          <w:kern w:val="0"/>
          <w:highlight w:val="none"/>
          <w:lang w:val="zh-CN"/>
        </w:rPr>
        <w:t xml:space="preserve">  （公章）</w:t>
      </w:r>
    </w:p>
    <w:p>
      <w:pPr>
        <w:autoSpaceDE w:val="0"/>
        <w:autoSpaceDN w:val="0"/>
        <w:spacing w:line="360" w:lineRule="auto"/>
        <w:jc w:val="center"/>
        <w:rPr>
          <w:rFonts w:hint="eastAsia" w:ascii="宋体" w:hAnsi="宋体" w:cs="宋体"/>
          <w:b/>
          <w:bCs/>
          <w:color w:val="000000"/>
          <w:kern w:val="0"/>
          <w:highlight w:val="none"/>
          <w:lang w:val="zh-CN"/>
        </w:rPr>
      </w:pPr>
      <w:r>
        <w:rPr>
          <w:rFonts w:hint="eastAsia" w:ascii="宋体" w:hAnsi="宋体" w:cs="宋体"/>
          <w:b/>
          <w:bCs/>
          <w:color w:val="000000"/>
          <w:kern w:val="0"/>
          <w:highlight w:val="none"/>
          <w:lang w:val="zh-CN"/>
        </w:rPr>
        <w:t>法定代表人或委托代理人：        （签字或盖章）</w:t>
      </w:r>
    </w:p>
    <w:p>
      <w:pPr>
        <w:autoSpaceDE w:val="0"/>
        <w:autoSpaceDN w:val="0"/>
        <w:spacing w:line="360" w:lineRule="auto"/>
        <w:ind w:firstLine="3253"/>
        <w:rPr>
          <w:rFonts w:hint="eastAsia" w:ascii="宋体" w:hAnsi="宋体" w:cs="宋体"/>
          <w:b/>
          <w:bCs/>
          <w:color w:val="000000"/>
          <w:kern w:val="0"/>
          <w:highlight w:val="none"/>
          <w:lang w:val="zh-CN"/>
        </w:rPr>
      </w:pPr>
      <w:r>
        <w:rPr>
          <w:rFonts w:hint="eastAsia" w:ascii="宋体" w:hAnsi="宋体" w:cs="宋体"/>
          <w:b/>
          <w:bCs/>
          <w:color w:val="000000"/>
          <w:kern w:val="0"/>
          <w:highlight w:val="none"/>
          <w:lang w:val="zh-CN"/>
        </w:rPr>
        <w:t xml:space="preserve">年 </w:t>
      </w:r>
      <w:r>
        <w:rPr>
          <w:rFonts w:hint="eastAsia" w:ascii="宋体" w:hAnsi="宋体" w:cs="宋体"/>
          <w:b/>
          <w:bCs/>
          <w:color w:val="000000"/>
          <w:kern w:val="0"/>
          <w:highlight w:val="none"/>
        </w:rPr>
        <w:t xml:space="preserve"> </w:t>
      </w:r>
      <w:r>
        <w:rPr>
          <w:rFonts w:hint="eastAsia" w:ascii="宋体" w:hAnsi="宋体" w:cs="宋体"/>
          <w:b/>
          <w:bCs/>
          <w:color w:val="000000"/>
          <w:kern w:val="0"/>
          <w:highlight w:val="none"/>
          <w:lang w:val="zh-CN"/>
        </w:rPr>
        <w:t xml:space="preserve">  月  </w:t>
      </w:r>
      <w:r>
        <w:rPr>
          <w:rFonts w:hint="eastAsia" w:ascii="宋体" w:hAnsi="宋体" w:cs="宋体"/>
          <w:b/>
          <w:bCs/>
          <w:color w:val="000000"/>
          <w:kern w:val="0"/>
          <w:highlight w:val="none"/>
        </w:rPr>
        <w:t xml:space="preserve"> </w:t>
      </w:r>
      <w:r>
        <w:rPr>
          <w:rFonts w:hint="eastAsia" w:ascii="宋体" w:hAnsi="宋体" w:cs="宋体"/>
          <w:b/>
          <w:bCs/>
          <w:color w:val="000000"/>
          <w:kern w:val="0"/>
          <w:highlight w:val="none"/>
          <w:lang w:val="zh-CN"/>
        </w:rPr>
        <w:t xml:space="preserve"> 日</w:t>
      </w:r>
    </w:p>
    <w:p>
      <w:pPr>
        <w:pStyle w:val="20"/>
        <w:spacing w:before="0" w:after="0" w:line="360" w:lineRule="auto"/>
        <w:jc w:val="left"/>
        <w:outlineLvl w:val="1"/>
        <w:rPr>
          <w:rFonts w:hint="eastAsia" w:ascii="宋体" w:hAnsi="宋体" w:cs="宋体"/>
          <w:color w:val="000000"/>
          <w:highlight w:val="none"/>
        </w:rPr>
      </w:pPr>
      <w:r>
        <w:rPr>
          <w:rFonts w:hint="eastAsia" w:ascii="宋体" w:hAnsi="宋体" w:cs="宋体"/>
          <w:color w:val="000000"/>
          <w:kern w:val="0"/>
          <w:sz w:val="24"/>
          <w:szCs w:val="24"/>
          <w:highlight w:val="none"/>
          <w:lang w:val="zh-CN"/>
        </w:rPr>
        <w:br w:type="page"/>
      </w:r>
      <w:bookmarkStart w:id="75" w:name="_Toc31774"/>
      <w:bookmarkStart w:id="76" w:name="_Toc14290"/>
      <w:r>
        <w:rPr>
          <w:rFonts w:hint="eastAsia" w:ascii="宋体" w:hAnsi="宋体" w:cs="宋体"/>
          <w:color w:val="000000"/>
          <w:sz w:val="30"/>
          <w:szCs w:val="30"/>
          <w:highlight w:val="none"/>
        </w:rPr>
        <w:t>（1</w:t>
      </w:r>
      <w:r>
        <w:rPr>
          <w:rFonts w:hint="eastAsia" w:ascii="宋体" w:hAnsi="宋体" w:cs="宋体"/>
          <w:color w:val="000000"/>
          <w:sz w:val="30"/>
          <w:szCs w:val="30"/>
          <w:highlight w:val="none"/>
          <w:lang w:val="en-US" w:eastAsia="zh-CN"/>
        </w:rPr>
        <w:t>4</w:t>
      </w:r>
      <w:r>
        <w:rPr>
          <w:rFonts w:hint="eastAsia" w:ascii="宋体" w:hAnsi="宋体" w:cs="宋体"/>
          <w:color w:val="000000"/>
          <w:sz w:val="30"/>
          <w:szCs w:val="30"/>
          <w:highlight w:val="none"/>
        </w:rPr>
        <w:t>）</w:t>
      </w:r>
      <w:r>
        <w:rPr>
          <w:rFonts w:hint="eastAsia" w:ascii="宋体" w:hAnsi="宋体" w:cs="宋体"/>
          <w:color w:val="000000"/>
          <w:sz w:val="30"/>
          <w:szCs w:val="30"/>
          <w:highlight w:val="none"/>
          <w:lang w:val="zh-CN"/>
        </w:rPr>
        <w:t>投标产品相关资料</w:t>
      </w:r>
      <w:bookmarkEnd w:id="75"/>
    </w:p>
    <w:p>
      <w:pPr>
        <w:autoSpaceDE w:val="0"/>
        <w:autoSpaceDN w:val="0"/>
        <w:spacing w:line="360" w:lineRule="auto"/>
        <w:rPr>
          <w:rFonts w:hint="eastAsia" w:ascii="宋体" w:hAnsi="宋体" w:cs="宋体"/>
          <w:color w:val="000000"/>
          <w:kern w:val="0"/>
          <w:sz w:val="28"/>
          <w:szCs w:val="28"/>
          <w:highlight w:val="none"/>
          <w:lang w:val="zh-CN"/>
        </w:rPr>
      </w:pPr>
    </w:p>
    <w:p>
      <w:pPr>
        <w:autoSpaceDE w:val="0"/>
        <w:autoSpaceDN w:val="0"/>
        <w:spacing w:line="360" w:lineRule="auto"/>
        <w:jc w:val="center"/>
        <w:rPr>
          <w:rFonts w:hint="eastAsia" w:ascii="宋体" w:hAnsi="宋体" w:cs="宋体"/>
          <w:b/>
          <w:bCs/>
          <w:color w:val="000000"/>
          <w:kern w:val="0"/>
          <w:sz w:val="36"/>
          <w:szCs w:val="36"/>
          <w:highlight w:val="none"/>
          <w:lang w:val="zh-CN"/>
        </w:rPr>
      </w:pPr>
      <w:r>
        <w:rPr>
          <w:rFonts w:hint="eastAsia" w:ascii="宋体" w:hAnsi="宋体" w:cs="宋体"/>
          <w:b/>
          <w:bCs/>
          <w:color w:val="000000"/>
          <w:kern w:val="0"/>
          <w:sz w:val="28"/>
          <w:szCs w:val="28"/>
          <w:highlight w:val="none"/>
          <w:lang w:val="zh-CN"/>
        </w:rPr>
        <w:t>投标产品相关资料</w:t>
      </w:r>
    </w:p>
    <w:p>
      <w:pPr>
        <w:autoSpaceDE w:val="0"/>
        <w:autoSpaceDN w:val="0"/>
        <w:spacing w:line="360" w:lineRule="auto"/>
        <w:rPr>
          <w:rFonts w:hint="eastAsia" w:ascii="宋体" w:hAnsi="宋体" w:cs="宋体"/>
          <w:color w:val="000000"/>
          <w:kern w:val="0"/>
          <w:sz w:val="28"/>
          <w:szCs w:val="28"/>
          <w:highlight w:val="none"/>
          <w:lang w:val="zh-CN"/>
        </w:rPr>
      </w:pPr>
    </w:p>
    <w:p>
      <w:pPr>
        <w:autoSpaceDE w:val="0"/>
        <w:autoSpaceDN w:val="0"/>
        <w:spacing w:line="360" w:lineRule="auto"/>
        <w:ind w:firstLine="480" w:firstLineChars="200"/>
        <w:rPr>
          <w:rFonts w:hint="eastAsia" w:ascii="宋体" w:hAnsi="宋体" w:cs="宋体"/>
          <w:color w:val="000000"/>
          <w:sz w:val="32"/>
          <w:highlight w:val="none"/>
          <w:lang w:val="zh-CN"/>
        </w:rPr>
      </w:pPr>
      <w:r>
        <w:rPr>
          <w:rFonts w:hint="eastAsia" w:ascii="宋体" w:hAnsi="宋体" w:cs="宋体"/>
          <w:color w:val="000000"/>
          <w:kern w:val="0"/>
          <w:highlight w:val="none"/>
          <w:lang w:val="zh-CN"/>
        </w:rPr>
        <w:t>根据采购项目内容，投标时提供国家认可的质监机构出具的投标产品的产品检验报告或证明技术参数响应的相关资料、彩页（或厂家公开发布的资料参数）、相关认证等资料。</w:t>
      </w:r>
    </w:p>
    <w:p>
      <w:pPr>
        <w:pStyle w:val="20"/>
        <w:spacing w:before="0" w:after="0" w:line="360" w:lineRule="auto"/>
        <w:jc w:val="left"/>
        <w:outlineLvl w:val="1"/>
        <w:rPr>
          <w:rFonts w:hint="eastAsia" w:ascii="宋体" w:hAnsi="宋体" w:cs="宋体"/>
          <w:color w:val="000000"/>
          <w:highlight w:val="none"/>
        </w:rPr>
      </w:pPr>
      <w:r>
        <w:rPr>
          <w:rFonts w:hint="eastAsia" w:ascii="宋体" w:hAnsi="宋体" w:cs="宋体"/>
          <w:color w:val="000000"/>
          <w:highlight w:val="none"/>
          <w:lang w:val="zh-CN"/>
        </w:rPr>
        <w:br w:type="page"/>
      </w:r>
      <w:bookmarkStart w:id="77" w:name="_Toc31277"/>
      <w:r>
        <w:rPr>
          <w:rFonts w:hint="eastAsia" w:ascii="宋体" w:hAnsi="宋体" w:cs="宋体"/>
          <w:color w:val="000000"/>
          <w:sz w:val="30"/>
          <w:szCs w:val="30"/>
          <w:highlight w:val="none"/>
        </w:rPr>
        <w:t>（1</w:t>
      </w:r>
      <w:r>
        <w:rPr>
          <w:rFonts w:hint="eastAsia" w:ascii="宋体" w:hAnsi="宋体" w:cs="宋体"/>
          <w:color w:val="000000"/>
          <w:sz w:val="30"/>
          <w:szCs w:val="30"/>
          <w:highlight w:val="none"/>
          <w:lang w:val="en-US" w:eastAsia="zh-CN"/>
        </w:rPr>
        <w:t>5</w:t>
      </w:r>
      <w:r>
        <w:rPr>
          <w:rFonts w:hint="eastAsia" w:ascii="宋体" w:hAnsi="宋体" w:cs="宋体"/>
          <w:color w:val="000000"/>
          <w:sz w:val="30"/>
          <w:szCs w:val="30"/>
          <w:highlight w:val="none"/>
        </w:rPr>
        <w:t>）</w:t>
      </w:r>
      <w:r>
        <w:rPr>
          <w:rFonts w:hint="eastAsia" w:ascii="宋体" w:hAnsi="宋体" w:cs="宋体"/>
          <w:color w:val="000000"/>
          <w:sz w:val="30"/>
          <w:szCs w:val="30"/>
          <w:highlight w:val="none"/>
          <w:lang w:val="zh-CN"/>
        </w:rPr>
        <w:t>投标人的类似业绩证明材料</w:t>
      </w:r>
      <w:bookmarkEnd w:id="76"/>
      <w:bookmarkEnd w:id="77"/>
    </w:p>
    <w:p>
      <w:pPr>
        <w:autoSpaceDE w:val="0"/>
        <w:autoSpaceDN w:val="0"/>
        <w:spacing w:line="360" w:lineRule="auto"/>
        <w:rPr>
          <w:rFonts w:hint="eastAsia" w:ascii="宋体" w:hAnsi="宋体" w:cs="宋体"/>
          <w:color w:val="000000"/>
          <w:kern w:val="0"/>
          <w:sz w:val="28"/>
          <w:szCs w:val="28"/>
          <w:highlight w:val="none"/>
          <w:lang w:val="zh-CN"/>
        </w:rPr>
      </w:pPr>
    </w:p>
    <w:p>
      <w:pPr>
        <w:autoSpaceDE w:val="0"/>
        <w:autoSpaceDN w:val="0"/>
        <w:spacing w:line="360" w:lineRule="auto"/>
        <w:jc w:val="center"/>
        <w:rPr>
          <w:rFonts w:hint="eastAsia" w:ascii="宋体" w:hAnsi="宋体" w:cs="宋体"/>
          <w:b/>
          <w:bCs/>
          <w:color w:val="000000"/>
          <w:kern w:val="0"/>
          <w:sz w:val="36"/>
          <w:szCs w:val="36"/>
          <w:highlight w:val="none"/>
          <w:lang w:val="zh-CN"/>
        </w:rPr>
      </w:pPr>
      <w:r>
        <w:rPr>
          <w:rFonts w:hint="eastAsia" w:ascii="宋体" w:hAnsi="宋体" w:cs="宋体"/>
          <w:b/>
          <w:bCs/>
          <w:color w:val="000000"/>
          <w:kern w:val="0"/>
          <w:sz w:val="28"/>
          <w:szCs w:val="28"/>
          <w:highlight w:val="none"/>
          <w:lang w:val="zh-CN"/>
        </w:rPr>
        <w:t>投标人的类似业绩证明材料</w:t>
      </w:r>
    </w:p>
    <w:p>
      <w:pPr>
        <w:autoSpaceDE w:val="0"/>
        <w:autoSpaceDN w:val="0"/>
        <w:spacing w:line="360" w:lineRule="auto"/>
        <w:rPr>
          <w:rFonts w:hint="eastAsia" w:ascii="宋体" w:hAnsi="宋体" w:cs="宋体"/>
          <w:color w:val="000000"/>
          <w:kern w:val="0"/>
          <w:sz w:val="28"/>
          <w:szCs w:val="28"/>
          <w:highlight w:val="none"/>
          <w:lang w:val="zh-CN"/>
        </w:rPr>
      </w:pPr>
    </w:p>
    <w:p>
      <w:pPr>
        <w:autoSpaceDE w:val="0"/>
        <w:autoSpaceDN w:val="0"/>
        <w:spacing w:line="360" w:lineRule="auto"/>
        <w:ind w:firstLine="480"/>
        <w:rPr>
          <w:rFonts w:hint="eastAsia" w:ascii="宋体" w:hAnsi="宋体" w:cs="宋体"/>
          <w:color w:val="000000"/>
          <w:kern w:val="0"/>
          <w:highlight w:val="none"/>
          <w:lang w:val="zh-CN"/>
        </w:rPr>
      </w:pPr>
      <w:r>
        <w:rPr>
          <w:rFonts w:hint="eastAsia" w:ascii="宋体" w:hAnsi="宋体" w:cs="宋体"/>
          <w:color w:val="000000"/>
          <w:kern w:val="0"/>
          <w:highlight w:val="none"/>
          <w:lang w:val="zh-CN"/>
        </w:rPr>
        <w:t>提供自</w:t>
      </w:r>
      <w:r>
        <w:rPr>
          <w:rFonts w:hint="eastAsia" w:ascii="宋体" w:hAnsi="宋体" w:cs="宋体"/>
          <w:color w:val="000000"/>
          <w:kern w:val="0"/>
          <w:highlight w:val="none"/>
          <w:u w:val="single"/>
          <w:lang w:val="zh-CN"/>
        </w:rPr>
        <w:t>20</w:t>
      </w:r>
      <w:r>
        <w:rPr>
          <w:rFonts w:hint="eastAsia" w:ascii="宋体" w:hAnsi="宋体" w:cs="宋体"/>
          <w:color w:val="000000"/>
          <w:kern w:val="0"/>
          <w:highlight w:val="none"/>
          <w:u w:val="single"/>
          <w:lang w:val="en-US" w:eastAsia="zh-CN"/>
        </w:rPr>
        <w:t>21年01月</w:t>
      </w:r>
      <w:r>
        <w:rPr>
          <w:rFonts w:hint="eastAsia" w:ascii="宋体" w:hAnsi="宋体" w:cs="宋体"/>
          <w:color w:val="000000"/>
          <w:kern w:val="0"/>
          <w:highlight w:val="none"/>
          <w:lang w:val="zh-CN"/>
        </w:rPr>
        <w:t>以来的类似业绩证明材料。</w:t>
      </w:r>
    </w:p>
    <w:p>
      <w:pPr>
        <w:pStyle w:val="20"/>
        <w:spacing w:before="0" w:after="0" w:line="360" w:lineRule="auto"/>
        <w:ind w:firstLine="480" w:firstLineChars="200"/>
        <w:jc w:val="left"/>
        <w:outlineLvl w:val="1"/>
        <w:rPr>
          <w:rFonts w:hint="eastAsia" w:ascii="宋体" w:hAnsi="宋体" w:cs="宋体"/>
          <w:color w:val="000000"/>
          <w:highlight w:val="none"/>
          <w:lang w:val="zh-CN"/>
        </w:rPr>
      </w:pPr>
      <w:r>
        <w:rPr>
          <w:rFonts w:hint="eastAsia" w:ascii="宋体" w:hAnsi="宋体" w:eastAsia="宋体" w:cs="宋体"/>
          <w:b w:val="0"/>
          <w:bCs w:val="0"/>
          <w:color w:val="000000"/>
          <w:kern w:val="0"/>
          <w:sz w:val="24"/>
          <w:szCs w:val="24"/>
          <w:highlight w:val="none"/>
          <w:lang w:val="zh-CN" w:eastAsia="zh-CN" w:bidi="ar-SA"/>
        </w:rPr>
        <w:t>类似业绩是指与采购项目在产品类型、使用功能等方面相同或相近的项目（须提供中标通知书或合同首页、标的及金额所在页、签字盖章页的合同复印件并加盖投标投标人公章）。</w:t>
      </w:r>
      <w:r>
        <w:rPr>
          <w:rFonts w:hint="eastAsia" w:ascii="宋体" w:hAnsi="宋体" w:eastAsia="宋体" w:cs="宋体"/>
          <w:b w:val="0"/>
          <w:bCs w:val="0"/>
          <w:color w:val="000000"/>
          <w:kern w:val="0"/>
          <w:sz w:val="24"/>
          <w:szCs w:val="24"/>
          <w:highlight w:val="none"/>
          <w:lang w:val="zh-CN" w:eastAsia="zh-CN" w:bidi="ar-SA"/>
        </w:rPr>
        <w:br w:type="page"/>
      </w:r>
      <w:bookmarkStart w:id="78" w:name="_Toc10010"/>
      <w:bookmarkStart w:id="79" w:name="_Toc10480"/>
      <w:r>
        <w:rPr>
          <w:rFonts w:hint="eastAsia" w:ascii="宋体" w:hAnsi="宋体" w:cs="宋体"/>
          <w:color w:val="000000"/>
          <w:sz w:val="30"/>
          <w:szCs w:val="30"/>
          <w:highlight w:val="none"/>
        </w:rPr>
        <w:t>（1</w:t>
      </w:r>
      <w:r>
        <w:rPr>
          <w:rFonts w:hint="eastAsia" w:ascii="宋体" w:hAnsi="宋体" w:cs="宋体"/>
          <w:color w:val="000000"/>
          <w:sz w:val="30"/>
          <w:szCs w:val="30"/>
          <w:highlight w:val="none"/>
          <w:lang w:val="en-US" w:eastAsia="zh-CN"/>
        </w:rPr>
        <w:t>6</w:t>
      </w:r>
      <w:r>
        <w:rPr>
          <w:rFonts w:hint="eastAsia" w:ascii="宋体" w:hAnsi="宋体" w:cs="宋体"/>
          <w:color w:val="000000"/>
          <w:sz w:val="30"/>
          <w:szCs w:val="30"/>
          <w:highlight w:val="none"/>
        </w:rPr>
        <w:t>）</w:t>
      </w:r>
      <w:bookmarkEnd w:id="78"/>
      <w:bookmarkEnd w:id="79"/>
      <w:r>
        <w:rPr>
          <w:rFonts w:hint="eastAsia" w:ascii="宋体" w:hAnsi="宋体" w:cs="宋体"/>
          <w:color w:val="000000"/>
          <w:sz w:val="30"/>
          <w:szCs w:val="30"/>
          <w:highlight w:val="none"/>
          <w:lang w:val="zh-CN"/>
        </w:rPr>
        <w:t>中小企业声明函 (货物)</w:t>
      </w:r>
    </w:p>
    <w:p>
      <w:pPr>
        <w:spacing w:line="360" w:lineRule="auto"/>
        <w:rPr>
          <w:rFonts w:hint="eastAsia" w:ascii="宋体" w:hAnsi="宋体" w:cs="宋体"/>
          <w:color w:val="000000"/>
          <w:sz w:val="28"/>
          <w:szCs w:val="28"/>
          <w:highlight w:val="none"/>
          <w:lang w:val="zh-CN"/>
        </w:rPr>
      </w:pPr>
    </w:p>
    <w:p>
      <w:pPr>
        <w:autoSpaceDE w:val="0"/>
        <w:autoSpaceDN w:val="0"/>
        <w:spacing w:line="360" w:lineRule="auto"/>
        <w:jc w:val="center"/>
        <w:rPr>
          <w:rFonts w:hint="eastAsia" w:ascii="宋体" w:hAnsi="宋体" w:cs="宋体"/>
          <w:color w:val="000000"/>
          <w:kern w:val="0"/>
          <w:sz w:val="28"/>
          <w:szCs w:val="28"/>
          <w:highlight w:val="none"/>
          <w:lang w:val="zh-CN"/>
        </w:rPr>
      </w:pPr>
      <w:r>
        <w:rPr>
          <w:rFonts w:hint="eastAsia" w:ascii="宋体" w:hAnsi="宋体" w:cs="宋体"/>
          <w:b/>
          <w:bCs/>
          <w:color w:val="000000"/>
          <w:kern w:val="0"/>
          <w:sz w:val="28"/>
          <w:szCs w:val="28"/>
          <w:highlight w:val="none"/>
        </w:rPr>
        <w:t>中小企业声明函</w:t>
      </w:r>
    </w:p>
    <w:p>
      <w:pPr>
        <w:autoSpaceDE w:val="0"/>
        <w:autoSpaceDN w:val="0"/>
        <w:spacing w:line="360" w:lineRule="auto"/>
        <w:rPr>
          <w:rFonts w:hint="eastAsia" w:ascii="宋体" w:hAnsi="宋体" w:cs="宋体"/>
          <w:color w:val="000000"/>
          <w:kern w:val="0"/>
          <w:highlight w:val="none"/>
          <w:lang w:val="zh-CN"/>
        </w:rPr>
      </w:pPr>
      <w:r>
        <w:rPr>
          <w:rFonts w:hint="eastAsia" w:ascii="宋体" w:hAnsi="宋体" w:cs="宋体"/>
          <w:b/>
          <w:bCs/>
          <w:color w:val="000000"/>
          <w:kern w:val="0"/>
          <w:highlight w:val="none"/>
          <w:lang w:val="zh-CN"/>
        </w:rPr>
        <w:t>致：青海中悦工程管理咨询有限公司</w:t>
      </w:r>
    </w:p>
    <w:p>
      <w:pPr>
        <w:spacing w:before="183" w:line="360" w:lineRule="auto"/>
        <w:ind w:firstLine="592" w:firstLineChars="200"/>
        <w:rPr>
          <w:rFonts w:ascii="宋体" w:hAnsi="宋体" w:eastAsia="宋体" w:cs="宋体"/>
          <w:b w:val="0"/>
          <w:bCs w:val="0"/>
          <w:sz w:val="24"/>
          <w:szCs w:val="24"/>
        </w:rPr>
      </w:pPr>
      <w:r>
        <w:rPr>
          <w:rFonts w:ascii="宋体" w:hAnsi="宋体" w:eastAsia="宋体" w:cs="宋体"/>
          <w:b w:val="0"/>
          <w:bCs w:val="0"/>
          <w:spacing w:val="28"/>
          <w:sz w:val="24"/>
          <w:szCs w:val="24"/>
        </w:rPr>
        <w:t>本</w:t>
      </w:r>
      <w:r>
        <w:rPr>
          <w:rFonts w:ascii="宋体" w:hAnsi="宋体" w:eastAsia="宋体" w:cs="宋体"/>
          <w:b w:val="0"/>
          <w:bCs w:val="0"/>
          <w:spacing w:val="15"/>
          <w:sz w:val="24"/>
          <w:szCs w:val="24"/>
        </w:rPr>
        <w:t>公司郑重声明，根据《政府采购促进中小企业发展管理办法》  (财库</w:t>
      </w:r>
      <w:r>
        <w:rPr>
          <w:rFonts w:ascii="宋体" w:hAnsi="宋体" w:eastAsia="宋体" w:cs="宋体"/>
          <w:b w:val="0"/>
          <w:bCs w:val="0"/>
          <w:spacing w:val="-6"/>
          <w:sz w:val="24"/>
          <w:szCs w:val="24"/>
        </w:rPr>
        <w:t xml:space="preserve">﹝ </w:t>
      </w:r>
      <w:r>
        <w:rPr>
          <w:rFonts w:ascii="宋体" w:hAnsi="宋体" w:eastAsia="宋体" w:cs="宋体"/>
          <w:b w:val="0"/>
          <w:bCs w:val="0"/>
          <w:spacing w:val="-3"/>
          <w:sz w:val="24"/>
          <w:szCs w:val="24"/>
        </w:rPr>
        <w:t>2020 ﹞ 46 号) 的规定，本公司参加 (单位名称) 的 (项目名称) 采购活动，</w:t>
      </w:r>
      <w:r>
        <w:rPr>
          <w:rFonts w:ascii="宋体" w:hAnsi="宋体" w:eastAsia="宋体" w:cs="宋体"/>
          <w:b w:val="0"/>
          <w:bCs w:val="0"/>
          <w:sz w:val="24"/>
          <w:szCs w:val="24"/>
        </w:rPr>
        <w:t xml:space="preserve"> </w:t>
      </w:r>
      <w:r>
        <w:rPr>
          <w:rFonts w:ascii="宋体" w:hAnsi="宋体" w:eastAsia="宋体" w:cs="宋体"/>
          <w:b w:val="0"/>
          <w:bCs w:val="0"/>
          <w:spacing w:val="18"/>
          <w:sz w:val="24"/>
          <w:szCs w:val="24"/>
        </w:rPr>
        <w:t>提</w:t>
      </w:r>
      <w:r>
        <w:rPr>
          <w:rFonts w:ascii="宋体" w:hAnsi="宋体" w:eastAsia="宋体" w:cs="宋体"/>
          <w:b w:val="0"/>
          <w:bCs w:val="0"/>
          <w:spacing w:val="13"/>
          <w:sz w:val="24"/>
          <w:szCs w:val="24"/>
        </w:rPr>
        <w:t>供</w:t>
      </w:r>
      <w:r>
        <w:rPr>
          <w:rFonts w:ascii="宋体" w:hAnsi="宋体" w:eastAsia="宋体" w:cs="宋体"/>
          <w:b w:val="0"/>
          <w:bCs w:val="0"/>
          <w:spacing w:val="9"/>
          <w:sz w:val="24"/>
          <w:szCs w:val="24"/>
        </w:rPr>
        <w:t>的货物全部由符合政策要求的中小企业制造。相关企业的具体情况如下：</w:t>
      </w:r>
    </w:p>
    <w:p>
      <w:pPr>
        <w:spacing w:line="360" w:lineRule="auto"/>
        <w:ind w:left="33" w:firstLine="498"/>
        <w:rPr>
          <w:rFonts w:ascii="宋体" w:hAnsi="宋体" w:eastAsia="宋体" w:cs="宋体"/>
          <w:b w:val="0"/>
          <w:bCs w:val="0"/>
          <w:sz w:val="24"/>
          <w:szCs w:val="24"/>
        </w:rPr>
      </w:pPr>
      <w:r>
        <w:rPr>
          <w:rFonts w:ascii="宋体" w:hAnsi="宋体" w:eastAsia="宋体" w:cs="宋体"/>
          <w:b w:val="0"/>
          <w:bCs w:val="0"/>
          <w:spacing w:val="6"/>
          <w:sz w:val="24"/>
          <w:szCs w:val="24"/>
        </w:rPr>
        <w:t>1.</w:t>
      </w:r>
      <w:r>
        <w:rPr>
          <w:rFonts w:ascii="宋体" w:hAnsi="宋体" w:eastAsia="宋体" w:cs="宋体"/>
          <w:b w:val="0"/>
          <w:bCs w:val="0"/>
          <w:spacing w:val="6"/>
          <w:sz w:val="24"/>
          <w:szCs w:val="24"/>
          <w:u w:val="single" w:color="auto"/>
        </w:rPr>
        <w:t xml:space="preserve"> (标的名称)</w:t>
      </w:r>
      <w:r>
        <w:rPr>
          <w:rFonts w:ascii="宋体" w:hAnsi="宋体" w:eastAsia="宋体" w:cs="宋体"/>
          <w:b w:val="0"/>
          <w:bCs w:val="0"/>
          <w:spacing w:val="5"/>
          <w:sz w:val="24"/>
          <w:szCs w:val="24"/>
          <w:u w:val="single" w:color="auto"/>
        </w:rPr>
        <w:t xml:space="preserve"> </w:t>
      </w:r>
      <w:r>
        <w:rPr>
          <w:rFonts w:ascii="宋体" w:hAnsi="宋体" w:eastAsia="宋体" w:cs="宋体"/>
          <w:b w:val="0"/>
          <w:bCs w:val="0"/>
          <w:spacing w:val="3"/>
          <w:sz w:val="24"/>
          <w:szCs w:val="24"/>
        </w:rPr>
        <w:t>，属于</w:t>
      </w:r>
      <w:r>
        <w:rPr>
          <w:rFonts w:ascii="宋体" w:hAnsi="宋体" w:eastAsia="宋体" w:cs="宋体"/>
          <w:b w:val="0"/>
          <w:bCs w:val="0"/>
          <w:spacing w:val="3"/>
          <w:sz w:val="24"/>
          <w:szCs w:val="24"/>
          <w:u w:val="single" w:color="auto"/>
        </w:rPr>
        <w:t xml:space="preserve"> (采购文件中明确的所属行业) </w:t>
      </w:r>
      <w:r>
        <w:rPr>
          <w:rFonts w:ascii="宋体" w:hAnsi="宋体" w:eastAsia="宋体" w:cs="宋体"/>
          <w:b w:val="0"/>
          <w:bCs w:val="0"/>
          <w:spacing w:val="3"/>
          <w:sz w:val="24"/>
          <w:szCs w:val="24"/>
        </w:rPr>
        <w:t>行业；制造商为</w:t>
      </w:r>
      <w:r>
        <w:rPr>
          <w:rFonts w:ascii="宋体" w:hAnsi="宋体" w:eastAsia="宋体" w:cs="宋体"/>
          <w:b w:val="0"/>
          <w:bCs w:val="0"/>
          <w:spacing w:val="3"/>
          <w:sz w:val="24"/>
          <w:szCs w:val="24"/>
          <w:u w:val="single" w:color="auto"/>
        </w:rPr>
        <w:t xml:space="preserve"> (企</w:t>
      </w:r>
      <w:r>
        <w:rPr>
          <w:rFonts w:ascii="宋体" w:hAnsi="宋体" w:eastAsia="宋体" w:cs="宋体"/>
          <w:b w:val="0"/>
          <w:bCs w:val="0"/>
          <w:sz w:val="24"/>
          <w:szCs w:val="24"/>
        </w:rPr>
        <w:t xml:space="preserve"> </w:t>
      </w:r>
      <w:r>
        <w:rPr>
          <w:rFonts w:ascii="宋体" w:hAnsi="宋体" w:eastAsia="宋体" w:cs="宋体"/>
          <w:b w:val="0"/>
          <w:bCs w:val="0"/>
          <w:spacing w:val="10"/>
          <w:sz w:val="24"/>
          <w:szCs w:val="24"/>
          <w:u w:val="single" w:color="auto"/>
        </w:rPr>
        <w:t xml:space="preserve">业名称) </w:t>
      </w:r>
      <w:r>
        <w:rPr>
          <w:rFonts w:ascii="宋体" w:hAnsi="宋体" w:eastAsia="宋体" w:cs="宋体"/>
          <w:b w:val="0"/>
          <w:bCs w:val="0"/>
          <w:spacing w:val="7"/>
          <w:sz w:val="24"/>
          <w:szCs w:val="24"/>
        </w:rPr>
        <w:t>，</w:t>
      </w:r>
      <w:r>
        <w:rPr>
          <w:rFonts w:ascii="宋体" w:hAnsi="宋体" w:eastAsia="宋体" w:cs="宋体"/>
          <w:b w:val="0"/>
          <w:bCs w:val="0"/>
          <w:spacing w:val="5"/>
          <w:sz w:val="24"/>
          <w:szCs w:val="24"/>
        </w:rPr>
        <w:t>从业人员</w:t>
      </w:r>
      <w:r>
        <w:rPr>
          <w:rFonts w:ascii="宋体" w:hAnsi="宋体" w:eastAsia="宋体" w:cs="宋体"/>
          <w:b w:val="0"/>
          <w:bCs w:val="0"/>
          <w:spacing w:val="5"/>
          <w:sz w:val="24"/>
          <w:szCs w:val="24"/>
          <w:u w:val="single" w:color="auto"/>
        </w:rPr>
        <w:t xml:space="preserve">      人</w:t>
      </w:r>
      <w:r>
        <w:rPr>
          <w:rFonts w:ascii="宋体" w:hAnsi="宋体" w:eastAsia="宋体" w:cs="宋体"/>
          <w:b w:val="0"/>
          <w:bCs w:val="0"/>
          <w:spacing w:val="5"/>
          <w:sz w:val="24"/>
          <w:szCs w:val="24"/>
        </w:rPr>
        <w:t>，营业收入为</w:t>
      </w:r>
      <w:r>
        <w:rPr>
          <w:rFonts w:ascii="宋体" w:hAnsi="宋体" w:eastAsia="宋体" w:cs="宋体"/>
          <w:b w:val="0"/>
          <w:bCs w:val="0"/>
          <w:spacing w:val="5"/>
          <w:sz w:val="24"/>
          <w:szCs w:val="24"/>
          <w:u w:val="single" w:color="auto"/>
        </w:rPr>
        <w:t xml:space="preserve">     万元</w:t>
      </w:r>
      <w:r>
        <w:rPr>
          <w:rFonts w:ascii="宋体" w:hAnsi="宋体" w:eastAsia="宋体" w:cs="宋体"/>
          <w:b w:val="0"/>
          <w:bCs w:val="0"/>
          <w:spacing w:val="5"/>
          <w:sz w:val="24"/>
          <w:szCs w:val="24"/>
        </w:rPr>
        <w:t>，资产总额为</w:t>
      </w:r>
      <w:r>
        <w:rPr>
          <w:rFonts w:ascii="宋体" w:hAnsi="宋体" w:eastAsia="宋体" w:cs="宋体"/>
          <w:b w:val="0"/>
          <w:bCs w:val="0"/>
          <w:spacing w:val="5"/>
          <w:sz w:val="24"/>
          <w:szCs w:val="24"/>
          <w:u w:val="single" w:color="auto"/>
        </w:rPr>
        <w:t xml:space="preserve">     万元</w:t>
      </w:r>
      <w:r>
        <w:rPr>
          <w:rFonts w:ascii="宋体" w:hAnsi="宋体" w:eastAsia="宋体" w:cs="宋体"/>
          <w:b w:val="0"/>
          <w:bCs w:val="0"/>
          <w:spacing w:val="5"/>
          <w:sz w:val="24"/>
          <w:szCs w:val="24"/>
        </w:rPr>
        <w:t>，</w:t>
      </w:r>
      <w:r>
        <w:rPr>
          <w:rFonts w:ascii="宋体" w:hAnsi="宋体" w:eastAsia="宋体" w:cs="宋体"/>
          <w:b w:val="0"/>
          <w:bCs w:val="0"/>
          <w:sz w:val="24"/>
          <w:szCs w:val="24"/>
        </w:rPr>
        <w:t xml:space="preserve"> </w:t>
      </w:r>
      <w:r>
        <w:rPr>
          <w:rFonts w:ascii="宋体" w:hAnsi="宋体" w:eastAsia="宋体" w:cs="宋体"/>
          <w:b w:val="0"/>
          <w:bCs w:val="0"/>
          <w:spacing w:val="12"/>
          <w:sz w:val="24"/>
          <w:szCs w:val="24"/>
        </w:rPr>
        <w:t>属</w:t>
      </w:r>
      <w:r>
        <w:rPr>
          <w:rFonts w:ascii="宋体" w:hAnsi="宋体" w:eastAsia="宋体" w:cs="宋体"/>
          <w:b w:val="0"/>
          <w:bCs w:val="0"/>
          <w:spacing w:val="8"/>
          <w:sz w:val="24"/>
          <w:szCs w:val="24"/>
        </w:rPr>
        <w:t>于</w:t>
      </w:r>
      <w:r>
        <w:rPr>
          <w:rFonts w:ascii="宋体" w:hAnsi="宋体" w:eastAsia="宋体" w:cs="宋体"/>
          <w:b w:val="0"/>
          <w:bCs w:val="0"/>
          <w:spacing w:val="8"/>
          <w:sz w:val="24"/>
          <w:szCs w:val="24"/>
          <w:u w:val="single" w:color="auto"/>
        </w:rPr>
        <w:t xml:space="preserve"> (中型企业、小型企业、微型企业) </w:t>
      </w:r>
      <w:r>
        <w:rPr>
          <w:rFonts w:ascii="宋体" w:hAnsi="宋体" w:eastAsia="宋体" w:cs="宋体"/>
          <w:b w:val="0"/>
          <w:bCs w:val="0"/>
          <w:spacing w:val="8"/>
          <w:sz w:val="24"/>
          <w:szCs w:val="24"/>
        </w:rPr>
        <w:t>；</w:t>
      </w:r>
    </w:p>
    <w:p>
      <w:pPr>
        <w:spacing w:before="1" w:line="360" w:lineRule="auto"/>
        <w:ind w:left="33" w:right="61" w:firstLine="483"/>
        <w:rPr>
          <w:rFonts w:ascii="宋体" w:hAnsi="宋体" w:eastAsia="宋体" w:cs="宋体"/>
          <w:b w:val="0"/>
          <w:bCs w:val="0"/>
          <w:sz w:val="24"/>
          <w:szCs w:val="24"/>
        </w:rPr>
      </w:pPr>
      <w:r>
        <w:rPr>
          <w:rFonts w:ascii="宋体" w:hAnsi="宋体" w:eastAsia="宋体" w:cs="宋体"/>
          <w:b w:val="0"/>
          <w:bCs w:val="0"/>
          <w:spacing w:val="8"/>
          <w:sz w:val="24"/>
          <w:szCs w:val="24"/>
        </w:rPr>
        <w:t>2</w:t>
      </w:r>
      <w:r>
        <w:rPr>
          <w:rFonts w:ascii="宋体" w:hAnsi="宋体" w:eastAsia="宋体" w:cs="宋体"/>
          <w:b w:val="0"/>
          <w:bCs w:val="0"/>
          <w:spacing w:val="5"/>
          <w:sz w:val="24"/>
          <w:szCs w:val="24"/>
        </w:rPr>
        <w:t>.</w:t>
      </w:r>
      <w:r>
        <w:rPr>
          <w:rFonts w:ascii="宋体" w:hAnsi="宋体" w:eastAsia="宋体" w:cs="宋体"/>
          <w:b w:val="0"/>
          <w:bCs w:val="0"/>
          <w:spacing w:val="4"/>
          <w:sz w:val="24"/>
          <w:szCs w:val="24"/>
          <w:u w:val="single" w:color="auto"/>
        </w:rPr>
        <w:t xml:space="preserve"> (标的名称) </w:t>
      </w:r>
      <w:r>
        <w:rPr>
          <w:rFonts w:ascii="宋体" w:hAnsi="宋体" w:eastAsia="宋体" w:cs="宋体"/>
          <w:b w:val="0"/>
          <w:bCs w:val="0"/>
          <w:spacing w:val="4"/>
          <w:sz w:val="24"/>
          <w:szCs w:val="24"/>
        </w:rPr>
        <w:t>，属于</w:t>
      </w:r>
      <w:r>
        <w:rPr>
          <w:rFonts w:ascii="宋体" w:hAnsi="宋体" w:eastAsia="宋体" w:cs="宋体"/>
          <w:b w:val="0"/>
          <w:bCs w:val="0"/>
          <w:spacing w:val="4"/>
          <w:sz w:val="24"/>
          <w:szCs w:val="24"/>
          <w:u w:val="single" w:color="auto"/>
        </w:rPr>
        <w:t xml:space="preserve"> (采购文件中明确的所属行业) </w:t>
      </w:r>
      <w:r>
        <w:rPr>
          <w:rFonts w:ascii="宋体" w:hAnsi="宋体" w:eastAsia="宋体" w:cs="宋体"/>
          <w:b w:val="0"/>
          <w:bCs w:val="0"/>
          <w:spacing w:val="4"/>
          <w:sz w:val="24"/>
          <w:szCs w:val="24"/>
        </w:rPr>
        <w:t>行业；制造商为</w:t>
      </w:r>
      <w:r>
        <w:rPr>
          <w:rFonts w:ascii="宋体" w:hAnsi="宋体" w:eastAsia="宋体" w:cs="宋体"/>
          <w:b w:val="0"/>
          <w:bCs w:val="0"/>
          <w:spacing w:val="4"/>
          <w:sz w:val="24"/>
          <w:szCs w:val="24"/>
          <w:u w:val="single" w:color="auto"/>
        </w:rPr>
        <w:t xml:space="preserve"> (企</w:t>
      </w:r>
      <w:r>
        <w:rPr>
          <w:rFonts w:ascii="宋体" w:hAnsi="宋体" w:eastAsia="宋体" w:cs="宋体"/>
          <w:b w:val="0"/>
          <w:bCs w:val="0"/>
          <w:sz w:val="24"/>
          <w:szCs w:val="24"/>
        </w:rPr>
        <w:t xml:space="preserve"> </w:t>
      </w:r>
      <w:r>
        <w:rPr>
          <w:rFonts w:ascii="宋体" w:hAnsi="宋体" w:eastAsia="宋体" w:cs="宋体"/>
          <w:b w:val="0"/>
          <w:bCs w:val="0"/>
          <w:spacing w:val="7"/>
          <w:sz w:val="24"/>
          <w:szCs w:val="24"/>
          <w:u w:val="single" w:color="auto"/>
        </w:rPr>
        <w:t xml:space="preserve">业名称) </w:t>
      </w:r>
      <w:r>
        <w:rPr>
          <w:rFonts w:ascii="宋体" w:hAnsi="宋体" w:eastAsia="宋体" w:cs="宋体"/>
          <w:b w:val="0"/>
          <w:bCs w:val="0"/>
          <w:spacing w:val="7"/>
          <w:sz w:val="24"/>
          <w:szCs w:val="24"/>
        </w:rPr>
        <w:t>，从业人员</w:t>
      </w:r>
      <w:r>
        <w:rPr>
          <w:rFonts w:ascii="宋体" w:hAnsi="宋体" w:eastAsia="宋体" w:cs="宋体"/>
          <w:b w:val="0"/>
          <w:bCs w:val="0"/>
          <w:spacing w:val="7"/>
          <w:sz w:val="24"/>
          <w:szCs w:val="24"/>
          <w:u w:val="single" w:color="auto"/>
        </w:rPr>
        <w:t xml:space="preserve">     人</w:t>
      </w:r>
      <w:r>
        <w:rPr>
          <w:rFonts w:ascii="宋体" w:hAnsi="宋体" w:eastAsia="宋体" w:cs="宋体"/>
          <w:b w:val="0"/>
          <w:bCs w:val="0"/>
          <w:spacing w:val="7"/>
          <w:sz w:val="24"/>
          <w:szCs w:val="24"/>
        </w:rPr>
        <w:t>，营业收入为</w:t>
      </w:r>
      <w:r>
        <w:rPr>
          <w:rFonts w:ascii="宋体" w:hAnsi="宋体" w:eastAsia="宋体" w:cs="宋体"/>
          <w:b w:val="0"/>
          <w:bCs w:val="0"/>
          <w:spacing w:val="7"/>
          <w:sz w:val="24"/>
          <w:szCs w:val="24"/>
          <w:u w:val="single" w:color="auto"/>
        </w:rPr>
        <w:t xml:space="preserve">     万元</w:t>
      </w:r>
      <w:r>
        <w:rPr>
          <w:rFonts w:ascii="宋体" w:hAnsi="宋体" w:eastAsia="宋体" w:cs="宋体"/>
          <w:b w:val="0"/>
          <w:bCs w:val="0"/>
          <w:spacing w:val="7"/>
          <w:sz w:val="24"/>
          <w:szCs w:val="24"/>
        </w:rPr>
        <w:t>，资产总额为</w:t>
      </w:r>
      <w:r>
        <w:rPr>
          <w:rFonts w:ascii="宋体" w:hAnsi="宋体" w:eastAsia="宋体" w:cs="宋体"/>
          <w:b w:val="0"/>
          <w:bCs w:val="0"/>
          <w:spacing w:val="7"/>
          <w:sz w:val="24"/>
          <w:szCs w:val="24"/>
          <w:u w:val="single" w:color="auto"/>
        </w:rPr>
        <w:t xml:space="preserve">     万元</w:t>
      </w:r>
      <w:r>
        <w:rPr>
          <w:rFonts w:ascii="宋体" w:hAnsi="宋体" w:eastAsia="宋体" w:cs="宋体"/>
          <w:b w:val="0"/>
          <w:bCs w:val="0"/>
          <w:spacing w:val="6"/>
          <w:sz w:val="24"/>
          <w:szCs w:val="24"/>
        </w:rPr>
        <w:t>，</w:t>
      </w:r>
      <w:r>
        <w:rPr>
          <w:rFonts w:ascii="宋体" w:hAnsi="宋体" w:eastAsia="宋体" w:cs="宋体"/>
          <w:b w:val="0"/>
          <w:bCs w:val="0"/>
          <w:sz w:val="24"/>
          <w:szCs w:val="24"/>
        </w:rPr>
        <w:t xml:space="preserve"> </w:t>
      </w:r>
      <w:r>
        <w:rPr>
          <w:rFonts w:ascii="宋体" w:hAnsi="宋体" w:eastAsia="宋体" w:cs="宋体"/>
          <w:b w:val="0"/>
          <w:bCs w:val="0"/>
          <w:spacing w:val="12"/>
          <w:sz w:val="24"/>
          <w:szCs w:val="24"/>
        </w:rPr>
        <w:t>属</w:t>
      </w:r>
      <w:r>
        <w:rPr>
          <w:rFonts w:ascii="宋体" w:hAnsi="宋体" w:eastAsia="宋体" w:cs="宋体"/>
          <w:b w:val="0"/>
          <w:bCs w:val="0"/>
          <w:spacing w:val="8"/>
          <w:sz w:val="24"/>
          <w:szCs w:val="24"/>
        </w:rPr>
        <w:t>于</w:t>
      </w:r>
      <w:r>
        <w:rPr>
          <w:rFonts w:ascii="宋体" w:hAnsi="宋体" w:eastAsia="宋体" w:cs="宋体"/>
          <w:b w:val="0"/>
          <w:bCs w:val="0"/>
          <w:spacing w:val="8"/>
          <w:sz w:val="24"/>
          <w:szCs w:val="24"/>
          <w:u w:val="single" w:color="auto"/>
        </w:rPr>
        <w:t xml:space="preserve"> (中型企业、小型企业、微型企业) </w:t>
      </w:r>
      <w:r>
        <w:rPr>
          <w:rFonts w:ascii="宋体" w:hAnsi="宋体" w:eastAsia="宋体" w:cs="宋体"/>
          <w:b w:val="0"/>
          <w:bCs w:val="0"/>
          <w:spacing w:val="8"/>
          <w:sz w:val="24"/>
          <w:szCs w:val="24"/>
        </w:rPr>
        <w:t>；</w:t>
      </w:r>
    </w:p>
    <w:p>
      <w:pPr>
        <w:spacing w:line="360" w:lineRule="auto"/>
        <w:ind w:left="529"/>
        <w:rPr>
          <w:rFonts w:ascii="宋体" w:hAnsi="宋体" w:eastAsia="宋体" w:cs="宋体"/>
          <w:b w:val="0"/>
          <w:bCs w:val="0"/>
          <w:sz w:val="24"/>
          <w:szCs w:val="24"/>
        </w:rPr>
      </w:pPr>
      <w:r>
        <w:rPr>
          <w:rFonts w:ascii="宋体" w:hAnsi="宋体" w:eastAsia="宋体" w:cs="宋体"/>
          <w:b w:val="0"/>
          <w:bCs w:val="0"/>
          <w:spacing w:val="5"/>
          <w:position w:val="3"/>
          <w:sz w:val="24"/>
          <w:szCs w:val="24"/>
        </w:rPr>
        <w:t>……</w:t>
      </w:r>
    </w:p>
    <w:p>
      <w:pPr>
        <w:spacing w:before="95" w:line="360" w:lineRule="auto"/>
        <w:ind w:left="39" w:right="120" w:firstLine="502"/>
        <w:rPr>
          <w:rFonts w:ascii="宋体" w:hAnsi="宋体" w:eastAsia="宋体" w:cs="宋体"/>
          <w:b w:val="0"/>
          <w:bCs w:val="0"/>
          <w:sz w:val="24"/>
          <w:szCs w:val="24"/>
        </w:rPr>
      </w:pPr>
      <w:r>
        <w:rPr>
          <w:rFonts w:ascii="宋体" w:hAnsi="宋体" w:eastAsia="宋体" w:cs="宋体"/>
          <w:b w:val="0"/>
          <w:bCs w:val="0"/>
          <w:spacing w:val="18"/>
          <w:sz w:val="24"/>
          <w:szCs w:val="24"/>
        </w:rPr>
        <w:t>以上</w:t>
      </w:r>
      <w:r>
        <w:rPr>
          <w:rFonts w:ascii="宋体" w:hAnsi="宋体" w:eastAsia="宋体" w:cs="宋体"/>
          <w:b w:val="0"/>
          <w:bCs w:val="0"/>
          <w:spacing w:val="11"/>
          <w:sz w:val="24"/>
          <w:szCs w:val="24"/>
        </w:rPr>
        <w:t>企</w:t>
      </w:r>
      <w:r>
        <w:rPr>
          <w:rFonts w:ascii="宋体" w:hAnsi="宋体" w:eastAsia="宋体" w:cs="宋体"/>
          <w:b w:val="0"/>
          <w:bCs w:val="0"/>
          <w:spacing w:val="9"/>
          <w:sz w:val="24"/>
          <w:szCs w:val="24"/>
        </w:rPr>
        <w:t>业，不属于大企业的分支机构，不存在控股股东为大企业的情形，</w:t>
      </w:r>
      <w:r>
        <w:rPr>
          <w:rFonts w:ascii="宋体" w:hAnsi="宋体" w:eastAsia="宋体" w:cs="宋体"/>
          <w:b w:val="0"/>
          <w:bCs w:val="0"/>
          <w:sz w:val="24"/>
          <w:szCs w:val="24"/>
        </w:rPr>
        <w:t xml:space="preserve"> </w:t>
      </w:r>
      <w:r>
        <w:rPr>
          <w:rFonts w:ascii="宋体" w:hAnsi="宋体" w:eastAsia="宋体" w:cs="宋体"/>
          <w:b w:val="0"/>
          <w:bCs w:val="0"/>
          <w:spacing w:val="16"/>
          <w:sz w:val="24"/>
          <w:szCs w:val="24"/>
        </w:rPr>
        <w:t>也</w:t>
      </w:r>
      <w:r>
        <w:rPr>
          <w:rFonts w:ascii="宋体" w:hAnsi="宋体" w:eastAsia="宋体" w:cs="宋体"/>
          <w:b w:val="0"/>
          <w:bCs w:val="0"/>
          <w:spacing w:val="15"/>
          <w:sz w:val="24"/>
          <w:szCs w:val="24"/>
        </w:rPr>
        <w:t>不</w:t>
      </w:r>
      <w:r>
        <w:rPr>
          <w:rFonts w:ascii="宋体" w:hAnsi="宋体" w:eastAsia="宋体" w:cs="宋体"/>
          <w:b w:val="0"/>
          <w:bCs w:val="0"/>
          <w:spacing w:val="8"/>
          <w:sz w:val="24"/>
          <w:szCs w:val="24"/>
        </w:rPr>
        <w:t>存在与大企业的负责人为同一人的情形。</w:t>
      </w:r>
    </w:p>
    <w:p>
      <w:pPr>
        <w:spacing w:before="1" w:line="360" w:lineRule="auto"/>
        <w:ind w:firstLine="552" w:firstLineChars="200"/>
        <w:rPr>
          <w:rFonts w:ascii="宋体" w:hAnsi="宋体" w:eastAsia="宋体" w:cs="宋体"/>
          <w:b w:val="0"/>
          <w:bCs w:val="0"/>
          <w:sz w:val="24"/>
          <w:szCs w:val="24"/>
        </w:rPr>
      </w:pPr>
      <w:r>
        <w:rPr>
          <w:rFonts w:ascii="宋体" w:hAnsi="宋体" w:eastAsia="宋体" w:cs="宋体"/>
          <w:b w:val="0"/>
          <w:bCs w:val="0"/>
          <w:spacing w:val="18"/>
          <w:sz w:val="24"/>
          <w:szCs w:val="24"/>
        </w:rPr>
        <w:t>本</w:t>
      </w:r>
      <w:r>
        <w:rPr>
          <w:rFonts w:ascii="宋体" w:hAnsi="宋体" w:eastAsia="宋体" w:cs="宋体"/>
          <w:b w:val="0"/>
          <w:bCs w:val="0"/>
          <w:spacing w:val="11"/>
          <w:sz w:val="24"/>
          <w:szCs w:val="24"/>
        </w:rPr>
        <w:t>企</w:t>
      </w:r>
      <w:r>
        <w:rPr>
          <w:rFonts w:ascii="宋体" w:hAnsi="宋体" w:eastAsia="宋体" w:cs="宋体"/>
          <w:b w:val="0"/>
          <w:bCs w:val="0"/>
          <w:spacing w:val="9"/>
          <w:sz w:val="24"/>
          <w:szCs w:val="24"/>
        </w:rPr>
        <w:t>业对上述声明内容的真实性负责。如有虚假，将依法承担相应责任。</w:t>
      </w:r>
    </w:p>
    <w:p>
      <w:pPr>
        <w:autoSpaceDE w:val="0"/>
        <w:autoSpaceDN w:val="0"/>
        <w:spacing w:line="360" w:lineRule="auto"/>
        <w:rPr>
          <w:rFonts w:hint="eastAsia" w:ascii="宋体" w:hAnsi="宋体" w:cs="宋体"/>
          <w:color w:val="000000"/>
          <w:kern w:val="0"/>
          <w:highlight w:val="none"/>
          <w:lang w:val="zh-CN"/>
        </w:rPr>
      </w:pPr>
    </w:p>
    <w:p>
      <w:pPr>
        <w:spacing w:before="75" w:line="227" w:lineRule="auto"/>
        <w:ind w:left="4401"/>
        <w:rPr>
          <w:rFonts w:ascii="宋体" w:hAnsi="宋体" w:eastAsia="宋体" w:cs="宋体"/>
          <w:b/>
          <w:bCs/>
          <w:sz w:val="24"/>
          <w:szCs w:val="24"/>
        </w:rPr>
      </w:pPr>
      <w:r>
        <w:rPr>
          <w:rFonts w:ascii="宋体" w:hAnsi="宋体" w:eastAsia="宋体" w:cs="宋体"/>
          <w:b/>
          <w:bCs/>
          <w:spacing w:val="7"/>
          <w:sz w:val="24"/>
          <w:szCs w:val="24"/>
        </w:rPr>
        <w:t xml:space="preserve">企业名称 (盖章) </w:t>
      </w:r>
      <w:r>
        <w:rPr>
          <w:rFonts w:ascii="宋体" w:hAnsi="宋体" w:eastAsia="宋体" w:cs="宋体"/>
          <w:b/>
          <w:bCs/>
          <w:spacing w:val="5"/>
          <w:sz w:val="24"/>
          <w:szCs w:val="24"/>
        </w:rPr>
        <w:t>：</w:t>
      </w:r>
    </w:p>
    <w:p>
      <w:pPr>
        <w:spacing w:before="186" w:line="228" w:lineRule="auto"/>
        <w:ind w:left="4921"/>
        <w:outlineLvl w:val="1"/>
        <w:rPr>
          <w:rFonts w:ascii="宋体" w:hAnsi="宋体" w:eastAsia="宋体" w:cs="宋体"/>
          <w:b/>
          <w:bCs/>
          <w:sz w:val="24"/>
          <w:szCs w:val="24"/>
        </w:rPr>
      </w:pPr>
      <w:bookmarkStart w:id="80" w:name="_Toc1422"/>
      <w:r>
        <w:rPr>
          <w:rFonts w:ascii="宋体" w:hAnsi="宋体" w:eastAsia="宋体" w:cs="宋体"/>
          <w:b/>
          <w:bCs/>
          <w:spacing w:val="-8"/>
          <w:sz w:val="24"/>
          <w:szCs w:val="24"/>
        </w:rPr>
        <w:t>日</w:t>
      </w:r>
      <w:r>
        <w:rPr>
          <w:rFonts w:ascii="宋体" w:hAnsi="宋体" w:eastAsia="宋体" w:cs="宋体"/>
          <w:b/>
          <w:bCs/>
          <w:spacing w:val="-6"/>
          <w:sz w:val="24"/>
          <w:szCs w:val="24"/>
        </w:rPr>
        <w:t xml:space="preserve"> 期：</w:t>
      </w:r>
      <w:bookmarkEnd w:id="80"/>
    </w:p>
    <w:p>
      <w:pPr>
        <w:spacing w:before="95" w:line="360" w:lineRule="auto"/>
        <w:ind w:left="39" w:right="120" w:firstLine="502"/>
        <w:rPr>
          <w:rFonts w:ascii="宋体" w:hAnsi="宋体" w:eastAsia="宋体" w:cs="宋体"/>
          <w:b w:val="0"/>
          <w:bCs w:val="0"/>
          <w:sz w:val="24"/>
          <w:szCs w:val="24"/>
        </w:rPr>
      </w:pPr>
      <w:r>
        <w:rPr>
          <w:rFonts w:ascii="宋体" w:hAnsi="宋体" w:eastAsia="宋体" w:cs="宋体"/>
          <w:b w:val="0"/>
          <w:bCs w:val="0"/>
          <w:sz w:val="24"/>
          <w:szCs w:val="24"/>
        </w:rPr>
        <w:t>注：1、从业人员、营业收入、资产总额填报上一年度数据，无上一年度数据的新成立 企业可不填报。</w:t>
      </w:r>
    </w:p>
    <w:p>
      <w:pPr>
        <w:spacing w:before="95" w:line="360" w:lineRule="auto"/>
        <w:ind w:left="39" w:right="120" w:firstLine="502"/>
        <w:rPr>
          <w:rFonts w:hint="eastAsia" w:ascii="宋体" w:hAnsi="宋体" w:eastAsia="宋体" w:cs="宋体"/>
          <w:b w:val="0"/>
          <w:bCs w:val="0"/>
          <w:sz w:val="24"/>
          <w:szCs w:val="24"/>
          <w:lang w:val="en-US" w:eastAsia="zh-CN"/>
        </w:rPr>
      </w:pPr>
      <w:r>
        <w:rPr>
          <w:rFonts w:ascii="宋体" w:hAnsi="宋体" w:eastAsia="宋体" w:cs="宋体"/>
          <w:b w:val="0"/>
          <w:bCs w:val="0"/>
          <w:sz w:val="24"/>
          <w:szCs w:val="24"/>
        </w:rPr>
        <w:t>2、若无此项内容，可不提供此函。</w:t>
      </w:r>
    </w:p>
    <w:p>
      <w:pPr>
        <w:widowControl/>
        <w:snapToGrid w:val="0"/>
        <w:spacing w:line="360" w:lineRule="auto"/>
        <w:ind w:firstLine="0" w:firstLineChars="0"/>
        <w:outlineLvl w:val="1"/>
        <w:rPr>
          <w:rFonts w:hint="eastAsia" w:ascii="宋体" w:hAnsi="宋体" w:cs="宋体"/>
          <w:b/>
          <w:color w:val="auto"/>
          <w:sz w:val="28"/>
          <w:szCs w:val="28"/>
          <w:highlight w:val="none"/>
        </w:rPr>
      </w:pPr>
    </w:p>
    <w:p>
      <w:pPr>
        <w:pStyle w:val="20"/>
        <w:spacing w:before="0" w:after="0" w:line="360" w:lineRule="auto"/>
        <w:jc w:val="left"/>
        <w:outlineLvl w:val="1"/>
        <w:rPr>
          <w:rFonts w:hint="eastAsia" w:ascii="宋体" w:hAnsi="宋体" w:cs="宋体"/>
          <w:b w:val="0"/>
          <w:sz w:val="28"/>
          <w:szCs w:val="28"/>
          <w:highlight w:val="none"/>
        </w:rPr>
      </w:pPr>
      <w:r>
        <w:rPr>
          <w:rFonts w:hint="eastAsia" w:ascii="宋体" w:hAnsi="宋体" w:cs="宋体"/>
          <w:color w:val="000000"/>
          <w:kern w:val="0"/>
          <w:highlight w:val="none"/>
          <w:lang w:val="zh-CN"/>
        </w:rPr>
        <w:br w:type="page"/>
      </w:r>
      <w:bookmarkStart w:id="81" w:name="_Toc5666"/>
      <w:bookmarkStart w:id="82" w:name="_Toc743"/>
      <w:r>
        <w:rPr>
          <w:rFonts w:hint="eastAsia" w:ascii="宋体" w:hAnsi="宋体" w:cs="宋体"/>
          <w:bCs w:val="0"/>
          <w:sz w:val="28"/>
          <w:szCs w:val="28"/>
          <w:highlight w:val="none"/>
          <w:lang w:val="zh-CN"/>
        </w:rPr>
        <w:t>（</w:t>
      </w:r>
      <w:r>
        <w:rPr>
          <w:rFonts w:hint="eastAsia" w:ascii="宋体" w:hAnsi="宋体" w:cs="宋体"/>
          <w:bCs w:val="0"/>
          <w:sz w:val="28"/>
          <w:szCs w:val="28"/>
          <w:highlight w:val="none"/>
        </w:rPr>
        <w:t>1</w:t>
      </w:r>
      <w:r>
        <w:rPr>
          <w:rFonts w:hint="eastAsia" w:ascii="宋体" w:hAnsi="宋体" w:cs="宋体"/>
          <w:bCs w:val="0"/>
          <w:sz w:val="28"/>
          <w:szCs w:val="28"/>
          <w:highlight w:val="none"/>
          <w:lang w:val="en-US" w:eastAsia="zh-CN"/>
        </w:rPr>
        <w:t>7</w:t>
      </w:r>
      <w:r>
        <w:rPr>
          <w:rFonts w:hint="eastAsia" w:ascii="宋体" w:hAnsi="宋体" w:cs="宋体"/>
          <w:bCs w:val="0"/>
          <w:sz w:val="28"/>
          <w:szCs w:val="28"/>
          <w:highlight w:val="none"/>
          <w:lang w:val="zh-CN"/>
        </w:rPr>
        <w:t>）</w:t>
      </w:r>
      <w:r>
        <w:rPr>
          <w:rFonts w:hint="eastAsia" w:ascii="宋体" w:hAnsi="宋体" w:cs="宋体"/>
          <w:bCs w:val="0"/>
          <w:color w:val="000000"/>
          <w:sz w:val="30"/>
          <w:szCs w:val="30"/>
          <w:highlight w:val="none"/>
          <w:lang w:val="zh-CN"/>
        </w:rPr>
        <w:t>残疾人</w:t>
      </w:r>
      <w:r>
        <w:rPr>
          <w:rFonts w:hint="eastAsia" w:ascii="宋体" w:hAnsi="宋体" w:cs="宋体"/>
          <w:bCs w:val="0"/>
          <w:sz w:val="28"/>
          <w:szCs w:val="28"/>
          <w:highlight w:val="none"/>
        </w:rPr>
        <w:t>福利性单位声明函</w:t>
      </w:r>
      <w:bookmarkEnd w:id="81"/>
    </w:p>
    <w:p>
      <w:pPr>
        <w:jc w:val="center"/>
        <w:rPr>
          <w:rFonts w:hint="eastAsia" w:ascii="宋体" w:hAnsi="宋体" w:cs="宋体"/>
          <w:b/>
          <w:sz w:val="36"/>
          <w:szCs w:val="36"/>
          <w:highlight w:val="none"/>
        </w:rPr>
      </w:pPr>
      <w:bookmarkStart w:id="83" w:name="OLE_LINK13"/>
      <w:bookmarkStart w:id="84" w:name="OLE_LINK14"/>
    </w:p>
    <w:p>
      <w:pPr>
        <w:jc w:val="center"/>
        <w:rPr>
          <w:rFonts w:hint="eastAsia" w:ascii="宋体" w:hAnsi="宋体" w:cs="宋体"/>
          <w:b/>
          <w:sz w:val="36"/>
          <w:szCs w:val="36"/>
          <w:highlight w:val="none"/>
        </w:rPr>
      </w:pPr>
      <w:r>
        <w:rPr>
          <w:rFonts w:hint="eastAsia" w:ascii="宋体" w:hAnsi="宋体" w:cs="宋体"/>
          <w:b/>
          <w:sz w:val="36"/>
          <w:szCs w:val="36"/>
          <w:highlight w:val="none"/>
        </w:rPr>
        <w:t>残疾人福利性单位声明函</w:t>
      </w:r>
    </w:p>
    <w:bookmarkEnd w:id="83"/>
    <w:bookmarkEnd w:id="84"/>
    <w:p>
      <w:pPr>
        <w:spacing w:after="120" w:afterLines="50"/>
        <w:rPr>
          <w:rFonts w:hint="eastAsia" w:ascii="宋体" w:hAnsi="宋体" w:cs="宋体"/>
          <w:bCs/>
          <w:highlight w:val="none"/>
        </w:rPr>
      </w:pPr>
    </w:p>
    <w:p>
      <w:pPr>
        <w:spacing w:after="120" w:afterLines="50"/>
        <w:rPr>
          <w:rFonts w:hint="eastAsia" w:ascii="宋体" w:hAnsi="宋体" w:cs="宋体"/>
          <w:b/>
          <w:bCs/>
          <w:highlight w:val="none"/>
        </w:rPr>
      </w:pPr>
      <w:r>
        <w:rPr>
          <w:rFonts w:hint="eastAsia" w:ascii="宋体" w:hAnsi="宋体" w:cs="宋体"/>
          <w:b/>
          <w:bCs/>
          <w:highlight w:val="none"/>
        </w:rPr>
        <w:t>致：</w:t>
      </w:r>
      <w:r>
        <w:rPr>
          <w:rFonts w:hint="eastAsia" w:ascii="宋体" w:hAnsi="宋体" w:cs="宋体"/>
          <w:b/>
          <w:bCs/>
          <w:color w:val="000000"/>
          <w:kern w:val="0"/>
          <w:highlight w:val="none"/>
          <w:lang w:val="zh-CN"/>
        </w:rPr>
        <w:t>青海中悦工程管理咨询有限公司</w:t>
      </w:r>
    </w:p>
    <w:p>
      <w:pPr>
        <w:spacing w:line="360" w:lineRule="auto"/>
        <w:ind w:firstLine="480"/>
        <w:rPr>
          <w:rFonts w:hint="eastAsia" w:ascii="宋体" w:hAnsi="宋体" w:cs="宋体"/>
          <w:highlight w:val="none"/>
        </w:rPr>
      </w:pPr>
    </w:p>
    <w:p>
      <w:pPr>
        <w:spacing w:line="360" w:lineRule="auto"/>
        <w:ind w:firstLine="480"/>
        <w:rPr>
          <w:rFonts w:hint="eastAsia" w:ascii="宋体" w:hAnsi="宋体" w:cs="宋体"/>
          <w:highlight w:val="none"/>
        </w:rPr>
      </w:pPr>
      <w:r>
        <w:rPr>
          <w:rFonts w:hint="eastAsia" w:ascii="宋体" w:hAnsi="宋体" w:cs="宋体"/>
          <w:highlight w:val="none"/>
        </w:rPr>
        <w:t>本单位郑重声明，根据《财政部、民政部、中国残疾人联合会关于促进残疾人就业政府采购政策的通知》（财库〔2017〕141号）的规定，本单位为符合条件的残疾人福利性单位，本单位在职职工人数为</w:t>
      </w:r>
      <w:r>
        <w:rPr>
          <w:rFonts w:hint="eastAsia" w:ascii="宋体" w:hAnsi="宋体" w:cs="宋体"/>
          <w:highlight w:val="none"/>
          <w:u w:val="single"/>
        </w:rPr>
        <w:t xml:space="preserve">       </w:t>
      </w:r>
      <w:r>
        <w:rPr>
          <w:rFonts w:hint="eastAsia" w:ascii="宋体" w:hAnsi="宋体" w:cs="宋体"/>
          <w:highlight w:val="none"/>
        </w:rPr>
        <w:t>人，安置的残疾人人数</w:t>
      </w:r>
      <w:r>
        <w:rPr>
          <w:rFonts w:hint="eastAsia" w:ascii="宋体" w:hAnsi="宋体" w:cs="宋体"/>
          <w:highlight w:val="none"/>
          <w:u w:val="single"/>
        </w:rPr>
        <w:t xml:space="preserve">      </w:t>
      </w:r>
      <w:r>
        <w:rPr>
          <w:rFonts w:hint="eastAsia" w:ascii="宋体" w:hAnsi="宋体" w:cs="宋体"/>
          <w:highlight w:val="none"/>
        </w:rPr>
        <w:t>人。且本单位参加______单位的______项目采购活动提供本单位制造的货物（由本单位承担工程/提供服务），或者提供其他残疾人福利性单位制造的货物（不包括使用非残疾人福利性单位注册商标的货物）。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rPr>
          <w:rFonts w:hint="eastAsia" w:ascii="宋体" w:hAnsi="宋体" w:cs="宋体"/>
          <w:highlight w:val="none"/>
        </w:rPr>
      </w:pPr>
      <w:r>
        <w:rPr>
          <w:rFonts w:hint="eastAsia" w:ascii="宋体" w:hAnsi="宋体" w:cs="宋体"/>
          <w:highlight w:val="none"/>
        </w:rPr>
        <w:t>本单位对上述声明的真实性负责。如有虚假，将依法承担相应责任。</w:t>
      </w:r>
    </w:p>
    <w:p>
      <w:pPr>
        <w:spacing w:line="360" w:lineRule="auto"/>
        <w:ind w:firstLine="480"/>
        <w:rPr>
          <w:rFonts w:hint="eastAsia" w:ascii="宋体" w:hAnsi="宋体" w:cs="宋体"/>
          <w:highlight w:val="none"/>
        </w:rPr>
      </w:pPr>
    </w:p>
    <w:p>
      <w:pPr>
        <w:spacing w:line="360" w:lineRule="auto"/>
        <w:rPr>
          <w:rFonts w:hint="eastAsia" w:ascii="宋体" w:hAnsi="宋体" w:cs="宋体"/>
          <w:highlight w:val="none"/>
        </w:rPr>
      </w:pPr>
      <w:r>
        <w:rPr>
          <w:rFonts w:hint="eastAsia" w:ascii="宋体" w:hAnsi="宋体" w:cs="宋体"/>
          <w:highlight w:val="none"/>
        </w:rPr>
        <w:t>注：若无此项内容，可不提供此函。</w:t>
      </w:r>
    </w:p>
    <w:p>
      <w:pPr>
        <w:spacing w:line="360" w:lineRule="auto"/>
        <w:ind w:firstLine="480"/>
        <w:rPr>
          <w:rFonts w:hint="eastAsia" w:ascii="宋体" w:hAnsi="宋体" w:cs="宋体"/>
          <w:highlight w:val="none"/>
        </w:rPr>
      </w:pPr>
    </w:p>
    <w:p>
      <w:pPr>
        <w:spacing w:line="360" w:lineRule="auto"/>
        <w:ind w:firstLine="480"/>
        <w:rPr>
          <w:rFonts w:hint="eastAsia" w:ascii="宋体" w:hAnsi="宋体" w:cs="宋体"/>
          <w:highlight w:val="none"/>
        </w:rPr>
      </w:pPr>
    </w:p>
    <w:p>
      <w:pPr>
        <w:spacing w:line="360" w:lineRule="auto"/>
        <w:ind w:firstLine="480"/>
        <w:rPr>
          <w:rFonts w:hint="eastAsia" w:ascii="宋体" w:hAnsi="宋体" w:cs="宋体"/>
          <w:highlight w:val="none"/>
        </w:rPr>
      </w:pPr>
    </w:p>
    <w:p>
      <w:pPr>
        <w:spacing w:line="360" w:lineRule="auto"/>
        <w:ind w:firstLine="480"/>
        <w:rPr>
          <w:rFonts w:hint="eastAsia" w:ascii="宋体" w:hAnsi="宋体" w:cs="宋体"/>
          <w:highlight w:val="none"/>
        </w:rPr>
      </w:pPr>
    </w:p>
    <w:p>
      <w:pPr>
        <w:spacing w:line="360" w:lineRule="auto"/>
        <w:ind w:firstLine="480"/>
        <w:rPr>
          <w:rFonts w:hint="eastAsia" w:ascii="宋体" w:hAnsi="宋体" w:cs="宋体"/>
          <w:highlight w:val="none"/>
        </w:rPr>
      </w:pPr>
    </w:p>
    <w:p>
      <w:pPr>
        <w:spacing w:line="360" w:lineRule="auto"/>
        <w:ind w:firstLine="480"/>
        <w:rPr>
          <w:rFonts w:hint="eastAsia" w:ascii="宋体" w:hAnsi="宋体" w:cs="宋体"/>
          <w:highlight w:val="none"/>
        </w:rPr>
      </w:pPr>
    </w:p>
    <w:p>
      <w:pPr>
        <w:spacing w:line="360" w:lineRule="auto"/>
        <w:ind w:firstLine="480"/>
        <w:rPr>
          <w:rFonts w:hint="eastAsia" w:ascii="宋体" w:hAnsi="宋体" w:cs="宋体"/>
          <w:highlight w:val="none"/>
        </w:rPr>
      </w:pPr>
    </w:p>
    <w:p>
      <w:pPr>
        <w:spacing w:line="360" w:lineRule="auto"/>
        <w:jc w:val="center"/>
        <w:rPr>
          <w:rFonts w:hint="eastAsia" w:ascii="宋体" w:hAnsi="宋体" w:cs="宋体"/>
          <w:b/>
          <w:highlight w:val="none"/>
        </w:rPr>
      </w:pPr>
      <w:r>
        <w:rPr>
          <w:rFonts w:hint="eastAsia" w:ascii="宋体" w:hAnsi="宋体" w:cs="宋体"/>
          <w:b/>
          <w:highlight w:val="none"/>
        </w:rPr>
        <w:t xml:space="preserve">                                企业名称：</w:t>
      </w:r>
      <w:r>
        <w:rPr>
          <w:rFonts w:hint="eastAsia" w:ascii="宋体" w:hAnsi="宋体" w:cs="宋体"/>
          <w:kern w:val="0"/>
          <w:sz w:val="28"/>
          <w:szCs w:val="28"/>
          <w:highlight w:val="none"/>
          <w:u w:val="single"/>
        </w:rPr>
        <w:t xml:space="preserve">       </w:t>
      </w:r>
      <w:r>
        <w:rPr>
          <w:rFonts w:hint="eastAsia" w:ascii="宋体" w:hAnsi="宋体" w:cs="宋体"/>
          <w:b/>
          <w:highlight w:val="none"/>
        </w:rPr>
        <w:t>（公章）</w:t>
      </w:r>
    </w:p>
    <w:p>
      <w:pPr>
        <w:spacing w:line="360" w:lineRule="auto"/>
        <w:ind w:firstLine="482"/>
        <w:jc w:val="right"/>
        <w:rPr>
          <w:rFonts w:hint="eastAsia" w:ascii="宋体" w:hAnsi="宋体" w:cs="宋体"/>
          <w:b/>
          <w:highlight w:val="none"/>
        </w:rPr>
      </w:pPr>
      <w:r>
        <w:rPr>
          <w:rFonts w:hint="eastAsia" w:ascii="宋体" w:hAnsi="宋体" w:cs="宋体"/>
          <w:b/>
          <w:highlight w:val="none"/>
        </w:rPr>
        <w:t xml:space="preserve">       企业法定代表人：</w:t>
      </w:r>
      <w:r>
        <w:rPr>
          <w:rFonts w:hint="eastAsia" w:ascii="宋体" w:hAnsi="宋体" w:cs="宋体"/>
          <w:kern w:val="0"/>
          <w:sz w:val="28"/>
          <w:szCs w:val="28"/>
          <w:highlight w:val="none"/>
          <w:u w:val="single"/>
        </w:rPr>
        <w:t xml:space="preserve">       </w:t>
      </w:r>
      <w:r>
        <w:rPr>
          <w:rFonts w:hint="eastAsia" w:ascii="宋体" w:hAnsi="宋体" w:cs="宋体"/>
          <w:b/>
          <w:highlight w:val="none"/>
        </w:rPr>
        <w:t>（签字或盖章）</w:t>
      </w:r>
    </w:p>
    <w:p>
      <w:pPr>
        <w:ind w:firstLine="482"/>
        <w:jc w:val="center"/>
        <w:rPr>
          <w:rFonts w:hint="eastAsia" w:ascii="宋体" w:hAnsi="宋体" w:cs="宋体"/>
          <w:b/>
          <w:highlight w:val="none"/>
        </w:rPr>
      </w:pPr>
      <w:r>
        <w:rPr>
          <w:rFonts w:hint="eastAsia" w:ascii="宋体" w:hAnsi="宋体" w:cs="宋体"/>
          <w:b/>
          <w:highlight w:val="none"/>
        </w:rPr>
        <w:t xml:space="preserve">              年   月  日</w:t>
      </w:r>
    </w:p>
    <w:p>
      <w:pPr>
        <w:pStyle w:val="20"/>
        <w:spacing w:before="0" w:after="0" w:line="360" w:lineRule="auto"/>
        <w:jc w:val="left"/>
        <w:outlineLvl w:val="1"/>
        <w:rPr>
          <w:rFonts w:hint="eastAsia" w:ascii="宋体" w:hAnsi="宋体" w:cs="宋体"/>
          <w:color w:val="000000"/>
          <w:highlight w:val="none"/>
        </w:rPr>
      </w:pPr>
      <w:r>
        <w:rPr>
          <w:rFonts w:hint="eastAsia" w:ascii="宋体" w:hAnsi="宋体" w:cs="宋体"/>
          <w:color w:val="000000"/>
          <w:highlight w:val="none"/>
          <w:lang w:val="zh-CN"/>
        </w:rPr>
        <w:br w:type="page"/>
      </w:r>
      <w:bookmarkStart w:id="85" w:name="_Toc14703"/>
      <w:r>
        <w:rPr>
          <w:rFonts w:hint="eastAsia" w:ascii="宋体" w:hAnsi="宋体" w:cs="宋体"/>
          <w:color w:val="000000"/>
          <w:sz w:val="30"/>
          <w:szCs w:val="30"/>
          <w:highlight w:val="none"/>
        </w:rPr>
        <w:t>（1</w:t>
      </w:r>
      <w:r>
        <w:rPr>
          <w:rFonts w:hint="eastAsia" w:ascii="宋体" w:hAnsi="宋体" w:cs="宋体"/>
          <w:color w:val="000000"/>
          <w:sz w:val="30"/>
          <w:szCs w:val="30"/>
          <w:highlight w:val="none"/>
          <w:lang w:val="en-US" w:eastAsia="zh-CN"/>
        </w:rPr>
        <w:t>8</w:t>
      </w:r>
      <w:r>
        <w:rPr>
          <w:rFonts w:hint="eastAsia" w:ascii="宋体" w:hAnsi="宋体" w:cs="宋体"/>
          <w:color w:val="000000"/>
          <w:sz w:val="30"/>
          <w:szCs w:val="30"/>
          <w:highlight w:val="none"/>
        </w:rPr>
        <w:t>）</w:t>
      </w:r>
      <w:r>
        <w:rPr>
          <w:rFonts w:hint="eastAsia" w:ascii="宋体" w:hAnsi="宋体" w:cs="宋体"/>
          <w:color w:val="000000"/>
          <w:sz w:val="30"/>
          <w:szCs w:val="30"/>
          <w:highlight w:val="none"/>
          <w:lang w:val="zh-CN"/>
        </w:rPr>
        <w:t>投标人认为在其他方面有必要说明的事项</w:t>
      </w:r>
      <w:bookmarkEnd w:id="82"/>
      <w:bookmarkEnd w:id="85"/>
    </w:p>
    <w:p>
      <w:pPr>
        <w:autoSpaceDE w:val="0"/>
        <w:autoSpaceDN w:val="0"/>
        <w:spacing w:line="360" w:lineRule="auto"/>
        <w:rPr>
          <w:rFonts w:hint="eastAsia" w:ascii="宋体" w:hAnsi="宋体" w:cs="宋体"/>
          <w:color w:val="000000"/>
          <w:kern w:val="0"/>
          <w:sz w:val="28"/>
          <w:szCs w:val="28"/>
          <w:highlight w:val="none"/>
          <w:lang w:val="zh-CN"/>
        </w:rPr>
      </w:pPr>
    </w:p>
    <w:p>
      <w:pPr>
        <w:autoSpaceDE w:val="0"/>
        <w:autoSpaceDN w:val="0"/>
        <w:spacing w:line="360" w:lineRule="auto"/>
        <w:jc w:val="center"/>
        <w:rPr>
          <w:rFonts w:hint="eastAsia" w:ascii="宋体" w:hAnsi="宋体" w:cs="宋体"/>
          <w:b/>
          <w:bCs/>
          <w:color w:val="000000"/>
          <w:kern w:val="0"/>
          <w:sz w:val="36"/>
          <w:szCs w:val="36"/>
          <w:highlight w:val="none"/>
          <w:lang w:val="zh-CN"/>
        </w:rPr>
      </w:pPr>
      <w:r>
        <w:rPr>
          <w:rFonts w:hint="eastAsia" w:ascii="宋体" w:hAnsi="宋体" w:cs="宋体"/>
          <w:b/>
          <w:bCs/>
          <w:color w:val="000000"/>
          <w:kern w:val="0"/>
          <w:sz w:val="28"/>
          <w:szCs w:val="28"/>
          <w:highlight w:val="none"/>
          <w:lang w:val="zh-CN"/>
        </w:rPr>
        <w:t>投标人认为在其他方面有必要说明的事项</w:t>
      </w:r>
    </w:p>
    <w:p>
      <w:pPr>
        <w:autoSpaceDE w:val="0"/>
        <w:autoSpaceDN w:val="0"/>
        <w:spacing w:line="360" w:lineRule="auto"/>
        <w:rPr>
          <w:rFonts w:hint="eastAsia" w:ascii="宋体" w:hAnsi="宋体" w:cs="宋体"/>
          <w:color w:val="000000"/>
          <w:highlight w:val="none"/>
          <w:lang w:val="zh-CN"/>
        </w:rPr>
      </w:pPr>
      <w:r>
        <w:rPr>
          <w:rFonts w:hint="eastAsia" w:ascii="宋体" w:hAnsi="宋体" w:cs="宋体"/>
          <w:color w:val="000000"/>
          <w:highlight w:val="none"/>
          <w:lang w:val="zh-CN"/>
        </w:rPr>
        <w:t>格式自定</w:t>
      </w:r>
    </w:p>
    <w:p>
      <w:pPr>
        <w:pStyle w:val="20"/>
        <w:spacing w:before="0" w:after="0" w:line="360" w:lineRule="auto"/>
        <w:rPr>
          <w:rFonts w:hint="eastAsia" w:ascii="宋体" w:hAnsi="宋体" w:cs="宋体"/>
          <w:color w:val="000000"/>
          <w:highlight w:val="none"/>
        </w:rPr>
      </w:pPr>
      <w:r>
        <w:rPr>
          <w:rFonts w:hint="eastAsia" w:ascii="宋体" w:hAnsi="宋体" w:cs="宋体"/>
          <w:color w:val="000000"/>
          <w:highlight w:val="none"/>
          <w:lang w:val="zh-CN"/>
        </w:rPr>
        <w:br w:type="page"/>
      </w:r>
      <w:bookmarkStart w:id="86" w:name="_Toc18752"/>
      <w:bookmarkStart w:id="87" w:name="_Toc14200"/>
      <w:r>
        <w:rPr>
          <w:rFonts w:hint="eastAsia" w:ascii="宋体" w:hAnsi="宋体" w:cs="宋体"/>
          <w:color w:val="000000"/>
          <w:szCs w:val="36"/>
          <w:highlight w:val="none"/>
          <w:lang w:val="zh-CN"/>
        </w:rPr>
        <w:t>第五部分  采购项目要求及技术参数</w:t>
      </w:r>
      <w:bookmarkEnd w:id="86"/>
      <w:bookmarkEnd w:id="87"/>
    </w:p>
    <w:p>
      <w:pPr>
        <w:pStyle w:val="20"/>
        <w:spacing w:before="0" w:after="0" w:line="360" w:lineRule="auto"/>
        <w:outlineLvl w:val="1"/>
        <w:rPr>
          <w:rFonts w:hint="eastAsia" w:ascii="宋体" w:hAnsi="宋体" w:cs="宋体"/>
          <w:color w:val="000000"/>
          <w:szCs w:val="36"/>
          <w:highlight w:val="none"/>
        </w:rPr>
      </w:pPr>
      <w:bookmarkStart w:id="88" w:name="_Toc3772"/>
      <w:bookmarkStart w:id="89" w:name="_Toc9451"/>
      <w:r>
        <w:rPr>
          <w:rFonts w:hint="eastAsia" w:ascii="宋体" w:hAnsi="宋体" w:cs="宋体"/>
          <w:color w:val="000000"/>
          <w:highlight w:val="none"/>
          <w:lang w:val="zh-CN"/>
        </w:rPr>
        <w:t>（一）投标要求</w:t>
      </w:r>
      <w:bookmarkEnd w:id="88"/>
      <w:bookmarkEnd w:id="89"/>
    </w:p>
    <w:p>
      <w:pPr>
        <w:pStyle w:val="20"/>
        <w:spacing w:before="0" w:after="0" w:line="360" w:lineRule="auto"/>
        <w:jc w:val="left"/>
        <w:outlineLvl w:val="1"/>
        <w:rPr>
          <w:rFonts w:hint="eastAsia" w:ascii="宋体" w:hAnsi="宋体" w:cs="宋体"/>
          <w:color w:val="000000"/>
          <w:lang w:val="zh-CN"/>
        </w:rPr>
      </w:pPr>
      <w:bookmarkStart w:id="90" w:name="_Toc11148"/>
      <w:bookmarkStart w:id="91" w:name="_Toc4601"/>
      <w:bookmarkStart w:id="92" w:name="_Toc21095"/>
      <w:bookmarkStart w:id="93" w:name="_Toc22163"/>
      <w:bookmarkStart w:id="94" w:name="_Toc6781"/>
      <w:bookmarkStart w:id="95" w:name="_Toc8560"/>
      <w:bookmarkStart w:id="96" w:name="_Toc18457"/>
      <w:r>
        <w:rPr>
          <w:rFonts w:hint="eastAsia" w:ascii="宋体" w:hAnsi="宋体" w:cs="宋体"/>
          <w:color w:val="000000"/>
          <w:sz w:val="28"/>
          <w:szCs w:val="28"/>
          <w:lang w:val="zh-CN"/>
        </w:rPr>
        <w:t>1.投标说明</w:t>
      </w:r>
      <w:bookmarkEnd w:id="90"/>
      <w:bookmarkEnd w:id="91"/>
      <w:bookmarkEnd w:id="92"/>
      <w:bookmarkEnd w:id="93"/>
      <w:bookmarkEnd w:id="94"/>
      <w:bookmarkEnd w:id="95"/>
      <w:bookmarkEnd w:id="96"/>
    </w:p>
    <w:p>
      <w:pPr>
        <w:autoSpaceDE w:val="0"/>
        <w:autoSpaceDN w:val="0"/>
        <w:spacing w:line="360" w:lineRule="auto"/>
        <w:ind w:firstLine="480" w:firstLineChars="200"/>
        <w:rPr>
          <w:rFonts w:hint="eastAsia" w:ascii="宋体" w:hAnsi="宋体" w:cs="宋体"/>
          <w:color w:val="000000"/>
          <w:kern w:val="0"/>
          <w:lang w:val="zh-CN"/>
        </w:rPr>
      </w:pPr>
      <w:r>
        <w:rPr>
          <w:rFonts w:hint="eastAsia" w:ascii="宋体" w:hAnsi="宋体" w:cs="宋体"/>
          <w:color w:val="000000"/>
          <w:kern w:val="0"/>
          <w:lang w:val="zh-CN"/>
        </w:rPr>
        <w:t>1.1</w:t>
      </w:r>
      <w:r>
        <w:rPr>
          <w:rFonts w:hint="eastAsia" w:ascii="宋体" w:hAnsi="宋体" w:cs="宋体"/>
          <w:color w:val="000000"/>
          <w:kern w:val="0"/>
        </w:rPr>
        <w:t xml:space="preserve"> </w:t>
      </w:r>
      <w:r>
        <w:rPr>
          <w:rFonts w:hint="eastAsia" w:ascii="宋体" w:hAnsi="宋体" w:cs="宋体"/>
          <w:color w:val="000000"/>
          <w:kern w:val="0"/>
          <w:lang w:val="zh-CN"/>
        </w:rPr>
        <w:t>投标人可以按照招标文件规定的包号选择投标，但必须对所投包号中的所有内容作为一个整体进行投标，不能拆分或少报。否则，投标无效。</w:t>
      </w:r>
    </w:p>
    <w:p>
      <w:pPr>
        <w:autoSpaceDE w:val="0"/>
        <w:autoSpaceDN w:val="0"/>
        <w:spacing w:line="360" w:lineRule="auto"/>
        <w:ind w:firstLine="480" w:firstLineChars="200"/>
        <w:rPr>
          <w:rFonts w:hint="eastAsia" w:ascii="宋体" w:hAnsi="宋体" w:cs="宋体"/>
          <w:color w:val="000000"/>
          <w:kern w:val="0"/>
          <w:lang w:val="zh-CN"/>
        </w:rPr>
      </w:pPr>
      <w:r>
        <w:rPr>
          <w:rFonts w:hint="eastAsia" w:ascii="宋体" w:hAnsi="宋体" w:cs="宋体"/>
          <w:color w:val="000000"/>
          <w:kern w:val="0"/>
          <w:lang w:val="zh-CN"/>
        </w:rPr>
        <w:t>1.2</w:t>
      </w:r>
      <w:r>
        <w:rPr>
          <w:rFonts w:hint="eastAsia" w:ascii="宋体" w:hAnsi="宋体" w:cs="宋体"/>
          <w:color w:val="000000"/>
          <w:kern w:val="0"/>
        </w:rPr>
        <w:t xml:space="preserve"> </w:t>
      </w:r>
      <w:r>
        <w:rPr>
          <w:rFonts w:hint="eastAsia" w:ascii="宋体" w:hAnsi="宋体" w:cs="宋体"/>
          <w:color w:val="000000"/>
          <w:kern w:val="0"/>
          <w:lang w:val="zh-CN"/>
        </w:rPr>
        <w:t>投标人必须如实填写“技术规格响应表”，在“投标产品技术参数、指标”栏中列出所投产品的具体技术参数、指标；以采购人需求为最低指标要求，投标人对超出或不满足最低指标要求的指标需列出“＋、-”偏差。如果与投标文件中提供的产品检测报告、彩页等证明材料中的实质性响应情况不一致或直接复制招标文件“采购需求技术参数、指标”内容的，按无效投标处理。</w:t>
      </w:r>
    </w:p>
    <w:p>
      <w:pPr>
        <w:autoSpaceDE w:val="0"/>
        <w:autoSpaceDN w:val="0"/>
        <w:spacing w:line="360" w:lineRule="auto"/>
        <w:ind w:firstLine="480" w:firstLineChars="200"/>
        <w:rPr>
          <w:rFonts w:hint="eastAsia" w:ascii="宋体" w:hAnsi="宋体" w:cs="宋体"/>
          <w:color w:val="000000"/>
          <w:kern w:val="0"/>
          <w:lang w:val="zh-CN"/>
        </w:rPr>
      </w:pPr>
      <w:r>
        <w:rPr>
          <w:rFonts w:hint="eastAsia" w:ascii="宋体" w:hAnsi="宋体" w:cs="宋体"/>
          <w:color w:val="000000"/>
          <w:kern w:val="0"/>
          <w:lang w:val="zh-CN"/>
        </w:rPr>
        <w:t>1.</w:t>
      </w:r>
      <w:r>
        <w:rPr>
          <w:rFonts w:hint="eastAsia" w:ascii="宋体" w:hAnsi="宋体" w:cs="宋体"/>
          <w:color w:val="000000"/>
          <w:kern w:val="0"/>
        </w:rPr>
        <w:t>3</w:t>
      </w:r>
      <w:r>
        <w:rPr>
          <w:rFonts w:hint="eastAsia" w:ascii="宋体" w:hAnsi="宋体" w:cs="宋体"/>
          <w:color w:val="000000"/>
        </w:rPr>
        <w:t xml:space="preserve"> </w:t>
      </w:r>
      <w:r>
        <w:rPr>
          <w:rFonts w:hint="eastAsia" w:ascii="宋体" w:hAnsi="宋体" w:cs="宋体"/>
          <w:color w:val="000000"/>
          <w:kern w:val="0"/>
          <w:lang w:val="zh-CN"/>
        </w:rPr>
        <w:t>招标内容中未特别标注为“原装进口”字样的产品，投标人必须投国产产品；标注为“原装进口”字样的产品，投标人可以投进口产品，但如果因信息不对称等原因，仍有满足采购需求的国内产品要求参与采购竞争的，可以投国产产品，并且按照公平竞争原则实施采购。</w:t>
      </w:r>
    </w:p>
    <w:p>
      <w:pPr>
        <w:autoSpaceDE w:val="0"/>
        <w:autoSpaceDN w:val="0"/>
        <w:spacing w:line="360" w:lineRule="auto"/>
        <w:ind w:firstLine="480" w:firstLineChars="200"/>
        <w:rPr>
          <w:rFonts w:hint="eastAsia" w:ascii="宋体" w:hAnsi="宋体" w:cs="宋体"/>
          <w:color w:val="000000"/>
          <w:kern w:val="0"/>
          <w:lang w:val="zh-CN"/>
        </w:rPr>
      </w:pPr>
      <w:r>
        <w:rPr>
          <w:rFonts w:hint="eastAsia" w:ascii="宋体" w:hAnsi="宋体" w:cs="宋体"/>
          <w:color w:val="000000"/>
          <w:kern w:val="0"/>
        </w:rPr>
        <w:t xml:space="preserve">1.4 </w:t>
      </w:r>
      <w:r>
        <w:rPr>
          <w:rFonts w:hint="eastAsia" w:ascii="宋体" w:hAnsi="宋体" w:cs="宋体"/>
        </w:rPr>
        <w:t>所投产品或其任何一部分不得侵犯专利权、著作权、商标权和工业设计权等知识产权。</w:t>
      </w:r>
    </w:p>
    <w:p>
      <w:pPr>
        <w:autoSpaceDE w:val="0"/>
        <w:autoSpaceDN w:val="0"/>
        <w:spacing w:line="360" w:lineRule="auto"/>
        <w:ind w:firstLine="480" w:firstLineChars="200"/>
        <w:rPr>
          <w:rFonts w:hint="eastAsia" w:ascii="宋体" w:hAnsi="宋体" w:cs="宋体"/>
          <w:color w:val="000000"/>
          <w:kern w:val="0"/>
        </w:rPr>
      </w:pPr>
      <w:r>
        <w:rPr>
          <w:rFonts w:hint="eastAsia" w:ascii="宋体" w:hAnsi="宋体" w:cs="宋体"/>
          <w:color w:val="000000"/>
          <w:kern w:val="0"/>
        </w:rPr>
        <w:t>1.5 项目中标后分包情况：</w:t>
      </w:r>
      <w:r>
        <w:rPr>
          <w:rFonts w:hint="eastAsia" w:ascii="宋体" w:hAnsi="宋体" w:cs="宋体"/>
          <w:color w:val="000000"/>
          <w:kern w:val="0"/>
          <w:u w:val="single"/>
          <w:lang w:bidi="ar"/>
        </w:rPr>
        <w:t>不允许</w:t>
      </w:r>
      <w:r>
        <w:rPr>
          <w:rFonts w:hint="eastAsia" w:ascii="宋体" w:hAnsi="宋体" w:cs="宋体"/>
          <w:color w:val="000000"/>
          <w:kern w:val="0"/>
        </w:rPr>
        <w:t>（允许，投标人拟在中标后将中标项目的非主体、非关键性工作分包的，应当在投标文件中载明分包承担主体，分包承担主体应当具备相应资质条件且不得再次分包）</w:t>
      </w:r>
    </w:p>
    <w:p>
      <w:pPr>
        <w:pStyle w:val="20"/>
        <w:spacing w:before="0" w:after="0" w:line="360" w:lineRule="auto"/>
        <w:jc w:val="left"/>
        <w:outlineLvl w:val="1"/>
        <w:rPr>
          <w:rFonts w:hint="eastAsia" w:ascii="宋体" w:hAnsi="宋体" w:cs="宋体"/>
          <w:color w:val="000000"/>
          <w:lang w:val="zh-CN"/>
        </w:rPr>
      </w:pPr>
      <w:bookmarkStart w:id="97" w:name="_Toc18880"/>
      <w:bookmarkStart w:id="98" w:name="_Toc18398"/>
      <w:bookmarkStart w:id="99" w:name="_Toc29226"/>
      <w:bookmarkStart w:id="100" w:name="_Toc17752"/>
      <w:bookmarkStart w:id="101" w:name="_Toc24891"/>
      <w:bookmarkStart w:id="102" w:name="_Toc29755"/>
      <w:bookmarkStart w:id="103" w:name="_Toc20808"/>
      <w:r>
        <w:rPr>
          <w:rFonts w:hint="eastAsia" w:ascii="宋体" w:hAnsi="宋体" w:cs="宋体"/>
          <w:color w:val="000000"/>
          <w:sz w:val="28"/>
          <w:szCs w:val="28"/>
          <w:lang w:val="en-US" w:eastAsia="zh-CN"/>
        </w:rPr>
        <w:t>2</w:t>
      </w:r>
      <w:r>
        <w:rPr>
          <w:rFonts w:hint="eastAsia" w:ascii="宋体" w:hAnsi="宋体" w:cs="宋体"/>
          <w:color w:val="000000"/>
          <w:sz w:val="28"/>
          <w:szCs w:val="28"/>
          <w:lang w:val="zh-CN"/>
        </w:rPr>
        <w:t>.商务要求</w:t>
      </w:r>
      <w:bookmarkEnd w:id="97"/>
      <w:bookmarkEnd w:id="98"/>
      <w:bookmarkEnd w:id="99"/>
      <w:bookmarkEnd w:id="100"/>
      <w:bookmarkEnd w:id="101"/>
      <w:bookmarkEnd w:id="102"/>
      <w:bookmarkEnd w:id="103"/>
    </w:p>
    <w:p>
      <w:pPr>
        <w:autoSpaceDE w:val="0"/>
        <w:autoSpaceDN w:val="0"/>
        <w:spacing w:line="360" w:lineRule="auto"/>
        <w:ind w:firstLine="480" w:firstLineChars="200"/>
        <w:rPr>
          <w:rFonts w:hint="default" w:ascii="宋体" w:hAnsi="宋体" w:eastAsia="宋体" w:cs="宋体"/>
          <w:color w:val="000000"/>
          <w:kern w:val="0"/>
          <w:u w:val="single"/>
          <w:lang w:val="en-US" w:eastAsia="zh-CN"/>
        </w:rPr>
      </w:pPr>
      <w:r>
        <w:rPr>
          <w:rFonts w:hint="eastAsia" w:ascii="宋体" w:hAnsi="宋体" w:cs="宋体"/>
          <w:color w:val="000000"/>
          <w:kern w:val="0"/>
          <w:lang w:val="en-US" w:eastAsia="zh-CN"/>
        </w:rPr>
        <w:t>2</w:t>
      </w:r>
      <w:r>
        <w:rPr>
          <w:rFonts w:hint="eastAsia" w:ascii="宋体" w:hAnsi="宋体" w:cs="宋体"/>
          <w:color w:val="000000"/>
          <w:kern w:val="0"/>
          <w:lang w:val="zh-CN"/>
        </w:rPr>
        <w:t>.1.交</w:t>
      </w:r>
      <w:r>
        <w:rPr>
          <w:rFonts w:hint="eastAsia" w:ascii="宋体" w:hAnsi="宋体" w:cs="宋体"/>
          <w:color w:val="000000" w:themeColor="text1"/>
          <w:kern w:val="0"/>
          <w:lang w:val="zh-CN"/>
          <w14:textFill>
            <w14:solidFill>
              <w14:schemeClr w14:val="tx1"/>
            </w14:solidFill>
          </w14:textFill>
        </w:rPr>
        <w:t>货时间：</w:t>
      </w:r>
      <w:r>
        <w:rPr>
          <w:rFonts w:hint="eastAsia" w:ascii="宋体" w:hAnsi="宋体" w:cs="宋体"/>
          <w:kern w:val="0"/>
          <w:sz w:val="24"/>
          <w:szCs w:val="24"/>
          <w:lang w:val="en-US" w:eastAsia="zh-CN" w:bidi="ar-SA"/>
        </w:rPr>
        <w:t>80</w:t>
      </w:r>
      <w:r>
        <w:rPr>
          <w:rFonts w:hint="eastAsia" w:ascii="宋体" w:hAnsi="宋体" w:eastAsia="宋体" w:cs="宋体"/>
          <w:kern w:val="0"/>
          <w:sz w:val="24"/>
          <w:szCs w:val="24"/>
          <w:lang w:val="en-US" w:eastAsia="zh-CN" w:bidi="ar-SA"/>
        </w:rPr>
        <w:t>个</w:t>
      </w:r>
      <w:r>
        <w:rPr>
          <w:rFonts w:hint="eastAsia" w:ascii="宋体" w:hAnsi="宋体" w:eastAsia="宋体" w:cs="宋体"/>
          <w:kern w:val="0"/>
          <w:sz w:val="24"/>
          <w:szCs w:val="24"/>
          <w:lang w:val="zh-CN" w:eastAsia="zh-CN" w:bidi="ar-SA"/>
        </w:rPr>
        <w:t>日历日 （具体以合同签订为准）</w:t>
      </w:r>
      <w:r>
        <w:rPr>
          <w:rFonts w:hint="eastAsia" w:ascii="宋体" w:hAnsi="宋体" w:eastAsia="宋体" w:cs="宋体"/>
          <w:color w:val="000000" w:themeColor="text1"/>
          <w:kern w:val="0"/>
          <w:lang w:val="en-US" w:eastAsia="zh-CN"/>
          <w14:textFill>
            <w14:solidFill>
              <w14:schemeClr w14:val="tx1"/>
            </w14:solidFill>
          </w14:textFill>
        </w:rPr>
        <w:t>；</w:t>
      </w:r>
    </w:p>
    <w:p>
      <w:pPr>
        <w:autoSpaceDE w:val="0"/>
        <w:autoSpaceDN w:val="0"/>
        <w:spacing w:line="360" w:lineRule="auto"/>
        <w:ind w:firstLine="480" w:firstLineChars="200"/>
        <w:rPr>
          <w:rFonts w:hint="eastAsia" w:ascii="宋体" w:hAnsi="宋体" w:cs="宋体"/>
          <w:color w:val="000000"/>
          <w:kern w:val="0"/>
          <w:lang w:val="zh-CN"/>
        </w:rPr>
      </w:pPr>
      <w:r>
        <w:rPr>
          <w:rFonts w:hint="eastAsia" w:ascii="宋体" w:hAnsi="宋体" w:cs="宋体"/>
          <w:color w:val="000000"/>
          <w:kern w:val="0"/>
          <w:lang w:val="en-US" w:eastAsia="zh-CN"/>
        </w:rPr>
        <w:t>2</w:t>
      </w:r>
      <w:r>
        <w:rPr>
          <w:rFonts w:hint="eastAsia" w:ascii="宋体" w:hAnsi="宋体" w:cs="宋体"/>
          <w:color w:val="000000"/>
          <w:kern w:val="0"/>
          <w:lang w:val="zh-CN"/>
        </w:rPr>
        <w:t>.2.交货地点：</w:t>
      </w:r>
      <w:r>
        <w:rPr>
          <w:rFonts w:hint="eastAsia" w:ascii="宋体" w:hAnsi="宋体" w:cs="宋体"/>
          <w:color w:val="000000"/>
          <w:kern w:val="0"/>
          <w:lang w:val="en-US" w:eastAsia="zh-CN"/>
        </w:rPr>
        <w:t>同德县唐谷镇美日克村</w:t>
      </w:r>
      <w:r>
        <w:rPr>
          <w:rFonts w:hint="eastAsia" w:ascii="宋体" w:hAnsi="宋体" w:cs="宋体"/>
          <w:color w:val="000000"/>
          <w:kern w:val="0"/>
          <w:lang w:val="zh-CN"/>
        </w:rPr>
        <w:t>；</w:t>
      </w:r>
    </w:p>
    <w:p>
      <w:pPr>
        <w:keepNext w:val="0"/>
        <w:keepLines w:val="0"/>
        <w:widowControl/>
        <w:suppressLineNumbers w:val="0"/>
        <w:ind w:firstLine="480" w:firstLineChars="200"/>
        <w:jc w:val="left"/>
        <w:rPr>
          <w:rFonts w:hint="default"/>
          <w:lang w:val="en-US"/>
        </w:rPr>
      </w:pPr>
      <w:r>
        <w:rPr>
          <w:rFonts w:hint="eastAsia" w:ascii="宋体" w:hAnsi="宋体" w:cs="宋体"/>
          <w:color w:val="000000"/>
          <w:kern w:val="0"/>
          <w:lang w:val="en-US" w:eastAsia="zh-CN"/>
        </w:rPr>
        <w:t>2</w:t>
      </w:r>
      <w:r>
        <w:rPr>
          <w:rFonts w:hint="eastAsia" w:ascii="宋体" w:hAnsi="宋体" w:cs="宋体"/>
          <w:color w:val="000000"/>
          <w:kern w:val="0"/>
          <w:lang w:val="zh-CN"/>
        </w:rPr>
        <w:t>.3.付款方式：</w:t>
      </w:r>
      <w:r>
        <w:rPr>
          <w:rFonts w:hint="eastAsia" w:ascii="宋体" w:hAnsi="宋体" w:cs="宋体"/>
          <w:color w:val="000000"/>
          <w:kern w:val="0"/>
        </w:rPr>
        <w:t>详</w:t>
      </w:r>
      <w:r>
        <w:rPr>
          <w:rFonts w:hint="eastAsia" w:ascii="宋体" w:hAnsi="宋体" w:eastAsia="宋体" w:cs="宋体"/>
          <w:color w:val="000000"/>
          <w:kern w:val="0"/>
          <w:sz w:val="24"/>
          <w:szCs w:val="24"/>
          <w:lang w:val="en-US" w:eastAsia="zh-CN" w:bidi="ar"/>
        </w:rPr>
        <w:t>合同约定</w:t>
      </w:r>
      <w:r>
        <w:rPr>
          <w:rFonts w:hint="eastAsia" w:ascii="宋体" w:hAnsi="宋体" w:cs="宋体"/>
          <w:color w:val="000000"/>
          <w:kern w:val="0"/>
          <w:sz w:val="24"/>
          <w:szCs w:val="24"/>
          <w:lang w:val="en-US" w:eastAsia="zh-CN" w:bidi="ar"/>
        </w:rPr>
        <w:t xml:space="preserve"> </w:t>
      </w:r>
    </w:p>
    <w:p>
      <w:pPr>
        <w:jc w:val="center"/>
        <w:rPr>
          <w:rFonts w:hint="eastAsia" w:ascii="宋体" w:hAnsi="宋体" w:cs="宋体"/>
          <w:b/>
          <w:bCs/>
          <w:color w:val="000000"/>
          <w:kern w:val="0"/>
          <w:sz w:val="40"/>
          <w:szCs w:val="40"/>
          <w:lang w:val="en-US" w:eastAsia="zh-CN" w:bidi="ar-SA"/>
        </w:rPr>
      </w:pPr>
      <w:bookmarkStart w:id="104" w:name="_Toc28576"/>
    </w:p>
    <w:p>
      <w:pPr>
        <w:jc w:val="center"/>
        <w:rPr>
          <w:rFonts w:hint="eastAsia" w:ascii="宋体" w:hAnsi="宋体" w:cs="宋体"/>
          <w:b/>
          <w:bCs/>
          <w:color w:val="000000"/>
          <w:kern w:val="0"/>
          <w:sz w:val="40"/>
          <w:szCs w:val="40"/>
          <w:lang w:val="en-US" w:eastAsia="zh-CN" w:bidi="ar-SA"/>
        </w:rPr>
      </w:pPr>
    </w:p>
    <w:p>
      <w:pPr>
        <w:jc w:val="center"/>
        <w:rPr>
          <w:rFonts w:hint="eastAsia" w:ascii="宋体" w:hAnsi="宋体" w:cs="宋体"/>
          <w:b/>
          <w:bCs/>
          <w:color w:val="000000"/>
          <w:kern w:val="0"/>
          <w:sz w:val="40"/>
          <w:szCs w:val="40"/>
          <w:lang w:val="en-US" w:eastAsia="zh-CN" w:bidi="ar-SA"/>
        </w:rPr>
      </w:pPr>
    </w:p>
    <w:p>
      <w:pPr>
        <w:jc w:val="center"/>
        <w:rPr>
          <w:rFonts w:hint="eastAsia" w:ascii="宋体" w:hAnsi="宋体" w:cs="宋体"/>
          <w:b/>
          <w:bCs/>
          <w:color w:val="000000"/>
          <w:kern w:val="0"/>
          <w:sz w:val="40"/>
          <w:szCs w:val="40"/>
          <w:lang w:val="en-US" w:eastAsia="zh-CN" w:bidi="ar-SA"/>
        </w:rPr>
      </w:pPr>
    </w:p>
    <w:p>
      <w:pPr>
        <w:jc w:val="center"/>
        <w:rPr>
          <w:rFonts w:hint="eastAsia" w:ascii="宋体" w:hAnsi="宋体" w:cs="宋体"/>
          <w:b/>
          <w:bCs/>
          <w:color w:val="000000"/>
          <w:kern w:val="0"/>
          <w:sz w:val="40"/>
          <w:szCs w:val="40"/>
          <w:lang w:val="en-US" w:eastAsia="zh-CN" w:bidi="ar-SA"/>
        </w:rPr>
      </w:pPr>
    </w:p>
    <w:p>
      <w:pPr>
        <w:jc w:val="center"/>
        <w:rPr>
          <w:rFonts w:hint="eastAsia" w:ascii="宋体" w:hAnsi="宋体" w:cs="宋体"/>
          <w:b w:val="0"/>
          <w:bCs w:val="0"/>
          <w:sz w:val="24"/>
          <w:szCs w:val="24"/>
          <w:highlight w:val="none"/>
          <w:lang w:val="en-US" w:eastAsia="zh-CN"/>
        </w:rPr>
      </w:pPr>
      <w:r>
        <w:rPr>
          <w:rFonts w:hint="eastAsia" w:ascii="宋体" w:hAnsi="宋体" w:cs="宋体"/>
          <w:b/>
          <w:bCs/>
          <w:color w:val="000000"/>
          <w:kern w:val="0"/>
          <w:sz w:val="40"/>
          <w:szCs w:val="40"/>
          <w:lang w:val="en-US" w:eastAsia="zh-CN" w:bidi="ar-SA"/>
        </w:rPr>
        <w:t>采购一览表</w:t>
      </w:r>
      <w:bookmarkEnd w:id="104"/>
    </w:p>
    <w:p>
      <w:pPr>
        <w:pStyle w:val="65"/>
        <w:spacing w:line="240" w:lineRule="auto"/>
        <w:ind w:left="0" w:leftChars="0" w:firstLine="0" w:firstLineChars="0"/>
        <w:rPr>
          <w:rFonts w:hint="eastAsia" w:ascii="宋体" w:hAnsi="宋体" w:cs="宋体"/>
          <w:b w:val="0"/>
          <w:bCs w:val="0"/>
          <w:sz w:val="24"/>
          <w:szCs w:val="24"/>
          <w:highlight w:val="none"/>
          <w:lang w:val="en-US" w:eastAsia="zh-CN"/>
        </w:rPr>
      </w:pP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5"/>
        <w:gridCol w:w="2733"/>
        <w:gridCol w:w="3867"/>
        <w:gridCol w:w="1083"/>
        <w:gridCol w:w="8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vAlign w:val="center"/>
          </w:tcPr>
          <w:p>
            <w:pPr>
              <w:keepNext w:val="0"/>
              <w:keepLines w:val="0"/>
              <w:widowControl/>
              <w:suppressLineNumbers w:val="0"/>
              <w:jc w:val="center"/>
              <w:textAlignment w:val="center"/>
              <w:rPr>
                <w:rFonts w:hint="default" w:ascii="宋体" w:hAnsi="宋体" w:cs="宋体"/>
                <w:b w:val="0"/>
                <w:bCs w:val="0"/>
                <w:sz w:val="24"/>
                <w:szCs w:val="24"/>
                <w:highlight w:val="none"/>
                <w:vertAlign w:val="baseline"/>
                <w:lang w:val="en-US" w:eastAsia="zh-CN"/>
              </w:rPr>
            </w:pPr>
            <w:r>
              <w:rPr>
                <w:rFonts w:hint="eastAsia" w:ascii="宋体" w:hAnsi="宋体" w:cs="宋体"/>
                <w:b w:val="0"/>
                <w:bCs w:val="0"/>
                <w:sz w:val="24"/>
                <w:szCs w:val="24"/>
                <w:highlight w:val="none"/>
                <w:vertAlign w:val="baseline"/>
                <w:lang w:val="en-US" w:eastAsia="zh-CN"/>
              </w:rPr>
              <w:t>序号</w:t>
            </w:r>
          </w:p>
        </w:tc>
        <w:tc>
          <w:tcPr>
            <w:tcW w:w="2733" w:type="dxa"/>
            <w:vAlign w:val="center"/>
          </w:tcPr>
          <w:p>
            <w:pPr>
              <w:keepNext w:val="0"/>
              <w:keepLines w:val="0"/>
              <w:widowControl/>
              <w:suppressLineNumbers w:val="0"/>
              <w:jc w:val="center"/>
              <w:textAlignment w:val="center"/>
              <w:rPr>
                <w:rFonts w:hint="eastAsia" w:ascii="宋体" w:hAnsi="宋体" w:cs="宋体"/>
                <w:b w:val="0"/>
                <w:bCs w:val="0"/>
                <w:sz w:val="24"/>
                <w:szCs w:val="24"/>
                <w:highlight w:val="none"/>
                <w:vertAlign w:val="baseline"/>
                <w:lang w:val="en-US" w:eastAsia="zh-CN"/>
              </w:rPr>
            </w:pPr>
            <w:r>
              <w:rPr>
                <w:rFonts w:hint="eastAsia" w:ascii="宋体" w:hAnsi="宋体" w:eastAsia="宋体" w:cs="宋体"/>
                <w:i w:val="0"/>
                <w:iCs w:val="0"/>
                <w:color w:val="000000"/>
                <w:kern w:val="0"/>
                <w:sz w:val="24"/>
                <w:szCs w:val="24"/>
                <w:u w:val="none"/>
                <w:lang w:val="en-US" w:eastAsia="zh-CN" w:bidi="ar"/>
              </w:rPr>
              <w:t>名称</w:t>
            </w:r>
          </w:p>
        </w:tc>
        <w:tc>
          <w:tcPr>
            <w:tcW w:w="3867" w:type="dxa"/>
            <w:vAlign w:val="center"/>
          </w:tcPr>
          <w:p>
            <w:pPr>
              <w:keepNext w:val="0"/>
              <w:keepLines w:val="0"/>
              <w:widowControl/>
              <w:suppressLineNumbers w:val="0"/>
              <w:jc w:val="center"/>
              <w:textAlignment w:val="center"/>
              <w:rPr>
                <w:rFonts w:hint="eastAsia" w:ascii="宋体" w:hAnsi="宋体" w:cs="宋体"/>
                <w:b w:val="0"/>
                <w:bCs w:val="0"/>
                <w:sz w:val="24"/>
                <w:szCs w:val="24"/>
                <w:highlight w:val="none"/>
                <w:vertAlign w:val="baseline"/>
                <w:lang w:val="en-US" w:eastAsia="zh-CN"/>
              </w:rPr>
            </w:pPr>
            <w:r>
              <w:rPr>
                <w:rFonts w:hint="eastAsia" w:ascii="宋体" w:hAnsi="宋体" w:eastAsia="宋体" w:cs="宋体"/>
                <w:i w:val="0"/>
                <w:iCs w:val="0"/>
                <w:color w:val="000000"/>
                <w:kern w:val="0"/>
                <w:sz w:val="24"/>
                <w:szCs w:val="24"/>
                <w:u w:val="none"/>
                <w:lang w:val="en-US" w:eastAsia="zh-CN" w:bidi="ar"/>
              </w:rPr>
              <w:t>参数</w:t>
            </w:r>
          </w:p>
        </w:tc>
        <w:tc>
          <w:tcPr>
            <w:tcW w:w="1083" w:type="dxa"/>
            <w:vAlign w:val="center"/>
          </w:tcPr>
          <w:p>
            <w:pPr>
              <w:ind w:left="0" w:leftChars="0" w:firstLine="0" w:firstLineChars="0"/>
              <w:jc w:val="center"/>
              <w:rPr>
                <w:rFonts w:hint="eastAsia" w:ascii="宋体" w:hAnsi="宋体" w:cs="宋体"/>
                <w:b w:val="0"/>
                <w:bCs w:val="0"/>
                <w:sz w:val="24"/>
                <w:szCs w:val="24"/>
                <w:highlight w:val="none"/>
                <w:vertAlign w:val="baseline"/>
                <w:lang w:val="en-US" w:eastAsia="zh-CN"/>
              </w:rPr>
            </w:pPr>
            <w:r>
              <w:rPr>
                <w:rFonts w:hint="eastAsia" w:ascii="宋体" w:hAnsi="宋体" w:cs="宋体"/>
                <w:i w:val="0"/>
                <w:iCs w:val="0"/>
                <w:color w:val="000000"/>
                <w:sz w:val="24"/>
                <w:szCs w:val="24"/>
                <w:u w:val="none"/>
                <w:lang w:val="en-US" w:eastAsia="zh-CN"/>
              </w:rPr>
              <w:t>单位</w:t>
            </w:r>
          </w:p>
        </w:tc>
        <w:tc>
          <w:tcPr>
            <w:tcW w:w="877" w:type="dxa"/>
            <w:vAlign w:val="center"/>
          </w:tcPr>
          <w:p>
            <w:pPr>
              <w:jc w:val="center"/>
              <w:rPr>
                <w:rFonts w:hint="eastAsia" w:ascii="宋体" w:hAnsi="宋体" w:eastAsia="宋体" w:cs="宋体"/>
                <w:i w:val="0"/>
                <w:iCs w:val="0"/>
                <w:color w:val="000000"/>
                <w:sz w:val="24"/>
                <w:szCs w:val="24"/>
                <w:u w:val="none"/>
                <w:lang w:eastAsia="zh-CN"/>
              </w:rPr>
            </w:pPr>
            <w:r>
              <w:rPr>
                <w:rFonts w:hint="eastAsia" w:ascii="宋体" w:hAnsi="宋体" w:eastAsia="宋体" w:cs="宋体"/>
                <w:i w:val="0"/>
                <w:iCs w:val="0"/>
                <w:color w:val="000000"/>
                <w:sz w:val="24"/>
                <w:szCs w:val="24"/>
                <w:u w:val="none"/>
                <w:lang w:eastAsia="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5" w:hRule="atLeast"/>
        </w:trPr>
        <w:tc>
          <w:tcPr>
            <w:tcW w:w="1345" w:type="dxa"/>
          </w:tcPr>
          <w:p>
            <w:pPr>
              <w:pStyle w:val="65"/>
              <w:spacing w:line="240" w:lineRule="auto"/>
              <w:rPr>
                <w:rFonts w:hint="eastAsia" w:ascii="宋体" w:hAnsi="宋体" w:cs="宋体"/>
                <w:b w:val="0"/>
                <w:bCs w:val="0"/>
                <w:sz w:val="24"/>
                <w:szCs w:val="24"/>
                <w:highlight w:val="none"/>
                <w:vertAlign w:val="baseline"/>
                <w:lang w:val="en-US" w:eastAsia="zh-CN"/>
              </w:rPr>
            </w:pPr>
          </w:p>
          <w:p>
            <w:pPr>
              <w:pStyle w:val="65"/>
              <w:spacing w:line="240" w:lineRule="auto"/>
              <w:rPr>
                <w:rFonts w:hint="eastAsia" w:ascii="宋体" w:hAnsi="宋体" w:cs="宋体"/>
                <w:b w:val="0"/>
                <w:bCs w:val="0"/>
                <w:sz w:val="24"/>
                <w:szCs w:val="24"/>
                <w:highlight w:val="none"/>
                <w:vertAlign w:val="baseline"/>
                <w:lang w:val="en-US" w:eastAsia="zh-CN"/>
              </w:rPr>
            </w:pPr>
          </w:p>
          <w:p>
            <w:pPr>
              <w:pStyle w:val="65"/>
              <w:spacing w:line="240" w:lineRule="auto"/>
              <w:rPr>
                <w:rFonts w:hint="eastAsia" w:ascii="宋体" w:hAnsi="宋体" w:cs="宋体"/>
                <w:b w:val="0"/>
                <w:bCs w:val="0"/>
                <w:sz w:val="24"/>
                <w:szCs w:val="24"/>
                <w:highlight w:val="none"/>
                <w:vertAlign w:val="baseline"/>
                <w:lang w:val="en-US" w:eastAsia="zh-CN"/>
              </w:rPr>
            </w:pPr>
          </w:p>
          <w:p>
            <w:pPr>
              <w:pStyle w:val="65"/>
              <w:spacing w:line="240" w:lineRule="auto"/>
              <w:rPr>
                <w:rFonts w:hint="eastAsia" w:ascii="宋体" w:hAnsi="宋体" w:cs="宋体"/>
                <w:b w:val="0"/>
                <w:bCs w:val="0"/>
                <w:sz w:val="24"/>
                <w:szCs w:val="24"/>
                <w:highlight w:val="none"/>
                <w:vertAlign w:val="baseline"/>
                <w:lang w:val="en-US" w:eastAsia="zh-CN"/>
              </w:rPr>
            </w:pPr>
          </w:p>
          <w:p>
            <w:pPr>
              <w:pStyle w:val="65"/>
              <w:spacing w:line="240" w:lineRule="auto"/>
              <w:rPr>
                <w:rFonts w:hint="eastAsia" w:ascii="宋体" w:hAnsi="宋体" w:cs="宋体"/>
                <w:b w:val="0"/>
                <w:bCs w:val="0"/>
                <w:sz w:val="24"/>
                <w:szCs w:val="24"/>
                <w:highlight w:val="none"/>
                <w:vertAlign w:val="baseline"/>
                <w:lang w:val="en-US" w:eastAsia="zh-CN"/>
              </w:rPr>
            </w:pPr>
          </w:p>
          <w:p>
            <w:pPr>
              <w:pStyle w:val="65"/>
              <w:spacing w:line="240" w:lineRule="auto"/>
              <w:rPr>
                <w:rFonts w:hint="eastAsia" w:ascii="宋体" w:hAnsi="宋体" w:cs="宋体"/>
                <w:b w:val="0"/>
                <w:bCs w:val="0"/>
                <w:sz w:val="24"/>
                <w:szCs w:val="24"/>
                <w:highlight w:val="none"/>
                <w:vertAlign w:val="baseline"/>
                <w:lang w:val="en-US" w:eastAsia="zh-CN"/>
              </w:rPr>
            </w:pPr>
          </w:p>
          <w:p>
            <w:pPr>
              <w:pStyle w:val="65"/>
              <w:spacing w:line="240" w:lineRule="auto"/>
              <w:rPr>
                <w:rFonts w:hint="eastAsia" w:ascii="宋体" w:hAnsi="宋体" w:cs="宋体"/>
                <w:b w:val="0"/>
                <w:bCs w:val="0"/>
                <w:sz w:val="24"/>
                <w:szCs w:val="24"/>
                <w:highlight w:val="none"/>
                <w:vertAlign w:val="baseline"/>
                <w:lang w:val="en-US" w:eastAsia="zh-CN"/>
              </w:rPr>
            </w:pPr>
          </w:p>
          <w:p>
            <w:pPr>
              <w:pStyle w:val="65"/>
              <w:spacing w:line="240" w:lineRule="auto"/>
              <w:rPr>
                <w:rFonts w:hint="default" w:ascii="宋体" w:hAnsi="宋体" w:cs="宋体"/>
                <w:b w:val="0"/>
                <w:bCs w:val="0"/>
                <w:sz w:val="24"/>
                <w:szCs w:val="24"/>
                <w:highlight w:val="none"/>
                <w:vertAlign w:val="baseline"/>
                <w:lang w:val="en-US" w:eastAsia="zh-CN"/>
              </w:rPr>
            </w:pPr>
            <w:r>
              <w:rPr>
                <w:rFonts w:hint="eastAsia" w:ascii="宋体" w:hAnsi="宋体" w:cs="宋体"/>
                <w:b w:val="0"/>
                <w:bCs w:val="0"/>
                <w:sz w:val="24"/>
                <w:szCs w:val="24"/>
                <w:highlight w:val="none"/>
                <w:vertAlign w:val="baseline"/>
                <w:lang w:val="en-US" w:eastAsia="zh-CN"/>
              </w:rPr>
              <w:t>001</w:t>
            </w:r>
          </w:p>
        </w:tc>
        <w:tc>
          <w:tcPr>
            <w:tcW w:w="2733" w:type="dxa"/>
          </w:tcPr>
          <w:p>
            <w:pPr>
              <w:pStyle w:val="65"/>
              <w:spacing w:line="240" w:lineRule="auto"/>
              <w:ind w:left="0" w:leftChars="0" w:firstLine="0" w:firstLineChars="0"/>
              <w:rPr>
                <w:rFonts w:hint="eastAsia" w:ascii="宋体" w:hAnsi="宋体" w:cs="宋体"/>
                <w:b w:val="0"/>
                <w:bCs w:val="0"/>
                <w:sz w:val="24"/>
                <w:szCs w:val="24"/>
                <w:highlight w:val="none"/>
                <w:vertAlign w:val="baseline"/>
                <w:lang w:val="en-US" w:eastAsia="zh-CN"/>
              </w:rPr>
            </w:pPr>
          </w:p>
          <w:p>
            <w:pPr>
              <w:pStyle w:val="65"/>
              <w:spacing w:line="240" w:lineRule="auto"/>
              <w:ind w:left="0" w:leftChars="0" w:firstLine="0" w:firstLineChars="0"/>
              <w:rPr>
                <w:rFonts w:hint="eastAsia" w:ascii="宋体" w:hAnsi="宋体" w:cs="宋体"/>
                <w:b w:val="0"/>
                <w:bCs w:val="0"/>
                <w:sz w:val="24"/>
                <w:szCs w:val="24"/>
                <w:highlight w:val="none"/>
                <w:vertAlign w:val="baseline"/>
                <w:lang w:val="en-US" w:eastAsia="zh-CN"/>
              </w:rPr>
            </w:pPr>
          </w:p>
          <w:p>
            <w:pPr>
              <w:pStyle w:val="65"/>
              <w:spacing w:line="240" w:lineRule="auto"/>
              <w:ind w:left="0" w:leftChars="0" w:firstLine="0" w:firstLineChars="0"/>
              <w:rPr>
                <w:rFonts w:hint="eastAsia" w:ascii="宋体" w:hAnsi="宋体" w:cs="宋体"/>
                <w:b w:val="0"/>
                <w:bCs w:val="0"/>
                <w:sz w:val="24"/>
                <w:szCs w:val="24"/>
                <w:highlight w:val="none"/>
                <w:vertAlign w:val="baseline"/>
                <w:lang w:val="en-US" w:eastAsia="zh-CN"/>
              </w:rPr>
            </w:pPr>
          </w:p>
          <w:p>
            <w:pPr>
              <w:pStyle w:val="65"/>
              <w:spacing w:line="240" w:lineRule="auto"/>
              <w:ind w:left="0" w:leftChars="0" w:firstLine="0" w:firstLineChars="0"/>
              <w:rPr>
                <w:rFonts w:hint="eastAsia" w:ascii="宋体" w:hAnsi="宋体" w:cs="宋体"/>
                <w:b w:val="0"/>
                <w:bCs w:val="0"/>
                <w:sz w:val="24"/>
                <w:szCs w:val="24"/>
                <w:highlight w:val="none"/>
                <w:vertAlign w:val="baseline"/>
                <w:lang w:val="en-US" w:eastAsia="zh-CN"/>
              </w:rPr>
            </w:pPr>
          </w:p>
          <w:p>
            <w:pPr>
              <w:pStyle w:val="65"/>
              <w:spacing w:line="240" w:lineRule="auto"/>
              <w:ind w:left="0" w:leftChars="0" w:firstLine="0" w:firstLineChars="0"/>
              <w:rPr>
                <w:rFonts w:hint="eastAsia" w:ascii="宋体" w:hAnsi="宋体" w:cs="宋体"/>
                <w:b w:val="0"/>
                <w:bCs w:val="0"/>
                <w:sz w:val="24"/>
                <w:szCs w:val="24"/>
                <w:highlight w:val="none"/>
                <w:vertAlign w:val="baseline"/>
                <w:lang w:val="en-US" w:eastAsia="zh-CN"/>
              </w:rPr>
            </w:pPr>
          </w:p>
          <w:p>
            <w:pPr>
              <w:pStyle w:val="65"/>
              <w:spacing w:line="240" w:lineRule="auto"/>
              <w:ind w:left="0" w:leftChars="0" w:firstLine="0" w:firstLineChars="0"/>
              <w:rPr>
                <w:rFonts w:hint="eastAsia" w:ascii="宋体" w:hAnsi="宋体" w:cs="宋体"/>
                <w:b w:val="0"/>
                <w:bCs w:val="0"/>
                <w:sz w:val="24"/>
                <w:szCs w:val="24"/>
                <w:highlight w:val="none"/>
                <w:vertAlign w:val="baseline"/>
                <w:lang w:val="en-US" w:eastAsia="zh-CN"/>
              </w:rPr>
            </w:pPr>
          </w:p>
          <w:p>
            <w:pPr>
              <w:pStyle w:val="65"/>
              <w:spacing w:line="240" w:lineRule="auto"/>
              <w:ind w:left="0" w:leftChars="0" w:firstLine="0" w:firstLineChars="0"/>
              <w:rPr>
                <w:rFonts w:hint="eastAsia" w:ascii="宋体" w:hAnsi="宋体" w:cs="宋体"/>
                <w:b w:val="0"/>
                <w:bCs w:val="0"/>
                <w:sz w:val="24"/>
                <w:szCs w:val="24"/>
                <w:highlight w:val="none"/>
                <w:vertAlign w:val="baseline"/>
                <w:lang w:val="en-US" w:eastAsia="zh-CN"/>
              </w:rPr>
            </w:pPr>
          </w:p>
          <w:p>
            <w:pPr>
              <w:pStyle w:val="65"/>
              <w:spacing w:line="240" w:lineRule="auto"/>
              <w:ind w:left="0" w:leftChars="0" w:firstLine="480" w:firstLineChars="200"/>
              <w:rPr>
                <w:rFonts w:hint="eastAsia" w:ascii="宋体" w:hAnsi="宋体" w:cs="宋体"/>
                <w:b w:val="0"/>
                <w:bCs w:val="0"/>
                <w:sz w:val="24"/>
                <w:szCs w:val="24"/>
                <w:highlight w:val="none"/>
                <w:vertAlign w:val="baseline"/>
                <w:lang w:val="en-US" w:eastAsia="zh-CN"/>
              </w:rPr>
            </w:pPr>
            <w:r>
              <w:rPr>
                <w:rFonts w:hint="eastAsia" w:ascii="宋体" w:hAnsi="宋体" w:cs="宋体"/>
                <w:b w:val="0"/>
                <w:bCs w:val="0"/>
                <w:sz w:val="24"/>
                <w:szCs w:val="24"/>
                <w:highlight w:val="none"/>
                <w:vertAlign w:val="baseline"/>
                <w:lang w:val="en-US" w:eastAsia="zh-CN"/>
              </w:rPr>
              <w:t>拖拉机</w:t>
            </w:r>
          </w:p>
        </w:tc>
        <w:tc>
          <w:tcPr>
            <w:tcW w:w="3867" w:type="dxa"/>
          </w:tcPr>
          <w:p>
            <w:pPr>
              <w:pStyle w:val="65"/>
              <w:spacing w:line="240" w:lineRule="auto"/>
              <w:ind w:left="0" w:leftChars="0" w:firstLine="0" w:firstLineChars="0"/>
              <w:rPr>
                <w:rFonts w:hint="eastAsia" w:ascii="宋体" w:hAnsi="宋体" w:cs="宋体"/>
                <w:b w:val="0"/>
                <w:bCs w:val="0"/>
                <w:sz w:val="24"/>
                <w:szCs w:val="24"/>
                <w:highlight w:val="none"/>
                <w:vertAlign w:val="baseline"/>
                <w:lang w:val="en-US" w:eastAsia="zh-CN"/>
              </w:rPr>
            </w:pPr>
            <w:r>
              <w:rPr>
                <w:rFonts w:hint="eastAsia" w:ascii="宋体" w:hAnsi="宋体" w:cs="宋体"/>
                <w:b w:val="0"/>
                <w:bCs w:val="0"/>
                <w:sz w:val="24"/>
                <w:szCs w:val="24"/>
                <w:highlight w:val="none"/>
                <w:vertAlign w:val="baseline"/>
                <w:lang w:val="en-US" w:eastAsia="zh-CN"/>
              </w:rPr>
              <w:t>1.整机型式：轮式；整机驱动型式：四驱；整机外廓尺寸（长× 宽×</w:t>
            </w:r>
          </w:p>
          <w:p>
            <w:pPr>
              <w:pStyle w:val="65"/>
              <w:spacing w:line="240" w:lineRule="auto"/>
              <w:ind w:left="0" w:leftChars="0" w:firstLine="0" w:firstLineChars="0"/>
              <w:rPr>
                <w:rFonts w:hint="eastAsia" w:ascii="宋体" w:hAnsi="宋体" w:cs="宋体"/>
                <w:b w:val="0"/>
                <w:bCs w:val="0"/>
                <w:sz w:val="24"/>
                <w:szCs w:val="24"/>
                <w:highlight w:val="none"/>
                <w:vertAlign w:val="baseline"/>
                <w:lang w:val="en-US" w:eastAsia="zh-CN"/>
              </w:rPr>
            </w:pPr>
            <w:r>
              <w:rPr>
                <w:rFonts w:hint="eastAsia" w:ascii="宋体" w:hAnsi="宋体" w:cs="宋体"/>
                <w:b w:val="0"/>
                <w:bCs w:val="0"/>
                <w:sz w:val="24"/>
                <w:szCs w:val="24"/>
                <w:highlight w:val="none"/>
                <w:vertAlign w:val="baseline"/>
                <w:lang w:val="en-US" w:eastAsia="zh-CN"/>
              </w:rPr>
              <w:t>高及部位）mm：5100×（2180～2480）× 2840（驾驶室顶部）；轴距mm：2677；最小使用质量 kg：5300；标准配重（前/后）kg：752/288；挡位数（前进/倒退）：12/4；发动机结构型式：直列，高压共轨；发动机气缸数：6；发动机标定功率 kw</w:t>
            </w:r>
            <w:r>
              <w:rPr>
                <w:rFonts w:hint="default" w:ascii="宋体" w:hAnsi="宋体" w:cs="宋体"/>
                <w:b w:val="0"/>
                <w:bCs w:val="0"/>
                <w:sz w:val="24"/>
                <w:szCs w:val="24"/>
                <w:highlight w:val="none"/>
                <w:vertAlign w:val="baseline"/>
                <w:lang w:val="en-US" w:eastAsia="zh-CN"/>
              </w:rPr>
              <w:t>≥</w:t>
            </w:r>
            <w:r>
              <w:rPr>
                <w:rFonts w:hint="eastAsia" w:ascii="宋体" w:hAnsi="宋体" w:cs="宋体"/>
                <w:b w:val="0"/>
                <w:bCs w:val="0"/>
                <w:sz w:val="24"/>
                <w:szCs w:val="24"/>
                <w:highlight w:val="none"/>
                <w:vertAlign w:val="baseline"/>
                <w:lang w:val="en-US" w:eastAsia="zh-CN"/>
              </w:rPr>
              <w:t>103；发动机标定转速：2200r/min；悬挂装置型式：后置三点悬挂；悬挂装置类别：2 类；液压输出组数：2；动力输出轴标准转速 r/min：540/1000；</w:t>
            </w:r>
          </w:p>
        </w:tc>
        <w:tc>
          <w:tcPr>
            <w:tcW w:w="1083" w:type="dxa"/>
          </w:tcPr>
          <w:p>
            <w:pPr>
              <w:pStyle w:val="65"/>
              <w:spacing w:line="240" w:lineRule="auto"/>
              <w:rPr>
                <w:rFonts w:hint="eastAsia" w:ascii="宋体" w:hAnsi="宋体" w:cs="宋体"/>
                <w:b w:val="0"/>
                <w:bCs w:val="0"/>
                <w:sz w:val="24"/>
                <w:szCs w:val="24"/>
                <w:highlight w:val="none"/>
                <w:vertAlign w:val="baseline"/>
                <w:lang w:val="en-US" w:eastAsia="zh-CN"/>
              </w:rPr>
            </w:pPr>
          </w:p>
          <w:p>
            <w:pPr>
              <w:pStyle w:val="65"/>
              <w:spacing w:line="240" w:lineRule="auto"/>
              <w:rPr>
                <w:rFonts w:hint="eastAsia" w:ascii="宋体" w:hAnsi="宋体" w:cs="宋体"/>
                <w:b w:val="0"/>
                <w:bCs w:val="0"/>
                <w:sz w:val="24"/>
                <w:szCs w:val="24"/>
                <w:highlight w:val="none"/>
                <w:vertAlign w:val="baseline"/>
                <w:lang w:val="en-US" w:eastAsia="zh-CN"/>
              </w:rPr>
            </w:pPr>
          </w:p>
          <w:p>
            <w:pPr>
              <w:pStyle w:val="65"/>
              <w:spacing w:line="240" w:lineRule="auto"/>
              <w:ind w:left="0" w:leftChars="0" w:firstLine="240" w:firstLineChars="100"/>
              <w:rPr>
                <w:rFonts w:hint="eastAsia" w:ascii="宋体" w:hAnsi="宋体" w:cs="宋体"/>
                <w:b w:val="0"/>
                <w:bCs w:val="0"/>
                <w:sz w:val="24"/>
                <w:szCs w:val="24"/>
                <w:highlight w:val="none"/>
                <w:vertAlign w:val="baseline"/>
                <w:lang w:val="en-US" w:eastAsia="zh-CN"/>
              </w:rPr>
            </w:pPr>
          </w:p>
          <w:p>
            <w:pPr>
              <w:pStyle w:val="65"/>
              <w:spacing w:line="240" w:lineRule="auto"/>
              <w:ind w:left="0" w:leftChars="0" w:firstLine="240" w:firstLineChars="100"/>
              <w:rPr>
                <w:rFonts w:hint="eastAsia" w:ascii="宋体" w:hAnsi="宋体" w:cs="宋体"/>
                <w:b w:val="0"/>
                <w:bCs w:val="0"/>
                <w:sz w:val="24"/>
                <w:szCs w:val="24"/>
                <w:highlight w:val="none"/>
                <w:vertAlign w:val="baseline"/>
                <w:lang w:val="en-US" w:eastAsia="zh-CN"/>
              </w:rPr>
            </w:pPr>
          </w:p>
          <w:p>
            <w:pPr>
              <w:pStyle w:val="65"/>
              <w:spacing w:line="240" w:lineRule="auto"/>
              <w:ind w:left="0" w:leftChars="0" w:firstLine="240" w:firstLineChars="100"/>
              <w:rPr>
                <w:rFonts w:hint="eastAsia" w:ascii="宋体" w:hAnsi="宋体" w:cs="宋体"/>
                <w:b w:val="0"/>
                <w:bCs w:val="0"/>
                <w:sz w:val="24"/>
                <w:szCs w:val="24"/>
                <w:highlight w:val="none"/>
                <w:vertAlign w:val="baseline"/>
                <w:lang w:val="en-US" w:eastAsia="zh-CN"/>
              </w:rPr>
            </w:pPr>
          </w:p>
          <w:p>
            <w:pPr>
              <w:pStyle w:val="65"/>
              <w:spacing w:line="240" w:lineRule="auto"/>
              <w:ind w:left="0" w:leftChars="0" w:firstLine="240" w:firstLineChars="100"/>
              <w:rPr>
                <w:rFonts w:hint="eastAsia" w:ascii="宋体" w:hAnsi="宋体" w:cs="宋体"/>
                <w:b w:val="0"/>
                <w:bCs w:val="0"/>
                <w:sz w:val="24"/>
                <w:szCs w:val="24"/>
                <w:highlight w:val="none"/>
                <w:vertAlign w:val="baseline"/>
                <w:lang w:val="en-US" w:eastAsia="zh-CN"/>
              </w:rPr>
            </w:pPr>
          </w:p>
          <w:p>
            <w:pPr>
              <w:pStyle w:val="65"/>
              <w:spacing w:line="240" w:lineRule="auto"/>
              <w:ind w:left="0" w:leftChars="0" w:firstLine="240" w:firstLineChars="100"/>
              <w:rPr>
                <w:rFonts w:hint="eastAsia" w:ascii="宋体" w:hAnsi="宋体" w:cs="宋体"/>
                <w:b w:val="0"/>
                <w:bCs w:val="0"/>
                <w:sz w:val="24"/>
                <w:szCs w:val="24"/>
                <w:highlight w:val="none"/>
                <w:vertAlign w:val="baseline"/>
                <w:lang w:val="en-US" w:eastAsia="zh-CN"/>
              </w:rPr>
            </w:pPr>
          </w:p>
          <w:p>
            <w:pPr>
              <w:pStyle w:val="65"/>
              <w:spacing w:line="240" w:lineRule="auto"/>
              <w:ind w:left="0" w:leftChars="0" w:firstLine="240" w:firstLineChars="100"/>
              <w:rPr>
                <w:rFonts w:hint="default" w:ascii="宋体" w:hAnsi="宋体" w:cs="宋体"/>
                <w:b w:val="0"/>
                <w:bCs w:val="0"/>
                <w:sz w:val="24"/>
                <w:szCs w:val="24"/>
                <w:highlight w:val="none"/>
                <w:vertAlign w:val="baseline"/>
                <w:lang w:val="en-US" w:eastAsia="zh-CN"/>
              </w:rPr>
            </w:pPr>
            <w:r>
              <w:rPr>
                <w:rFonts w:hint="eastAsia" w:ascii="宋体" w:hAnsi="宋体" w:cs="宋体"/>
                <w:b w:val="0"/>
                <w:bCs w:val="0"/>
                <w:sz w:val="24"/>
                <w:szCs w:val="24"/>
                <w:highlight w:val="none"/>
                <w:vertAlign w:val="baseline"/>
                <w:lang w:val="en-US" w:eastAsia="zh-CN"/>
              </w:rPr>
              <w:t>台</w:t>
            </w:r>
          </w:p>
        </w:tc>
        <w:tc>
          <w:tcPr>
            <w:tcW w:w="877" w:type="dxa"/>
          </w:tcPr>
          <w:p>
            <w:pPr>
              <w:pStyle w:val="65"/>
              <w:spacing w:line="240" w:lineRule="auto"/>
              <w:rPr>
                <w:rFonts w:hint="eastAsia" w:ascii="宋体" w:hAnsi="宋体" w:cs="宋体"/>
                <w:b w:val="0"/>
                <w:bCs w:val="0"/>
                <w:sz w:val="24"/>
                <w:szCs w:val="24"/>
                <w:highlight w:val="none"/>
                <w:vertAlign w:val="baseline"/>
                <w:lang w:val="en-US" w:eastAsia="zh-CN"/>
              </w:rPr>
            </w:pPr>
          </w:p>
          <w:p>
            <w:pPr>
              <w:pStyle w:val="65"/>
              <w:spacing w:line="240" w:lineRule="auto"/>
              <w:rPr>
                <w:rFonts w:hint="eastAsia" w:ascii="宋体" w:hAnsi="宋体" w:cs="宋体"/>
                <w:b w:val="0"/>
                <w:bCs w:val="0"/>
                <w:sz w:val="24"/>
                <w:szCs w:val="24"/>
                <w:highlight w:val="none"/>
                <w:vertAlign w:val="baseline"/>
                <w:lang w:val="en-US" w:eastAsia="zh-CN"/>
              </w:rPr>
            </w:pPr>
          </w:p>
          <w:p>
            <w:pPr>
              <w:pStyle w:val="65"/>
              <w:spacing w:line="240" w:lineRule="auto"/>
              <w:rPr>
                <w:rFonts w:hint="eastAsia" w:ascii="宋体" w:hAnsi="宋体" w:cs="宋体"/>
                <w:b w:val="0"/>
                <w:bCs w:val="0"/>
                <w:sz w:val="24"/>
                <w:szCs w:val="24"/>
                <w:highlight w:val="none"/>
                <w:vertAlign w:val="baseline"/>
                <w:lang w:val="en-US" w:eastAsia="zh-CN"/>
              </w:rPr>
            </w:pPr>
          </w:p>
          <w:p>
            <w:pPr>
              <w:pStyle w:val="65"/>
              <w:spacing w:line="240" w:lineRule="auto"/>
              <w:rPr>
                <w:rFonts w:hint="eastAsia" w:ascii="宋体" w:hAnsi="宋体" w:cs="宋体"/>
                <w:b w:val="0"/>
                <w:bCs w:val="0"/>
                <w:sz w:val="24"/>
                <w:szCs w:val="24"/>
                <w:highlight w:val="none"/>
                <w:vertAlign w:val="baseline"/>
                <w:lang w:val="en-US" w:eastAsia="zh-CN"/>
              </w:rPr>
            </w:pPr>
          </w:p>
          <w:p>
            <w:pPr>
              <w:pStyle w:val="65"/>
              <w:spacing w:line="240" w:lineRule="auto"/>
              <w:rPr>
                <w:rFonts w:hint="eastAsia" w:ascii="宋体" w:hAnsi="宋体" w:cs="宋体"/>
                <w:b w:val="0"/>
                <w:bCs w:val="0"/>
                <w:sz w:val="24"/>
                <w:szCs w:val="24"/>
                <w:highlight w:val="none"/>
                <w:vertAlign w:val="baseline"/>
                <w:lang w:val="en-US" w:eastAsia="zh-CN"/>
              </w:rPr>
            </w:pPr>
          </w:p>
          <w:p>
            <w:pPr>
              <w:pStyle w:val="65"/>
              <w:spacing w:line="240" w:lineRule="auto"/>
              <w:rPr>
                <w:rFonts w:hint="eastAsia" w:ascii="宋体" w:hAnsi="宋体" w:cs="宋体"/>
                <w:b w:val="0"/>
                <w:bCs w:val="0"/>
                <w:sz w:val="24"/>
                <w:szCs w:val="24"/>
                <w:highlight w:val="none"/>
                <w:vertAlign w:val="baseline"/>
                <w:lang w:val="en-US" w:eastAsia="zh-CN"/>
              </w:rPr>
            </w:pPr>
          </w:p>
          <w:p>
            <w:pPr>
              <w:pStyle w:val="65"/>
              <w:spacing w:line="240" w:lineRule="auto"/>
              <w:rPr>
                <w:rFonts w:hint="eastAsia" w:ascii="宋体" w:hAnsi="宋体" w:cs="宋体"/>
                <w:b w:val="0"/>
                <w:bCs w:val="0"/>
                <w:sz w:val="24"/>
                <w:szCs w:val="24"/>
                <w:highlight w:val="none"/>
                <w:vertAlign w:val="baseline"/>
                <w:lang w:val="en-US" w:eastAsia="zh-CN"/>
              </w:rPr>
            </w:pPr>
          </w:p>
          <w:p>
            <w:pPr>
              <w:pStyle w:val="65"/>
              <w:spacing w:line="240" w:lineRule="auto"/>
              <w:rPr>
                <w:rFonts w:hint="default" w:ascii="宋体" w:hAnsi="宋体" w:cs="宋体"/>
                <w:b w:val="0"/>
                <w:bCs w:val="0"/>
                <w:sz w:val="24"/>
                <w:szCs w:val="24"/>
                <w:highlight w:val="none"/>
                <w:vertAlign w:val="baseline"/>
                <w:lang w:val="en-US" w:eastAsia="zh-CN"/>
              </w:rPr>
            </w:pPr>
            <w:r>
              <w:rPr>
                <w:rFonts w:hint="eastAsia" w:ascii="宋体" w:hAnsi="宋体" w:cs="宋体"/>
                <w:b w:val="0"/>
                <w:bCs w:val="0"/>
                <w:sz w:val="24"/>
                <w:szCs w:val="24"/>
                <w:highlight w:val="none"/>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4" w:hRule="atLeast"/>
        </w:trPr>
        <w:tc>
          <w:tcPr>
            <w:tcW w:w="1345" w:type="dxa"/>
          </w:tcPr>
          <w:p>
            <w:pPr>
              <w:pStyle w:val="65"/>
              <w:spacing w:line="240" w:lineRule="auto"/>
              <w:rPr>
                <w:rFonts w:hint="eastAsia" w:ascii="宋体" w:hAnsi="宋体" w:cs="宋体"/>
                <w:b w:val="0"/>
                <w:bCs w:val="0"/>
                <w:sz w:val="24"/>
                <w:szCs w:val="24"/>
                <w:highlight w:val="none"/>
                <w:vertAlign w:val="baseline"/>
                <w:lang w:val="en-US" w:eastAsia="zh-CN"/>
              </w:rPr>
            </w:pPr>
          </w:p>
          <w:p>
            <w:pPr>
              <w:pStyle w:val="65"/>
              <w:spacing w:line="240" w:lineRule="auto"/>
              <w:rPr>
                <w:rFonts w:hint="eastAsia" w:ascii="宋体" w:hAnsi="宋体" w:cs="宋体"/>
                <w:b w:val="0"/>
                <w:bCs w:val="0"/>
                <w:sz w:val="24"/>
                <w:szCs w:val="24"/>
                <w:highlight w:val="none"/>
                <w:vertAlign w:val="baseline"/>
                <w:lang w:val="en-US" w:eastAsia="zh-CN"/>
              </w:rPr>
            </w:pPr>
          </w:p>
          <w:p>
            <w:pPr>
              <w:pStyle w:val="65"/>
              <w:spacing w:line="240" w:lineRule="auto"/>
              <w:rPr>
                <w:rFonts w:hint="eastAsia" w:ascii="宋体" w:hAnsi="宋体" w:cs="宋体"/>
                <w:b w:val="0"/>
                <w:bCs w:val="0"/>
                <w:sz w:val="24"/>
                <w:szCs w:val="24"/>
                <w:highlight w:val="none"/>
                <w:vertAlign w:val="baseline"/>
                <w:lang w:val="en-US" w:eastAsia="zh-CN"/>
              </w:rPr>
            </w:pPr>
          </w:p>
          <w:p>
            <w:pPr>
              <w:pStyle w:val="65"/>
              <w:spacing w:line="240" w:lineRule="auto"/>
              <w:rPr>
                <w:rFonts w:hint="eastAsia" w:ascii="宋体" w:hAnsi="宋体" w:cs="宋体"/>
                <w:b w:val="0"/>
                <w:bCs w:val="0"/>
                <w:sz w:val="24"/>
                <w:szCs w:val="24"/>
                <w:highlight w:val="none"/>
                <w:vertAlign w:val="baseline"/>
                <w:lang w:val="en-US" w:eastAsia="zh-CN"/>
              </w:rPr>
            </w:pPr>
          </w:p>
          <w:p>
            <w:pPr>
              <w:pStyle w:val="65"/>
              <w:spacing w:line="240" w:lineRule="auto"/>
              <w:rPr>
                <w:rFonts w:hint="eastAsia" w:ascii="宋体" w:hAnsi="宋体" w:cs="宋体"/>
                <w:b w:val="0"/>
                <w:bCs w:val="0"/>
                <w:sz w:val="24"/>
                <w:szCs w:val="24"/>
                <w:highlight w:val="none"/>
                <w:vertAlign w:val="baseline"/>
                <w:lang w:val="en-US" w:eastAsia="zh-CN"/>
              </w:rPr>
            </w:pPr>
          </w:p>
          <w:p>
            <w:pPr>
              <w:pStyle w:val="65"/>
              <w:spacing w:line="240" w:lineRule="auto"/>
              <w:rPr>
                <w:rFonts w:hint="default" w:ascii="宋体" w:hAnsi="宋体" w:cs="宋体"/>
                <w:b w:val="0"/>
                <w:bCs w:val="0"/>
                <w:sz w:val="24"/>
                <w:szCs w:val="24"/>
                <w:highlight w:val="none"/>
                <w:vertAlign w:val="baseline"/>
                <w:lang w:val="en-US" w:eastAsia="zh-CN"/>
              </w:rPr>
            </w:pPr>
            <w:r>
              <w:rPr>
                <w:rFonts w:hint="eastAsia" w:ascii="宋体" w:hAnsi="宋体" w:cs="宋体"/>
                <w:b w:val="0"/>
                <w:bCs w:val="0"/>
                <w:sz w:val="24"/>
                <w:szCs w:val="24"/>
                <w:highlight w:val="none"/>
                <w:vertAlign w:val="baseline"/>
                <w:lang w:val="en-US" w:eastAsia="zh-CN"/>
              </w:rPr>
              <w:t>002</w:t>
            </w:r>
          </w:p>
        </w:tc>
        <w:tc>
          <w:tcPr>
            <w:tcW w:w="2733" w:type="dxa"/>
          </w:tcPr>
          <w:p>
            <w:pPr>
              <w:pStyle w:val="65"/>
              <w:spacing w:line="240" w:lineRule="auto"/>
              <w:ind w:left="0" w:leftChars="0" w:firstLine="0" w:firstLineChars="0"/>
              <w:rPr>
                <w:rFonts w:hint="eastAsia" w:ascii="宋体" w:hAnsi="宋体" w:cs="宋体"/>
                <w:b w:val="0"/>
                <w:bCs w:val="0"/>
                <w:sz w:val="24"/>
                <w:szCs w:val="24"/>
                <w:highlight w:val="none"/>
                <w:vertAlign w:val="baseline"/>
                <w:lang w:val="en-US" w:eastAsia="zh-CN"/>
              </w:rPr>
            </w:pPr>
          </w:p>
          <w:p>
            <w:pPr>
              <w:pStyle w:val="65"/>
              <w:spacing w:line="240" w:lineRule="auto"/>
              <w:ind w:left="0" w:leftChars="0" w:firstLine="0" w:firstLineChars="0"/>
              <w:rPr>
                <w:rFonts w:hint="eastAsia" w:ascii="宋体" w:hAnsi="宋体" w:cs="宋体"/>
                <w:b w:val="0"/>
                <w:bCs w:val="0"/>
                <w:sz w:val="24"/>
                <w:szCs w:val="24"/>
                <w:highlight w:val="none"/>
                <w:vertAlign w:val="baseline"/>
                <w:lang w:val="en-US" w:eastAsia="zh-CN"/>
              </w:rPr>
            </w:pPr>
          </w:p>
          <w:p>
            <w:pPr>
              <w:pStyle w:val="65"/>
              <w:spacing w:line="240" w:lineRule="auto"/>
              <w:ind w:left="0" w:leftChars="0" w:firstLine="0" w:firstLineChars="0"/>
              <w:rPr>
                <w:rFonts w:hint="eastAsia" w:ascii="宋体" w:hAnsi="宋体" w:cs="宋体"/>
                <w:b w:val="0"/>
                <w:bCs w:val="0"/>
                <w:sz w:val="24"/>
                <w:szCs w:val="24"/>
                <w:highlight w:val="none"/>
                <w:vertAlign w:val="baseline"/>
                <w:lang w:val="en-US" w:eastAsia="zh-CN"/>
              </w:rPr>
            </w:pPr>
          </w:p>
          <w:p>
            <w:pPr>
              <w:pStyle w:val="65"/>
              <w:spacing w:line="240" w:lineRule="auto"/>
              <w:ind w:left="0" w:leftChars="0" w:firstLine="0" w:firstLineChars="0"/>
              <w:rPr>
                <w:rFonts w:hint="eastAsia" w:ascii="宋体" w:hAnsi="宋体" w:cs="宋体"/>
                <w:b w:val="0"/>
                <w:bCs w:val="0"/>
                <w:sz w:val="24"/>
                <w:szCs w:val="24"/>
                <w:highlight w:val="none"/>
                <w:vertAlign w:val="baseline"/>
                <w:lang w:val="en-US" w:eastAsia="zh-CN"/>
              </w:rPr>
            </w:pPr>
          </w:p>
          <w:p>
            <w:pPr>
              <w:pStyle w:val="65"/>
              <w:spacing w:line="240" w:lineRule="auto"/>
              <w:ind w:left="0" w:leftChars="0" w:firstLine="0" w:firstLineChars="0"/>
              <w:rPr>
                <w:rFonts w:hint="eastAsia" w:ascii="宋体" w:hAnsi="宋体" w:cs="宋体"/>
                <w:b w:val="0"/>
                <w:bCs w:val="0"/>
                <w:sz w:val="24"/>
                <w:szCs w:val="24"/>
                <w:highlight w:val="none"/>
                <w:vertAlign w:val="baseline"/>
                <w:lang w:val="en-US" w:eastAsia="zh-CN"/>
              </w:rPr>
            </w:pPr>
          </w:p>
          <w:p>
            <w:pPr>
              <w:pStyle w:val="65"/>
              <w:spacing w:line="240" w:lineRule="auto"/>
              <w:ind w:left="0" w:leftChars="0" w:firstLine="480" w:firstLineChars="200"/>
              <w:rPr>
                <w:rFonts w:hint="eastAsia" w:ascii="宋体" w:hAnsi="宋体" w:cs="宋体"/>
                <w:b w:val="0"/>
                <w:bCs w:val="0"/>
                <w:sz w:val="24"/>
                <w:szCs w:val="24"/>
                <w:highlight w:val="none"/>
                <w:vertAlign w:val="baseline"/>
                <w:lang w:val="en-US" w:eastAsia="zh-CN"/>
              </w:rPr>
            </w:pPr>
            <w:r>
              <w:rPr>
                <w:rFonts w:hint="eastAsia" w:ascii="宋体" w:hAnsi="宋体" w:cs="宋体"/>
                <w:b w:val="0"/>
                <w:bCs w:val="0"/>
                <w:sz w:val="24"/>
                <w:szCs w:val="24"/>
                <w:highlight w:val="none"/>
                <w:vertAlign w:val="baseline"/>
                <w:lang w:val="en-US" w:eastAsia="zh-CN"/>
              </w:rPr>
              <w:t>收割机</w:t>
            </w:r>
          </w:p>
        </w:tc>
        <w:tc>
          <w:tcPr>
            <w:tcW w:w="3867" w:type="dxa"/>
          </w:tcPr>
          <w:p>
            <w:pPr>
              <w:pStyle w:val="65"/>
              <w:spacing w:line="240" w:lineRule="auto"/>
              <w:ind w:left="0" w:leftChars="0" w:firstLine="0" w:firstLineChars="0"/>
              <w:rPr>
                <w:rFonts w:hint="default" w:ascii="宋体" w:hAnsi="宋体" w:cs="宋体"/>
                <w:b w:val="0"/>
                <w:bCs w:val="0"/>
                <w:sz w:val="24"/>
                <w:szCs w:val="24"/>
                <w:highlight w:val="none"/>
                <w:vertAlign w:val="baseline"/>
                <w:lang w:val="en-US" w:eastAsia="zh-CN"/>
              </w:rPr>
            </w:pPr>
            <w:r>
              <w:rPr>
                <w:rFonts w:hint="default" w:ascii="宋体" w:hAnsi="宋体" w:cs="宋体"/>
                <w:b w:val="0"/>
                <w:bCs w:val="0"/>
                <w:sz w:val="24"/>
                <w:szCs w:val="24"/>
                <w:highlight w:val="none"/>
                <w:vertAlign w:val="baseline"/>
                <w:lang w:val="en-US" w:eastAsia="zh-CN"/>
              </w:rPr>
              <w:t>1.结构型式：轮式自走全喂入；配套发动机结构型式：直列、六缸，四冲程，直接喷射；气缸数量：6 缸；标定功率≥136KW；标定转速 ：2400r/min；整机外形尺寸（长× 宽× 高）：9480× 5800× 3840； 整机质量：9820（218F）kg；割台工作幅宽：5405mm；喂入量：8kg/ s；导向轮轮距（mm） ：2600；驱动轮轮距（mm）：2630；轴距（mm）：3717；卸粮方式：机械自动卸粮。</w:t>
            </w:r>
          </w:p>
        </w:tc>
        <w:tc>
          <w:tcPr>
            <w:tcW w:w="1083" w:type="dxa"/>
            <w:vAlign w:val="top"/>
          </w:tcPr>
          <w:p>
            <w:pPr>
              <w:pStyle w:val="65"/>
              <w:spacing w:line="240" w:lineRule="auto"/>
              <w:rPr>
                <w:rFonts w:hint="eastAsia" w:ascii="宋体" w:hAnsi="宋体" w:cs="宋体"/>
                <w:b w:val="0"/>
                <w:bCs w:val="0"/>
                <w:sz w:val="24"/>
                <w:szCs w:val="24"/>
                <w:highlight w:val="none"/>
                <w:vertAlign w:val="baseline"/>
                <w:lang w:val="en-US" w:eastAsia="zh-CN"/>
              </w:rPr>
            </w:pPr>
          </w:p>
          <w:p>
            <w:pPr>
              <w:pStyle w:val="65"/>
              <w:spacing w:line="240" w:lineRule="auto"/>
              <w:rPr>
                <w:rFonts w:hint="eastAsia" w:ascii="宋体" w:hAnsi="宋体" w:cs="宋体"/>
                <w:b w:val="0"/>
                <w:bCs w:val="0"/>
                <w:sz w:val="24"/>
                <w:szCs w:val="24"/>
                <w:highlight w:val="none"/>
                <w:vertAlign w:val="baseline"/>
                <w:lang w:val="en-US" w:eastAsia="zh-CN"/>
              </w:rPr>
            </w:pPr>
          </w:p>
          <w:p>
            <w:pPr>
              <w:pStyle w:val="65"/>
              <w:spacing w:line="240" w:lineRule="auto"/>
              <w:ind w:left="0" w:leftChars="0" w:firstLine="240" w:firstLineChars="100"/>
              <w:rPr>
                <w:rFonts w:hint="eastAsia" w:ascii="宋体" w:hAnsi="宋体" w:cs="宋体"/>
                <w:b w:val="0"/>
                <w:bCs w:val="0"/>
                <w:sz w:val="24"/>
                <w:szCs w:val="24"/>
                <w:highlight w:val="none"/>
                <w:vertAlign w:val="baseline"/>
                <w:lang w:val="en-US" w:eastAsia="zh-CN"/>
              </w:rPr>
            </w:pPr>
          </w:p>
          <w:p>
            <w:pPr>
              <w:pStyle w:val="65"/>
              <w:spacing w:line="240" w:lineRule="auto"/>
              <w:ind w:left="0" w:leftChars="0" w:firstLine="240" w:firstLineChars="100"/>
              <w:rPr>
                <w:rFonts w:hint="eastAsia" w:ascii="宋体" w:hAnsi="宋体" w:cs="宋体"/>
                <w:b w:val="0"/>
                <w:bCs w:val="0"/>
                <w:sz w:val="24"/>
                <w:szCs w:val="24"/>
                <w:highlight w:val="none"/>
                <w:vertAlign w:val="baseline"/>
                <w:lang w:val="en-US" w:eastAsia="zh-CN"/>
              </w:rPr>
            </w:pPr>
          </w:p>
          <w:p>
            <w:pPr>
              <w:pStyle w:val="65"/>
              <w:spacing w:line="240" w:lineRule="auto"/>
              <w:ind w:left="0" w:leftChars="0" w:firstLine="240" w:firstLineChars="100"/>
              <w:rPr>
                <w:rFonts w:hint="eastAsia" w:ascii="宋体" w:hAnsi="宋体" w:cs="宋体"/>
                <w:b w:val="0"/>
                <w:bCs w:val="0"/>
                <w:sz w:val="24"/>
                <w:szCs w:val="24"/>
                <w:highlight w:val="none"/>
                <w:vertAlign w:val="baseline"/>
                <w:lang w:val="en-US" w:eastAsia="zh-CN"/>
              </w:rPr>
            </w:pPr>
          </w:p>
          <w:p>
            <w:pPr>
              <w:pStyle w:val="65"/>
              <w:spacing w:line="240" w:lineRule="auto"/>
              <w:ind w:left="0" w:leftChars="0" w:firstLine="240" w:firstLineChars="100"/>
              <w:rPr>
                <w:rFonts w:hint="eastAsia" w:ascii="宋体" w:hAnsi="宋体" w:cs="宋体"/>
                <w:b w:val="0"/>
                <w:bCs w:val="0"/>
                <w:sz w:val="24"/>
                <w:szCs w:val="24"/>
                <w:highlight w:val="none"/>
                <w:vertAlign w:val="baseline"/>
                <w:lang w:val="en-US" w:eastAsia="zh-CN"/>
              </w:rPr>
            </w:pPr>
            <w:r>
              <w:rPr>
                <w:rFonts w:hint="eastAsia" w:ascii="宋体" w:hAnsi="宋体" w:cs="宋体"/>
                <w:b w:val="0"/>
                <w:bCs w:val="0"/>
                <w:sz w:val="24"/>
                <w:szCs w:val="24"/>
                <w:highlight w:val="none"/>
                <w:vertAlign w:val="baseline"/>
                <w:lang w:val="en-US" w:eastAsia="zh-CN"/>
              </w:rPr>
              <w:t>台</w:t>
            </w:r>
          </w:p>
        </w:tc>
        <w:tc>
          <w:tcPr>
            <w:tcW w:w="877" w:type="dxa"/>
            <w:vAlign w:val="top"/>
          </w:tcPr>
          <w:p>
            <w:pPr>
              <w:pStyle w:val="65"/>
              <w:spacing w:line="240" w:lineRule="auto"/>
              <w:rPr>
                <w:rFonts w:hint="eastAsia" w:ascii="宋体" w:hAnsi="宋体" w:cs="宋体"/>
                <w:b w:val="0"/>
                <w:bCs w:val="0"/>
                <w:sz w:val="24"/>
                <w:szCs w:val="24"/>
                <w:highlight w:val="none"/>
                <w:vertAlign w:val="baseline"/>
                <w:lang w:val="en-US" w:eastAsia="zh-CN"/>
              </w:rPr>
            </w:pPr>
          </w:p>
          <w:p>
            <w:pPr>
              <w:pStyle w:val="65"/>
              <w:spacing w:line="240" w:lineRule="auto"/>
              <w:rPr>
                <w:rFonts w:hint="eastAsia" w:ascii="宋体" w:hAnsi="宋体" w:cs="宋体"/>
                <w:b w:val="0"/>
                <w:bCs w:val="0"/>
                <w:sz w:val="24"/>
                <w:szCs w:val="24"/>
                <w:highlight w:val="none"/>
                <w:vertAlign w:val="baseline"/>
                <w:lang w:val="en-US" w:eastAsia="zh-CN"/>
              </w:rPr>
            </w:pPr>
          </w:p>
          <w:p>
            <w:pPr>
              <w:pStyle w:val="65"/>
              <w:spacing w:line="240" w:lineRule="auto"/>
              <w:ind w:firstLine="480" w:firstLineChars="200"/>
              <w:rPr>
                <w:rFonts w:hint="eastAsia" w:ascii="宋体" w:hAnsi="宋体" w:cs="宋体"/>
                <w:b w:val="0"/>
                <w:bCs w:val="0"/>
                <w:sz w:val="24"/>
                <w:szCs w:val="24"/>
                <w:highlight w:val="none"/>
                <w:vertAlign w:val="baseline"/>
                <w:lang w:val="en-US" w:eastAsia="zh-CN"/>
              </w:rPr>
            </w:pPr>
          </w:p>
          <w:p>
            <w:pPr>
              <w:pStyle w:val="65"/>
              <w:spacing w:line="240" w:lineRule="auto"/>
              <w:ind w:firstLine="480" w:firstLineChars="200"/>
              <w:rPr>
                <w:rFonts w:hint="eastAsia" w:ascii="宋体" w:hAnsi="宋体" w:cs="宋体"/>
                <w:b w:val="0"/>
                <w:bCs w:val="0"/>
                <w:sz w:val="24"/>
                <w:szCs w:val="24"/>
                <w:highlight w:val="none"/>
                <w:vertAlign w:val="baseline"/>
                <w:lang w:val="en-US" w:eastAsia="zh-CN"/>
              </w:rPr>
            </w:pPr>
          </w:p>
          <w:p>
            <w:pPr>
              <w:pStyle w:val="65"/>
              <w:spacing w:line="240" w:lineRule="auto"/>
              <w:ind w:firstLine="480" w:firstLineChars="200"/>
              <w:rPr>
                <w:rFonts w:hint="eastAsia" w:ascii="宋体" w:hAnsi="宋体" w:cs="宋体"/>
                <w:b w:val="0"/>
                <w:bCs w:val="0"/>
                <w:sz w:val="24"/>
                <w:szCs w:val="24"/>
                <w:highlight w:val="none"/>
                <w:vertAlign w:val="baseline"/>
                <w:lang w:val="en-US" w:eastAsia="zh-CN"/>
              </w:rPr>
            </w:pPr>
          </w:p>
          <w:p>
            <w:pPr>
              <w:pStyle w:val="65"/>
              <w:spacing w:line="240" w:lineRule="auto"/>
              <w:ind w:firstLine="480" w:firstLineChars="200"/>
              <w:rPr>
                <w:rFonts w:hint="eastAsia" w:ascii="宋体" w:hAnsi="宋体" w:cs="宋体"/>
                <w:b w:val="0"/>
                <w:bCs w:val="0"/>
                <w:sz w:val="24"/>
                <w:szCs w:val="24"/>
                <w:highlight w:val="none"/>
                <w:vertAlign w:val="baseline"/>
                <w:lang w:val="en-US" w:eastAsia="zh-CN"/>
              </w:rPr>
            </w:pPr>
            <w:r>
              <w:rPr>
                <w:rFonts w:hint="eastAsia" w:ascii="宋体" w:hAnsi="宋体" w:cs="宋体"/>
                <w:b w:val="0"/>
                <w:bCs w:val="0"/>
                <w:sz w:val="24"/>
                <w:szCs w:val="24"/>
                <w:highlight w:val="none"/>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4" w:hRule="atLeast"/>
        </w:trPr>
        <w:tc>
          <w:tcPr>
            <w:tcW w:w="1345" w:type="dxa"/>
          </w:tcPr>
          <w:p>
            <w:pPr>
              <w:pStyle w:val="65"/>
              <w:spacing w:line="240" w:lineRule="auto"/>
              <w:rPr>
                <w:rFonts w:hint="eastAsia" w:ascii="宋体" w:hAnsi="宋体" w:cs="宋体"/>
                <w:b w:val="0"/>
                <w:bCs w:val="0"/>
                <w:sz w:val="24"/>
                <w:szCs w:val="24"/>
                <w:highlight w:val="none"/>
                <w:vertAlign w:val="baseline"/>
                <w:lang w:val="en-US" w:eastAsia="zh-CN"/>
              </w:rPr>
            </w:pPr>
          </w:p>
          <w:p>
            <w:pPr>
              <w:pStyle w:val="65"/>
              <w:spacing w:line="240" w:lineRule="auto"/>
              <w:rPr>
                <w:rFonts w:hint="eastAsia" w:ascii="宋体" w:hAnsi="宋体" w:cs="宋体"/>
                <w:b w:val="0"/>
                <w:bCs w:val="0"/>
                <w:sz w:val="24"/>
                <w:szCs w:val="24"/>
                <w:highlight w:val="none"/>
                <w:vertAlign w:val="baseline"/>
                <w:lang w:val="en-US" w:eastAsia="zh-CN"/>
              </w:rPr>
            </w:pPr>
          </w:p>
          <w:p>
            <w:pPr>
              <w:pStyle w:val="65"/>
              <w:spacing w:line="240" w:lineRule="auto"/>
              <w:rPr>
                <w:rFonts w:hint="default" w:ascii="宋体" w:hAnsi="宋体" w:cs="宋体"/>
                <w:b w:val="0"/>
                <w:bCs w:val="0"/>
                <w:sz w:val="24"/>
                <w:szCs w:val="24"/>
                <w:highlight w:val="none"/>
                <w:vertAlign w:val="baseline"/>
                <w:lang w:val="en-US" w:eastAsia="zh-CN"/>
              </w:rPr>
            </w:pPr>
            <w:r>
              <w:rPr>
                <w:rFonts w:hint="eastAsia" w:ascii="宋体" w:hAnsi="宋体" w:cs="宋体"/>
                <w:b w:val="0"/>
                <w:bCs w:val="0"/>
                <w:sz w:val="24"/>
                <w:szCs w:val="24"/>
                <w:highlight w:val="none"/>
                <w:vertAlign w:val="baseline"/>
                <w:lang w:val="en-US" w:eastAsia="zh-CN"/>
              </w:rPr>
              <w:t>003</w:t>
            </w:r>
          </w:p>
        </w:tc>
        <w:tc>
          <w:tcPr>
            <w:tcW w:w="2733" w:type="dxa"/>
          </w:tcPr>
          <w:p>
            <w:pPr>
              <w:pStyle w:val="65"/>
              <w:spacing w:line="240" w:lineRule="auto"/>
              <w:rPr>
                <w:rFonts w:hint="eastAsia" w:ascii="宋体" w:hAnsi="宋体" w:cs="宋体"/>
                <w:b w:val="0"/>
                <w:bCs w:val="0"/>
                <w:sz w:val="24"/>
                <w:szCs w:val="24"/>
                <w:highlight w:val="none"/>
                <w:vertAlign w:val="baseline"/>
                <w:lang w:val="en-US" w:eastAsia="zh-CN"/>
              </w:rPr>
            </w:pPr>
          </w:p>
          <w:p>
            <w:pPr>
              <w:pStyle w:val="65"/>
              <w:spacing w:line="240" w:lineRule="auto"/>
              <w:rPr>
                <w:rFonts w:hint="eastAsia" w:ascii="宋体" w:hAnsi="宋体" w:cs="宋体"/>
                <w:b w:val="0"/>
                <w:bCs w:val="0"/>
                <w:sz w:val="24"/>
                <w:szCs w:val="24"/>
                <w:highlight w:val="none"/>
                <w:vertAlign w:val="baseline"/>
                <w:lang w:val="en-US" w:eastAsia="zh-CN"/>
              </w:rPr>
            </w:pPr>
          </w:p>
          <w:p>
            <w:pPr>
              <w:pStyle w:val="65"/>
              <w:spacing w:line="240" w:lineRule="auto"/>
              <w:rPr>
                <w:rFonts w:hint="eastAsia" w:ascii="宋体" w:hAnsi="宋体" w:cs="宋体"/>
                <w:b w:val="0"/>
                <w:bCs w:val="0"/>
                <w:sz w:val="24"/>
                <w:szCs w:val="24"/>
                <w:highlight w:val="none"/>
                <w:vertAlign w:val="baseline"/>
                <w:lang w:val="en-US" w:eastAsia="zh-CN"/>
              </w:rPr>
            </w:pPr>
            <w:r>
              <w:rPr>
                <w:rFonts w:hint="eastAsia" w:ascii="宋体" w:hAnsi="宋体" w:cs="宋体"/>
                <w:b w:val="0"/>
                <w:bCs w:val="0"/>
                <w:sz w:val="24"/>
                <w:szCs w:val="24"/>
                <w:highlight w:val="none"/>
                <w:vertAlign w:val="baseline"/>
                <w:lang w:val="en-US" w:eastAsia="zh-CN"/>
              </w:rPr>
              <w:t>药喷机</w:t>
            </w:r>
          </w:p>
        </w:tc>
        <w:tc>
          <w:tcPr>
            <w:tcW w:w="3867" w:type="dxa"/>
          </w:tcPr>
          <w:p>
            <w:pPr>
              <w:pStyle w:val="65"/>
              <w:spacing w:line="240" w:lineRule="auto"/>
              <w:ind w:left="0" w:leftChars="0" w:firstLine="0" w:firstLineChars="0"/>
              <w:rPr>
                <w:rFonts w:hint="eastAsia" w:ascii="宋体" w:hAnsi="宋体" w:cs="宋体"/>
                <w:b w:val="0"/>
                <w:bCs w:val="0"/>
                <w:sz w:val="24"/>
                <w:szCs w:val="24"/>
                <w:highlight w:val="none"/>
                <w:vertAlign w:val="baseline"/>
                <w:lang w:val="en-US" w:eastAsia="zh-CN"/>
              </w:rPr>
            </w:pPr>
            <w:r>
              <w:rPr>
                <w:rFonts w:hint="eastAsia" w:ascii="宋体" w:hAnsi="宋体" w:cs="宋体"/>
                <w:b w:val="0"/>
                <w:bCs w:val="0"/>
                <w:sz w:val="24"/>
                <w:szCs w:val="24"/>
                <w:highlight w:val="none"/>
                <w:vertAlign w:val="baseline"/>
                <w:lang w:val="en-US" w:eastAsia="zh-CN"/>
              </w:rPr>
              <w:t>1.型式：悬挂式；喷杆长度：20.8m；药箱容量：1000L；工作压力 ：0.3-0.5mpa；外形尺寸（长*宽*高）：3800*3200*2000mm；重量：750kg；液泵转速：600r/min。</w:t>
            </w:r>
          </w:p>
        </w:tc>
        <w:tc>
          <w:tcPr>
            <w:tcW w:w="1083" w:type="dxa"/>
            <w:vAlign w:val="top"/>
          </w:tcPr>
          <w:p>
            <w:pPr>
              <w:pStyle w:val="65"/>
              <w:spacing w:line="240" w:lineRule="auto"/>
              <w:rPr>
                <w:rFonts w:hint="eastAsia" w:ascii="宋体" w:hAnsi="宋体" w:cs="宋体"/>
                <w:b w:val="0"/>
                <w:bCs w:val="0"/>
                <w:sz w:val="24"/>
                <w:szCs w:val="24"/>
                <w:highlight w:val="none"/>
                <w:vertAlign w:val="baseline"/>
                <w:lang w:val="en-US" w:eastAsia="zh-CN"/>
              </w:rPr>
            </w:pPr>
          </w:p>
          <w:p>
            <w:pPr>
              <w:pStyle w:val="65"/>
              <w:spacing w:line="240" w:lineRule="auto"/>
              <w:rPr>
                <w:rFonts w:hint="eastAsia" w:ascii="宋体" w:hAnsi="宋体" w:cs="宋体"/>
                <w:b w:val="0"/>
                <w:bCs w:val="0"/>
                <w:sz w:val="24"/>
                <w:szCs w:val="24"/>
                <w:highlight w:val="none"/>
                <w:vertAlign w:val="baseline"/>
                <w:lang w:val="en-US" w:eastAsia="zh-CN"/>
              </w:rPr>
            </w:pPr>
          </w:p>
          <w:p>
            <w:pPr>
              <w:pStyle w:val="65"/>
              <w:spacing w:line="240" w:lineRule="auto"/>
              <w:ind w:left="0" w:leftChars="0" w:firstLine="240" w:firstLineChars="100"/>
              <w:rPr>
                <w:rFonts w:hint="eastAsia" w:ascii="宋体" w:hAnsi="宋体" w:cs="宋体"/>
                <w:b w:val="0"/>
                <w:bCs w:val="0"/>
                <w:sz w:val="24"/>
                <w:szCs w:val="24"/>
                <w:highlight w:val="none"/>
                <w:vertAlign w:val="baseline"/>
                <w:lang w:val="en-US" w:eastAsia="zh-CN"/>
              </w:rPr>
            </w:pPr>
            <w:r>
              <w:rPr>
                <w:rFonts w:hint="eastAsia" w:ascii="宋体" w:hAnsi="宋体" w:cs="宋体"/>
                <w:b w:val="0"/>
                <w:bCs w:val="0"/>
                <w:sz w:val="24"/>
                <w:szCs w:val="24"/>
                <w:highlight w:val="none"/>
                <w:vertAlign w:val="baseline"/>
                <w:lang w:val="en-US" w:eastAsia="zh-CN"/>
              </w:rPr>
              <w:t>台</w:t>
            </w:r>
          </w:p>
        </w:tc>
        <w:tc>
          <w:tcPr>
            <w:tcW w:w="877" w:type="dxa"/>
            <w:vAlign w:val="top"/>
          </w:tcPr>
          <w:p>
            <w:pPr>
              <w:pStyle w:val="65"/>
              <w:spacing w:line="240" w:lineRule="auto"/>
              <w:rPr>
                <w:rFonts w:hint="eastAsia" w:ascii="宋体" w:hAnsi="宋体" w:cs="宋体"/>
                <w:b w:val="0"/>
                <w:bCs w:val="0"/>
                <w:sz w:val="24"/>
                <w:szCs w:val="24"/>
                <w:highlight w:val="none"/>
                <w:vertAlign w:val="baseline"/>
                <w:lang w:val="en-US" w:eastAsia="zh-CN"/>
              </w:rPr>
            </w:pPr>
          </w:p>
          <w:p>
            <w:pPr>
              <w:pStyle w:val="65"/>
              <w:spacing w:line="240" w:lineRule="auto"/>
              <w:rPr>
                <w:rFonts w:hint="eastAsia" w:ascii="宋体" w:hAnsi="宋体" w:cs="宋体"/>
                <w:b w:val="0"/>
                <w:bCs w:val="0"/>
                <w:sz w:val="24"/>
                <w:szCs w:val="24"/>
                <w:highlight w:val="none"/>
                <w:vertAlign w:val="baseline"/>
                <w:lang w:val="en-US" w:eastAsia="zh-CN"/>
              </w:rPr>
            </w:pPr>
          </w:p>
          <w:p>
            <w:pPr>
              <w:pStyle w:val="65"/>
              <w:spacing w:line="240" w:lineRule="auto"/>
              <w:ind w:firstLine="480" w:firstLineChars="200"/>
              <w:rPr>
                <w:rFonts w:hint="eastAsia" w:ascii="宋体" w:hAnsi="宋体" w:cs="宋体"/>
                <w:b w:val="0"/>
                <w:bCs w:val="0"/>
                <w:sz w:val="24"/>
                <w:szCs w:val="24"/>
                <w:highlight w:val="none"/>
                <w:vertAlign w:val="baseline"/>
                <w:lang w:val="en-US" w:eastAsia="zh-CN"/>
              </w:rPr>
            </w:pPr>
            <w:r>
              <w:rPr>
                <w:rFonts w:hint="eastAsia" w:ascii="宋体" w:hAnsi="宋体" w:cs="宋体"/>
                <w:b w:val="0"/>
                <w:bCs w:val="0"/>
                <w:sz w:val="24"/>
                <w:szCs w:val="24"/>
                <w:highlight w:val="none"/>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1" w:hRule="atLeast"/>
        </w:trPr>
        <w:tc>
          <w:tcPr>
            <w:tcW w:w="1345" w:type="dxa"/>
          </w:tcPr>
          <w:p>
            <w:pPr>
              <w:pStyle w:val="65"/>
              <w:spacing w:line="240" w:lineRule="auto"/>
              <w:rPr>
                <w:rFonts w:hint="eastAsia" w:ascii="宋体" w:hAnsi="宋体" w:cs="宋体"/>
                <w:b w:val="0"/>
                <w:bCs w:val="0"/>
                <w:sz w:val="24"/>
                <w:szCs w:val="24"/>
                <w:highlight w:val="none"/>
                <w:vertAlign w:val="baseline"/>
                <w:lang w:val="en-US" w:eastAsia="zh-CN"/>
              </w:rPr>
            </w:pPr>
          </w:p>
          <w:p>
            <w:pPr>
              <w:pStyle w:val="65"/>
              <w:spacing w:line="240" w:lineRule="auto"/>
              <w:rPr>
                <w:rFonts w:hint="eastAsia" w:ascii="宋体" w:hAnsi="宋体" w:cs="宋体"/>
                <w:b w:val="0"/>
                <w:bCs w:val="0"/>
                <w:sz w:val="24"/>
                <w:szCs w:val="24"/>
                <w:highlight w:val="none"/>
                <w:vertAlign w:val="baseline"/>
                <w:lang w:val="en-US" w:eastAsia="zh-CN"/>
              </w:rPr>
            </w:pPr>
          </w:p>
          <w:p>
            <w:pPr>
              <w:pStyle w:val="65"/>
              <w:spacing w:line="240" w:lineRule="auto"/>
              <w:rPr>
                <w:rFonts w:hint="eastAsia" w:ascii="宋体" w:hAnsi="宋体" w:cs="宋体"/>
                <w:b w:val="0"/>
                <w:bCs w:val="0"/>
                <w:sz w:val="24"/>
                <w:szCs w:val="24"/>
                <w:highlight w:val="none"/>
                <w:vertAlign w:val="baseline"/>
                <w:lang w:val="en-US" w:eastAsia="zh-CN"/>
              </w:rPr>
            </w:pPr>
          </w:p>
          <w:p>
            <w:pPr>
              <w:pStyle w:val="65"/>
              <w:spacing w:line="240" w:lineRule="auto"/>
              <w:rPr>
                <w:rFonts w:hint="eastAsia" w:ascii="宋体" w:hAnsi="宋体" w:cs="宋体"/>
                <w:b w:val="0"/>
                <w:bCs w:val="0"/>
                <w:sz w:val="24"/>
                <w:szCs w:val="24"/>
                <w:highlight w:val="none"/>
                <w:vertAlign w:val="baseline"/>
                <w:lang w:val="en-US" w:eastAsia="zh-CN"/>
              </w:rPr>
            </w:pPr>
          </w:p>
          <w:p>
            <w:pPr>
              <w:pStyle w:val="65"/>
              <w:spacing w:line="240" w:lineRule="auto"/>
              <w:rPr>
                <w:rFonts w:hint="default" w:ascii="宋体" w:hAnsi="宋体" w:cs="宋体"/>
                <w:b w:val="0"/>
                <w:bCs w:val="0"/>
                <w:sz w:val="24"/>
                <w:szCs w:val="24"/>
                <w:highlight w:val="none"/>
                <w:vertAlign w:val="baseline"/>
                <w:lang w:val="en-US" w:eastAsia="zh-CN"/>
              </w:rPr>
            </w:pPr>
            <w:r>
              <w:rPr>
                <w:rFonts w:hint="eastAsia" w:ascii="宋体" w:hAnsi="宋体" w:cs="宋体"/>
                <w:b w:val="0"/>
                <w:bCs w:val="0"/>
                <w:sz w:val="24"/>
                <w:szCs w:val="24"/>
                <w:highlight w:val="none"/>
                <w:vertAlign w:val="baseline"/>
                <w:lang w:val="en-US" w:eastAsia="zh-CN"/>
              </w:rPr>
              <w:t>004</w:t>
            </w:r>
          </w:p>
        </w:tc>
        <w:tc>
          <w:tcPr>
            <w:tcW w:w="2733" w:type="dxa"/>
          </w:tcPr>
          <w:p>
            <w:pPr>
              <w:pStyle w:val="65"/>
              <w:spacing w:line="240" w:lineRule="auto"/>
              <w:rPr>
                <w:rFonts w:hint="eastAsia" w:ascii="宋体" w:hAnsi="宋体" w:cs="宋体"/>
                <w:b w:val="0"/>
                <w:bCs w:val="0"/>
                <w:sz w:val="24"/>
                <w:szCs w:val="24"/>
                <w:highlight w:val="none"/>
                <w:vertAlign w:val="baseline"/>
                <w:lang w:val="en-US" w:eastAsia="zh-CN"/>
              </w:rPr>
            </w:pPr>
          </w:p>
          <w:p>
            <w:pPr>
              <w:pStyle w:val="65"/>
              <w:spacing w:line="240" w:lineRule="auto"/>
              <w:rPr>
                <w:rFonts w:hint="eastAsia" w:ascii="宋体" w:hAnsi="宋体" w:cs="宋体"/>
                <w:b w:val="0"/>
                <w:bCs w:val="0"/>
                <w:sz w:val="24"/>
                <w:szCs w:val="24"/>
                <w:highlight w:val="none"/>
                <w:vertAlign w:val="baseline"/>
                <w:lang w:val="en-US" w:eastAsia="zh-CN"/>
              </w:rPr>
            </w:pPr>
          </w:p>
          <w:p>
            <w:pPr>
              <w:pStyle w:val="65"/>
              <w:spacing w:line="240" w:lineRule="auto"/>
              <w:rPr>
                <w:rFonts w:hint="eastAsia" w:ascii="宋体" w:hAnsi="宋体" w:cs="宋体"/>
                <w:b w:val="0"/>
                <w:bCs w:val="0"/>
                <w:sz w:val="24"/>
                <w:szCs w:val="24"/>
                <w:highlight w:val="none"/>
                <w:vertAlign w:val="baseline"/>
                <w:lang w:val="en-US" w:eastAsia="zh-CN"/>
              </w:rPr>
            </w:pPr>
          </w:p>
          <w:p>
            <w:pPr>
              <w:pStyle w:val="65"/>
              <w:spacing w:line="240" w:lineRule="auto"/>
              <w:rPr>
                <w:rFonts w:hint="eastAsia" w:ascii="宋体" w:hAnsi="宋体" w:cs="宋体"/>
                <w:b w:val="0"/>
                <w:bCs w:val="0"/>
                <w:sz w:val="24"/>
                <w:szCs w:val="24"/>
                <w:highlight w:val="none"/>
                <w:vertAlign w:val="baseline"/>
                <w:lang w:val="en-US" w:eastAsia="zh-CN"/>
              </w:rPr>
            </w:pPr>
          </w:p>
          <w:p>
            <w:pPr>
              <w:pStyle w:val="65"/>
              <w:spacing w:line="240" w:lineRule="auto"/>
              <w:rPr>
                <w:rFonts w:hint="eastAsia" w:ascii="宋体" w:hAnsi="宋体" w:cs="宋体"/>
                <w:b w:val="0"/>
                <w:bCs w:val="0"/>
                <w:sz w:val="24"/>
                <w:szCs w:val="24"/>
                <w:highlight w:val="none"/>
                <w:vertAlign w:val="baseline"/>
                <w:lang w:val="en-US" w:eastAsia="zh-CN"/>
              </w:rPr>
            </w:pPr>
            <w:r>
              <w:rPr>
                <w:rFonts w:hint="eastAsia" w:ascii="宋体" w:hAnsi="宋体" w:cs="宋体"/>
                <w:b w:val="0"/>
                <w:bCs w:val="0"/>
                <w:sz w:val="24"/>
                <w:szCs w:val="24"/>
                <w:highlight w:val="none"/>
                <w:vertAlign w:val="baseline"/>
                <w:lang w:val="en-US" w:eastAsia="zh-CN"/>
              </w:rPr>
              <w:t>播种机</w:t>
            </w:r>
          </w:p>
        </w:tc>
        <w:tc>
          <w:tcPr>
            <w:tcW w:w="3867" w:type="dxa"/>
          </w:tcPr>
          <w:p>
            <w:pPr>
              <w:pStyle w:val="65"/>
              <w:spacing w:line="240" w:lineRule="auto"/>
              <w:ind w:left="0" w:leftChars="0" w:firstLine="0" w:firstLineChars="0"/>
              <w:rPr>
                <w:rFonts w:hint="eastAsia" w:ascii="宋体" w:hAnsi="宋体" w:cs="宋体"/>
                <w:b w:val="0"/>
                <w:bCs w:val="0"/>
                <w:sz w:val="24"/>
                <w:szCs w:val="24"/>
                <w:highlight w:val="none"/>
                <w:vertAlign w:val="baseline"/>
                <w:lang w:val="en-US" w:eastAsia="zh-CN"/>
              </w:rPr>
            </w:pPr>
            <w:r>
              <w:rPr>
                <w:rFonts w:hint="eastAsia" w:ascii="宋体" w:hAnsi="宋体" w:cs="宋体"/>
                <w:b w:val="0"/>
                <w:bCs w:val="0"/>
                <w:sz w:val="24"/>
                <w:szCs w:val="24"/>
                <w:highlight w:val="none"/>
                <w:vertAlign w:val="baseline"/>
                <w:lang w:val="en-US" w:eastAsia="zh-CN"/>
              </w:rPr>
              <w:t>1.结构型式：牵引式；配套动力范围：40.4-88.2kW；工作状态外形</w:t>
            </w:r>
          </w:p>
          <w:p>
            <w:pPr>
              <w:pStyle w:val="65"/>
              <w:spacing w:line="240" w:lineRule="auto"/>
              <w:ind w:left="0" w:leftChars="0" w:firstLine="0" w:firstLineChars="0"/>
              <w:rPr>
                <w:rFonts w:hint="eastAsia" w:ascii="宋体" w:hAnsi="宋体" w:cs="宋体"/>
                <w:b w:val="0"/>
                <w:bCs w:val="0"/>
                <w:sz w:val="24"/>
                <w:szCs w:val="24"/>
                <w:highlight w:val="none"/>
                <w:vertAlign w:val="baseline"/>
                <w:lang w:val="en-US" w:eastAsia="zh-CN"/>
              </w:rPr>
            </w:pPr>
            <w:r>
              <w:rPr>
                <w:rFonts w:hint="eastAsia" w:ascii="宋体" w:hAnsi="宋体" w:cs="宋体"/>
                <w:b w:val="0"/>
                <w:bCs w:val="0"/>
                <w:sz w:val="24"/>
                <w:szCs w:val="24"/>
                <w:highlight w:val="none"/>
                <w:vertAlign w:val="baseline"/>
                <w:lang w:val="en-US" w:eastAsia="zh-CN"/>
              </w:rPr>
              <w:t>尺寸（长*宽*高）：3930*4350*1660mm；作业速度范围：6-10km/h； 作业小时生产率：2.16</w:t>
            </w:r>
          </w:p>
          <w:p>
            <w:pPr>
              <w:pStyle w:val="65"/>
              <w:spacing w:line="240" w:lineRule="auto"/>
              <w:ind w:left="0" w:leftChars="0" w:firstLine="0" w:firstLineChars="0"/>
              <w:rPr>
                <w:rFonts w:hint="eastAsia" w:ascii="宋体" w:hAnsi="宋体" w:cs="宋体"/>
                <w:b w:val="0"/>
                <w:bCs w:val="0"/>
                <w:sz w:val="24"/>
                <w:szCs w:val="24"/>
                <w:highlight w:val="none"/>
                <w:vertAlign w:val="baseline"/>
                <w:lang w:val="en-US" w:eastAsia="zh-CN"/>
              </w:rPr>
            </w:pPr>
            <w:r>
              <w:rPr>
                <w:rFonts w:hint="eastAsia" w:ascii="宋体" w:hAnsi="宋体" w:cs="宋体"/>
                <w:b w:val="0"/>
                <w:bCs w:val="0"/>
                <w:sz w:val="24"/>
                <w:szCs w:val="24"/>
                <w:highlight w:val="none"/>
                <w:vertAlign w:val="baseline"/>
                <w:lang w:val="en-US" w:eastAsia="zh-CN"/>
              </w:rPr>
              <w:t>-3.6hm2/h；工作幅宽 ：3.6m；行距：150mm；工作行数：24 行；排种/肥器型式：外槽轮式；开沟器型式：双圆盘式；传动机构型式：链传动；排量调节方式：调节杆式。</w:t>
            </w:r>
          </w:p>
        </w:tc>
        <w:tc>
          <w:tcPr>
            <w:tcW w:w="1083" w:type="dxa"/>
            <w:vAlign w:val="top"/>
          </w:tcPr>
          <w:p>
            <w:pPr>
              <w:pStyle w:val="65"/>
              <w:spacing w:line="240" w:lineRule="auto"/>
              <w:rPr>
                <w:rFonts w:hint="eastAsia" w:ascii="宋体" w:hAnsi="宋体" w:cs="宋体"/>
                <w:b w:val="0"/>
                <w:bCs w:val="0"/>
                <w:sz w:val="24"/>
                <w:szCs w:val="24"/>
                <w:highlight w:val="none"/>
                <w:vertAlign w:val="baseline"/>
                <w:lang w:val="en-US" w:eastAsia="zh-CN"/>
              </w:rPr>
            </w:pPr>
          </w:p>
          <w:p>
            <w:pPr>
              <w:pStyle w:val="65"/>
              <w:spacing w:line="240" w:lineRule="auto"/>
              <w:rPr>
                <w:rFonts w:hint="eastAsia" w:ascii="宋体" w:hAnsi="宋体" w:cs="宋体"/>
                <w:b w:val="0"/>
                <w:bCs w:val="0"/>
                <w:sz w:val="24"/>
                <w:szCs w:val="24"/>
                <w:highlight w:val="none"/>
                <w:vertAlign w:val="baseline"/>
                <w:lang w:val="en-US" w:eastAsia="zh-CN"/>
              </w:rPr>
            </w:pPr>
          </w:p>
          <w:p>
            <w:pPr>
              <w:pStyle w:val="65"/>
              <w:spacing w:line="240" w:lineRule="auto"/>
              <w:ind w:left="0" w:leftChars="0" w:firstLine="240" w:firstLineChars="100"/>
              <w:rPr>
                <w:rFonts w:hint="eastAsia" w:ascii="宋体" w:hAnsi="宋体" w:cs="宋体"/>
                <w:b w:val="0"/>
                <w:bCs w:val="0"/>
                <w:sz w:val="24"/>
                <w:szCs w:val="24"/>
                <w:highlight w:val="none"/>
                <w:vertAlign w:val="baseline"/>
                <w:lang w:val="en-US" w:eastAsia="zh-CN"/>
              </w:rPr>
            </w:pPr>
          </w:p>
          <w:p>
            <w:pPr>
              <w:pStyle w:val="65"/>
              <w:spacing w:line="240" w:lineRule="auto"/>
              <w:ind w:left="0" w:leftChars="0" w:firstLine="240" w:firstLineChars="100"/>
              <w:rPr>
                <w:rFonts w:hint="eastAsia" w:ascii="宋体" w:hAnsi="宋体" w:cs="宋体"/>
                <w:b w:val="0"/>
                <w:bCs w:val="0"/>
                <w:sz w:val="24"/>
                <w:szCs w:val="24"/>
                <w:highlight w:val="none"/>
                <w:vertAlign w:val="baseline"/>
                <w:lang w:val="en-US" w:eastAsia="zh-CN"/>
              </w:rPr>
            </w:pPr>
            <w:r>
              <w:rPr>
                <w:rFonts w:hint="eastAsia" w:ascii="宋体" w:hAnsi="宋体" w:cs="宋体"/>
                <w:b w:val="0"/>
                <w:bCs w:val="0"/>
                <w:sz w:val="24"/>
                <w:szCs w:val="24"/>
                <w:highlight w:val="none"/>
                <w:vertAlign w:val="baseline"/>
                <w:lang w:val="en-US" w:eastAsia="zh-CN"/>
              </w:rPr>
              <w:t>台</w:t>
            </w:r>
          </w:p>
        </w:tc>
        <w:tc>
          <w:tcPr>
            <w:tcW w:w="877" w:type="dxa"/>
            <w:vAlign w:val="top"/>
          </w:tcPr>
          <w:p>
            <w:pPr>
              <w:pStyle w:val="65"/>
              <w:spacing w:line="240" w:lineRule="auto"/>
              <w:rPr>
                <w:rFonts w:hint="eastAsia" w:ascii="宋体" w:hAnsi="宋体" w:cs="宋体"/>
                <w:b w:val="0"/>
                <w:bCs w:val="0"/>
                <w:sz w:val="24"/>
                <w:szCs w:val="24"/>
                <w:highlight w:val="none"/>
                <w:vertAlign w:val="baseline"/>
                <w:lang w:val="en-US" w:eastAsia="zh-CN"/>
              </w:rPr>
            </w:pPr>
          </w:p>
          <w:p>
            <w:pPr>
              <w:pStyle w:val="65"/>
              <w:spacing w:line="240" w:lineRule="auto"/>
              <w:rPr>
                <w:rFonts w:hint="eastAsia" w:ascii="宋体" w:hAnsi="宋体" w:cs="宋体"/>
                <w:b w:val="0"/>
                <w:bCs w:val="0"/>
                <w:sz w:val="24"/>
                <w:szCs w:val="24"/>
                <w:highlight w:val="none"/>
                <w:vertAlign w:val="baseline"/>
                <w:lang w:val="en-US" w:eastAsia="zh-CN"/>
              </w:rPr>
            </w:pPr>
          </w:p>
          <w:p>
            <w:pPr>
              <w:pStyle w:val="65"/>
              <w:spacing w:line="240" w:lineRule="auto"/>
              <w:ind w:firstLine="480" w:firstLineChars="200"/>
              <w:rPr>
                <w:rFonts w:hint="eastAsia" w:ascii="宋体" w:hAnsi="宋体" w:cs="宋体"/>
                <w:b w:val="0"/>
                <w:bCs w:val="0"/>
                <w:sz w:val="24"/>
                <w:szCs w:val="24"/>
                <w:highlight w:val="none"/>
                <w:vertAlign w:val="baseline"/>
                <w:lang w:val="en-US" w:eastAsia="zh-CN"/>
              </w:rPr>
            </w:pPr>
          </w:p>
          <w:p>
            <w:pPr>
              <w:pStyle w:val="65"/>
              <w:spacing w:line="240" w:lineRule="auto"/>
              <w:ind w:firstLine="480" w:firstLineChars="200"/>
              <w:rPr>
                <w:rFonts w:hint="eastAsia" w:ascii="宋体" w:hAnsi="宋体" w:cs="宋体"/>
                <w:b w:val="0"/>
                <w:bCs w:val="0"/>
                <w:sz w:val="24"/>
                <w:szCs w:val="24"/>
                <w:highlight w:val="none"/>
                <w:vertAlign w:val="baseline"/>
                <w:lang w:val="en-US" w:eastAsia="zh-CN"/>
              </w:rPr>
            </w:pPr>
            <w:r>
              <w:rPr>
                <w:rFonts w:hint="eastAsia" w:ascii="宋体" w:hAnsi="宋体" w:cs="宋体"/>
                <w:b w:val="0"/>
                <w:bCs w:val="0"/>
                <w:sz w:val="24"/>
                <w:szCs w:val="24"/>
                <w:highlight w:val="none"/>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4" w:hRule="atLeast"/>
        </w:trPr>
        <w:tc>
          <w:tcPr>
            <w:tcW w:w="1345" w:type="dxa"/>
          </w:tcPr>
          <w:p>
            <w:pPr>
              <w:pStyle w:val="65"/>
              <w:spacing w:line="240" w:lineRule="auto"/>
              <w:rPr>
                <w:rFonts w:hint="eastAsia" w:ascii="宋体" w:hAnsi="宋体" w:cs="宋体"/>
                <w:b w:val="0"/>
                <w:bCs w:val="0"/>
                <w:sz w:val="24"/>
                <w:szCs w:val="24"/>
                <w:highlight w:val="none"/>
                <w:vertAlign w:val="baseline"/>
                <w:lang w:val="en-US" w:eastAsia="zh-CN"/>
              </w:rPr>
            </w:pPr>
          </w:p>
          <w:p>
            <w:pPr>
              <w:pStyle w:val="65"/>
              <w:spacing w:line="240" w:lineRule="auto"/>
              <w:rPr>
                <w:rFonts w:hint="eastAsia" w:ascii="宋体" w:hAnsi="宋体" w:cs="宋体"/>
                <w:b w:val="0"/>
                <w:bCs w:val="0"/>
                <w:sz w:val="24"/>
                <w:szCs w:val="24"/>
                <w:highlight w:val="none"/>
                <w:vertAlign w:val="baseline"/>
                <w:lang w:val="en-US" w:eastAsia="zh-CN"/>
              </w:rPr>
            </w:pPr>
          </w:p>
          <w:p>
            <w:pPr>
              <w:pStyle w:val="65"/>
              <w:spacing w:line="240" w:lineRule="auto"/>
              <w:rPr>
                <w:rFonts w:hint="eastAsia" w:ascii="宋体" w:hAnsi="宋体" w:cs="宋体"/>
                <w:b w:val="0"/>
                <w:bCs w:val="0"/>
                <w:sz w:val="24"/>
                <w:szCs w:val="24"/>
                <w:highlight w:val="none"/>
                <w:vertAlign w:val="baseline"/>
                <w:lang w:val="en-US" w:eastAsia="zh-CN"/>
              </w:rPr>
            </w:pPr>
          </w:p>
          <w:p>
            <w:pPr>
              <w:pStyle w:val="65"/>
              <w:spacing w:line="240" w:lineRule="auto"/>
              <w:rPr>
                <w:rFonts w:hint="default" w:ascii="宋体" w:hAnsi="宋体" w:cs="宋体"/>
                <w:b w:val="0"/>
                <w:bCs w:val="0"/>
                <w:sz w:val="24"/>
                <w:szCs w:val="24"/>
                <w:highlight w:val="none"/>
                <w:vertAlign w:val="baseline"/>
                <w:lang w:val="en-US" w:eastAsia="zh-CN"/>
              </w:rPr>
            </w:pPr>
            <w:r>
              <w:rPr>
                <w:rFonts w:hint="eastAsia" w:ascii="宋体" w:hAnsi="宋体" w:cs="宋体"/>
                <w:b w:val="0"/>
                <w:bCs w:val="0"/>
                <w:sz w:val="24"/>
                <w:szCs w:val="24"/>
                <w:highlight w:val="none"/>
                <w:vertAlign w:val="baseline"/>
                <w:lang w:val="en-US" w:eastAsia="zh-CN"/>
              </w:rPr>
              <w:t>005</w:t>
            </w:r>
          </w:p>
        </w:tc>
        <w:tc>
          <w:tcPr>
            <w:tcW w:w="2733" w:type="dxa"/>
          </w:tcPr>
          <w:p>
            <w:pPr>
              <w:pStyle w:val="65"/>
              <w:spacing w:line="240" w:lineRule="auto"/>
              <w:ind w:left="0" w:leftChars="0" w:firstLine="0" w:firstLineChars="0"/>
              <w:rPr>
                <w:rFonts w:hint="eastAsia" w:ascii="宋体" w:hAnsi="宋体" w:cs="宋体"/>
                <w:b w:val="0"/>
                <w:bCs w:val="0"/>
                <w:sz w:val="24"/>
                <w:szCs w:val="24"/>
                <w:highlight w:val="none"/>
                <w:vertAlign w:val="baseline"/>
                <w:lang w:val="en-US" w:eastAsia="zh-CN"/>
              </w:rPr>
            </w:pPr>
          </w:p>
          <w:p>
            <w:pPr>
              <w:pStyle w:val="65"/>
              <w:spacing w:line="240" w:lineRule="auto"/>
              <w:ind w:left="0" w:leftChars="0" w:firstLine="0" w:firstLineChars="0"/>
              <w:rPr>
                <w:rFonts w:hint="eastAsia" w:ascii="宋体" w:hAnsi="宋体" w:cs="宋体"/>
                <w:b w:val="0"/>
                <w:bCs w:val="0"/>
                <w:sz w:val="24"/>
                <w:szCs w:val="24"/>
                <w:highlight w:val="none"/>
                <w:vertAlign w:val="baseline"/>
                <w:lang w:val="en-US" w:eastAsia="zh-CN"/>
              </w:rPr>
            </w:pPr>
          </w:p>
          <w:p>
            <w:pPr>
              <w:pStyle w:val="65"/>
              <w:spacing w:line="240" w:lineRule="auto"/>
              <w:ind w:left="0" w:leftChars="0" w:firstLine="0" w:firstLineChars="0"/>
              <w:rPr>
                <w:rFonts w:hint="eastAsia" w:ascii="宋体" w:hAnsi="宋体" w:cs="宋体"/>
                <w:b w:val="0"/>
                <w:bCs w:val="0"/>
                <w:sz w:val="24"/>
                <w:szCs w:val="24"/>
                <w:highlight w:val="none"/>
                <w:vertAlign w:val="baseline"/>
                <w:lang w:val="en-US" w:eastAsia="zh-CN"/>
              </w:rPr>
            </w:pPr>
          </w:p>
          <w:p>
            <w:pPr>
              <w:pStyle w:val="65"/>
              <w:spacing w:line="240" w:lineRule="auto"/>
              <w:ind w:left="0" w:leftChars="0" w:firstLine="480" w:firstLineChars="200"/>
              <w:rPr>
                <w:rFonts w:hint="eastAsia" w:ascii="宋体" w:hAnsi="宋体" w:cs="宋体"/>
                <w:b w:val="0"/>
                <w:bCs w:val="0"/>
                <w:sz w:val="24"/>
                <w:szCs w:val="24"/>
                <w:highlight w:val="none"/>
                <w:vertAlign w:val="baseline"/>
                <w:lang w:val="en-US" w:eastAsia="zh-CN"/>
              </w:rPr>
            </w:pPr>
            <w:r>
              <w:rPr>
                <w:rFonts w:hint="eastAsia" w:ascii="宋体" w:hAnsi="宋体" w:cs="宋体"/>
                <w:b w:val="0"/>
                <w:bCs w:val="0"/>
                <w:sz w:val="24"/>
                <w:szCs w:val="24"/>
                <w:highlight w:val="none"/>
                <w:vertAlign w:val="baseline"/>
                <w:lang w:val="en-US" w:eastAsia="zh-CN"/>
              </w:rPr>
              <w:t>液压翻转犁</w:t>
            </w:r>
          </w:p>
        </w:tc>
        <w:tc>
          <w:tcPr>
            <w:tcW w:w="3867" w:type="dxa"/>
          </w:tcPr>
          <w:p>
            <w:pPr>
              <w:pStyle w:val="65"/>
              <w:spacing w:line="240" w:lineRule="auto"/>
              <w:ind w:left="0" w:leftChars="0" w:firstLine="0" w:firstLineChars="0"/>
              <w:rPr>
                <w:rFonts w:hint="eastAsia" w:ascii="宋体" w:hAnsi="宋体" w:cs="宋体"/>
                <w:b w:val="0"/>
                <w:bCs w:val="0"/>
                <w:sz w:val="24"/>
                <w:szCs w:val="24"/>
                <w:highlight w:val="none"/>
                <w:vertAlign w:val="baseline"/>
                <w:lang w:val="en-US" w:eastAsia="zh-CN"/>
              </w:rPr>
            </w:pPr>
            <w:r>
              <w:rPr>
                <w:rFonts w:hint="eastAsia" w:ascii="宋体" w:hAnsi="宋体" w:cs="宋体"/>
                <w:b w:val="0"/>
                <w:bCs w:val="0"/>
                <w:sz w:val="24"/>
                <w:szCs w:val="24"/>
                <w:highlight w:val="none"/>
                <w:vertAlign w:val="baseline"/>
                <w:lang w:val="en-US" w:eastAsia="zh-CN"/>
              </w:rPr>
              <w:t>1.结构型式：悬挂式；工作状态外形尺寸（长*宽*高）：3800*2120*</w:t>
            </w:r>
          </w:p>
          <w:p>
            <w:pPr>
              <w:pStyle w:val="65"/>
              <w:spacing w:line="240" w:lineRule="auto"/>
              <w:ind w:left="0" w:leftChars="0" w:firstLine="0" w:firstLineChars="0"/>
              <w:rPr>
                <w:rFonts w:hint="eastAsia" w:ascii="宋体" w:hAnsi="宋体" w:cs="宋体"/>
                <w:b w:val="0"/>
                <w:bCs w:val="0"/>
                <w:sz w:val="24"/>
                <w:szCs w:val="24"/>
                <w:highlight w:val="none"/>
                <w:vertAlign w:val="baseline"/>
                <w:lang w:val="en-US" w:eastAsia="zh-CN"/>
              </w:rPr>
            </w:pPr>
            <w:r>
              <w:rPr>
                <w:rFonts w:hint="eastAsia" w:ascii="宋体" w:hAnsi="宋体" w:cs="宋体"/>
                <w:b w:val="0"/>
                <w:bCs w:val="0"/>
                <w:sz w:val="24"/>
                <w:szCs w:val="24"/>
                <w:highlight w:val="none"/>
                <w:vertAlign w:val="baseline"/>
                <w:lang w:val="en-US" w:eastAsia="zh-CN"/>
              </w:rPr>
              <w:t>1670mmmm；翻转机构型式：液压式，全翻转式；犁体数量：4*2 个；犁体幅宽：350mm；总工作幅宽：1400mm；犁壁类型：栅条式；配套</w:t>
            </w:r>
          </w:p>
          <w:p>
            <w:pPr>
              <w:pStyle w:val="65"/>
              <w:spacing w:line="240" w:lineRule="auto"/>
              <w:ind w:left="0" w:leftChars="0" w:firstLine="0" w:firstLineChars="0"/>
              <w:rPr>
                <w:rFonts w:hint="eastAsia" w:ascii="宋体" w:hAnsi="宋体" w:cs="宋体"/>
                <w:b w:val="0"/>
                <w:bCs w:val="0"/>
                <w:sz w:val="24"/>
                <w:szCs w:val="24"/>
                <w:highlight w:val="none"/>
                <w:vertAlign w:val="baseline"/>
                <w:lang w:val="en-US" w:eastAsia="zh-CN"/>
              </w:rPr>
            </w:pPr>
            <w:r>
              <w:rPr>
                <w:rFonts w:hint="eastAsia" w:ascii="宋体" w:hAnsi="宋体" w:cs="宋体"/>
                <w:b w:val="0"/>
                <w:bCs w:val="0"/>
                <w:sz w:val="24"/>
                <w:szCs w:val="24"/>
                <w:highlight w:val="none"/>
                <w:vertAlign w:val="baseline"/>
                <w:lang w:val="en-US" w:eastAsia="zh-CN"/>
              </w:rPr>
              <w:t>动力：≥87.6kW。</w:t>
            </w:r>
          </w:p>
        </w:tc>
        <w:tc>
          <w:tcPr>
            <w:tcW w:w="1083" w:type="dxa"/>
            <w:vAlign w:val="top"/>
          </w:tcPr>
          <w:p>
            <w:pPr>
              <w:pStyle w:val="65"/>
              <w:spacing w:line="240" w:lineRule="auto"/>
              <w:rPr>
                <w:rFonts w:hint="eastAsia" w:ascii="宋体" w:hAnsi="宋体" w:cs="宋体"/>
                <w:b w:val="0"/>
                <w:bCs w:val="0"/>
                <w:sz w:val="24"/>
                <w:szCs w:val="24"/>
                <w:highlight w:val="none"/>
                <w:vertAlign w:val="baseline"/>
                <w:lang w:val="en-US" w:eastAsia="zh-CN"/>
              </w:rPr>
            </w:pPr>
          </w:p>
          <w:p>
            <w:pPr>
              <w:pStyle w:val="65"/>
              <w:spacing w:line="240" w:lineRule="auto"/>
              <w:rPr>
                <w:rFonts w:hint="eastAsia" w:ascii="宋体" w:hAnsi="宋体" w:cs="宋体"/>
                <w:b w:val="0"/>
                <w:bCs w:val="0"/>
                <w:sz w:val="24"/>
                <w:szCs w:val="24"/>
                <w:highlight w:val="none"/>
                <w:vertAlign w:val="baseline"/>
                <w:lang w:val="en-US" w:eastAsia="zh-CN"/>
              </w:rPr>
            </w:pPr>
          </w:p>
          <w:p>
            <w:pPr>
              <w:pStyle w:val="65"/>
              <w:spacing w:line="240" w:lineRule="auto"/>
              <w:ind w:left="0" w:leftChars="0" w:firstLine="240" w:firstLineChars="100"/>
              <w:rPr>
                <w:rFonts w:hint="eastAsia" w:ascii="宋体" w:hAnsi="宋体" w:cs="宋体"/>
                <w:b w:val="0"/>
                <w:bCs w:val="0"/>
                <w:sz w:val="24"/>
                <w:szCs w:val="24"/>
                <w:highlight w:val="none"/>
                <w:vertAlign w:val="baseline"/>
                <w:lang w:val="en-US" w:eastAsia="zh-CN"/>
              </w:rPr>
            </w:pPr>
          </w:p>
          <w:p>
            <w:pPr>
              <w:pStyle w:val="65"/>
              <w:spacing w:line="240" w:lineRule="auto"/>
              <w:ind w:left="0" w:leftChars="0" w:firstLine="240" w:firstLineChars="100"/>
              <w:rPr>
                <w:rFonts w:hint="default" w:ascii="宋体" w:hAnsi="宋体" w:cs="宋体"/>
                <w:b w:val="0"/>
                <w:bCs w:val="0"/>
                <w:sz w:val="24"/>
                <w:szCs w:val="24"/>
                <w:highlight w:val="none"/>
                <w:vertAlign w:val="baseline"/>
                <w:lang w:val="en-US" w:eastAsia="zh-CN"/>
              </w:rPr>
            </w:pPr>
            <w:r>
              <w:rPr>
                <w:rFonts w:hint="eastAsia" w:ascii="宋体" w:hAnsi="宋体" w:cs="宋体"/>
                <w:b w:val="0"/>
                <w:bCs w:val="0"/>
                <w:sz w:val="24"/>
                <w:szCs w:val="24"/>
                <w:highlight w:val="none"/>
                <w:vertAlign w:val="baseline"/>
                <w:lang w:val="en-US" w:eastAsia="zh-CN"/>
              </w:rPr>
              <w:t>台</w:t>
            </w:r>
          </w:p>
        </w:tc>
        <w:tc>
          <w:tcPr>
            <w:tcW w:w="877" w:type="dxa"/>
            <w:vAlign w:val="top"/>
          </w:tcPr>
          <w:p>
            <w:pPr>
              <w:pStyle w:val="65"/>
              <w:spacing w:line="240" w:lineRule="auto"/>
              <w:rPr>
                <w:rFonts w:hint="eastAsia" w:ascii="宋体" w:hAnsi="宋体" w:cs="宋体"/>
                <w:b w:val="0"/>
                <w:bCs w:val="0"/>
                <w:sz w:val="24"/>
                <w:szCs w:val="24"/>
                <w:highlight w:val="none"/>
                <w:vertAlign w:val="baseline"/>
                <w:lang w:val="en-US" w:eastAsia="zh-CN"/>
              </w:rPr>
            </w:pPr>
          </w:p>
          <w:p>
            <w:pPr>
              <w:pStyle w:val="65"/>
              <w:spacing w:line="240" w:lineRule="auto"/>
              <w:rPr>
                <w:rFonts w:hint="eastAsia" w:ascii="宋体" w:hAnsi="宋体" w:cs="宋体"/>
                <w:b w:val="0"/>
                <w:bCs w:val="0"/>
                <w:sz w:val="24"/>
                <w:szCs w:val="24"/>
                <w:highlight w:val="none"/>
                <w:vertAlign w:val="baseline"/>
                <w:lang w:val="en-US" w:eastAsia="zh-CN"/>
              </w:rPr>
            </w:pPr>
          </w:p>
          <w:p>
            <w:pPr>
              <w:pStyle w:val="65"/>
              <w:spacing w:line="240" w:lineRule="auto"/>
              <w:ind w:firstLine="480" w:firstLineChars="200"/>
              <w:rPr>
                <w:rFonts w:hint="eastAsia" w:ascii="宋体" w:hAnsi="宋体" w:cs="宋体"/>
                <w:b w:val="0"/>
                <w:bCs w:val="0"/>
                <w:sz w:val="24"/>
                <w:szCs w:val="24"/>
                <w:highlight w:val="none"/>
                <w:vertAlign w:val="baseline"/>
                <w:lang w:val="en-US" w:eastAsia="zh-CN"/>
              </w:rPr>
            </w:pPr>
          </w:p>
          <w:p>
            <w:pPr>
              <w:pStyle w:val="65"/>
              <w:spacing w:line="240" w:lineRule="auto"/>
              <w:ind w:firstLine="480" w:firstLineChars="200"/>
              <w:rPr>
                <w:rFonts w:hint="eastAsia" w:ascii="宋体" w:hAnsi="宋体" w:cs="宋体"/>
                <w:b w:val="0"/>
                <w:bCs w:val="0"/>
                <w:sz w:val="24"/>
                <w:szCs w:val="24"/>
                <w:highlight w:val="none"/>
                <w:vertAlign w:val="baseline"/>
                <w:lang w:val="en-US" w:eastAsia="zh-CN"/>
              </w:rPr>
            </w:pPr>
            <w:r>
              <w:rPr>
                <w:rFonts w:hint="eastAsia" w:ascii="宋体" w:hAnsi="宋体" w:cs="宋体"/>
                <w:b w:val="0"/>
                <w:bCs w:val="0"/>
                <w:sz w:val="24"/>
                <w:szCs w:val="24"/>
                <w:highlight w:val="none"/>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7" w:hRule="atLeast"/>
        </w:trPr>
        <w:tc>
          <w:tcPr>
            <w:tcW w:w="1345" w:type="dxa"/>
          </w:tcPr>
          <w:p>
            <w:pPr>
              <w:pStyle w:val="65"/>
              <w:spacing w:line="240" w:lineRule="auto"/>
              <w:rPr>
                <w:rFonts w:hint="eastAsia" w:ascii="宋体" w:hAnsi="宋体" w:cs="宋体"/>
                <w:b w:val="0"/>
                <w:bCs w:val="0"/>
                <w:sz w:val="24"/>
                <w:szCs w:val="24"/>
                <w:highlight w:val="none"/>
                <w:vertAlign w:val="baseline"/>
                <w:lang w:val="en-US" w:eastAsia="zh-CN"/>
              </w:rPr>
            </w:pPr>
          </w:p>
          <w:p>
            <w:pPr>
              <w:pStyle w:val="65"/>
              <w:spacing w:line="240" w:lineRule="auto"/>
              <w:rPr>
                <w:rFonts w:hint="eastAsia" w:ascii="宋体" w:hAnsi="宋体" w:cs="宋体"/>
                <w:b w:val="0"/>
                <w:bCs w:val="0"/>
                <w:sz w:val="24"/>
                <w:szCs w:val="24"/>
                <w:highlight w:val="none"/>
                <w:vertAlign w:val="baseline"/>
                <w:lang w:val="en-US" w:eastAsia="zh-CN"/>
              </w:rPr>
            </w:pPr>
          </w:p>
          <w:p>
            <w:pPr>
              <w:pStyle w:val="65"/>
              <w:spacing w:line="240" w:lineRule="auto"/>
              <w:rPr>
                <w:rFonts w:hint="eastAsia" w:ascii="宋体" w:hAnsi="宋体" w:cs="宋体"/>
                <w:b w:val="0"/>
                <w:bCs w:val="0"/>
                <w:sz w:val="24"/>
                <w:szCs w:val="24"/>
                <w:highlight w:val="none"/>
                <w:vertAlign w:val="baseline"/>
                <w:lang w:val="en-US" w:eastAsia="zh-CN"/>
              </w:rPr>
            </w:pPr>
          </w:p>
          <w:p>
            <w:pPr>
              <w:pStyle w:val="65"/>
              <w:spacing w:line="240" w:lineRule="auto"/>
              <w:rPr>
                <w:rFonts w:hint="eastAsia" w:ascii="宋体" w:hAnsi="宋体" w:cs="宋体"/>
                <w:b w:val="0"/>
                <w:bCs w:val="0"/>
                <w:sz w:val="24"/>
                <w:szCs w:val="24"/>
                <w:highlight w:val="none"/>
                <w:vertAlign w:val="baseline"/>
                <w:lang w:val="en-US" w:eastAsia="zh-CN"/>
              </w:rPr>
            </w:pPr>
          </w:p>
          <w:p>
            <w:pPr>
              <w:pStyle w:val="65"/>
              <w:spacing w:line="240" w:lineRule="auto"/>
              <w:rPr>
                <w:rFonts w:hint="default" w:ascii="宋体" w:hAnsi="宋体" w:cs="宋体"/>
                <w:b w:val="0"/>
                <w:bCs w:val="0"/>
                <w:sz w:val="24"/>
                <w:szCs w:val="24"/>
                <w:highlight w:val="none"/>
                <w:vertAlign w:val="baseline"/>
                <w:lang w:val="en-US" w:eastAsia="zh-CN"/>
              </w:rPr>
            </w:pPr>
            <w:r>
              <w:rPr>
                <w:rFonts w:hint="eastAsia" w:ascii="宋体" w:hAnsi="宋体" w:cs="宋体"/>
                <w:b w:val="0"/>
                <w:bCs w:val="0"/>
                <w:sz w:val="24"/>
                <w:szCs w:val="24"/>
                <w:highlight w:val="none"/>
                <w:vertAlign w:val="baseline"/>
                <w:lang w:val="en-US" w:eastAsia="zh-CN"/>
              </w:rPr>
              <w:t>006</w:t>
            </w:r>
          </w:p>
        </w:tc>
        <w:tc>
          <w:tcPr>
            <w:tcW w:w="2733" w:type="dxa"/>
          </w:tcPr>
          <w:p>
            <w:pPr>
              <w:pStyle w:val="65"/>
              <w:spacing w:line="240" w:lineRule="auto"/>
              <w:rPr>
                <w:rFonts w:hint="eastAsia" w:ascii="宋体" w:hAnsi="宋体" w:cs="宋体"/>
                <w:b w:val="0"/>
                <w:bCs w:val="0"/>
                <w:sz w:val="24"/>
                <w:szCs w:val="24"/>
                <w:highlight w:val="none"/>
                <w:vertAlign w:val="baseline"/>
                <w:lang w:val="en-US" w:eastAsia="zh-CN"/>
              </w:rPr>
            </w:pPr>
          </w:p>
          <w:p>
            <w:pPr>
              <w:pStyle w:val="65"/>
              <w:spacing w:line="240" w:lineRule="auto"/>
              <w:rPr>
                <w:rFonts w:hint="eastAsia" w:ascii="宋体" w:hAnsi="宋体" w:cs="宋体"/>
                <w:b w:val="0"/>
                <w:bCs w:val="0"/>
                <w:sz w:val="24"/>
                <w:szCs w:val="24"/>
                <w:highlight w:val="none"/>
                <w:vertAlign w:val="baseline"/>
                <w:lang w:val="en-US" w:eastAsia="zh-CN"/>
              </w:rPr>
            </w:pPr>
          </w:p>
          <w:p>
            <w:pPr>
              <w:pStyle w:val="65"/>
              <w:spacing w:line="240" w:lineRule="auto"/>
              <w:rPr>
                <w:rFonts w:hint="eastAsia" w:ascii="宋体" w:hAnsi="宋体" w:cs="宋体"/>
                <w:b w:val="0"/>
                <w:bCs w:val="0"/>
                <w:sz w:val="24"/>
                <w:szCs w:val="24"/>
                <w:highlight w:val="none"/>
                <w:vertAlign w:val="baseline"/>
                <w:lang w:val="en-US" w:eastAsia="zh-CN"/>
              </w:rPr>
            </w:pPr>
          </w:p>
          <w:p>
            <w:pPr>
              <w:pStyle w:val="65"/>
              <w:spacing w:line="240" w:lineRule="auto"/>
              <w:rPr>
                <w:rFonts w:hint="eastAsia" w:ascii="宋体" w:hAnsi="宋体" w:cs="宋体"/>
                <w:b w:val="0"/>
                <w:bCs w:val="0"/>
                <w:sz w:val="24"/>
                <w:szCs w:val="24"/>
                <w:highlight w:val="none"/>
                <w:vertAlign w:val="baseline"/>
                <w:lang w:val="en-US" w:eastAsia="zh-CN"/>
              </w:rPr>
            </w:pPr>
          </w:p>
          <w:p>
            <w:pPr>
              <w:pStyle w:val="65"/>
              <w:spacing w:line="240" w:lineRule="auto"/>
              <w:rPr>
                <w:rFonts w:hint="eastAsia" w:ascii="宋体" w:hAnsi="宋体" w:cs="宋体"/>
                <w:b w:val="0"/>
                <w:bCs w:val="0"/>
                <w:sz w:val="24"/>
                <w:szCs w:val="24"/>
                <w:highlight w:val="none"/>
                <w:vertAlign w:val="baseline"/>
                <w:lang w:val="en-US" w:eastAsia="zh-CN"/>
              </w:rPr>
            </w:pPr>
            <w:r>
              <w:rPr>
                <w:rFonts w:hint="eastAsia" w:ascii="宋体" w:hAnsi="宋体" w:cs="宋体"/>
                <w:b w:val="0"/>
                <w:bCs w:val="0"/>
                <w:sz w:val="24"/>
                <w:szCs w:val="24"/>
                <w:highlight w:val="none"/>
                <w:vertAlign w:val="baseline"/>
                <w:lang w:val="en-US" w:eastAsia="zh-CN"/>
              </w:rPr>
              <w:t>轻型圆盘耙</w:t>
            </w:r>
          </w:p>
        </w:tc>
        <w:tc>
          <w:tcPr>
            <w:tcW w:w="3867" w:type="dxa"/>
          </w:tcPr>
          <w:p>
            <w:pPr>
              <w:pStyle w:val="65"/>
              <w:spacing w:line="240" w:lineRule="auto"/>
              <w:ind w:left="0" w:leftChars="0" w:firstLine="0" w:firstLineChars="0"/>
              <w:rPr>
                <w:rFonts w:hint="default" w:ascii="宋体" w:hAnsi="宋体" w:cs="宋体"/>
                <w:b w:val="0"/>
                <w:bCs w:val="0"/>
                <w:sz w:val="24"/>
                <w:szCs w:val="24"/>
                <w:highlight w:val="none"/>
                <w:vertAlign w:val="baseline"/>
                <w:lang w:val="en-US" w:eastAsia="zh-CN"/>
              </w:rPr>
            </w:pPr>
            <w:r>
              <w:rPr>
                <w:rFonts w:hint="default" w:ascii="宋体" w:hAnsi="宋体" w:cs="宋体"/>
                <w:b w:val="0"/>
                <w:bCs w:val="0"/>
                <w:sz w:val="24"/>
                <w:szCs w:val="24"/>
                <w:highlight w:val="none"/>
                <w:vertAlign w:val="baseline"/>
                <w:lang w:val="en-US" w:eastAsia="zh-CN"/>
              </w:rPr>
              <w:t>1.连接型式：牵引式；整机配置型式：对置式；整机重量 kg ：2500</w:t>
            </w:r>
          </w:p>
          <w:p>
            <w:pPr>
              <w:pStyle w:val="65"/>
              <w:spacing w:line="240" w:lineRule="auto"/>
              <w:ind w:left="0" w:leftChars="0" w:firstLine="0" w:firstLineChars="0"/>
              <w:rPr>
                <w:rFonts w:hint="default" w:ascii="宋体" w:hAnsi="宋体" w:cs="宋体"/>
                <w:b w:val="0"/>
                <w:bCs w:val="0"/>
                <w:sz w:val="24"/>
                <w:szCs w:val="24"/>
                <w:highlight w:val="none"/>
                <w:vertAlign w:val="baseline"/>
                <w:lang w:val="en-US" w:eastAsia="zh-CN"/>
              </w:rPr>
            </w:pPr>
            <w:r>
              <w:rPr>
                <w:rFonts w:hint="default" w:ascii="宋体" w:hAnsi="宋体" w:cs="宋体"/>
                <w:b w:val="0"/>
                <w:bCs w:val="0"/>
                <w:sz w:val="24"/>
                <w:szCs w:val="24"/>
                <w:highlight w:val="none"/>
                <w:vertAlign w:val="baseline"/>
                <w:lang w:val="en-US" w:eastAsia="zh-CN"/>
              </w:rPr>
              <w:t>；耙片数：84；耙片直径 mm：510；耙片间距 mm：169；幅宽 m：7；耙片角度最大偏角：20° ；耙片角度最小偏角：15° ；外形尺寸工作状态长*宽*高 mm：6750*6900*1600；规格 ：8.25-16；数量：2；轮距m ：2.4；油缸规格：100× 320/80× 560</w:t>
            </w:r>
          </w:p>
          <w:p>
            <w:pPr>
              <w:pStyle w:val="65"/>
              <w:spacing w:line="240" w:lineRule="auto"/>
              <w:ind w:left="0" w:leftChars="0" w:firstLine="0" w:firstLineChars="0"/>
              <w:rPr>
                <w:rFonts w:hint="default" w:ascii="宋体" w:hAnsi="宋体" w:cs="宋体"/>
                <w:b w:val="0"/>
                <w:bCs w:val="0"/>
                <w:sz w:val="24"/>
                <w:szCs w:val="24"/>
                <w:highlight w:val="none"/>
                <w:vertAlign w:val="baseline"/>
                <w:lang w:val="en-US" w:eastAsia="zh-CN"/>
              </w:rPr>
            </w:pPr>
          </w:p>
        </w:tc>
        <w:tc>
          <w:tcPr>
            <w:tcW w:w="1083" w:type="dxa"/>
            <w:vAlign w:val="top"/>
          </w:tcPr>
          <w:p>
            <w:pPr>
              <w:pStyle w:val="65"/>
              <w:spacing w:line="240" w:lineRule="auto"/>
              <w:rPr>
                <w:rFonts w:hint="eastAsia" w:ascii="宋体" w:hAnsi="宋体" w:cs="宋体"/>
                <w:b w:val="0"/>
                <w:bCs w:val="0"/>
                <w:sz w:val="24"/>
                <w:szCs w:val="24"/>
                <w:highlight w:val="none"/>
                <w:vertAlign w:val="baseline"/>
                <w:lang w:val="en-US" w:eastAsia="zh-CN"/>
              </w:rPr>
            </w:pPr>
          </w:p>
          <w:p>
            <w:pPr>
              <w:pStyle w:val="65"/>
              <w:spacing w:line="240" w:lineRule="auto"/>
              <w:rPr>
                <w:rFonts w:hint="eastAsia" w:ascii="宋体" w:hAnsi="宋体" w:cs="宋体"/>
                <w:b w:val="0"/>
                <w:bCs w:val="0"/>
                <w:sz w:val="24"/>
                <w:szCs w:val="24"/>
                <w:highlight w:val="none"/>
                <w:vertAlign w:val="baseline"/>
                <w:lang w:val="en-US" w:eastAsia="zh-CN"/>
              </w:rPr>
            </w:pPr>
          </w:p>
          <w:p>
            <w:pPr>
              <w:pStyle w:val="65"/>
              <w:spacing w:line="240" w:lineRule="auto"/>
              <w:ind w:left="0" w:leftChars="0" w:firstLine="240" w:firstLineChars="100"/>
              <w:rPr>
                <w:rFonts w:hint="eastAsia" w:ascii="宋体" w:hAnsi="宋体" w:cs="宋体"/>
                <w:b w:val="0"/>
                <w:bCs w:val="0"/>
                <w:sz w:val="24"/>
                <w:szCs w:val="24"/>
                <w:highlight w:val="none"/>
                <w:vertAlign w:val="baseline"/>
                <w:lang w:val="en-US" w:eastAsia="zh-CN"/>
              </w:rPr>
            </w:pPr>
          </w:p>
          <w:p>
            <w:pPr>
              <w:pStyle w:val="65"/>
              <w:spacing w:line="240" w:lineRule="auto"/>
              <w:ind w:left="0" w:leftChars="0" w:firstLine="240" w:firstLineChars="100"/>
              <w:rPr>
                <w:rFonts w:hint="eastAsia" w:ascii="宋体" w:hAnsi="宋体" w:cs="宋体"/>
                <w:b w:val="0"/>
                <w:bCs w:val="0"/>
                <w:sz w:val="24"/>
                <w:szCs w:val="24"/>
                <w:highlight w:val="none"/>
                <w:vertAlign w:val="baseline"/>
                <w:lang w:val="en-US" w:eastAsia="zh-CN"/>
              </w:rPr>
            </w:pPr>
          </w:p>
          <w:p>
            <w:pPr>
              <w:pStyle w:val="65"/>
              <w:spacing w:line="240" w:lineRule="auto"/>
              <w:ind w:left="0" w:leftChars="0" w:firstLine="240" w:firstLineChars="100"/>
              <w:rPr>
                <w:rFonts w:hint="eastAsia" w:ascii="宋体" w:hAnsi="宋体" w:cs="宋体"/>
                <w:b w:val="0"/>
                <w:bCs w:val="0"/>
                <w:sz w:val="24"/>
                <w:szCs w:val="24"/>
                <w:highlight w:val="none"/>
                <w:vertAlign w:val="baseline"/>
                <w:lang w:val="en-US" w:eastAsia="zh-CN"/>
              </w:rPr>
            </w:pPr>
            <w:r>
              <w:rPr>
                <w:rFonts w:hint="eastAsia" w:ascii="宋体" w:hAnsi="宋体" w:cs="宋体"/>
                <w:b w:val="0"/>
                <w:bCs w:val="0"/>
                <w:sz w:val="24"/>
                <w:szCs w:val="24"/>
                <w:highlight w:val="none"/>
                <w:vertAlign w:val="baseline"/>
                <w:lang w:val="en-US" w:eastAsia="zh-CN"/>
              </w:rPr>
              <w:t>台</w:t>
            </w:r>
          </w:p>
        </w:tc>
        <w:tc>
          <w:tcPr>
            <w:tcW w:w="877" w:type="dxa"/>
            <w:vAlign w:val="top"/>
          </w:tcPr>
          <w:p>
            <w:pPr>
              <w:pStyle w:val="65"/>
              <w:spacing w:line="240" w:lineRule="auto"/>
              <w:rPr>
                <w:rFonts w:hint="eastAsia" w:ascii="宋体" w:hAnsi="宋体" w:cs="宋体"/>
                <w:b w:val="0"/>
                <w:bCs w:val="0"/>
                <w:sz w:val="24"/>
                <w:szCs w:val="24"/>
                <w:highlight w:val="none"/>
                <w:vertAlign w:val="baseline"/>
                <w:lang w:val="en-US" w:eastAsia="zh-CN"/>
              </w:rPr>
            </w:pPr>
          </w:p>
          <w:p>
            <w:pPr>
              <w:pStyle w:val="65"/>
              <w:spacing w:line="240" w:lineRule="auto"/>
              <w:rPr>
                <w:rFonts w:hint="eastAsia" w:ascii="宋体" w:hAnsi="宋体" w:cs="宋体"/>
                <w:b w:val="0"/>
                <w:bCs w:val="0"/>
                <w:sz w:val="24"/>
                <w:szCs w:val="24"/>
                <w:highlight w:val="none"/>
                <w:vertAlign w:val="baseline"/>
                <w:lang w:val="en-US" w:eastAsia="zh-CN"/>
              </w:rPr>
            </w:pPr>
          </w:p>
          <w:p>
            <w:pPr>
              <w:pStyle w:val="65"/>
              <w:spacing w:line="240" w:lineRule="auto"/>
              <w:ind w:firstLine="480" w:firstLineChars="200"/>
              <w:rPr>
                <w:rFonts w:hint="eastAsia" w:ascii="宋体" w:hAnsi="宋体" w:cs="宋体"/>
                <w:b w:val="0"/>
                <w:bCs w:val="0"/>
                <w:sz w:val="24"/>
                <w:szCs w:val="24"/>
                <w:highlight w:val="none"/>
                <w:vertAlign w:val="baseline"/>
                <w:lang w:val="en-US" w:eastAsia="zh-CN"/>
              </w:rPr>
            </w:pPr>
          </w:p>
          <w:p>
            <w:pPr>
              <w:pStyle w:val="65"/>
              <w:spacing w:line="240" w:lineRule="auto"/>
              <w:ind w:firstLine="480" w:firstLineChars="200"/>
              <w:rPr>
                <w:rFonts w:hint="eastAsia" w:ascii="宋体" w:hAnsi="宋体" w:cs="宋体"/>
                <w:b w:val="0"/>
                <w:bCs w:val="0"/>
                <w:sz w:val="24"/>
                <w:szCs w:val="24"/>
                <w:highlight w:val="none"/>
                <w:vertAlign w:val="baseline"/>
                <w:lang w:val="en-US" w:eastAsia="zh-CN"/>
              </w:rPr>
            </w:pPr>
          </w:p>
          <w:p>
            <w:pPr>
              <w:pStyle w:val="65"/>
              <w:spacing w:line="240" w:lineRule="auto"/>
              <w:ind w:firstLine="480" w:firstLineChars="200"/>
              <w:rPr>
                <w:rFonts w:hint="eastAsia" w:ascii="宋体" w:hAnsi="宋体" w:cs="宋体"/>
                <w:b w:val="0"/>
                <w:bCs w:val="0"/>
                <w:sz w:val="24"/>
                <w:szCs w:val="24"/>
                <w:highlight w:val="none"/>
                <w:vertAlign w:val="baseline"/>
                <w:lang w:val="en-US" w:eastAsia="zh-CN"/>
              </w:rPr>
            </w:pPr>
            <w:r>
              <w:rPr>
                <w:rFonts w:hint="eastAsia" w:ascii="宋体" w:hAnsi="宋体" w:cs="宋体"/>
                <w:b w:val="0"/>
                <w:bCs w:val="0"/>
                <w:sz w:val="24"/>
                <w:szCs w:val="24"/>
                <w:highlight w:val="none"/>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7" w:hRule="atLeast"/>
        </w:trPr>
        <w:tc>
          <w:tcPr>
            <w:tcW w:w="1345" w:type="dxa"/>
          </w:tcPr>
          <w:p>
            <w:pPr>
              <w:pStyle w:val="65"/>
              <w:spacing w:line="240" w:lineRule="auto"/>
              <w:rPr>
                <w:rFonts w:hint="eastAsia" w:ascii="宋体" w:hAnsi="宋体" w:cs="宋体"/>
                <w:b w:val="0"/>
                <w:bCs w:val="0"/>
                <w:sz w:val="24"/>
                <w:szCs w:val="24"/>
                <w:highlight w:val="none"/>
                <w:vertAlign w:val="baseline"/>
                <w:lang w:val="en-US" w:eastAsia="zh-CN"/>
              </w:rPr>
            </w:pPr>
          </w:p>
          <w:p>
            <w:pPr>
              <w:pStyle w:val="65"/>
              <w:spacing w:line="240" w:lineRule="auto"/>
              <w:rPr>
                <w:rFonts w:hint="eastAsia" w:ascii="宋体" w:hAnsi="宋体" w:cs="宋体"/>
                <w:b w:val="0"/>
                <w:bCs w:val="0"/>
                <w:sz w:val="24"/>
                <w:szCs w:val="24"/>
                <w:highlight w:val="none"/>
                <w:vertAlign w:val="baseline"/>
                <w:lang w:val="en-US" w:eastAsia="zh-CN"/>
              </w:rPr>
            </w:pPr>
          </w:p>
          <w:p>
            <w:pPr>
              <w:pStyle w:val="65"/>
              <w:spacing w:line="240" w:lineRule="auto"/>
              <w:rPr>
                <w:rFonts w:hint="eastAsia" w:ascii="宋体" w:hAnsi="宋体" w:cs="宋体"/>
                <w:b w:val="0"/>
                <w:bCs w:val="0"/>
                <w:sz w:val="24"/>
                <w:szCs w:val="24"/>
                <w:highlight w:val="none"/>
                <w:vertAlign w:val="baseline"/>
                <w:lang w:val="en-US" w:eastAsia="zh-CN"/>
              </w:rPr>
            </w:pPr>
          </w:p>
          <w:p>
            <w:pPr>
              <w:pStyle w:val="65"/>
              <w:spacing w:line="240" w:lineRule="auto"/>
              <w:rPr>
                <w:rFonts w:hint="eastAsia" w:ascii="宋体" w:hAnsi="宋体" w:cs="宋体"/>
                <w:b w:val="0"/>
                <w:bCs w:val="0"/>
                <w:sz w:val="24"/>
                <w:szCs w:val="24"/>
                <w:highlight w:val="none"/>
                <w:vertAlign w:val="baseline"/>
                <w:lang w:val="en-US" w:eastAsia="zh-CN"/>
              </w:rPr>
            </w:pPr>
          </w:p>
          <w:p>
            <w:pPr>
              <w:pStyle w:val="65"/>
              <w:spacing w:line="240" w:lineRule="auto"/>
              <w:rPr>
                <w:rFonts w:hint="default" w:ascii="宋体" w:hAnsi="宋体" w:cs="宋体"/>
                <w:b w:val="0"/>
                <w:bCs w:val="0"/>
                <w:sz w:val="24"/>
                <w:szCs w:val="24"/>
                <w:highlight w:val="none"/>
                <w:vertAlign w:val="baseline"/>
                <w:lang w:val="en-US" w:eastAsia="zh-CN"/>
              </w:rPr>
            </w:pPr>
            <w:r>
              <w:rPr>
                <w:rFonts w:hint="eastAsia" w:ascii="宋体" w:hAnsi="宋体" w:cs="宋体"/>
                <w:b w:val="0"/>
                <w:bCs w:val="0"/>
                <w:sz w:val="24"/>
                <w:szCs w:val="24"/>
                <w:highlight w:val="none"/>
                <w:vertAlign w:val="baseline"/>
                <w:lang w:val="en-US" w:eastAsia="zh-CN"/>
              </w:rPr>
              <w:t>007</w:t>
            </w:r>
          </w:p>
        </w:tc>
        <w:tc>
          <w:tcPr>
            <w:tcW w:w="2733" w:type="dxa"/>
          </w:tcPr>
          <w:p>
            <w:pPr>
              <w:pStyle w:val="65"/>
              <w:spacing w:line="240" w:lineRule="auto"/>
              <w:rPr>
                <w:rFonts w:hint="eastAsia" w:ascii="宋体" w:hAnsi="宋体" w:cs="宋体"/>
                <w:b w:val="0"/>
                <w:bCs w:val="0"/>
                <w:sz w:val="24"/>
                <w:szCs w:val="24"/>
                <w:highlight w:val="none"/>
                <w:vertAlign w:val="baseline"/>
                <w:lang w:val="en-US" w:eastAsia="zh-CN"/>
              </w:rPr>
            </w:pPr>
          </w:p>
          <w:p>
            <w:pPr>
              <w:pStyle w:val="65"/>
              <w:spacing w:line="240" w:lineRule="auto"/>
              <w:rPr>
                <w:rFonts w:hint="eastAsia" w:ascii="宋体" w:hAnsi="宋体" w:cs="宋体"/>
                <w:b w:val="0"/>
                <w:bCs w:val="0"/>
                <w:sz w:val="24"/>
                <w:szCs w:val="24"/>
                <w:highlight w:val="none"/>
                <w:vertAlign w:val="baseline"/>
                <w:lang w:val="en-US" w:eastAsia="zh-CN"/>
              </w:rPr>
            </w:pPr>
          </w:p>
          <w:p>
            <w:pPr>
              <w:pStyle w:val="65"/>
              <w:spacing w:line="240" w:lineRule="auto"/>
              <w:rPr>
                <w:rFonts w:hint="eastAsia" w:ascii="宋体" w:hAnsi="宋体" w:cs="宋体"/>
                <w:b w:val="0"/>
                <w:bCs w:val="0"/>
                <w:sz w:val="24"/>
                <w:szCs w:val="24"/>
                <w:highlight w:val="none"/>
                <w:vertAlign w:val="baseline"/>
                <w:lang w:val="en-US" w:eastAsia="zh-CN"/>
              </w:rPr>
            </w:pPr>
          </w:p>
          <w:p>
            <w:pPr>
              <w:pStyle w:val="65"/>
              <w:spacing w:line="240" w:lineRule="auto"/>
              <w:rPr>
                <w:rFonts w:hint="eastAsia" w:ascii="宋体" w:hAnsi="宋体" w:cs="宋体"/>
                <w:b w:val="0"/>
                <w:bCs w:val="0"/>
                <w:sz w:val="24"/>
                <w:szCs w:val="24"/>
                <w:highlight w:val="none"/>
                <w:vertAlign w:val="baseline"/>
                <w:lang w:val="en-US" w:eastAsia="zh-CN"/>
              </w:rPr>
            </w:pPr>
          </w:p>
          <w:p>
            <w:pPr>
              <w:pStyle w:val="65"/>
              <w:spacing w:line="240" w:lineRule="auto"/>
              <w:rPr>
                <w:rFonts w:hint="eastAsia" w:ascii="宋体" w:hAnsi="宋体" w:cs="宋体"/>
                <w:b w:val="0"/>
                <w:bCs w:val="0"/>
                <w:sz w:val="24"/>
                <w:szCs w:val="24"/>
                <w:highlight w:val="none"/>
                <w:vertAlign w:val="baseline"/>
                <w:lang w:val="en-US" w:eastAsia="zh-CN"/>
              </w:rPr>
            </w:pPr>
            <w:r>
              <w:rPr>
                <w:rFonts w:hint="eastAsia" w:ascii="宋体" w:hAnsi="宋体" w:cs="宋体"/>
                <w:b w:val="0"/>
                <w:bCs w:val="0"/>
                <w:sz w:val="24"/>
                <w:szCs w:val="24"/>
                <w:highlight w:val="none"/>
                <w:vertAlign w:val="baseline"/>
                <w:lang w:val="en-US" w:eastAsia="zh-CN"/>
              </w:rPr>
              <w:t>镇压器</w:t>
            </w:r>
          </w:p>
        </w:tc>
        <w:tc>
          <w:tcPr>
            <w:tcW w:w="3867" w:type="dxa"/>
          </w:tcPr>
          <w:p>
            <w:pPr>
              <w:keepNext w:val="0"/>
              <w:keepLines w:val="0"/>
              <w:widowControl/>
              <w:suppressLineNumbers w:val="0"/>
              <w:jc w:val="left"/>
              <w:rPr>
                <w:rFonts w:hint="default" w:ascii="宋体" w:hAnsi="宋体" w:cs="宋体"/>
                <w:b w:val="0"/>
                <w:bCs w:val="0"/>
                <w:sz w:val="24"/>
                <w:szCs w:val="24"/>
                <w:highlight w:val="none"/>
                <w:vertAlign w:val="baseline"/>
                <w:lang w:val="en-US" w:eastAsia="zh-CN"/>
              </w:rPr>
            </w:pPr>
            <w:r>
              <w:rPr>
                <w:rFonts w:hint="default" w:ascii="宋体" w:hAnsi="宋体" w:cs="宋体"/>
                <w:b w:val="0"/>
                <w:bCs w:val="0"/>
                <w:sz w:val="24"/>
                <w:szCs w:val="24"/>
                <w:highlight w:val="none"/>
                <w:vertAlign w:val="baseline"/>
                <w:lang w:val="en-US" w:eastAsia="zh-CN"/>
              </w:rPr>
              <w:t>1.挂接型式：牵引式；外形尺寸（长*宽*高）:4450*3100*700mm；作业幅宽:4500mm；配套动力34-47.6KW；结构质量：1350KG；镇压轮数：27 个；镇压轮直径：500mm；镇压轮形</w:t>
            </w:r>
          </w:p>
          <w:p>
            <w:pPr>
              <w:keepNext w:val="0"/>
              <w:keepLines w:val="0"/>
              <w:widowControl/>
              <w:suppressLineNumbers w:val="0"/>
              <w:jc w:val="left"/>
              <w:rPr>
                <w:rFonts w:hint="default" w:ascii="宋体" w:hAnsi="宋体" w:cs="宋体"/>
                <w:b w:val="0"/>
                <w:bCs w:val="0"/>
                <w:sz w:val="24"/>
                <w:szCs w:val="24"/>
                <w:highlight w:val="none"/>
                <w:vertAlign w:val="baseline"/>
                <w:lang w:val="en-US" w:eastAsia="zh-CN"/>
              </w:rPr>
            </w:pPr>
            <w:r>
              <w:rPr>
                <w:rFonts w:hint="default" w:ascii="宋体" w:hAnsi="宋体" w:cs="宋体"/>
                <w:b w:val="0"/>
                <w:bCs w:val="0"/>
                <w:sz w:val="24"/>
                <w:szCs w:val="24"/>
                <w:highlight w:val="none"/>
                <w:vertAlign w:val="baseline"/>
                <w:lang w:val="en-US" w:eastAsia="zh-CN"/>
              </w:rPr>
              <w:t>式：星芒环型；镇压轮组数及排列形式：3 组、品字型联接；镇压轮</w:t>
            </w:r>
          </w:p>
          <w:p>
            <w:pPr>
              <w:keepNext w:val="0"/>
              <w:keepLines w:val="0"/>
              <w:widowControl/>
              <w:suppressLineNumbers w:val="0"/>
              <w:jc w:val="left"/>
              <w:rPr>
                <w:rFonts w:hint="default" w:ascii="宋体" w:hAnsi="宋体" w:cs="宋体"/>
                <w:b w:val="0"/>
                <w:bCs w:val="0"/>
                <w:sz w:val="24"/>
                <w:szCs w:val="24"/>
                <w:highlight w:val="none"/>
                <w:vertAlign w:val="baseline"/>
                <w:lang w:val="en-US" w:eastAsia="zh-CN"/>
              </w:rPr>
            </w:pPr>
            <w:r>
              <w:rPr>
                <w:rFonts w:hint="default" w:ascii="宋体" w:hAnsi="宋体" w:cs="宋体"/>
                <w:b w:val="0"/>
                <w:bCs w:val="0"/>
                <w:sz w:val="24"/>
                <w:szCs w:val="24"/>
                <w:highlight w:val="none"/>
                <w:vertAlign w:val="baseline"/>
                <w:lang w:val="en-US" w:eastAsia="zh-CN"/>
              </w:rPr>
              <w:t>质量：35KG；牵引高度：580mm。</w:t>
            </w:r>
          </w:p>
        </w:tc>
        <w:tc>
          <w:tcPr>
            <w:tcW w:w="1083" w:type="dxa"/>
            <w:vAlign w:val="top"/>
          </w:tcPr>
          <w:p>
            <w:pPr>
              <w:pStyle w:val="65"/>
              <w:spacing w:line="240" w:lineRule="auto"/>
              <w:rPr>
                <w:rFonts w:hint="eastAsia" w:ascii="宋体" w:hAnsi="宋体" w:cs="宋体"/>
                <w:b w:val="0"/>
                <w:bCs w:val="0"/>
                <w:sz w:val="24"/>
                <w:szCs w:val="24"/>
                <w:highlight w:val="none"/>
                <w:vertAlign w:val="baseline"/>
                <w:lang w:val="en-US" w:eastAsia="zh-CN"/>
              </w:rPr>
            </w:pPr>
          </w:p>
          <w:p>
            <w:pPr>
              <w:pStyle w:val="65"/>
              <w:spacing w:line="240" w:lineRule="auto"/>
              <w:rPr>
                <w:rFonts w:hint="eastAsia" w:ascii="宋体" w:hAnsi="宋体" w:cs="宋体"/>
                <w:b w:val="0"/>
                <w:bCs w:val="0"/>
                <w:sz w:val="24"/>
                <w:szCs w:val="24"/>
                <w:highlight w:val="none"/>
                <w:vertAlign w:val="baseline"/>
                <w:lang w:val="en-US" w:eastAsia="zh-CN"/>
              </w:rPr>
            </w:pPr>
          </w:p>
          <w:p>
            <w:pPr>
              <w:pStyle w:val="65"/>
              <w:spacing w:line="240" w:lineRule="auto"/>
              <w:ind w:left="0" w:leftChars="0" w:firstLine="240" w:firstLineChars="100"/>
              <w:rPr>
                <w:rFonts w:hint="eastAsia" w:ascii="宋体" w:hAnsi="宋体" w:cs="宋体"/>
                <w:b w:val="0"/>
                <w:bCs w:val="0"/>
                <w:sz w:val="24"/>
                <w:szCs w:val="24"/>
                <w:highlight w:val="none"/>
                <w:vertAlign w:val="baseline"/>
                <w:lang w:val="en-US" w:eastAsia="zh-CN"/>
              </w:rPr>
            </w:pPr>
          </w:p>
          <w:p>
            <w:pPr>
              <w:pStyle w:val="65"/>
              <w:spacing w:line="240" w:lineRule="auto"/>
              <w:ind w:left="0" w:leftChars="0" w:firstLine="240" w:firstLineChars="100"/>
              <w:rPr>
                <w:rFonts w:hint="eastAsia" w:ascii="宋体" w:hAnsi="宋体" w:cs="宋体"/>
                <w:b w:val="0"/>
                <w:bCs w:val="0"/>
                <w:sz w:val="24"/>
                <w:szCs w:val="24"/>
                <w:highlight w:val="none"/>
                <w:vertAlign w:val="baseline"/>
                <w:lang w:val="en-US" w:eastAsia="zh-CN"/>
              </w:rPr>
            </w:pPr>
          </w:p>
          <w:p>
            <w:pPr>
              <w:pStyle w:val="65"/>
              <w:spacing w:line="240" w:lineRule="auto"/>
              <w:ind w:left="0" w:leftChars="0" w:firstLine="240" w:firstLineChars="100"/>
              <w:rPr>
                <w:rFonts w:hint="eastAsia" w:ascii="宋体" w:hAnsi="宋体" w:cs="宋体"/>
                <w:b w:val="0"/>
                <w:bCs w:val="0"/>
                <w:sz w:val="24"/>
                <w:szCs w:val="24"/>
                <w:highlight w:val="none"/>
                <w:vertAlign w:val="baseline"/>
                <w:lang w:val="en-US" w:eastAsia="zh-CN"/>
              </w:rPr>
            </w:pPr>
            <w:r>
              <w:rPr>
                <w:rFonts w:hint="eastAsia" w:ascii="宋体" w:hAnsi="宋体" w:cs="宋体"/>
                <w:b w:val="0"/>
                <w:bCs w:val="0"/>
                <w:sz w:val="24"/>
                <w:szCs w:val="24"/>
                <w:highlight w:val="none"/>
                <w:vertAlign w:val="baseline"/>
                <w:lang w:val="en-US" w:eastAsia="zh-CN"/>
              </w:rPr>
              <w:t>台</w:t>
            </w:r>
          </w:p>
        </w:tc>
        <w:tc>
          <w:tcPr>
            <w:tcW w:w="877" w:type="dxa"/>
            <w:vAlign w:val="top"/>
          </w:tcPr>
          <w:p>
            <w:pPr>
              <w:pStyle w:val="65"/>
              <w:spacing w:line="240" w:lineRule="auto"/>
              <w:rPr>
                <w:rFonts w:hint="eastAsia" w:ascii="宋体" w:hAnsi="宋体" w:cs="宋体"/>
                <w:b w:val="0"/>
                <w:bCs w:val="0"/>
                <w:sz w:val="24"/>
                <w:szCs w:val="24"/>
                <w:highlight w:val="none"/>
                <w:vertAlign w:val="baseline"/>
                <w:lang w:val="en-US" w:eastAsia="zh-CN"/>
              </w:rPr>
            </w:pPr>
          </w:p>
          <w:p>
            <w:pPr>
              <w:pStyle w:val="65"/>
              <w:spacing w:line="240" w:lineRule="auto"/>
              <w:rPr>
                <w:rFonts w:hint="eastAsia" w:ascii="宋体" w:hAnsi="宋体" w:cs="宋体"/>
                <w:b w:val="0"/>
                <w:bCs w:val="0"/>
                <w:sz w:val="24"/>
                <w:szCs w:val="24"/>
                <w:highlight w:val="none"/>
                <w:vertAlign w:val="baseline"/>
                <w:lang w:val="en-US" w:eastAsia="zh-CN"/>
              </w:rPr>
            </w:pPr>
          </w:p>
          <w:p>
            <w:pPr>
              <w:pStyle w:val="65"/>
              <w:spacing w:line="240" w:lineRule="auto"/>
              <w:ind w:firstLine="480" w:firstLineChars="200"/>
              <w:rPr>
                <w:rFonts w:hint="eastAsia" w:ascii="宋体" w:hAnsi="宋体" w:cs="宋体"/>
                <w:b w:val="0"/>
                <w:bCs w:val="0"/>
                <w:sz w:val="24"/>
                <w:szCs w:val="24"/>
                <w:highlight w:val="none"/>
                <w:vertAlign w:val="baseline"/>
                <w:lang w:val="en-US" w:eastAsia="zh-CN"/>
              </w:rPr>
            </w:pPr>
          </w:p>
          <w:p>
            <w:pPr>
              <w:pStyle w:val="65"/>
              <w:spacing w:line="240" w:lineRule="auto"/>
              <w:ind w:firstLine="480" w:firstLineChars="200"/>
              <w:rPr>
                <w:rFonts w:hint="eastAsia" w:ascii="宋体" w:hAnsi="宋体" w:cs="宋体"/>
                <w:b w:val="0"/>
                <w:bCs w:val="0"/>
                <w:sz w:val="24"/>
                <w:szCs w:val="24"/>
                <w:highlight w:val="none"/>
                <w:vertAlign w:val="baseline"/>
                <w:lang w:val="en-US" w:eastAsia="zh-CN"/>
              </w:rPr>
            </w:pPr>
          </w:p>
          <w:p>
            <w:pPr>
              <w:pStyle w:val="65"/>
              <w:spacing w:line="240" w:lineRule="auto"/>
              <w:ind w:firstLine="480" w:firstLineChars="200"/>
              <w:rPr>
                <w:rFonts w:hint="eastAsia" w:ascii="宋体" w:hAnsi="宋体" w:cs="宋体"/>
                <w:b w:val="0"/>
                <w:bCs w:val="0"/>
                <w:sz w:val="24"/>
                <w:szCs w:val="24"/>
                <w:highlight w:val="none"/>
                <w:vertAlign w:val="baseline"/>
                <w:lang w:val="en-US" w:eastAsia="zh-CN"/>
              </w:rPr>
            </w:pPr>
            <w:r>
              <w:rPr>
                <w:rFonts w:hint="eastAsia" w:ascii="宋体" w:hAnsi="宋体" w:cs="宋体"/>
                <w:b w:val="0"/>
                <w:bCs w:val="0"/>
                <w:sz w:val="24"/>
                <w:szCs w:val="24"/>
                <w:highlight w:val="none"/>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7" w:hRule="atLeast"/>
        </w:trPr>
        <w:tc>
          <w:tcPr>
            <w:tcW w:w="1345" w:type="dxa"/>
          </w:tcPr>
          <w:p>
            <w:pPr>
              <w:pStyle w:val="65"/>
              <w:spacing w:line="240" w:lineRule="auto"/>
              <w:rPr>
                <w:rFonts w:hint="eastAsia" w:ascii="宋体" w:hAnsi="宋体" w:cs="宋体"/>
                <w:b w:val="0"/>
                <w:bCs w:val="0"/>
                <w:sz w:val="24"/>
                <w:szCs w:val="24"/>
                <w:highlight w:val="none"/>
                <w:vertAlign w:val="baseline"/>
                <w:lang w:val="en-US" w:eastAsia="zh-CN"/>
              </w:rPr>
            </w:pPr>
          </w:p>
          <w:p>
            <w:pPr>
              <w:pStyle w:val="65"/>
              <w:spacing w:line="240" w:lineRule="auto"/>
              <w:rPr>
                <w:rFonts w:hint="eastAsia" w:ascii="宋体" w:hAnsi="宋体" w:cs="宋体"/>
                <w:b w:val="0"/>
                <w:bCs w:val="0"/>
                <w:sz w:val="24"/>
                <w:szCs w:val="24"/>
                <w:highlight w:val="none"/>
                <w:vertAlign w:val="baseline"/>
                <w:lang w:val="en-US" w:eastAsia="zh-CN"/>
              </w:rPr>
            </w:pPr>
          </w:p>
          <w:p>
            <w:pPr>
              <w:pStyle w:val="65"/>
              <w:spacing w:line="240" w:lineRule="auto"/>
              <w:rPr>
                <w:rFonts w:hint="eastAsia" w:ascii="宋体" w:hAnsi="宋体" w:cs="宋体"/>
                <w:b w:val="0"/>
                <w:bCs w:val="0"/>
                <w:sz w:val="24"/>
                <w:szCs w:val="24"/>
                <w:highlight w:val="none"/>
                <w:vertAlign w:val="baseline"/>
                <w:lang w:val="en-US" w:eastAsia="zh-CN"/>
              </w:rPr>
            </w:pPr>
          </w:p>
          <w:p>
            <w:pPr>
              <w:pStyle w:val="65"/>
              <w:spacing w:line="240" w:lineRule="auto"/>
              <w:rPr>
                <w:rFonts w:hint="eastAsia" w:ascii="宋体" w:hAnsi="宋体" w:cs="宋体"/>
                <w:b w:val="0"/>
                <w:bCs w:val="0"/>
                <w:sz w:val="24"/>
                <w:szCs w:val="24"/>
                <w:highlight w:val="none"/>
                <w:vertAlign w:val="baseline"/>
                <w:lang w:val="en-US" w:eastAsia="zh-CN"/>
              </w:rPr>
            </w:pPr>
          </w:p>
          <w:p>
            <w:pPr>
              <w:pStyle w:val="65"/>
              <w:spacing w:line="240" w:lineRule="auto"/>
              <w:rPr>
                <w:rFonts w:hint="default" w:ascii="宋体" w:hAnsi="宋体" w:cs="宋体"/>
                <w:b w:val="0"/>
                <w:bCs w:val="0"/>
                <w:sz w:val="24"/>
                <w:szCs w:val="24"/>
                <w:highlight w:val="none"/>
                <w:vertAlign w:val="baseline"/>
                <w:lang w:val="en-US" w:eastAsia="zh-CN"/>
              </w:rPr>
            </w:pPr>
            <w:r>
              <w:rPr>
                <w:rFonts w:hint="eastAsia" w:ascii="宋体" w:hAnsi="宋体" w:cs="宋体"/>
                <w:b w:val="0"/>
                <w:bCs w:val="0"/>
                <w:sz w:val="24"/>
                <w:szCs w:val="24"/>
                <w:highlight w:val="none"/>
                <w:vertAlign w:val="baseline"/>
                <w:lang w:val="en-US" w:eastAsia="zh-CN"/>
              </w:rPr>
              <w:t>008</w:t>
            </w:r>
          </w:p>
        </w:tc>
        <w:tc>
          <w:tcPr>
            <w:tcW w:w="2733" w:type="dxa"/>
          </w:tcPr>
          <w:p>
            <w:pPr>
              <w:pStyle w:val="65"/>
              <w:spacing w:line="240" w:lineRule="auto"/>
              <w:rPr>
                <w:rFonts w:hint="eastAsia" w:ascii="宋体" w:hAnsi="宋体" w:cs="宋体"/>
                <w:b w:val="0"/>
                <w:bCs w:val="0"/>
                <w:sz w:val="24"/>
                <w:szCs w:val="24"/>
                <w:highlight w:val="none"/>
                <w:vertAlign w:val="baseline"/>
                <w:lang w:val="en-US" w:eastAsia="zh-CN"/>
              </w:rPr>
            </w:pPr>
          </w:p>
          <w:p>
            <w:pPr>
              <w:pStyle w:val="65"/>
              <w:spacing w:line="240" w:lineRule="auto"/>
              <w:rPr>
                <w:rFonts w:hint="eastAsia" w:ascii="宋体" w:hAnsi="宋体" w:cs="宋体"/>
                <w:b w:val="0"/>
                <w:bCs w:val="0"/>
                <w:sz w:val="24"/>
                <w:szCs w:val="24"/>
                <w:highlight w:val="none"/>
                <w:vertAlign w:val="baseline"/>
                <w:lang w:val="en-US" w:eastAsia="zh-CN"/>
              </w:rPr>
            </w:pPr>
          </w:p>
          <w:p>
            <w:pPr>
              <w:pStyle w:val="65"/>
              <w:spacing w:line="240" w:lineRule="auto"/>
              <w:rPr>
                <w:rFonts w:hint="eastAsia" w:ascii="宋体" w:hAnsi="宋体" w:cs="宋体"/>
                <w:b w:val="0"/>
                <w:bCs w:val="0"/>
                <w:sz w:val="24"/>
                <w:szCs w:val="24"/>
                <w:highlight w:val="none"/>
                <w:vertAlign w:val="baseline"/>
                <w:lang w:val="en-US" w:eastAsia="zh-CN"/>
              </w:rPr>
            </w:pPr>
          </w:p>
          <w:p>
            <w:pPr>
              <w:pStyle w:val="65"/>
              <w:spacing w:line="240" w:lineRule="auto"/>
              <w:rPr>
                <w:rFonts w:hint="eastAsia" w:ascii="宋体" w:hAnsi="宋体" w:cs="宋体"/>
                <w:b w:val="0"/>
                <w:bCs w:val="0"/>
                <w:sz w:val="24"/>
                <w:szCs w:val="24"/>
                <w:highlight w:val="none"/>
                <w:vertAlign w:val="baseline"/>
                <w:lang w:val="en-US" w:eastAsia="zh-CN"/>
              </w:rPr>
            </w:pPr>
          </w:p>
          <w:p>
            <w:pPr>
              <w:pStyle w:val="65"/>
              <w:spacing w:line="240" w:lineRule="auto"/>
              <w:rPr>
                <w:rFonts w:hint="eastAsia" w:ascii="宋体" w:hAnsi="宋体" w:cs="宋体"/>
                <w:b w:val="0"/>
                <w:bCs w:val="0"/>
                <w:sz w:val="24"/>
                <w:szCs w:val="24"/>
                <w:highlight w:val="none"/>
                <w:vertAlign w:val="baseline"/>
                <w:lang w:val="en-US" w:eastAsia="zh-CN"/>
              </w:rPr>
            </w:pPr>
            <w:r>
              <w:rPr>
                <w:rFonts w:hint="eastAsia" w:ascii="宋体" w:hAnsi="宋体" w:cs="宋体"/>
                <w:b w:val="0"/>
                <w:bCs w:val="0"/>
                <w:sz w:val="24"/>
                <w:szCs w:val="24"/>
                <w:highlight w:val="none"/>
                <w:vertAlign w:val="baseline"/>
                <w:lang w:val="en-US" w:eastAsia="zh-CN"/>
              </w:rPr>
              <w:t>割草压扁机</w:t>
            </w:r>
          </w:p>
        </w:tc>
        <w:tc>
          <w:tcPr>
            <w:tcW w:w="3867" w:type="dxa"/>
          </w:tcPr>
          <w:p>
            <w:pPr>
              <w:pStyle w:val="65"/>
              <w:spacing w:line="240" w:lineRule="auto"/>
              <w:ind w:left="0" w:leftChars="0" w:firstLine="0" w:firstLineChars="0"/>
              <w:rPr>
                <w:rFonts w:hint="default" w:ascii="宋体" w:hAnsi="宋体" w:cs="宋体"/>
                <w:b w:val="0"/>
                <w:bCs w:val="0"/>
                <w:sz w:val="24"/>
                <w:szCs w:val="24"/>
                <w:highlight w:val="none"/>
                <w:vertAlign w:val="baseline"/>
                <w:lang w:val="en-US" w:eastAsia="zh-CN"/>
              </w:rPr>
            </w:pPr>
            <w:r>
              <w:rPr>
                <w:rFonts w:hint="default" w:ascii="宋体" w:hAnsi="宋体" w:cs="宋体"/>
                <w:b w:val="0"/>
                <w:bCs w:val="0"/>
                <w:sz w:val="24"/>
                <w:szCs w:val="24"/>
                <w:highlight w:val="none"/>
                <w:vertAlign w:val="baseline"/>
                <w:lang w:val="en-US" w:eastAsia="zh-CN"/>
              </w:rPr>
              <w:t>1.挂接方式：牵引式；割幅：3.04m；切割器结构型式：旋转式；刀盘数量：7个；刀盘转速：3000r/min；压扁辊材质：橡胶；压扁辊直径：200mm；压扁辊数量：2 个；配套动力范围：≥66kW；作业速度范围：8-12km/h。</w:t>
            </w:r>
          </w:p>
        </w:tc>
        <w:tc>
          <w:tcPr>
            <w:tcW w:w="1083" w:type="dxa"/>
            <w:vAlign w:val="top"/>
          </w:tcPr>
          <w:p>
            <w:pPr>
              <w:pStyle w:val="65"/>
              <w:spacing w:line="240" w:lineRule="auto"/>
              <w:rPr>
                <w:rFonts w:hint="eastAsia" w:ascii="宋体" w:hAnsi="宋体" w:cs="宋体"/>
                <w:b w:val="0"/>
                <w:bCs w:val="0"/>
                <w:sz w:val="24"/>
                <w:szCs w:val="24"/>
                <w:highlight w:val="none"/>
                <w:vertAlign w:val="baseline"/>
                <w:lang w:val="en-US" w:eastAsia="zh-CN"/>
              </w:rPr>
            </w:pPr>
          </w:p>
          <w:p>
            <w:pPr>
              <w:pStyle w:val="65"/>
              <w:spacing w:line="240" w:lineRule="auto"/>
              <w:rPr>
                <w:rFonts w:hint="eastAsia" w:ascii="宋体" w:hAnsi="宋体" w:cs="宋体"/>
                <w:b w:val="0"/>
                <w:bCs w:val="0"/>
                <w:sz w:val="24"/>
                <w:szCs w:val="24"/>
                <w:highlight w:val="none"/>
                <w:vertAlign w:val="baseline"/>
                <w:lang w:val="en-US" w:eastAsia="zh-CN"/>
              </w:rPr>
            </w:pPr>
          </w:p>
          <w:p>
            <w:pPr>
              <w:pStyle w:val="65"/>
              <w:spacing w:line="240" w:lineRule="auto"/>
              <w:ind w:left="0" w:leftChars="0" w:firstLine="240" w:firstLineChars="100"/>
              <w:rPr>
                <w:rFonts w:hint="eastAsia" w:ascii="宋体" w:hAnsi="宋体" w:cs="宋体"/>
                <w:b w:val="0"/>
                <w:bCs w:val="0"/>
                <w:sz w:val="24"/>
                <w:szCs w:val="24"/>
                <w:highlight w:val="none"/>
                <w:vertAlign w:val="baseline"/>
                <w:lang w:val="en-US" w:eastAsia="zh-CN"/>
              </w:rPr>
            </w:pPr>
          </w:p>
          <w:p>
            <w:pPr>
              <w:pStyle w:val="65"/>
              <w:spacing w:line="240" w:lineRule="auto"/>
              <w:ind w:left="0" w:leftChars="0" w:firstLine="240" w:firstLineChars="100"/>
              <w:rPr>
                <w:rFonts w:hint="eastAsia" w:ascii="宋体" w:hAnsi="宋体" w:cs="宋体"/>
                <w:b w:val="0"/>
                <w:bCs w:val="0"/>
                <w:sz w:val="24"/>
                <w:szCs w:val="24"/>
                <w:highlight w:val="none"/>
                <w:vertAlign w:val="baseline"/>
                <w:lang w:val="en-US" w:eastAsia="zh-CN"/>
              </w:rPr>
            </w:pPr>
          </w:p>
          <w:p>
            <w:pPr>
              <w:pStyle w:val="65"/>
              <w:spacing w:line="240" w:lineRule="auto"/>
              <w:ind w:left="0" w:leftChars="0" w:firstLine="240" w:firstLineChars="100"/>
              <w:rPr>
                <w:rFonts w:hint="eastAsia" w:ascii="宋体" w:hAnsi="宋体" w:cs="宋体"/>
                <w:b w:val="0"/>
                <w:bCs w:val="0"/>
                <w:sz w:val="24"/>
                <w:szCs w:val="24"/>
                <w:highlight w:val="none"/>
                <w:vertAlign w:val="baseline"/>
                <w:lang w:val="en-US" w:eastAsia="zh-CN"/>
              </w:rPr>
            </w:pPr>
            <w:r>
              <w:rPr>
                <w:rFonts w:hint="eastAsia" w:ascii="宋体" w:hAnsi="宋体" w:cs="宋体"/>
                <w:b w:val="0"/>
                <w:bCs w:val="0"/>
                <w:sz w:val="24"/>
                <w:szCs w:val="24"/>
                <w:highlight w:val="none"/>
                <w:vertAlign w:val="baseline"/>
                <w:lang w:val="en-US" w:eastAsia="zh-CN"/>
              </w:rPr>
              <w:t>台</w:t>
            </w:r>
          </w:p>
        </w:tc>
        <w:tc>
          <w:tcPr>
            <w:tcW w:w="877" w:type="dxa"/>
            <w:vAlign w:val="top"/>
          </w:tcPr>
          <w:p>
            <w:pPr>
              <w:pStyle w:val="65"/>
              <w:spacing w:line="240" w:lineRule="auto"/>
              <w:rPr>
                <w:rFonts w:hint="eastAsia" w:ascii="宋体" w:hAnsi="宋体" w:cs="宋体"/>
                <w:b w:val="0"/>
                <w:bCs w:val="0"/>
                <w:sz w:val="24"/>
                <w:szCs w:val="24"/>
                <w:highlight w:val="none"/>
                <w:vertAlign w:val="baseline"/>
                <w:lang w:val="en-US" w:eastAsia="zh-CN"/>
              </w:rPr>
            </w:pPr>
          </w:p>
          <w:p>
            <w:pPr>
              <w:pStyle w:val="65"/>
              <w:spacing w:line="240" w:lineRule="auto"/>
              <w:rPr>
                <w:rFonts w:hint="eastAsia" w:ascii="宋体" w:hAnsi="宋体" w:cs="宋体"/>
                <w:b w:val="0"/>
                <w:bCs w:val="0"/>
                <w:sz w:val="24"/>
                <w:szCs w:val="24"/>
                <w:highlight w:val="none"/>
                <w:vertAlign w:val="baseline"/>
                <w:lang w:val="en-US" w:eastAsia="zh-CN"/>
              </w:rPr>
            </w:pPr>
          </w:p>
          <w:p>
            <w:pPr>
              <w:pStyle w:val="65"/>
              <w:spacing w:line="240" w:lineRule="auto"/>
              <w:ind w:firstLine="480" w:firstLineChars="200"/>
              <w:rPr>
                <w:rFonts w:hint="eastAsia" w:ascii="宋体" w:hAnsi="宋体" w:cs="宋体"/>
                <w:b w:val="0"/>
                <w:bCs w:val="0"/>
                <w:sz w:val="24"/>
                <w:szCs w:val="24"/>
                <w:highlight w:val="none"/>
                <w:vertAlign w:val="baseline"/>
                <w:lang w:val="en-US" w:eastAsia="zh-CN"/>
              </w:rPr>
            </w:pPr>
          </w:p>
          <w:p>
            <w:pPr>
              <w:pStyle w:val="65"/>
              <w:spacing w:line="240" w:lineRule="auto"/>
              <w:ind w:firstLine="480" w:firstLineChars="200"/>
              <w:rPr>
                <w:rFonts w:hint="eastAsia" w:ascii="宋体" w:hAnsi="宋体" w:cs="宋体"/>
                <w:b w:val="0"/>
                <w:bCs w:val="0"/>
                <w:sz w:val="24"/>
                <w:szCs w:val="24"/>
                <w:highlight w:val="none"/>
                <w:vertAlign w:val="baseline"/>
                <w:lang w:val="en-US" w:eastAsia="zh-CN"/>
              </w:rPr>
            </w:pPr>
          </w:p>
          <w:p>
            <w:pPr>
              <w:pStyle w:val="65"/>
              <w:spacing w:line="240" w:lineRule="auto"/>
              <w:ind w:firstLine="480" w:firstLineChars="200"/>
              <w:rPr>
                <w:rFonts w:hint="eastAsia" w:ascii="宋体" w:hAnsi="宋体" w:cs="宋体"/>
                <w:b w:val="0"/>
                <w:bCs w:val="0"/>
                <w:sz w:val="24"/>
                <w:szCs w:val="24"/>
                <w:highlight w:val="none"/>
                <w:vertAlign w:val="baseline"/>
                <w:lang w:val="en-US" w:eastAsia="zh-CN"/>
              </w:rPr>
            </w:pPr>
            <w:r>
              <w:rPr>
                <w:rFonts w:hint="eastAsia" w:ascii="宋体" w:hAnsi="宋体" w:cs="宋体"/>
                <w:b w:val="0"/>
                <w:bCs w:val="0"/>
                <w:sz w:val="24"/>
                <w:szCs w:val="24"/>
                <w:highlight w:val="none"/>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7" w:hRule="atLeast"/>
        </w:trPr>
        <w:tc>
          <w:tcPr>
            <w:tcW w:w="1345" w:type="dxa"/>
          </w:tcPr>
          <w:p>
            <w:pPr>
              <w:pStyle w:val="65"/>
              <w:spacing w:line="240" w:lineRule="auto"/>
              <w:rPr>
                <w:rFonts w:hint="eastAsia" w:ascii="宋体" w:hAnsi="宋体" w:cs="宋体"/>
                <w:b w:val="0"/>
                <w:bCs w:val="0"/>
                <w:sz w:val="24"/>
                <w:szCs w:val="24"/>
                <w:highlight w:val="none"/>
                <w:vertAlign w:val="baseline"/>
                <w:lang w:val="en-US" w:eastAsia="zh-CN"/>
              </w:rPr>
            </w:pPr>
          </w:p>
          <w:p>
            <w:pPr>
              <w:pStyle w:val="65"/>
              <w:spacing w:line="240" w:lineRule="auto"/>
              <w:rPr>
                <w:rFonts w:hint="eastAsia" w:ascii="宋体" w:hAnsi="宋体" w:cs="宋体"/>
                <w:b w:val="0"/>
                <w:bCs w:val="0"/>
                <w:sz w:val="24"/>
                <w:szCs w:val="24"/>
                <w:highlight w:val="none"/>
                <w:vertAlign w:val="baseline"/>
                <w:lang w:val="en-US" w:eastAsia="zh-CN"/>
              </w:rPr>
            </w:pPr>
          </w:p>
          <w:p>
            <w:pPr>
              <w:pStyle w:val="65"/>
              <w:spacing w:line="240" w:lineRule="auto"/>
              <w:rPr>
                <w:rFonts w:hint="eastAsia" w:ascii="宋体" w:hAnsi="宋体" w:cs="宋体"/>
                <w:b w:val="0"/>
                <w:bCs w:val="0"/>
                <w:sz w:val="24"/>
                <w:szCs w:val="24"/>
                <w:highlight w:val="none"/>
                <w:vertAlign w:val="baseline"/>
                <w:lang w:val="en-US" w:eastAsia="zh-CN"/>
              </w:rPr>
            </w:pPr>
          </w:p>
          <w:p>
            <w:pPr>
              <w:pStyle w:val="65"/>
              <w:spacing w:line="240" w:lineRule="auto"/>
              <w:rPr>
                <w:rFonts w:hint="default" w:ascii="宋体" w:hAnsi="宋体" w:cs="宋体"/>
                <w:b w:val="0"/>
                <w:bCs w:val="0"/>
                <w:sz w:val="24"/>
                <w:szCs w:val="24"/>
                <w:highlight w:val="none"/>
                <w:vertAlign w:val="baseline"/>
                <w:lang w:val="en-US" w:eastAsia="zh-CN"/>
              </w:rPr>
            </w:pPr>
            <w:r>
              <w:rPr>
                <w:rFonts w:hint="eastAsia" w:ascii="宋体" w:hAnsi="宋体" w:cs="宋体"/>
                <w:b w:val="0"/>
                <w:bCs w:val="0"/>
                <w:sz w:val="24"/>
                <w:szCs w:val="24"/>
                <w:highlight w:val="none"/>
                <w:vertAlign w:val="baseline"/>
                <w:lang w:val="en-US" w:eastAsia="zh-CN"/>
              </w:rPr>
              <w:t>009</w:t>
            </w:r>
          </w:p>
        </w:tc>
        <w:tc>
          <w:tcPr>
            <w:tcW w:w="2733" w:type="dxa"/>
          </w:tcPr>
          <w:p>
            <w:pPr>
              <w:pStyle w:val="65"/>
              <w:spacing w:line="240" w:lineRule="auto"/>
              <w:rPr>
                <w:rFonts w:hint="eastAsia" w:ascii="宋体" w:hAnsi="宋体" w:cs="宋体"/>
                <w:b w:val="0"/>
                <w:bCs w:val="0"/>
                <w:sz w:val="24"/>
                <w:szCs w:val="24"/>
                <w:highlight w:val="none"/>
                <w:vertAlign w:val="baseline"/>
                <w:lang w:val="en-US" w:eastAsia="zh-CN"/>
              </w:rPr>
            </w:pPr>
          </w:p>
          <w:p>
            <w:pPr>
              <w:pStyle w:val="65"/>
              <w:spacing w:line="240" w:lineRule="auto"/>
              <w:rPr>
                <w:rFonts w:hint="eastAsia" w:ascii="宋体" w:hAnsi="宋体" w:cs="宋体"/>
                <w:b w:val="0"/>
                <w:bCs w:val="0"/>
                <w:sz w:val="24"/>
                <w:szCs w:val="24"/>
                <w:highlight w:val="none"/>
                <w:vertAlign w:val="baseline"/>
                <w:lang w:val="en-US" w:eastAsia="zh-CN"/>
              </w:rPr>
            </w:pPr>
          </w:p>
          <w:p>
            <w:pPr>
              <w:pStyle w:val="65"/>
              <w:spacing w:line="240" w:lineRule="auto"/>
              <w:rPr>
                <w:rFonts w:hint="eastAsia" w:ascii="宋体" w:hAnsi="宋体" w:cs="宋体"/>
                <w:b w:val="0"/>
                <w:bCs w:val="0"/>
                <w:sz w:val="24"/>
                <w:szCs w:val="24"/>
                <w:highlight w:val="none"/>
                <w:vertAlign w:val="baseline"/>
                <w:lang w:val="en-US" w:eastAsia="zh-CN"/>
              </w:rPr>
            </w:pPr>
          </w:p>
          <w:p>
            <w:pPr>
              <w:pStyle w:val="65"/>
              <w:spacing w:line="240" w:lineRule="auto"/>
              <w:rPr>
                <w:rFonts w:hint="eastAsia" w:ascii="宋体" w:hAnsi="宋体" w:cs="宋体"/>
                <w:b w:val="0"/>
                <w:bCs w:val="0"/>
                <w:sz w:val="24"/>
                <w:szCs w:val="24"/>
                <w:highlight w:val="none"/>
                <w:vertAlign w:val="baseline"/>
                <w:lang w:val="en-US" w:eastAsia="zh-CN"/>
              </w:rPr>
            </w:pPr>
            <w:r>
              <w:rPr>
                <w:rFonts w:hint="eastAsia" w:ascii="宋体" w:hAnsi="宋体" w:cs="宋体"/>
                <w:b w:val="0"/>
                <w:bCs w:val="0"/>
                <w:sz w:val="24"/>
                <w:szCs w:val="24"/>
                <w:highlight w:val="none"/>
                <w:vertAlign w:val="baseline"/>
                <w:lang w:val="en-US" w:eastAsia="zh-CN"/>
              </w:rPr>
              <w:t>打捆机</w:t>
            </w:r>
          </w:p>
        </w:tc>
        <w:tc>
          <w:tcPr>
            <w:tcW w:w="3867" w:type="dxa"/>
          </w:tcPr>
          <w:p>
            <w:pPr>
              <w:pStyle w:val="65"/>
              <w:spacing w:line="240" w:lineRule="auto"/>
              <w:ind w:left="0" w:leftChars="0" w:firstLine="0" w:firstLineChars="0"/>
              <w:rPr>
                <w:rFonts w:hint="default" w:ascii="宋体" w:hAnsi="宋体" w:cs="宋体"/>
                <w:b w:val="0"/>
                <w:bCs w:val="0"/>
                <w:sz w:val="24"/>
                <w:szCs w:val="24"/>
                <w:highlight w:val="none"/>
                <w:vertAlign w:val="baseline"/>
                <w:lang w:val="en-US" w:eastAsia="zh-CN"/>
              </w:rPr>
            </w:pPr>
            <w:r>
              <w:rPr>
                <w:rFonts w:hint="default" w:ascii="宋体" w:hAnsi="宋体" w:cs="宋体"/>
                <w:b w:val="0"/>
                <w:bCs w:val="0"/>
                <w:sz w:val="24"/>
                <w:szCs w:val="24"/>
                <w:highlight w:val="none"/>
                <w:vertAlign w:val="baseline"/>
                <w:lang w:val="en-US" w:eastAsia="zh-CN"/>
              </w:rPr>
              <w:t>1.压缩室截面尺寸（宽*高）：480*360mm；捡拾宽度：2236mm；配套动力：≥37kw；打结器类型：D 型；打结器数量：2 个；捡拾器结构型式：弹齿式；喂入器结构型式：拨叉喂入机构；挂接方式：牵引式。</w:t>
            </w:r>
          </w:p>
        </w:tc>
        <w:tc>
          <w:tcPr>
            <w:tcW w:w="1083" w:type="dxa"/>
            <w:vAlign w:val="top"/>
          </w:tcPr>
          <w:p>
            <w:pPr>
              <w:pStyle w:val="65"/>
              <w:spacing w:line="240" w:lineRule="auto"/>
              <w:rPr>
                <w:rFonts w:hint="eastAsia" w:ascii="宋体" w:hAnsi="宋体" w:cs="宋体"/>
                <w:b w:val="0"/>
                <w:bCs w:val="0"/>
                <w:sz w:val="24"/>
                <w:szCs w:val="24"/>
                <w:highlight w:val="none"/>
                <w:vertAlign w:val="baseline"/>
                <w:lang w:val="en-US" w:eastAsia="zh-CN"/>
              </w:rPr>
            </w:pPr>
          </w:p>
          <w:p>
            <w:pPr>
              <w:pStyle w:val="65"/>
              <w:spacing w:line="240" w:lineRule="auto"/>
              <w:rPr>
                <w:rFonts w:hint="eastAsia" w:ascii="宋体" w:hAnsi="宋体" w:cs="宋体"/>
                <w:b w:val="0"/>
                <w:bCs w:val="0"/>
                <w:sz w:val="24"/>
                <w:szCs w:val="24"/>
                <w:highlight w:val="none"/>
                <w:vertAlign w:val="baseline"/>
                <w:lang w:val="en-US" w:eastAsia="zh-CN"/>
              </w:rPr>
            </w:pPr>
          </w:p>
          <w:p>
            <w:pPr>
              <w:pStyle w:val="65"/>
              <w:spacing w:line="240" w:lineRule="auto"/>
              <w:ind w:left="0" w:leftChars="0" w:firstLine="240" w:firstLineChars="100"/>
              <w:rPr>
                <w:rFonts w:hint="eastAsia" w:ascii="宋体" w:hAnsi="宋体" w:cs="宋体"/>
                <w:b w:val="0"/>
                <w:bCs w:val="0"/>
                <w:sz w:val="24"/>
                <w:szCs w:val="24"/>
                <w:highlight w:val="none"/>
                <w:vertAlign w:val="baseline"/>
                <w:lang w:val="en-US" w:eastAsia="zh-CN"/>
              </w:rPr>
            </w:pPr>
          </w:p>
          <w:p>
            <w:pPr>
              <w:pStyle w:val="65"/>
              <w:spacing w:line="240" w:lineRule="auto"/>
              <w:ind w:left="0" w:leftChars="0" w:firstLine="240" w:firstLineChars="100"/>
              <w:rPr>
                <w:rFonts w:hint="eastAsia" w:ascii="宋体" w:hAnsi="宋体" w:cs="宋体"/>
                <w:b w:val="0"/>
                <w:bCs w:val="0"/>
                <w:sz w:val="24"/>
                <w:szCs w:val="24"/>
                <w:highlight w:val="none"/>
                <w:vertAlign w:val="baseline"/>
                <w:lang w:val="en-US" w:eastAsia="zh-CN"/>
              </w:rPr>
            </w:pPr>
          </w:p>
          <w:p>
            <w:pPr>
              <w:pStyle w:val="65"/>
              <w:spacing w:line="240" w:lineRule="auto"/>
              <w:ind w:left="0" w:leftChars="0" w:firstLine="240" w:firstLineChars="100"/>
              <w:rPr>
                <w:rFonts w:hint="eastAsia" w:ascii="宋体" w:hAnsi="宋体" w:cs="宋体"/>
                <w:b w:val="0"/>
                <w:bCs w:val="0"/>
                <w:sz w:val="24"/>
                <w:szCs w:val="24"/>
                <w:highlight w:val="none"/>
                <w:vertAlign w:val="baseline"/>
                <w:lang w:val="en-US" w:eastAsia="zh-CN"/>
              </w:rPr>
            </w:pPr>
            <w:r>
              <w:rPr>
                <w:rFonts w:hint="eastAsia" w:ascii="宋体" w:hAnsi="宋体" w:cs="宋体"/>
                <w:b w:val="0"/>
                <w:bCs w:val="0"/>
                <w:sz w:val="24"/>
                <w:szCs w:val="24"/>
                <w:highlight w:val="none"/>
                <w:vertAlign w:val="baseline"/>
                <w:lang w:val="en-US" w:eastAsia="zh-CN"/>
              </w:rPr>
              <w:t>台</w:t>
            </w:r>
          </w:p>
        </w:tc>
        <w:tc>
          <w:tcPr>
            <w:tcW w:w="877" w:type="dxa"/>
            <w:vAlign w:val="top"/>
          </w:tcPr>
          <w:p>
            <w:pPr>
              <w:pStyle w:val="65"/>
              <w:spacing w:line="240" w:lineRule="auto"/>
              <w:rPr>
                <w:rFonts w:hint="eastAsia" w:ascii="宋体" w:hAnsi="宋体" w:cs="宋体"/>
                <w:b w:val="0"/>
                <w:bCs w:val="0"/>
                <w:sz w:val="24"/>
                <w:szCs w:val="24"/>
                <w:highlight w:val="none"/>
                <w:vertAlign w:val="baseline"/>
                <w:lang w:val="en-US" w:eastAsia="zh-CN"/>
              </w:rPr>
            </w:pPr>
          </w:p>
          <w:p>
            <w:pPr>
              <w:pStyle w:val="65"/>
              <w:spacing w:line="240" w:lineRule="auto"/>
              <w:rPr>
                <w:rFonts w:hint="eastAsia" w:ascii="宋体" w:hAnsi="宋体" w:cs="宋体"/>
                <w:b w:val="0"/>
                <w:bCs w:val="0"/>
                <w:sz w:val="24"/>
                <w:szCs w:val="24"/>
                <w:highlight w:val="none"/>
                <w:vertAlign w:val="baseline"/>
                <w:lang w:val="en-US" w:eastAsia="zh-CN"/>
              </w:rPr>
            </w:pPr>
          </w:p>
          <w:p>
            <w:pPr>
              <w:pStyle w:val="65"/>
              <w:spacing w:line="240" w:lineRule="auto"/>
              <w:ind w:firstLine="480" w:firstLineChars="200"/>
              <w:rPr>
                <w:rFonts w:hint="eastAsia" w:ascii="宋体" w:hAnsi="宋体" w:cs="宋体"/>
                <w:b w:val="0"/>
                <w:bCs w:val="0"/>
                <w:sz w:val="24"/>
                <w:szCs w:val="24"/>
                <w:highlight w:val="none"/>
                <w:vertAlign w:val="baseline"/>
                <w:lang w:val="en-US" w:eastAsia="zh-CN"/>
              </w:rPr>
            </w:pPr>
          </w:p>
          <w:p>
            <w:pPr>
              <w:pStyle w:val="65"/>
              <w:spacing w:line="240" w:lineRule="auto"/>
              <w:ind w:firstLine="480" w:firstLineChars="200"/>
              <w:rPr>
                <w:rFonts w:hint="eastAsia" w:ascii="宋体" w:hAnsi="宋体" w:cs="宋体"/>
                <w:b w:val="0"/>
                <w:bCs w:val="0"/>
                <w:sz w:val="24"/>
                <w:szCs w:val="24"/>
                <w:highlight w:val="none"/>
                <w:vertAlign w:val="baseline"/>
                <w:lang w:val="en-US" w:eastAsia="zh-CN"/>
              </w:rPr>
            </w:pPr>
          </w:p>
          <w:p>
            <w:pPr>
              <w:pStyle w:val="65"/>
              <w:spacing w:line="240" w:lineRule="auto"/>
              <w:ind w:firstLine="480" w:firstLineChars="200"/>
              <w:rPr>
                <w:rFonts w:hint="eastAsia" w:ascii="宋体" w:hAnsi="宋体" w:cs="宋体"/>
                <w:b w:val="0"/>
                <w:bCs w:val="0"/>
                <w:sz w:val="24"/>
                <w:szCs w:val="24"/>
                <w:highlight w:val="none"/>
                <w:vertAlign w:val="baseline"/>
                <w:lang w:val="en-US" w:eastAsia="zh-CN"/>
              </w:rPr>
            </w:pPr>
            <w:r>
              <w:rPr>
                <w:rFonts w:hint="eastAsia" w:ascii="宋体" w:hAnsi="宋体" w:cs="宋体"/>
                <w:b w:val="0"/>
                <w:bCs w:val="0"/>
                <w:sz w:val="24"/>
                <w:szCs w:val="24"/>
                <w:highlight w:val="none"/>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7" w:hRule="atLeast"/>
        </w:trPr>
        <w:tc>
          <w:tcPr>
            <w:tcW w:w="1345" w:type="dxa"/>
          </w:tcPr>
          <w:p>
            <w:pPr>
              <w:pStyle w:val="65"/>
              <w:spacing w:line="240" w:lineRule="auto"/>
              <w:rPr>
                <w:rFonts w:hint="eastAsia" w:ascii="宋体" w:hAnsi="宋体" w:cs="宋体"/>
                <w:b w:val="0"/>
                <w:bCs w:val="0"/>
                <w:sz w:val="24"/>
                <w:szCs w:val="24"/>
                <w:highlight w:val="none"/>
                <w:vertAlign w:val="baseline"/>
                <w:lang w:val="en-US" w:eastAsia="zh-CN"/>
              </w:rPr>
            </w:pPr>
          </w:p>
          <w:p>
            <w:pPr>
              <w:pStyle w:val="65"/>
              <w:spacing w:line="240" w:lineRule="auto"/>
              <w:rPr>
                <w:rFonts w:hint="eastAsia" w:ascii="宋体" w:hAnsi="宋体" w:cs="宋体"/>
                <w:b w:val="0"/>
                <w:bCs w:val="0"/>
                <w:sz w:val="24"/>
                <w:szCs w:val="24"/>
                <w:highlight w:val="none"/>
                <w:vertAlign w:val="baseline"/>
                <w:lang w:val="en-US" w:eastAsia="zh-CN"/>
              </w:rPr>
            </w:pPr>
          </w:p>
          <w:p>
            <w:pPr>
              <w:pStyle w:val="65"/>
              <w:spacing w:line="240" w:lineRule="auto"/>
              <w:rPr>
                <w:rFonts w:hint="eastAsia" w:ascii="宋体" w:hAnsi="宋体" w:cs="宋体"/>
                <w:b w:val="0"/>
                <w:bCs w:val="0"/>
                <w:sz w:val="24"/>
                <w:szCs w:val="24"/>
                <w:highlight w:val="none"/>
                <w:vertAlign w:val="baseline"/>
                <w:lang w:val="en-US" w:eastAsia="zh-CN"/>
              </w:rPr>
            </w:pPr>
          </w:p>
          <w:p>
            <w:pPr>
              <w:pStyle w:val="65"/>
              <w:spacing w:line="240" w:lineRule="auto"/>
              <w:rPr>
                <w:rFonts w:hint="default" w:ascii="宋体" w:hAnsi="宋体" w:cs="宋体"/>
                <w:b w:val="0"/>
                <w:bCs w:val="0"/>
                <w:sz w:val="24"/>
                <w:szCs w:val="24"/>
                <w:highlight w:val="none"/>
                <w:vertAlign w:val="baseline"/>
                <w:lang w:val="en-US" w:eastAsia="zh-CN"/>
              </w:rPr>
            </w:pPr>
            <w:r>
              <w:rPr>
                <w:rFonts w:hint="eastAsia" w:ascii="宋体" w:hAnsi="宋体" w:cs="宋体"/>
                <w:b w:val="0"/>
                <w:bCs w:val="0"/>
                <w:sz w:val="24"/>
                <w:szCs w:val="24"/>
                <w:highlight w:val="none"/>
                <w:vertAlign w:val="baseline"/>
                <w:lang w:val="en-US" w:eastAsia="zh-CN"/>
              </w:rPr>
              <w:t>010</w:t>
            </w:r>
          </w:p>
        </w:tc>
        <w:tc>
          <w:tcPr>
            <w:tcW w:w="2733" w:type="dxa"/>
          </w:tcPr>
          <w:p>
            <w:pPr>
              <w:pStyle w:val="65"/>
              <w:spacing w:line="240" w:lineRule="auto"/>
              <w:rPr>
                <w:rFonts w:hint="eastAsia" w:ascii="宋体" w:hAnsi="宋体" w:cs="宋体"/>
                <w:b w:val="0"/>
                <w:bCs w:val="0"/>
                <w:sz w:val="24"/>
                <w:szCs w:val="24"/>
                <w:highlight w:val="none"/>
                <w:vertAlign w:val="baseline"/>
                <w:lang w:val="en-US" w:eastAsia="zh-CN"/>
              </w:rPr>
            </w:pPr>
          </w:p>
          <w:p>
            <w:pPr>
              <w:pStyle w:val="65"/>
              <w:spacing w:line="240" w:lineRule="auto"/>
              <w:rPr>
                <w:rFonts w:hint="eastAsia" w:ascii="宋体" w:hAnsi="宋体" w:cs="宋体"/>
                <w:b w:val="0"/>
                <w:bCs w:val="0"/>
                <w:sz w:val="24"/>
                <w:szCs w:val="24"/>
                <w:highlight w:val="none"/>
                <w:vertAlign w:val="baseline"/>
                <w:lang w:val="en-US" w:eastAsia="zh-CN"/>
              </w:rPr>
            </w:pPr>
          </w:p>
          <w:p>
            <w:pPr>
              <w:pStyle w:val="65"/>
              <w:spacing w:line="240" w:lineRule="auto"/>
              <w:rPr>
                <w:rFonts w:hint="eastAsia" w:ascii="宋体" w:hAnsi="宋体" w:cs="宋体"/>
                <w:b w:val="0"/>
                <w:bCs w:val="0"/>
                <w:sz w:val="24"/>
                <w:szCs w:val="24"/>
                <w:highlight w:val="none"/>
                <w:vertAlign w:val="baseline"/>
                <w:lang w:val="en-US" w:eastAsia="zh-CN"/>
              </w:rPr>
            </w:pPr>
          </w:p>
          <w:p>
            <w:pPr>
              <w:pStyle w:val="65"/>
              <w:spacing w:line="240" w:lineRule="auto"/>
              <w:rPr>
                <w:rFonts w:hint="eastAsia" w:ascii="宋体" w:hAnsi="宋体" w:cs="宋体"/>
                <w:b w:val="0"/>
                <w:bCs w:val="0"/>
                <w:sz w:val="24"/>
                <w:szCs w:val="24"/>
                <w:highlight w:val="none"/>
                <w:vertAlign w:val="baseline"/>
                <w:lang w:val="en-US" w:eastAsia="zh-CN"/>
              </w:rPr>
            </w:pPr>
            <w:r>
              <w:rPr>
                <w:rFonts w:hint="eastAsia" w:ascii="宋体" w:hAnsi="宋体" w:cs="宋体"/>
                <w:b w:val="0"/>
                <w:bCs w:val="0"/>
                <w:sz w:val="24"/>
                <w:szCs w:val="24"/>
                <w:highlight w:val="none"/>
                <w:vertAlign w:val="baseline"/>
                <w:lang w:val="en-US" w:eastAsia="zh-CN"/>
              </w:rPr>
              <w:t>撒肥机</w:t>
            </w:r>
          </w:p>
        </w:tc>
        <w:tc>
          <w:tcPr>
            <w:tcW w:w="3867" w:type="dxa"/>
          </w:tcPr>
          <w:p>
            <w:pPr>
              <w:pStyle w:val="65"/>
              <w:spacing w:line="240" w:lineRule="auto"/>
              <w:ind w:left="0" w:leftChars="0" w:firstLine="0" w:firstLineChars="0"/>
              <w:rPr>
                <w:rFonts w:hint="default" w:ascii="宋体" w:hAnsi="宋体" w:cs="宋体"/>
                <w:b w:val="0"/>
                <w:bCs w:val="0"/>
                <w:sz w:val="24"/>
                <w:szCs w:val="24"/>
                <w:highlight w:val="none"/>
                <w:vertAlign w:val="baseline"/>
                <w:lang w:val="en-US" w:eastAsia="zh-CN"/>
              </w:rPr>
            </w:pPr>
          </w:p>
          <w:p>
            <w:pPr>
              <w:pStyle w:val="65"/>
              <w:spacing w:line="240" w:lineRule="auto"/>
              <w:ind w:left="0" w:leftChars="0" w:firstLine="0" w:firstLineChars="0"/>
              <w:rPr>
                <w:rFonts w:hint="default" w:ascii="宋体" w:hAnsi="宋体" w:cs="宋体"/>
                <w:b w:val="0"/>
                <w:bCs w:val="0"/>
                <w:sz w:val="24"/>
                <w:szCs w:val="24"/>
                <w:highlight w:val="none"/>
                <w:vertAlign w:val="baseline"/>
                <w:lang w:val="en-US" w:eastAsia="zh-CN"/>
              </w:rPr>
            </w:pPr>
          </w:p>
          <w:p>
            <w:pPr>
              <w:pStyle w:val="65"/>
              <w:spacing w:line="240" w:lineRule="auto"/>
              <w:ind w:left="0" w:leftChars="0" w:firstLine="0" w:firstLineChars="0"/>
              <w:rPr>
                <w:rFonts w:hint="default" w:ascii="宋体" w:hAnsi="宋体" w:cs="宋体"/>
                <w:b w:val="0"/>
                <w:bCs w:val="0"/>
                <w:sz w:val="24"/>
                <w:szCs w:val="24"/>
                <w:highlight w:val="none"/>
                <w:vertAlign w:val="baseline"/>
                <w:lang w:val="en-US" w:eastAsia="zh-CN"/>
              </w:rPr>
            </w:pPr>
            <w:r>
              <w:rPr>
                <w:rFonts w:hint="default" w:ascii="宋体" w:hAnsi="宋体" w:cs="宋体"/>
                <w:b w:val="0"/>
                <w:bCs w:val="0"/>
                <w:sz w:val="24"/>
                <w:szCs w:val="24"/>
                <w:highlight w:val="none"/>
                <w:vertAlign w:val="baseline"/>
                <w:lang w:val="en-US" w:eastAsia="zh-CN"/>
              </w:rPr>
              <w:t>1.结构型式：双圆盘离心式；外形尺寸：1900*920*1070mm；施肥装置的驱动方式：轴驱动；工作幅宽：≥12000 mm；肥箱容积：1.0 立方。</w:t>
            </w:r>
          </w:p>
        </w:tc>
        <w:tc>
          <w:tcPr>
            <w:tcW w:w="1083" w:type="dxa"/>
            <w:vAlign w:val="top"/>
          </w:tcPr>
          <w:p>
            <w:pPr>
              <w:pStyle w:val="65"/>
              <w:spacing w:line="240" w:lineRule="auto"/>
              <w:rPr>
                <w:rFonts w:hint="eastAsia" w:ascii="宋体" w:hAnsi="宋体" w:cs="宋体"/>
                <w:b w:val="0"/>
                <w:bCs w:val="0"/>
                <w:sz w:val="24"/>
                <w:szCs w:val="24"/>
                <w:highlight w:val="none"/>
                <w:vertAlign w:val="baseline"/>
                <w:lang w:val="en-US" w:eastAsia="zh-CN"/>
              </w:rPr>
            </w:pPr>
          </w:p>
          <w:p>
            <w:pPr>
              <w:pStyle w:val="65"/>
              <w:spacing w:line="240" w:lineRule="auto"/>
              <w:rPr>
                <w:rFonts w:hint="eastAsia" w:ascii="宋体" w:hAnsi="宋体" w:cs="宋体"/>
                <w:b w:val="0"/>
                <w:bCs w:val="0"/>
                <w:sz w:val="24"/>
                <w:szCs w:val="24"/>
                <w:highlight w:val="none"/>
                <w:vertAlign w:val="baseline"/>
                <w:lang w:val="en-US" w:eastAsia="zh-CN"/>
              </w:rPr>
            </w:pPr>
          </w:p>
          <w:p>
            <w:pPr>
              <w:pStyle w:val="65"/>
              <w:spacing w:line="240" w:lineRule="auto"/>
              <w:ind w:left="0" w:leftChars="0" w:firstLine="240" w:firstLineChars="100"/>
              <w:rPr>
                <w:rFonts w:hint="eastAsia" w:ascii="宋体" w:hAnsi="宋体" w:cs="宋体"/>
                <w:b w:val="0"/>
                <w:bCs w:val="0"/>
                <w:sz w:val="24"/>
                <w:szCs w:val="24"/>
                <w:highlight w:val="none"/>
                <w:vertAlign w:val="baseline"/>
                <w:lang w:val="en-US" w:eastAsia="zh-CN"/>
              </w:rPr>
            </w:pPr>
          </w:p>
          <w:p>
            <w:pPr>
              <w:pStyle w:val="65"/>
              <w:spacing w:line="240" w:lineRule="auto"/>
              <w:ind w:left="0" w:leftChars="0" w:firstLine="240" w:firstLineChars="100"/>
              <w:rPr>
                <w:rFonts w:hint="eastAsia" w:ascii="宋体" w:hAnsi="宋体" w:cs="宋体"/>
                <w:b w:val="0"/>
                <w:bCs w:val="0"/>
                <w:sz w:val="24"/>
                <w:szCs w:val="24"/>
                <w:highlight w:val="none"/>
                <w:vertAlign w:val="baseline"/>
                <w:lang w:val="en-US" w:eastAsia="zh-CN"/>
              </w:rPr>
            </w:pPr>
          </w:p>
          <w:p>
            <w:pPr>
              <w:pStyle w:val="65"/>
              <w:spacing w:line="240" w:lineRule="auto"/>
              <w:ind w:left="0" w:leftChars="0" w:firstLine="240" w:firstLineChars="100"/>
              <w:rPr>
                <w:rFonts w:hint="eastAsia" w:ascii="宋体" w:hAnsi="宋体" w:cs="宋体"/>
                <w:b w:val="0"/>
                <w:bCs w:val="0"/>
                <w:sz w:val="24"/>
                <w:szCs w:val="24"/>
                <w:highlight w:val="none"/>
                <w:vertAlign w:val="baseline"/>
                <w:lang w:val="en-US" w:eastAsia="zh-CN"/>
              </w:rPr>
            </w:pPr>
            <w:r>
              <w:rPr>
                <w:rFonts w:hint="eastAsia" w:ascii="宋体" w:hAnsi="宋体" w:cs="宋体"/>
                <w:b w:val="0"/>
                <w:bCs w:val="0"/>
                <w:sz w:val="24"/>
                <w:szCs w:val="24"/>
                <w:highlight w:val="none"/>
                <w:vertAlign w:val="baseline"/>
                <w:lang w:val="en-US" w:eastAsia="zh-CN"/>
              </w:rPr>
              <w:t>台</w:t>
            </w:r>
          </w:p>
        </w:tc>
        <w:tc>
          <w:tcPr>
            <w:tcW w:w="877" w:type="dxa"/>
            <w:vAlign w:val="top"/>
          </w:tcPr>
          <w:p>
            <w:pPr>
              <w:pStyle w:val="65"/>
              <w:spacing w:line="240" w:lineRule="auto"/>
              <w:rPr>
                <w:rFonts w:hint="eastAsia" w:ascii="宋体" w:hAnsi="宋体" w:cs="宋体"/>
                <w:b w:val="0"/>
                <w:bCs w:val="0"/>
                <w:sz w:val="24"/>
                <w:szCs w:val="24"/>
                <w:highlight w:val="none"/>
                <w:vertAlign w:val="baseline"/>
                <w:lang w:val="en-US" w:eastAsia="zh-CN"/>
              </w:rPr>
            </w:pPr>
          </w:p>
          <w:p>
            <w:pPr>
              <w:pStyle w:val="65"/>
              <w:spacing w:line="240" w:lineRule="auto"/>
              <w:rPr>
                <w:rFonts w:hint="eastAsia" w:ascii="宋体" w:hAnsi="宋体" w:cs="宋体"/>
                <w:b w:val="0"/>
                <w:bCs w:val="0"/>
                <w:sz w:val="24"/>
                <w:szCs w:val="24"/>
                <w:highlight w:val="none"/>
                <w:vertAlign w:val="baseline"/>
                <w:lang w:val="en-US" w:eastAsia="zh-CN"/>
              </w:rPr>
            </w:pPr>
          </w:p>
          <w:p>
            <w:pPr>
              <w:pStyle w:val="65"/>
              <w:spacing w:line="240" w:lineRule="auto"/>
              <w:ind w:firstLine="480" w:firstLineChars="200"/>
              <w:rPr>
                <w:rFonts w:hint="eastAsia" w:ascii="宋体" w:hAnsi="宋体" w:cs="宋体"/>
                <w:b w:val="0"/>
                <w:bCs w:val="0"/>
                <w:sz w:val="24"/>
                <w:szCs w:val="24"/>
                <w:highlight w:val="none"/>
                <w:vertAlign w:val="baseline"/>
                <w:lang w:val="en-US" w:eastAsia="zh-CN"/>
              </w:rPr>
            </w:pPr>
          </w:p>
          <w:p>
            <w:pPr>
              <w:pStyle w:val="65"/>
              <w:spacing w:line="240" w:lineRule="auto"/>
              <w:ind w:firstLine="480" w:firstLineChars="200"/>
              <w:rPr>
                <w:rFonts w:hint="eastAsia" w:ascii="宋体" w:hAnsi="宋体" w:cs="宋体"/>
                <w:b w:val="0"/>
                <w:bCs w:val="0"/>
                <w:sz w:val="24"/>
                <w:szCs w:val="24"/>
                <w:highlight w:val="none"/>
                <w:vertAlign w:val="baseline"/>
                <w:lang w:val="en-US" w:eastAsia="zh-CN"/>
              </w:rPr>
            </w:pPr>
          </w:p>
          <w:p>
            <w:pPr>
              <w:pStyle w:val="65"/>
              <w:spacing w:line="240" w:lineRule="auto"/>
              <w:ind w:firstLine="480" w:firstLineChars="200"/>
              <w:rPr>
                <w:rFonts w:hint="eastAsia" w:ascii="宋体" w:hAnsi="宋体" w:cs="宋体"/>
                <w:b w:val="0"/>
                <w:bCs w:val="0"/>
                <w:sz w:val="24"/>
                <w:szCs w:val="24"/>
                <w:highlight w:val="none"/>
                <w:vertAlign w:val="baseline"/>
                <w:lang w:val="en-US" w:eastAsia="zh-CN"/>
              </w:rPr>
            </w:pPr>
            <w:r>
              <w:rPr>
                <w:rFonts w:hint="eastAsia" w:ascii="宋体" w:hAnsi="宋体" w:cs="宋体"/>
                <w:b w:val="0"/>
                <w:bCs w:val="0"/>
                <w:sz w:val="24"/>
                <w:szCs w:val="24"/>
                <w:highlight w:val="none"/>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7" w:hRule="atLeast"/>
        </w:trPr>
        <w:tc>
          <w:tcPr>
            <w:tcW w:w="1345" w:type="dxa"/>
          </w:tcPr>
          <w:p>
            <w:pPr>
              <w:pStyle w:val="65"/>
              <w:spacing w:line="240" w:lineRule="auto"/>
              <w:rPr>
                <w:rFonts w:hint="eastAsia" w:ascii="宋体" w:hAnsi="宋体" w:cs="宋体"/>
                <w:b w:val="0"/>
                <w:bCs w:val="0"/>
                <w:sz w:val="24"/>
                <w:szCs w:val="24"/>
                <w:highlight w:val="none"/>
                <w:vertAlign w:val="baseline"/>
                <w:lang w:val="en-US" w:eastAsia="zh-CN"/>
              </w:rPr>
            </w:pPr>
          </w:p>
          <w:p>
            <w:pPr>
              <w:pStyle w:val="65"/>
              <w:spacing w:line="240" w:lineRule="auto"/>
              <w:rPr>
                <w:rFonts w:hint="eastAsia" w:ascii="宋体" w:hAnsi="宋体" w:cs="宋体"/>
                <w:b w:val="0"/>
                <w:bCs w:val="0"/>
                <w:sz w:val="24"/>
                <w:szCs w:val="24"/>
                <w:highlight w:val="none"/>
                <w:vertAlign w:val="baseline"/>
                <w:lang w:val="en-US" w:eastAsia="zh-CN"/>
              </w:rPr>
            </w:pPr>
          </w:p>
          <w:p>
            <w:pPr>
              <w:pStyle w:val="65"/>
              <w:spacing w:line="240" w:lineRule="auto"/>
              <w:rPr>
                <w:rFonts w:hint="eastAsia" w:ascii="宋体" w:hAnsi="宋体" w:cs="宋体"/>
                <w:b w:val="0"/>
                <w:bCs w:val="0"/>
                <w:sz w:val="24"/>
                <w:szCs w:val="24"/>
                <w:highlight w:val="none"/>
                <w:vertAlign w:val="baseline"/>
                <w:lang w:val="en-US" w:eastAsia="zh-CN"/>
              </w:rPr>
            </w:pPr>
          </w:p>
          <w:p>
            <w:pPr>
              <w:pStyle w:val="65"/>
              <w:spacing w:line="240" w:lineRule="auto"/>
              <w:ind w:left="0" w:leftChars="0" w:firstLine="480" w:firstLineChars="200"/>
              <w:rPr>
                <w:rFonts w:hint="default" w:ascii="宋体" w:hAnsi="宋体" w:cs="宋体"/>
                <w:b w:val="0"/>
                <w:bCs w:val="0"/>
                <w:sz w:val="24"/>
                <w:szCs w:val="24"/>
                <w:highlight w:val="none"/>
                <w:vertAlign w:val="baseline"/>
                <w:lang w:val="en-US" w:eastAsia="zh-CN"/>
              </w:rPr>
            </w:pPr>
            <w:r>
              <w:rPr>
                <w:rFonts w:hint="eastAsia" w:ascii="宋体" w:hAnsi="宋体" w:cs="宋体"/>
                <w:b w:val="0"/>
                <w:bCs w:val="0"/>
                <w:sz w:val="24"/>
                <w:szCs w:val="24"/>
                <w:highlight w:val="none"/>
                <w:vertAlign w:val="baseline"/>
                <w:lang w:val="en-US" w:eastAsia="zh-CN"/>
              </w:rPr>
              <w:t>011</w:t>
            </w:r>
          </w:p>
        </w:tc>
        <w:tc>
          <w:tcPr>
            <w:tcW w:w="2733" w:type="dxa"/>
          </w:tcPr>
          <w:p>
            <w:pPr>
              <w:pStyle w:val="65"/>
              <w:spacing w:line="240" w:lineRule="auto"/>
              <w:rPr>
                <w:rFonts w:hint="eastAsia" w:ascii="宋体" w:hAnsi="宋体" w:cs="宋体"/>
                <w:b w:val="0"/>
                <w:bCs w:val="0"/>
                <w:sz w:val="24"/>
                <w:szCs w:val="24"/>
                <w:highlight w:val="none"/>
                <w:vertAlign w:val="baseline"/>
                <w:lang w:val="en-US" w:eastAsia="zh-CN"/>
              </w:rPr>
            </w:pPr>
          </w:p>
          <w:p>
            <w:pPr>
              <w:pStyle w:val="65"/>
              <w:spacing w:line="240" w:lineRule="auto"/>
              <w:rPr>
                <w:rFonts w:hint="eastAsia" w:ascii="宋体" w:hAnsi="宋体" w:cs="宋体"/>
                <w:b w:val="0"/>
                <w:bCs w:val="0"/>
                <w:sz w:val="24"/>
                <w:szCs w:val="24"/>
                <w:highlight w:val="none"/>
                <w:vertAlign w:val="baseline"/>
                <w:lang w:val="en-US" w:eastAsia="zh-CN"/>
              </w:rPr>
            </w:pPr>
          </w:p>
          <w:p>
            <w:pPr>
              <w:pStyle w:val="65"/>
              <w:spacing w:line="240" w:lineRule="auto"/>
              <w:rPr>
                <w:rFonts w:hint="eastAsia" w:ascii="宋体" w:hAnsi="宋体" w:cs="宋体"/>
                <w:b w:val="0"/>
                <w:bCs w:val="0"/>
                <w:sz w:val="24"/>
                <w:szCs w:val="24"/>
                <w:highlight w:val="none"/>
                <w:vertAlign w:val="baseline"/>
                <w:lang w:val="en-US" w:eastAsia="zh-CN"/>
              </w:rPr>
            </w:pPr>
          </w:p>
          <w:p>
            <w:pPr>
              <w:pStyle w:val="65"/>
              <w:spacing w:line="240" w:lineRule="auto"/>
              <w:ind w:left="0" w:leftChars="0" w:firstLine="480" w:firstLineChars="200"/>
              <w:rPr>
                <w:rFonts w:hint="eastAsia" w:ascii="宋体" w:hAnsi="宋体" w:cs="宋体"/>
                <w:b w:val="0"/>
                <w:bCs w:val="0"/>
                <w:sz w:val="24"/>
                <w:szCs w:val="24"/>
                <w:highlight w:val="none"/>
                <w:vertAlign w:val="baseline"/>
                <w:lang w:val="en-US" w:eastAsia="zh-CN"/>
              </w:rPr>
            </w:pPr>
            <w:r>
              <w:rPr>
                <w:rFonts w:hint="eastAsia" w:ascii="宋体" w:hAnsi="宋体" w:cs="宋体"/>
                <w:b w:val="0"/>
                <w:bCs w:val="0"/>
                <w:sz w:val="24"/>
                <w:szCs w:val="24"/>
                <w:highlight w:val="none"/>
                <w:vertAlign w:val="baseline"/>
                <w:lang w:val="en-US" w:eastAsia="zh-CN"/>
              </w:rPr>
              <w:t>皮带输送机</w:t>
            </w:r>
          </w:p>
          <w:p>
            <w:pPr>
              <w:pStyle w:val="65"/>
              <w:spacing w:line="240" w:lineRule="auto"/>
              <w:rPr>
                <w:rFonts w:hint="eastAsia" w:ascii="宋体" w:hAnsi="宋体" w:cs="宋体"/>
                <w:b w:val="0"/>
                <w:bCs w:val="0"/>
                <w:sz w:val="24"/>
                <w:szCs w:val="24"/>
                <w:highlight w:val="none"/>
                <w:vertAlign w:val="baseline"/>
                <w:lang w:val="en-US" w:eastAsia="zh-CN"/>
              </w:rPr>
            </w:pPr>
          </w:p>
        </w:tc>
        <w:tc>
          <w:tcPr>
            <w:tcW w:w="3867" w:type="dxa"/>
          </w:tcPr>
          <w:p>
            <w:pPr>
              <w:pStyle w:val="65"/>
              <w:spacing w:line="240" w:lineRule="auto"/>
              <w:ind w:left="0" w:leftChars="0" w:firstLine="0" w:firstLineChars="0"/>
              <w:rPr>
                <w:rFonts w:hint="default" w:ascii="宋体" w:hAnsi="宋体" w:cs="宋体"/>
                <w:b w:val="0"/>
                <w:bCs w:val="0"/>
                <w:sz w:val="24"/>
                <w:szCs w:val="24"/>
                <w:highlight w:val="none"/>
                <w:vertAlign w:val="baseline"/>
                <w:lang w:val="en-US" w:eastAsia="zh-CN"/>
              </w:rPr>
            </w:pPr>
            <w:r>
              <w:rPr>
                <w:rFonts w:hint="default" w:ascii="宋体" w:hAnsi="宋体" w:cs="宋体"/>
                <w:b w:val="0"/>
                <w:bCs w:val="0"/>
                <w:sz w:val="24"/>
                <w:szCs w:val="24"/>
                <w:highlight w:val="none"/>
                <w:vertAlign w:val="baseline"/>
                <w:lang w:val="en-US" w:eastAsia="zh-CN"/>
              </w:rPr>
              <w:t>1.输送带宽度:600mm； 输送带速度:2.5m/s；输送能力:60t/h；输送</w:t>
            </w:r>
          </w:p>
          <w:p>
            <w:pPr>
              <w:pStyle w:val="65"/>
              <w:spacing w:line="240" w:lineRule="auto"/>
              <w:ind w:left="0" w:leftChars="0" w:firstLine="0" w:firstLineChars="0"/>
              <w:rPr>
                <w:rFonts w:hint="default" w:ascii="宋体" w:hAnsi="宋体" w:cs="宋体"/>
                <w:b w:val="0"/>
                <w:bCs w:val="0"/>
                <w:sz w:val="24"/>
                <w:szCs w:val="24"/>
                <w:highlight w:val="none"/>
                <w:vertAlign w:val="baseline"/>
                <w:lang w:val="en-US" w:eastAsia="zh-CN"/>
              </w:rPr>
            </w:pPr>
            <w:r>
              <w:rPr>
                <w:rFonts w:hint="default" w:ascii="宋体" w:hAnsi="宋体" w:cs="宋体"/>
                <w:b w:val="0"/>
                <w:bCs w:val="0"/>
                <w:sz w:val="24"/>
                <w:szCs w:val="24"/>
                <w:highlight w:val="none"/>
                <w:vertAlign w:val="baseline"/>
                <w:lang w:val="en-US" w:eastAsia="zh-CN"/>
              </w:rPr>
              <w:t>主体长度:8m；输送高度:4.8 米配套率输送4kw、升降 1.5kw；主体结构:全钢架结构:行走方式有行</w:t>
            </w:r>
          </w:p>
          <w:p>
            <w:pPr>
              <w:pStyle w:val="65"/>
              <w:spacing w:line="240" w:lineRule="auto"/>
              <w:ind w:left="0" w:leftChars="0" w:firstLine="0" w:firstLineChars="0"/>
              <w:rPr>
                <w:rFonts w:hint="default" w:ascii="宋体" w:hAnsi="宋体" w:cs="宋体"/>
                <w:b w:val="0"/>
                <w:bCs w:val="0"/>
                <w:sz w:val="24"/>
                <w:szCs w:val="24"/>
                <w:highlight w:val="none"/>
                <w:vertAlign w:val="baseline"/>
                <w:lang w:val="en-US" w:eastAsia="zh-CN"/>
              </w:rPr>
            </w:pPr>
            <w:r>
              <w:rPr>
                <w:rFonts w:hint="default" w:ascii="宋体" w:hAnsi="宋体" w:cs="宋体"/>
                <w:b w:val="0"/>
                <w:bCs w:val="0"/>
                <w:sz w:val="24"/>
                <w:szCs w:val="24"/>
                <w:highlight w:val="none"/>
                <w:vertAlign w:val="baseline"/>
                <w:lang w:val="en-US" w:eastAsia="zh-CN"/>
              </w:rPr>
              <w:t>走轮、可移动。</w:t>
            </w:r>
          </w:p>
        </w:tc>
        <w:tc>
          <w:tcPr>
            <w:tcW w:w="1083" w:type="dxa"/>
            <w:vAlign w:val="top"/>
          </w:tcPr>
          <w:p>
            <w:pPr>
              <w:pStyle w:val="65"/>
              <w:spacing w:line="240" w:lineRule="auto"/>
              <w:rPr>
                <w:rFonts w:hint="eastAsia" w:ascii="宋体" w:hAnsi="宋体" w:cs="宋体"/>
                <w:b w:val="0"/>
                <w:bCs w:val="0"/>
                <w:sz w:val="24"/>
                <w:szCs w:val="24"/>
                <w:highlight w:val="none"/>
                <w:vertAlign w:val="baseline"/>
                <w:lang w:val="en-US" w:eastAsia="zh-CN"/>
              </w:rPr>
            </w:pPr>
          </w:p>
          <w:p>
            <w:pPr>
              <w:pStyle w:val="65"/>
              <w:spacing w:line="240" w:lineRule="auto"/>
              <w:rPr>
                <w:rFonts w:hint="eastAsia" w:ascii="宋体" w:hAnsi="宋体" w:cs="宋体"/>
                <w:b w:val="0"/>
                <w:bCs w:val="0"/>
                <w:sz w:val="24"/>
                <w:szCs w:val="24"/>
                <w:highlight w:val="none"/>
                <w:vertAlign w:val="baseline"/>
                <w:lang w:val="en-US" w:eastAsia="zh-CN"/>
              </w:rPr>
            </w:pPr>
          </w:p>
          <w:p>
            <w:pPr>
              <w:pStyle w:val="65"/>
              <w:spacing w:line="240" w:lineRule="auto"/>
              <w:ind w:left="0" w:leftChars="0" w:firstLine="240" w:firstLineChars="100"/>
              <w:rPr>
                <w:rFonts w:hint="eastAsia" w:ascii="宋体" w:hAnsi="宋体" w:cs="宋体"/>
                <w:b w:val="0"/>
                <w:bCs w:val="0"/>
                <w:sz w:val="24"/>
                <w:szCs w:val="24"/>
                <w:highlight w:val="none"/>
                <w:vertAlign w:val="baseline"/>
                <w:lang w:val="en-US" w:eastAsia="zh-CN"/>
              </w:rPr>
            </w:pPr>
          </w:p>
          <w:p>
            <w:pPr>
              <w:pStyle w:val="65"/>
              <w:spacing w:line="240" w:lineRule="auto"/>
              <w:ind w:left="0" w:leftChars="0" w:firstLine="240" w:firstLineChars="100"/>
              <w:rPr>
                <w:rFonts w:hint="eastAsia" w:ascii="宋体" w:hAnsi="宋体" w:cs="宋体"/>
                <w:b w:val="0"/>
                <w:bCs w:val="0"/>
                <w:sz w:val="24"/>
                <w:szCs w:val="24"/>
                <w:highlight w:val="none"/>
                <w:vertAlign w:val="baseline"/>
                <w:lang w:val="en-US" w:eastAsia="zh-CN"/>
              </w:rPr>
            </w:pPr>
            <w:r>
              <w:rPr>
                <w:rFonts w:hint="eastAsia" w:ascii="宋体" w:hAnsi="宋体" w:cs="宋体"/>
                <w:b w:val="0"/>
                <w:bCs w:val="0"/>
                <w:sz w:val="24"/>
                <w:szCs w:val="24"/>
                <w:highlight w:val="none"/>
                <w:vertAlign w:val="baseline"/>
                <w:lang w:val="en-US" w:eastAsia="zh-CN"/>
              </w:rPr>
              <w:t>台</w:t>
            </w:r>
          </w:p>
        </w:tc>
        <w:tc>
          <w:tcPr>
            <w:tcW w:w="877" w:type="dxa"/>
            <w:vAlign w:val="top"/>
          </w:tcPr>
          <w:p>
            <w:pPr>
              <w:pStyle w:val="65"/>
              <w:spacing w:line="240" w:lineRule="auto"/>
              <w:rPr>
                <w:rFonts w:hint="eastAsia" w:ascii="宋体" w:hAnsi="宋体" w:cs="宋体"/>
                <w:b w:val="0"/>
                <w:bCs w:val="0"/>
                <w:sz w:val="24"/>
                <w:szCs w:val="24"/>
                <w:highlight w:val="none"/>
                <w:vertAlign w:val="baseline"/>
                <w:lang w:val="en-US" w:eastAsia="zh-CN"/>
              </w:rPr>
            </w:pPr>
          </w:p>
          <w:p>
            <w:pPr>
              <w:pStyle w:val="65"/>
              <w:spacing w:line="240" w:lineRule="auto"/>
              <w:rPr>
                <w:rFonts w:hint="eastAsia" w:ascii="宋体" w:hAnsi="宋体" w:cs="宋体"/>
                <w:b w:val="0"/>
                <w:bCs w:val="0"/>
                <w:sz w:val="24"/>
                <w:szCs w:val="24"/>
                <w:highlight w:val="none"/>
                <w:vertAlign w:val="baseline"/>
                <w:lang w:val="en-US" w:eastAsia="zh-CN"/>
              </w:rPr>
            </w:pPr>
          </w:p>
          <w:p>
            <w:pPr>
              <w:pStyle w:val="65"/>
              <w:spacing w:line="240" w:lineRule="auto"/>
              <w:ind w:firstLine="480" w:firstLineChars="200"/>
              <w:rPr>
                <w:rFonts w:hint="eastAsia" w:ascii="宋体" w:hAnsi="宋体" w:cs="宋体"/>
                <w:b w:val="0"/>
                <w:bCs w:val="0"/>
                <w:sz w:val="24"/>
                <w:szCs w:val="24"/>
                <w:highlight w:val="none"/>
                <w:vertAlign w:val="baseline"/>
                <w:lang w:val="en-US" w:eastAsia="zh-CN"/>
              </w:rPr>
            </w:pPr>
          </w:p>
          <w:p>
            <w:pPr>
              <w:pStyle w:val="65"/>
              <w:spacing w:line="240" w:lineRule="auto"/>
              <w:ind w:left="0" w:leftChars="0" w:firstLine="240" w:firstLineChars="100"/>
              <w:rPr>
                <w:rFonts w:hint="eastAsia" w:ascii="宋体" w:hAnsi="宋体" w:cs="宋体"/>
                <w:b w:val="0"/>
                <w:bCs w:val="0"/>
                <w:sz w:val="24"/>
                <w:szCs w:val="24"/>
                <w:highlight w:val="none"/>
                <w:vertAlign w:val="baseline"/>
                <w:lang w:val="en-US" w:eastAsia="zh-CN"/>
              </w:rPr>
            </w:pPr>
            <w:r>
              <w:rPr>
                <w:rFonts w:hint="eastAsia" w:ascii="宋体" w:hAnsi="宋体" w:cs="宋体"/>
                <w:b w:val="0"/>
                <w:bCs w:val="0"/>
                <w:sz w:val="24"/>
                <w:szCs w:val="24"/>
                <w:highlight w:val="none"/>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7" w:hRule="atLeast"/>
        </w:trPr>
        <w:tc>
          <w:tcPr>
            <w:tcW w:w="1345" w:type="dxa"/>
          </w:tcPr>
          <w:p>
            <w:pPr>
              <w:pStyle w:val="65"/>
              <w:spacing w:line="240" w:lineRule="auto"/>
              <w:rPr>
                <w:rFonts w:hint="eastAsia" w:ascii="宋体" w:hAnsi="宋体" w:cs="宋体"/>
                <w:b w:val="0"/>
                <w:bCs w:val="0"/>
                <w:sz w:val="24"/>
                <w:szCs w:val="24"/>
                <w:highlight w:val="none"/>
                <w:vertAlign w:val="baseline"/>
                <w:lang w:val="en-US" w:eastAsia="zh-CN"/>
              </w:rPr>
            </w:pPr>
          </w:p>
          <w:p>
            <w:pPr>
              <w:pStyle w:val="65"/>
              <w:spacing w:line="240" w:lineRule="auto"/>
              <w:rPr>
                <w:rFonts w:hint="eastAsia" w:ascii="宋体" w:hAnsi="宋体" w:cs="宋体"/>
                <w:b w:val="0"/>
                <w:bCs w:val="0"/>
                <w:sz w:val="24"/>
                <w:szCs w:val="24"/>
                <w:highlight w:val="none"/>
                <w:vertAlign w:val="baseline"/>
                <w:lang w:val="en-US" w:eastAsia="zh-CN"/>
              </w:rPr>
            </w:pPr>
          </w:p>
          <w:p>
            <w:pPr>
              <w:pStyle w:val="65"/>
              <w:spacing w:line="240" w:lineRule="auto"/>
              <w:rPr>
                <w:rFonts w:hint="eastAsia" w:ascii="宋体" w:hAnsi="宋体" w:cs="宋体"/>
                <w:b w:val="0"/>
                <w:bCs w:val="0"/>
                <w:sz w:val="24"/>
                <w:szCs w:val="24"/>
                <w:highlight w:val="none"/>
                <w:vertAlign w:val="baseline"/>
                <w:lang w:val="en-US" w:eastAsia="zh-CN"/>
              </w:rPr>
            </w:pPr>
          </w:p>
          <w:p>
            <w:pPr>
              <w:pStyle w:val="65"/>
              <w:spacing w:line="240" w:lineRule="auto"/>
              <w:ind w:left="0" w:leftChars="0" w:firstLine="240" w:firstLineChars="100"/>
              <w:rPr>
                <w:rFonts w:hint="default" w:ascii="宋体" w:hAnsi="宋体" w:cs="宋体"/>
                <w:b w:val="0"/>
                <w:bCs w:val="0"/>
                <w:sz w:val="24"/>
                <w:szCs w:val="24"/>
                <w:highlight w:val="none"/>
                <w:vertAlign w:val="baseline"/>
                <w:lang w:val="en-US" w:eastAsia="zh-CN"/>
              </w:rPr>
            </w:pPr>
            <w:r>
              <w:rPr>
                <w:rFonts w:hint="eastAsia" w:ascii="宋体" w:hAnsi="宋体" w:cs="宋体"/>
                <w:b w:val="0"/>
                <w:bCs w:val="0"/>
                <w:sz w:val="24"/>
                <w:szCs w:val="24"/>
                <w:highlight w:val="none"/>
                <w:vertAlign w:val="baseline"/>
                <w:lang w:val="en-US" w:eastAsia="zh-CN"/>
              </w:rPr>
              <w:t>012</w:t>
            </w:r>
          </w:p>
        </w:tc>
        <w:tc>
          <w:tcPr>
            <w:tcW w:w="2733" w:type="dxa"/>
          </w:tcPr>
          <w:p>
            <w:pPr>
              <w:pStyle w:val="65"/>
              <w:spacing w:line="240" w:lineRule="auto"/>
              <w:rPr>
                <w:rFonts w:hint="eastAsia" w:ascii="宋体" w:hAnsi="宋体" w:cs="宋体"/>
                <w:b w:val="0"/>
                <w:bCs w:val="0"/>
                <w:sz w:val="24"/>
                <w:szCs w:val="24"/>
                <w:highlight w:val="none"/>
                <w:vertAlign w:val="baseline"/>
                <w:lang w:val="en-US" w:eastAsia="zh-CN"/>
              </w:rPr>
            </w:pPr>
          </w:p>
          <w:p>
            <w:pPr>
              <w:pStyle w:val="65"/>
              <w:spacing w:line="240" w:lineRule="auto"/>
              <w:rPr>
                <w:rFonts w:hint="eastAsia" w:ascii="宋体" w:hAnsi="宋体" w:cs="宋体"/>
                <w:b w:val="0"/>
                <w:bCs w:val="0"/>
                <w:sz w:val="24"/>
                <w:szCs w:val="24"/>
                <w:highlight w:val="none"/>
                <w:vertAlign w:val="baseline"/>
                <w:lang w:val="en-US" w:eastAsia="zh-CN"/>
              </w:rPr>
            </w:pPr>
          </w:p>
          <w:p>
            <w:pPr>
              <w:pStyle w:val="65"/>
              <w:spacing w:line="240" w:lineRule="auto"/>
              <w:rPr>
                <w:rFonts w:hint="eastAsia" w:ascii="宋体" w:hAnsi="宋体" w:cs="宋体"/>
                <w:b w:val="0"/>
                <w:bCs w:val="0"/>
                <w:sz w:val="24"/>
                <w:szCs w:val="24"/>
                <w:highlight w:val="none"/>
                <w:vertAlign w:val="baseline"/>
                <w:lang w:val="en-US" w:eastAsia="zh-CN"/>
              </w:rPr>
            </w:pPr>
          </w:p>
          <w:p>
            <w:pPr>
              <w:pStyle w:val="65"/>
              <w:spacing w:line="240" w:lineRule="auto"/>
              <w:ind w:left="0" w:leftChars="0" w:firstLine="720" w:firstLineChars="300"/>
              <w:rPr>
                <w:rFonts w:hint="eastAsia" w:ascii="宋体" w:hAnsi="宋体" w:cs="宋体"/>
                <w:b w:val="0"/>
                <w:bCs w:val="0"/>
                <w:sz w:val="24"/>
                <w:szCs w:val="24"/>
                <w:highlight w:val="none"/>
                <w:vertAlign w:val="baseline"/>
                <w:lang w:val="en-US" w:eastAsia="zh-CN"/>
              </w:rPr>
            </w:pPr>
            <w:r>
              <w:rPr>
                <w:rFonts w:hint="eastAsia" w:ascii="宋体" w:hAnsi="宋体" w:cs="宋体"/>
                <w:b w:val="0"/>
                <w:bCs w:val="0"/>
                <w:sz w:val="24"/>
                <w:szCs w:val="24"/>
                <w:highlight w:val="none"/>
                <w:vertAlign w:val="baseline"/>
                <w:lang w:val="en-US" w:eastAsia="zh-CN"/>
              </w:rPr>
              <w:t>叉车</w:t>
            </w:r>
          </w:p>
        </w:tc>
        <w:tc>
          <w:tcPr>
            <w:tcW w:w="3867" w:type="dxa"/>
          </w:tcPr>
          <w:p>
            <w:pPr>
              <w:pStyle w:val="65"/>
              <w:spacing w:line="240" w:lineRule="auto"/>
              <w:ind w:left="0" w:leftChars="0" w:firstLine="0" w:firstLineChars="0"/>
              <w:rPr>
                <w:rFonts w:hint="default" w:ascii="宋体" w:hAnsi="宋体" w:cs="宋体"/>
                <w:b w:val="0"/>
                <w:bCs w:val="0"/>
                <w:sz w:val="24"/>
                <w:szCs w:val="24"/>
                <w:highlight w:val="none"/>
                <w:vertAlign w:val="baseline"/>
                <w:lang w:val="en-US" w:eastAsia="zh-CN"/>
              </w:rPr>
            </w:pPr>
            <w:r>
              <w:rPr>
                <w:rFonts w:hint="default" w:ascii="宋体" w:hAnsi="宋体" w:cs="宋体"/>
                <w:b w:val="0"/>
                <w:bCs w:val="0"/>
                <w:sz w:val="24"/>
                <w:szCs w:val="24"/>
                <w:highlight w:val="none"/>
                <w:vertAlign w:val="baseline"/>
                <w:lang w:val="en-US" w:eastAsia="zh-CN"/>
              </w:rPr>
              <w:t>1.额定起重量：3000kg；载荷中心：500mm； 动力形式：柴油；最大起升高度：3000mm；发动机额定功率≥36.8kw；转速：2500r/min； 最小离地间隙：135mm；轴距：1750mm；轮距（前轮/后轮）：1000/970mm。</w:t>
            </w:r>
          </w:p>
        </w:tc>
        <w:tc>
          <w:tcPr>
            <w:tcW w:w="1083" w:type="dxa"/>
            <w:vAlign w:val="top"/>
          </w:tcPr>
          <w:p>
            <w:pPr>
              <w:pStyle w:val="65"/>
              <w:spacing w:line="240" w:lineRule="auto"/>
              <w:rPr>
                <w:rFonts w:hint="eastAsia" w:ascii="宋体" w:hAnsi="宋体" w:cs="宋体"/>
                <w:b w:val="0"/>
                <w:bCs w:val="0"/>
                <w:sz w:val="24"/>
                <w:szCs w:val="24"/>
                <w:highlight w:val="none"/>
                <w:vertAlign w:val="baseline"/>
                <w:lang w:val="en-US" w:eastAsia="zh-CN"/>
              </w:rPr>
            </w:pPr>
          </w:p>
          <w:p>
            <w:pPr>
              <w:pStyle w:val="65"/>
              <w:spacing w:line="240" w:lineRule="auto"/>
              <w:rPr>
                <w:rFonts w:hint="eastAsia" w:ascii="宋体" w:hAnsi="宋体" w:cs="宋体"/>
                <w:b w:val="0"/>
                <w:bCs w:val="0"/>
                <w:sz w:val="24"/>
                <w:szCs w:val="24"/>
                <w:highlight w:val="none"/>
                <w:vertAlign w:val="baseline"/>
                <w:lang w:val="en-US" w:eastAsia="zh-CN"/>
              </w:rPr>
            </w:pPr>
          </w:p>
          <w:p>
            <w:pPr>
              <w:pStyle w:val="65"/>
              <w:spacing w:line="240" w:lineRule="auto"/>
              <w:ind w:left="0" w:leftChars="0" w:firstLine="240" w:firstLineChars="100"/>
              <w:rPr>
                <w:rFonts w:hint="eastAsia" w:ascii="宋体" w:hAnsi="宋体" w:cs="宋体"/>
                <w:b w:val="0"/>
                <w:bCs w:val="0"/>
                <w:sz w:val="24"/>
                <w:szCs w:val="24"/>
                <w:highlight w:val="none"/>
                <w:vertAlign w:val="baseline"/>
                <w:lang w:val="en-US" w:eastAsia="zh-CN"/>
              </w:rPr>
            </w:pPr>
          </w:p>
          <w:p>
            <w:pPr>
              <w:pStyle w:val="65"/>
              <w:spacing w:line="240" w:lineRule="auto"/>
              <w:ind w:left="0" w:leftChars="0" w:firstLine="240" w:firstLineChars="100"/>
              <w:rPr>
                <w:rFonts w:hint="default" w:ascii="宋体" w:hAnsi="宋体" w:cs="宋体"/>
                <w:b w:val="0"/>
                <w:bCs w:val="0"/>
                <w:sz w:val="24"/>
                <w:szCs w:val="24"/>
                <w:highlight w:val="none"/>
                <w:vertAlign w:val="baseline"/>
                <w:lang w:val="en-US" w:eastAsia="zh-CN"/>
              </w:rPr>
            </w:pPr>
            <w:r>
              <w:rPr>
                <w:rFonts w:hint="eastAsia" w:ascii="宋体" w:hAnsi="宋体" w:cs="宋体"/>
                <w:b w:val="0"/>
                <w:bCs w:val="0"/>
                <w:sz w:val="24"/>
                <w:szCs w:val="24"/>
                <w:highlight w:val="none"/>
                <w:vertAlign w:val="baseline"/>
                <w:lang w:val="en-US" w:eastAsia="zh-CN"/>
              </w:rPr>
              <w:t>辆</w:t>
            </w:r>
          </w:p>
        </w:tc>
        <w:tc>
          <w:tcPr>
            <w:tcW w:w="877" w:type="dxa"/>
            <w:vAlign w:val="top"/>
          </w:tcPr>
          <w:p>
            <w:pPr>
              <w:pStyle w:val="65"/>
              <w:spacing w:line="240" w:lineRule="auto"/>
              <w:rPr>
                <w:rFonts w:hint="eastAsia" w:ascii="宋体" w:hAnsi="宋体" w:cs="宋体"/>
                <w:b w:val="0"/>
                <w:bCs w:val="0"/>
                <w:sz w:val="24"/>
                <w:szCs w:val="24"/>
                <w:highlight w:val="none"/>
                <w:vertAlign w:val="baseline"/>
                <w:lang w:val="en-US" w:eastAsia="zh-CN"/>
              </w:rPr>
            </w:pPr>
          </w:p>
          <w:p>
            <w:pPr>
              <w:pStyle w:val="65"/>
              <w:spacing w:line="240" w:lineRule="auto"/>
              <w:rPr>
                <w:rFonts w:hint="eastAsia" w:ascii="宋体" w:hAnsi="宋体" w:cs="宋体"/>
                <w:b w:val="0"/>
                <w:bCs w:val="0"/>
                <w:sz w:val="24"/>
                <w:szCs w:val="24"/>
                <w:highlight w:val="none"/>
                <w:vertAlign w:val="baseline"/>
                <w:lang w:val="en-US" w:eastAsia="zh-CN"/>
              </w:rPr>
            </w:pPr>
          </w:p>
          <w:p>
            <w:pPr>
              <w:pStyle w:val="65"/>
              <w:spacing w:line="240" w:lineRule="auto"/>
              <w:ind w:firstLine="480" w:firstLineChars="200"/>
              <w:rPr>
                <w:rFonts w:hint="eastAsia" w:ascii="宋体" w:hAnsi="宋体" w:cs="宋体"/>
                <w:b w:val="0"/>
                <w:bCs w:val="0"/>
                <w:sz w:val="24"/>
                <w:szCs w:val="24"/>
                <w:highlight w:val="none"/>
                <w:vertAlign w:val="baseline"/>
                <w:lang w:val="en-US" w:eastAsia="zh-CN"/>
              </w:rPr>
            </w:pPr>
          </w:p>
          <w:p>
            <w:pPr>
              <w:pStyle w:val="65"/>
              <w:spacing w:line="240" w:lineRule="auto"/>
              <w:ind w:left="0" w:leftChars="0" w:firstLine="240" w:firstLineChars="100"/>
              <w:rPr>
                <w:rFonts w:hint="eastAsia" w:ascii="宋体" w:hAnsi="宋体" w:cs="宋体"/>
                <w:b w:val="0"/>
                <w:bCs w:val="0"/>
                <w:sz w:val="24"/>
                <w:szCs w:val="24"/>
                <w:highlight w:val="none"/>
                <w:vertAlign w:val="baseline"/>
                <w:lang w:val="en-US" w:eastAsia="zh-CN"/>
              </w:rPr>
            </w:pPr>
            <w:r>
              <w:rPr>
                <w:rFonts w:hint="eastAsia" w:ascii="宋体" w:hAnsi="宋体" w:cs="宋体"/>
                <w:b w:val="0"/>
                <w:bCs w:val="0"/>
                <w:sz w:val="24"/>
                <w:szCs w:val="24"/>
                <w:highlight w:val="none"/>
                <w:vertAlign w:val="baseline"/>
                <w:lang w:val="en-US" w:eastAsia="zh-CN"/>
              </w:rPr>
              <w:t>1</w:t>
            </w:r>
          </w:p>
        </w:tc>
      </w:tr>
    </w:tbl>
    <w:p>
      <w:pPr>
        <w:pStyle w:val="65"/>
        <w:spacing w:line="240" w:lineRule="auto"/>
        <w:ind w:left="0" w:leftChars="0" w:firstLine="0" w:firstLineChars="0"/>
        <w:rPr>
          <w:rFonts w:hint="eastAsia" w:ascii="宋体" w:hAnsi="宋体" w:cs="宋体"/>
          <w:b w:val="0"/>
          <w:bCs w:val="0"/>
          <w:sz w:val="24"/>
          <w:szCs w:val="24"/>
          <w:highlight w:val="none"/>
          <w:lang w:val="en-US" w:eastAsia="zh-CN"/>
        </w:rPr>
      </w:pPr>
    </w:p>
    <w:sectPr>
      <w:footerReference r:id="rId5" w:type="default"/>
      <w:pgSz w:w="11849" w:h="16781"/>
      <w:pgMar w:top="1440" w:right="1080" w:bottom="1440" w:left="1080" w:header="851" w:footer="992" w:gutter="0"/>
      <w:pgNumType w:fmt="decimal" w:start="1"/>
      <w:cols w:space="720" w:num="1"/>
      <w:docGrid w:linePitch="39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monospace">
    <w:altName w:val="Segoe Print"/>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center" w:y="1"/>
      <w:rPr>
        <w:rStyle w:val="27"/>
      </w:rPr>
    </w:pPr>
    <w:r>
      <w:fldChar w:fldCharType="begin"/>
    </w:r>
    <w:r>
      <w:rPr>
        <w:rStyle w:val="27"/>
      </w:rPr>
      <w:instrText xml:space="preserve">PAGE  </w:instrText>
    </w:r>
    <w:r>
      <w:fldChar w:fldCharType="end"/>
    </w:r>
  </w:p>
  <w:p>
    <w:pPr>
      <w:pStyle w:val="1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5"/>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69</w:t>
                          </w:r>
                          <w:r>
                            <w:fldChar w:fldCharType="end"/>
                          </w:r>
                          <w:r>
                            <w:t xml:space="preserve"> 页</w:t>
                          </w:r>
                        </w:p>
                      </w:txbxContent>
                    </wps:txbx>
                    <wps:bodyPr vert="horz" wrap="none" lIns="0" tIns="0" rIns="0" bIns="0" anchor="t" anchorCtr="0" upright="0">
                      <a:spAutoFit/>
                    </wps:bodyPr>
                  </wps:wsp>
                </a:graphicData>
              </a:graphic>
            </wp:anchor>
          </w:drawing>
        </mc:Choice>
        <mc:Fallback>
          <w:pict>
            <v:shape id="文本框 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OqXm5zwAAAAUBAAAPAAAAAAAAAAEA&#10;IAAAACIAAABkcnMvZG93bnJldi54bWxQSwECFAAUAAAACACHTuJAm4OSj98BAADBAwAADgAAAAAA&#10;AAABACAAAAAeAQAAZHJzL2Uyb0RvYy54bWxQSwUGAAAAAAYABgBZAQAAbwUAAAAA&#10;">
              <v:fill on="f" focussize="0,0"/>
              <v:stroke on="f"/>
              <v:imagedata o:title=""/>
              <o:lock v:ext="edit" aspectratio="f"/>
              <v:textbox inset="0mm,0mm,0mm,0mm" style="mso-fit-shape-to-text:t;">
                <w:txbxContent>
                  <w:p>
                    <w:pPr>
                      <w:pStyle w:val="15"/>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69</w:t>
                    </w:r>
                    <w:r>
                      <w:fldChar w:fldCharType="end"/>
                    </w:r>
                    <w:r>
                      <w:t xml:space="preserve"> 页</w:t>
                    </w:r>
                  </w:p>
                </w:txbxContent>
              </v:textbox>
            </v:shape>
          </w:pict>
        </mc:Fallback>
      </mc:AlternateContent>
    </w:r>
  </w:p>
  <w:p>
    <w:pPr>
      <w:pStyle w:val="1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1B146D"/>
    <w:multiLevelType w:val="singleLevel"/>
    <w:tmpl w:val="0C1B146D"/>
    <w:lvl w:ilvl="0" w:tentative="0">
      <w:start w:val="1"/>
      <w:numFmt w:val="decimal"/>
      <w:suff w:val="nothing"/>
      <w:lvlText w:val="%1、"/>
      <w:lvlJc w:val="left"/>
    </w:lvl>
  </w:abstractNum>
  <w:abstractNum w:abstractNumId="1">
    <w:nsid w:val="552C8437"/>
    <w:multiLevelType w:val="multilevel"/>
    <w:tmpl w:val="552C8437"/>
    <w:lvl w:ilvl="0" w:tentative="0">
      <w:start w:val="1"/>
      <w:numFmt w:val="decimal"/>
      <w:lvlText w:val="%1."/>
      <w:lvlJc w:val="left"/>
      <w:pPr>
        <w:tabs>
          <w:tab w:val="left" w:pos="432"/>
        </w:tabs>
        <w:ind w:left="432" w:hanging="432"/>
      </w:pPr>
      <w:rPr>
        <w:rFonts w:hint="default" w:cs="Times New Roman"/>
      </w:rPr>
    </w:lvl>
    <w:lvl w:ilvl="1" w:tentative="0">
      <w:start w:val="1"/>
      <w:numFmt w:val="decimal"/>
      <w:lvlText w:val="%1.%2."/>
      <w:lvlJc w:val="left"/>
      <w:pPr>
        <w:tabs>
          <w:tab w:val="left" w:pos="575"/>
        </w:tabs>
        <w:ind w:left="575" w:hanging="575"/>
      </w:pPr>
      <w:rPr>
        <w:rFonts w:hint="default" w:cs="Times New Roman"/>
      </w:rPr>
    </w:lvl>
    <w:lvl w:ilvl="2" w:tentative="0">
      <w:start w:val="1"/>
      <w:numFmt w:val="decimal"/>
      <w:pStyle w:val="4"/>
      <w:lvlText w:val="%1.%2.%3."/>
      <w:lvlJc w:val="left"/>
      <w:pPr>
        <w:tabs>
          <w:tab w:val="left" w:pos="720"/>
        </w:tabs>
        <w:ind w:left="720" w:hanging="720"/>
      </w:pPr>
      <w:rPr>
        <w:rFonts w:hint="default" w:ascii="宋体" w:hAnsi="宋体" w:eastAsia="宋体" w:cs="宋体"/>
        <w:b w:val="0"/>
        <w:bCs w:val="0"/>
        <w:i w:val="0"/>
        <w:iCs w:val="0"/>
        <w:caps w:val="0"/>
        <w:smallCaps w:val="0"/>
        <w:strike w:val="0"/>
        <w:dstrike w:val="0"/>
        <w:vanish w:val="0"/>
        <w:color w:val="000000"/>
        <w:spacing w:val="0"/>
        <w:position w:val="0"/>
        <w:sz w:val="24"/>
        <w:szCs w:val="24"/>
        <w:u w:val="none"/>
        <w:vertAlign w:val="baseline"/>
      </w:rPr>
    </w:lvl>
    <w:lvl w:ilvl="3" w:tentative="0">
      <w:start w:val="1"/>
      <w:numFmt w:val="decimal"/>
      <w:pStyle w:val="5"/>
      <w:lvlText w:val="%1.%2.%3.%4."/>
      <w:lvlJc w:val="left"/>
      <w:pPr>
        <w:tabs>
          <w:tab w:val="left" w:pos="864"/>
        </w:tabs>
        <w:ind w:left="864" w:hanging="864"/>
      </w:pPr>
      <w:rPr>
        <w:rFonts w:hint="default" w:cs="Times New Roman"/>
      </w:rPr>
    </w:lvl>
    <w:lvl w:ilvl="4" w:tentative="0">
      <w:start w:val="1"/>
      <w:numFmt w:val="decimal"/>
      <w:pStyle w:val="6"/>
      <w:lvlText w:val="%1.%2.%3.%4.%5."/>
      <w:lvlJc w:val="left"/>
      <w:pPr>
        <w:tabs>
          <w:tab w:val="left" w:pos="1008"/>
        </w:tabs>
        <w:ind w:left="1008" w:hanging="1008"/>
      </w:pPr>
      <w:rPr>
        <w:rFonts w:hint="default" w:cs="Times New Roman"/>
      </w:rPr>
    </w:lvl>
    <w:lvl w:ilvl="5" w:tentative="0">
      <w:start w:val="1"/>
      <w:numFmt w:val="decimal"/>
      <w:lvlText w:val="%1.%2.%3.%4.%5.%6."/>
      <w:lvlJc w:val="left"/>
      <w:pPr>
        <w:tabs>
          <w:tab w:val="left" w:pos="1151"/>
        </w:tabs>
        <w:ind w:left="1151" w:hanging="1151"/>
      </w:pPr>
      <w:rPr>
        <w:rFonts w:hint="default" w:cs="Times New Roman"/>
      </w:rPr>
    </w:lvl>
    <w:lvl w:ilvl="6" w:tentative="0">
      <w:start w:val="1"/>
      <w:numFmt w:val="decimal"/>
      <w:lvlText w:val="%1.%2.%3.%4.%5.%6.%7."/>
      <w:lvlJc w:val="left"/>
      <w:pPr>
        <w:tabs>
          <w:tab w:val="left" w:pos="1296"/>
        </w:tabs>
        <w:ind w:left="1296" w:hanging="1296"/>
      </w:pPr>
      <w:rPr>
        <w:rFonts w:hint="default" w:cs="Times New Roman"/>
      </w:rPr>
    </w:lvl>
    <w:lvl w:ilvl="7" w:tentative="0">
      <w:start w:val="1"/>
      <w:numFmt w:val="decimal"/>
      <w:lvlText w:val="%1.%2.%3.%4.%5.%6.%7.%8."/>
      <w:lvlJc w:val="left"/>
      <w:pPr>
        <w:tabs>
          <w:tab w:val="left" w:pos="1440"/>
        </w:tabs>
        <w:ind w:left="1440" w:hanging="1440"/>
      </w:pPr>
      <w:rPr>
        <w:rFonts w:hint="default" w:cs="Times New Roman"/>
      </w:rPr>
    </w:lvl>
    <w:lvl w:ilvl="8" w:tentative="0">
      <w:start w:val="1"/>
      <w:numFmt w:val="decimal"/>
      <w:lvlText w:val="%1.%2.%3.%4.%5.%6.%7.%8.%9."/>
      <w:lvlJc w:val="left"/>
      <w:pPr>
        <w:tabs>
          <w:tab w:val="left" w:pos="1583"/>
        </w:tabs>
        <w:ind w:left="1583" w:hanging="1583"/>
      </w:pPr>
      <w:rPr>
        <w:rFonts w:hint="default" w:cs="Times New Roman"/>
      </w:rPr>
    </w:lvl>
  </w:abstractNum>
  <w:abstractNum w:abstractNumId="2">
    <w:nsid w:val="561F42AC"/>
    <w:multiLevelType w:val="singleLevel"/>
    <w:tmpl w:val="561F42AC"/>
    <w:lvl w:ilvl="0" w:tentative="0">
      <w:start w:val="2"/>
      <w:numFmt w:val="decimal"/>
      <w:suff w:val="nothing"/>
      <w:lvlText w:val="%1."/>
      <w:lvlJc w:val="left"/>
    </w:lvl>
  </w:abstractNum>
  <w:abstractNum w:abstractNumId="3">
    <w:nsid w:val="59B11739"/>
    <w:multiLevelType w:val="singleLevel"/>
    <w:tmpl w:val="59B11739"/>
    <w:lvl w:ilvl="0" w:tentative="0">
      <w:start w:val="1"/>
      <w:numFmt w:val="decimal"/>
      <w:suff w:val="nothing"/>
      <w:lvlText w:val="（%1）"/>
      <w:lvlJc w:val="left"/>
    </w:lvl>
  </w:abstractNum>
  <w:abstractNum w:abstractNumId="4">
    <w:nsid w:val="59FC3CC6"/>
    <w:multiLevelType w:val="singleLevel"/>
    <w:tmpl w:val="59FC3CC6"/>
    <w:lvl w:ilvl="0" w:tentative="0">
      <w:start w:val="1"/>
      <w:numFmt w:val="decimal"/>
      <w:suff w:val="nothing"/>
      <w:lvlText w:val="（%1）"/>
      <w:lvlJc w:val="left"/>
      <w:pPr>
        <w:ind w:left="720"/>
      </w:pPr>
    </w:lvl>
  </w:abstractNum>
  <w:abstractNum w:abstractNumId="5">
    <w:nsid w:val="59FC3E95"/>
    <w:multiLevelType w:val="singleLevel"/>
    <w:tmpl w:val="59FC3E95"/>
    <w:lvl w:ilvl="0" w:tentative="0">
      <w:start w:val="1"/>
      <w:numFmt w:val="decimal"/>
      <w:lvlText w:val="(%1)"/>
      <w:lvlJc w:val="left"/>
      <w:pPr>
        <w:tabs>
          <w:tab w:val="left" w:pos="312"/>
        </w:tabs>
      </w:pPr>
    </w:lvl>
  </w:abstractNum>
  <w:abstractNum w:abstractNumId="6">
    <w:nsid w:val="59FC4271"/>
    <w:multiLevelType w:val="singleLevel"/>
    <w:tmpl w:val="59FC4271"/>
    <w:lvl w:ilvl="0" w:tentative="0">
      <w:start w:val="1"/>
      <w:numFmt w:val="decimal"/>
      <w:suff w:val="nothing"/>
      <w:lvlText w:val="（%1）"/>
      <w:lvlJc w:val="left"/>
    </w:lvl>
  </w:abstractNum>
  <w:abstractNum w:abstractNumId="7">
    <w:nsid w:val="59FC4698"/>
    <w:multiLevelType w:val="singleLevel"/>
    <w:tmpl w:val="59FC4698"/>
    <w:lvl w:ilvl="0" w:tentative="0">
      <w:start w:val="1"/>
      <w:numFmt w:val="decimal"/>
      <w:suff w:val="nothing"/>
      <w:lvlText w:val="（%1）"/>
      <w:lvlJc w:val="left"/>
    </w:lvl>
  </w:abstractNum>
  <w:abstractNum w:abstractNumId="8">
    <w:nsid w:val="59FC4CCC"/>
    <w:multiLevelType w:val="singleLevel"/>
    <w:tmpl w:val="59FC4CCC"/>
    <w:lvl w:ilvl="0" w:tentative="0">
      <w:start w:val="1"/>
      <w:numFmt w:val="decimal"/>
      <w:suff w:val="nothing"/>
      <w:lvlText w:val="（%1）"/>
      <w:lvlJc w:val="left"/>
    </w:lvl>
  </w:abstractNum>
  <w:num w:numId="1">
    <w:abstractNumId w:val="1"/>
  </w:num>
  <w:num w:numId="2">
    <w:abstractNumId w:val="0"/>
  </w:num>
  <w:num w:numId="3">
    <w:abstractNumId w:val="4"/>
  </w:num>
  <w:num w:numId="4">
    <w:abstractNumId w:val="5"/>
  </w:num>
  <w:num w:numId="5">
    <w:abstractNumId w:val="6"/>
  </w:num>
  <w:num w:numId="6">
    <w:abstractNumId w:val="7"/>
  </w:num>
  <w:num w:numId="7">
    <w:abstractNumId w:val="8"/>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240"/>
  <w:drawingGridVerticalSpacing w:val="199"/>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gwMzMyNzMwZTA5M2I2MjNmNGM0OWRhN2Q2OWZhYTEifQ=="/>
  </w:docVars>
  <w:rsids>
    <w:rsidRoot w:val="00686935"/>
    <w:rsid w:val="00010F33"/>
    <w:rsid w:val="0001401E"/>
    <w:rsid w:val="0002777A"/>
    <w:rsid w:val="00053F84"/>
    <w:rsid w:val="0007570E"/>
    <w:rsid w:val="000875EB"/>
    <w:rsid w:val="000A3592"/>
    <w:rsid w:val="000B652B"/>
    <w:rsid w:val="000C0D8F"/>
    <w:rsid w:val="000C2C06"/>
    <w:rsid w:val="000C38E9"/>
    <w:rsid w:val="000D2AAD"/>
    <w:rsid w:val="000D5A34"/>
    <w:rsid w:val="000F51BE"/>
    <w:rsid w:val="00102BAF"/>
    <w:rsid w:val="00110696"/>
    <w:rsid w:val="00111DA2"/>
    <w:rsid w:val="00150ABF"/>
    <w:rsid w:val="00151A00"/>
    <w:rsid w:val="001746FD"/>
    <w:rsid w:val="001B3699"/>
    <w:rsid w:val="001B603E"/>
    <w:rsid w:val="001C2819"/>
    <w:rsid w:val="001D2934"/>
    <w:rsid w:val="001F5C10"/>
    <w:rsid w:val="001F67C5"/>
    <w:rsid w:val="002133D4"/>
    <w:rsid w:val="00240473"/>
    <w:rsid w:val="00255D41"/>
    <w:rsid w:val="00267527"/>
    <w:rsid w:val="00271C7E"/>
    <w:rsid w:val="00273207"/>
    <w:rsid w:val="00283FF2"/>
    <w:rsid w:val="00286755"/>
    <w:rsid w:val="0028733C"/>
    <w:rsid w:val="002A6A11"/>
    <w:rsid w:val="002C5D73"/>
    <w:rsid w:val="002D1EFF"/>
    <w:rsid w:val="002D2150"/>
    <w:rsid w:val="002E4BCC"/>
    <w:rsid w:val="003046DB"/>
    <w:rsid w:val="003323E2"/>
    <w:rsid w:val="00346642"/>
    <w:rsid w:val="0036431D"/>
    <w:rsid w:val="00375CF6"/>
    <w:rsid w:val="0038064F"/>
    <w:rsid w:val="003850AB"/>
    <w:rsid w:val="003858CF"/>
    <w:rsid w:val="003A0ED3"/>
    <w:rsid w:val="003C010A"/>
    <w:rsid w:val="003C3997"/>
    <w:rsid w:val="003D0560"/>
    <w:rsid w:val="003D3BFB"/>
    <w:rsid w:val="0041505E"/>
    <w:rsid w:val="004173C4"/>
    <w:rsid w:val="00456BAD"/>
    <w:rsid w:val="004676B6"/>
    <w:rsid w:val="0048778F"/>
    <w:rsid w:val="004919C2"/>
    <w:rsid w:val="004A1525"/>
    <w:rsid w:val="004A1CBF"/>
    <w:rsid w:val="004B2930"/>
    <w:rsid w:val="004B35C8"/>
    <w:rsid w:val="004B4BBC"/>
    <w:rsid w:val="004E296C"/>
    <w:rsid w:val="004E71AC"/>
    <w:rsid w:val="004F59FC"/>
    <w:rsid w:val="0055204B"/>
    <w:rsid w:val="00565A69"/>
    <w:rsid w:val="00571E62"/>
    <w:rsid w:val="00580E9F"/>
    <w:rsid w:val="00585952"/>
    <w:rsid w:val="005911E0"/>
    <w:rsid w:val="005A724E"/>
    <w:rsid w:val="005B1CF5"/>
    <w:rsid w:val="005B5287"/>
    <w:rsid w:val="005C2BFE"/>
    <w:rsid w:val="005D2854"/>
    <w:rsid w:val="006212AD"/>
    <w:rsid w:val="0065456E"/>
    <w:rsid w:val="006557C8"/>
    <w:rsid w:val="006610D8"/>
    <w:rsid w:val="006825AC"/>
    <w:rsid w:val="00686935"/>
    <w:rsid w:val="00694657"/>
    <w:rsid w:val="006A5595"/>
    <w:rsid w:val="006D2B28"/>
    <w:rsid w:val="00723C48"/>
    <w:rsid w:val="0072568D"/>
    <w:rsid w:val="00725A21"/>
    <w:rsid w:val="007262EE"/>
    <w:rsid w:val="0075045E"/>
    <w:rsid w:val="00776220"/>
    <w:rsid w:val="00777958"/>
    <w:rsid w:val="007D4F9E"/>
    <w:rsid w:val="007D66DC"/>
    <w:rsid w:val="007E790F"/>
    <w:rsid w:val="007E7B76"/>
    <w:rsid w:val="007F221C"/>
    <w:rsid w:val="007F5E2E"/>
    <w:rsid w:val="008004A5"/>
    <w:rsid w:val="008058ED"/>
    <w:rsid w:val="00810774"/>
    <w:rsid w:val="00816D7C"/>
    <w:rsid w:val="00823282"/>
    <w:rsid w:val="00826D51"/>
    <w:rsid w:val="00840F31"/>
    <w:rsid w:val="0084291C"/>
    <w:rsid w:val="00850D00"/>
    <w:rsid w:val="00857398"/>
    <w:rsid w:val="00863600"/>
    <w:rsid w:val="00871646"/>
    <w:rsid w:val="0087505A"/>
    <w:rsid w:val="0088679E"/>
    <w:rsid w:val="00894E70"/>
    <w:rsid w:val="008A504B"/>
    <w:rsid w:val="008D128B"/>
    <w:rsid w:val="008D16B3"/>
    <w:rsid w:val="008D6341"/>
    <w:rsid w:val="008F6B95"/>
    <w:rsid w:val="0090105F"/>
    <w:rsid w:val="00915D8E"/>
    <w:rsid w:val="009304CE"/>
    <w:rsid w:val="00942454"/>
    <w:rsid w:val="009518EC"/>
    <w:rsid w:val="0097673F"/>
    <w:rsid w:val="0099074C"/>
    <w:rsid w:val="009956DD"/>
    <w:rsid w:val="009B1754"/>
    <w:rsid w:val="009E614F"/>
    <w:rsid w:val="009F412D"/>
    <w:rsid w:val="009F4C02"/>
    <w:rsid w:val="009F4D00"/>
    <w:rsid w:val="009F7D4B"/>
    <w:rsid w:val="00A05497"/>
    <w:rsid w:val="00A2722E"/>
    <w:rsid w:val="00A27B25"/>
    <w:rsid w:val="00A30A2D"/>
    <w:rsid w:val="00A338E3"/>
    <w:rsid w:val="00A35CC8"/>
    <w:rsid w:val="00A37D9E"/>
    <w:rsid w:val="00A41442"/>
    <w:rsid w:val="00A45FF3"/>
    <w:rsid w:val="00A51F53"/>
    <w:rsid w:val="00A55CA7"/>
    <w:rsid w:val="00A60305"/>
    <w:rsid w:val="00A73F74"/>
    <w:rsid w:val="00A80820"/>
    <w:rsid w:val="00A80A3F"/>
    <w:rsid w:val="00A93D71"/>
    <w:rsid w:val="00A95B30"/>
    <w:rsid w:val="00AA07F7"/>
    <w:rsid w:val="00AD39F5"/>
    <w:rsid w:val="00AD71F4"/>
    <w:rsid w:val="00B04ABF"/>
    <w:rsid w:val="00B055EE"/>
    <w:rsid w:val="00B13061"/>
    <w:rsid w:val="00B26540"/>
    <w:rsid w:val="00B270AA"/>
    <w:rsid w:val="00B35E1E"/>
    <w:rsid w:val="00B41C7E"/>
    <w:rsid w:val="00B46F91"/>
    <w:rsid w:val="00B602F3"/>
    <w:rsid w:val="00B81C5A"/>
    <w:rsid w:val="00B84075"/>
    <w:rsid w:val="00BA5EEC"/>
    <w:rsid w:val="00BC0429"/>
    <w:rsid w:val="00BE18A1"/>
    <w:rsid w:val="00BE6400"/>
    <w:rsid w:val="00BF0E15"/>
    <w:rsid w:val="00BF1378"/>
    <w:rsid w:val="00C00458"/>
    <w:rsid w:val="00C02A98"/>
    <w:rsid w:val="00C41BC3"/>
    <w:rsid w:val="00C44013"/>
    <w:rsid w:val="00C5388F"/>
    <w:rsid w:val="00C569E9"/>
    <w:rsid w:val="00C65A11"/>
    <w:rsid w:val="00C713FA"/>
    <w:rsid w:val="00C84863"/>
    <w:rsid w:val="00C91EC9"/>
    <w:rsid w:val="00C93F6C"/>
    <w:rsid w:val="00CA471A"/>
    <w:rsid w:val="00CC74BE"/>
    <w:rsid w:val="00CD2D66"/>
    <w:rsid w:val="00CE1056"/>
    <w:rsid w:val="00CE3147"/>
    <w:rsid w:val="00D13F4F"/>
    <w:rsid w:val="00D167A0"/>
    <w:rsid w:val="00D45D77"/>
    <w:rsid w:val="00D511E0"/>
    <w:rsid w:val="00D80C20"/>
    <w:rsid w:val="00DA389F"/>
    <w:rsid w:val="00DA4E41"/>
    <w:rsid w:val="00DA7B8E"/>
    <w:rsid w:val="00DB2C4B"/>
    <w:rsid w:val="00DB57FA"/>
    <w:rsid w:val="00DD7C2D"/>
    <w:rsid w:val="00DE02D0"/>
    <w:rsid w:val="00DE181E"/>
    <w:rsid w:val="00DE415F"/>
    <w:rsid w:val="00E2268D"/>
    <w:rsid w:val="00E25C10"/>
    <w:rsid w:val="00E32A0E"/>
    <w:rsid w:val="00E35F9D"/>
    <w:rsid w:val="00E57914"/>
    <w:rsid w:val="00E6199D"/>
    <w:rsid w:val="00E702D9"/>
    <w:rsid w:val="00E76349"/>
    <w:rsid w:val="00E9249E"/>
    <w:rsid w:val="00E944C6"/>
    <w:rsid w:val="00EB62D1"/>
    <w:rsid w:val="00EC5226"/>
    <w:rsid w:val="00ED7415"/>
    <w:rsid w:val="00EE4B74"/>
    <w:rsid w:val="00F03A51"/>
    <w:rsid w:val="00F33751"/>
    <w:rsid w:val="00F3453D"/>
    <w:rsid w:val="00F53183"/>
    <w:rsid w:val="00F7498F"/>
    <w:rsid w:val="00F7613F"/>
    <w:rsid w:val="00FB102E"/>
    <w:rsid w:val="00FB484C"/>
    <w:rsid w:val="00FD3D60"/>
    <w:rsid w:val="00FE07EF"/>
    <w:rsid w:val="00FE6885"/>
    <w:rsid w:val="00FF10DA"/>
    <w:rsid w:val="00FF3EB9"/>
    <w:rsid w:val="01146DF7"/>
    <w:rsid w:val="014D28C9"/>
    <w:rsid w:val="0156392B"/>
    <w:rsid w:val="018117C1"/>
    <w:rsid w:val="01CF32DE"/>
    <w:rsid w:val="01DF6AA8"/>
    <w:rsid w:val="01E50228"/>
    <w:rsid w:val="02353CB4"/>
    <w:rsid w:val="027D3B5B"/>
    <w:rsid w:val="02E35293"/>
    <w:rsid w:val="02E5518E"/>
    <w:rsid w:val="030036C8"/>
    <w:rsid w:val="03083283"/>
    <w:rsid w:val="030B47EA"/>
    <w:rsid w:val="031217DE"/>
    <w:rsid w:val="039D426C"/>
    <w:rsid w:val="03AD6111"/>
    <w:rsid w:val="041C0D98"/>
    <w:rsid w:val="04C52156"/>
    <w:rsid w:val="04E80ACC"/>
    <w:rsid w:val="04FA0515"/>
    <w:rsid w:val="050F1997"/>
    <w:rsid w:val="0549121D"/>
    <w:rsid w:val="05770104"/>
    <w:rsid w:val="0583332C"/>
    <w:rsid w:val="05C72C4A"/>
    <w:rsid w:val="05E913E8"/>
    <w:rsid w:val="06190BB7"/>
    <w:rsid w:val="0643345B"/>
    <w:rsid w:val="06615B03"/>
    <w:rsid w:val="06BB7496"/>
    <w:rsid w:val="06C453DB"/>
    <w:rsid w:val="06ED4932"/>
    <w:rsid w:val="07064092"/>
    <w:rsid w:val="0733607A"/>
    <w:rsid w:val="074D4254"/>
    <w:rsid w:val="07E56568"/>
    <w:rsid w:val="07E74A05"/>
    <w:rsid w:val="08257138"/>
    <w:rsid w:val="082E6D53"/>
    <w:rsid w:val="08633FCF"/>
    <w:rsid w:val="08B03E69"/>
    <w:rsid w:val="08C971F6"/>
    <w:rsid w:val="08CB50A1"/>
    <w:rsid w:val="09336848"/>
    <w:rsid w:val="09FF4ED9"/>
    <w:rsid w:val="0A033967"/>
    <w:rsid w:val="0A084367"/>
    <w:rsid w:val="0A9B28F7"/>
    <w:rsid w:val="0AA52EBD"/>
    <w:rsid w:val="0AC91212"/>
    <w:rsid w:val="0B0E671D"/>
    <w:rsid w:val="0B29221F"/>
    <w:rsid w:val="0B51190A"/>
    <w:rsid w:val="0B6039B7"/>
    <w:rsid w:val="0B7C423B"/>
    <w:rsid w:val="0BE04A65"/>
    <w:rsid w:val="0BE43F91"/>
    <w:rsid w:val="0C163562"/>
    <w:rsid w:val="0C572C27"/>
    <w:rsid w:val="0C7D670E"/>
    <w:rsid w:val="0CC2416B"/>
    <w:rsid w:val="0CC7713C"/>
    <w:rsid w:val="0CC8171E"/>
    <w:rsid w:val="0CFF0F1B"/>
    <w:rsid w:val="0D102484"/>
    <w:rsid w:val="0D3112DA"/>
    <w:rsid w:val="0D662E08"/>
    <w:rsid w:val="0E5B4877"/>
    <w:rsid w:val="0E664FCA"/>
    <w:rsid w:val="0EC63CAC"/>
    <w:rsid w:val="0EF425D6"/>
    <w:rsid w:val="0EFD7A26"/>
    <w:rsid w:val="0F7D37F7"/>
    <w:rsid w:val="0F9D28CF"/>
    <w:rsid w:val="0FAA3A2E"/>
    <w:rsid w:val="0FD81EB4"/>
    <w:rsid w:val="10516791"/>
    <w:rsid w:val="10872EA8"/>
    <w:rsid w:val="10AD382C"/>
    <w:rsid w:val="10DF2C51"/>
    <w:rsid w:val="10E723F2"/>
    <w:rsid w:val="10EB7251"/>
    <w:rsid w:val="11BF19AE"/>
    <w:rsid w:val="11F03528"/>
    <w:rsid w:val="12280E57"/>
    <w:rsid w:val="12AD19F7"/>
    <w:rsid w:val="1329427D"/>
    <w:rsid w:val="13B76553"/>
    <w:rsid w:val="13F93207"/>
    <w:rsid w:val="14321BD6"/>
    <w:rsid w:val="1479564D"/>
    <w:rsid w:val="14A105E7"/>
    <w:rsid w:val="14CA4510"/>
    <w:rsid w:val="14CC6EAC"/>
    <w:rsid w:val="1519109A"/>
    <w:rsid w:val="15203C48"/>
    <w:rsid w:val="152D2D80"/>
    <w:rsid w:val="153A3C2D"/>
    <w:rsid w:val="153A6001"/>
    <w:rsid w:val="15C01464"/>
    <w:rsid w:val="16111CBF"/>
    <w:rsid w:val="161A6DC6"/>
    <w:rsid w:val="167345BF"/>
    <w:rsid w:val="16871FE0"/>
    <w:rsid w:val="16CA6972"/>
    <w:rsid w:val="16E6314C"/>
    <w:rsid w:val="16F0332F"/>
    <w:rsid w:val="17213AFE"/>
    <w:rsid w:val="17371525"/>
    <w:rsid w:val="175C5D77"/>
    <w:rsid w:val="17A82B0F"/>
    <w:rsid w:val="17F45E20"/>
    <w:rsid w:val="18A677CB"/>
    <w:rsid w:val="18AA0BD8"/>
    <w:rsid w:val="18DC4016"/>
    <w:rsid w:val="18E637EA"/>
    <w:rsid w:val="18E74349"/>
    <w:rsid w:val="19543E1D"/>
    <w:rsid w:val="195563FC"/>
    <w:rsid w:val="19597C05"/>
    <w:rsid w:val="1A473F02"/>
    <w:rsid w:val="1A7C004F"/>
    <w:rsid w:val="1AB21051"/>
    <w:rsid w:val="1AD23580"/>
    <w:rsid w:val="1ADA534C"/>
    <w:rsid w:val="1B27179A"/>
    <w:rsid w:val="1B617245"/>
    <w:rsid w:val="1B7104CB"/>
    <w:rsid w:val="1BDD0528"/>
    <w:rsid w:val="1BF07024"/>
    <w:rsid w:val="1BFE5601"/>
    <w:rsid w:val="1C752741"/>
    <w:rsid w:val="1C884FB4"/>
    <w:rsid w:val="1CE82D57"/>
    <w:rsid w:val="1D376F7C"/>
    <w:rsid w:val="1D406B54"/>
    <w:rsid w:val="1D5853A7"/>
    <w:rsid w:val="1D73442E"/>
    <w:rsid w:val="1DDB2360"/>
    <w:rsid w:val="1E503619"/>
    <w:rsid w:val="1E920021"/>
    <w:rsid w:val="1EC24504"/>
    <w:rsid w:val="1ECD061A"/>
    <w:rsid w:val="1F47291F"/>
    <w:rsid w:val="1F5570C1"/>
    <w:rsid w:val="1F612DBB"/>
    <w:rsid w:val="1FB72CFE"/>
    <w:rsid w:val="200C102A"/>
    <w:rsid w:val="2033565F"/>
    <w:rsid w:val="2036050F"/>
    <w:rsid w:val="20444C3E"/>
    <w:rsid w:val="216D5FBD"/>
    <w:rsid w:val="21D01A69"/>
    <w:rsid w:val="21D4458B"/>
    <w:rsid w:val="21E26745"/>
    <w:rsid w:val="225A760E"/>
    <w:rsid w:val="225D6382"/>
    <w:rsid w:val="2278331B"/>
    <w:rsid w:val="22997473"/>
    <w:rsid w:val="22A05EB7"/>
    <w:rsid w:val="230931D4"/>
    <w:rsid w:val="23311E26"/>
    <w:rsid w:val="234A2D12"/>
    <w:rsid w:val="23B03722"/>
    <w:rsid w:val="23CC24B1"/>
    <w:rsid w:val="24495544"/>
    <w:rsid w:val="2466767A"/>
    <w:rsid w:val="249441E7"/>
    <w:rsid w:val="24B87FBF"/>
    <w:rsid w:val="24EC2A08"/>
    <w:rsid w:val="256712BA"/>
    <w:rsid w:val="25FA1B76"/>
    <w:rsid w:val="266A56CF"/>
    <w:rsid w:val="266F0A68"/>
    <w:rsid w:val="2678382B"/>
    <w:rsid w:val="26B476D0"/>
    <w:rsid w:val="26F22400"/>
    <w:rsid w:val="27050E90"/>
    <w:rsid w:val="27391076"/>
    <w:rsid w:val="277C6C38"/>
    <w:rsid w:val="27824701"/>
    <w:rsid w:val="28167DD4"/>
    <w:rsid w:val="289550E9"/>
    <w:rsid w:val="289B0EFF"/>
    <w:rsid w:val="289C74AE"/>
    <w:rsid w:val="291256ED"/>
    <w:rsid w:val="294B72DD"/>
    <w:rsid w:val="295703E0"/>
    <w:rsid w:val="29690152"/>
    <w:rsid w:val="29993B42"/>
    <w:rsid w:val="299F1E59"/>
    <w:rsid w:val="29BF1089"/>
    <w:rsid w:val="29CB3C83"/>
    <w:rsid w:val="2A18036B"/>
    <w:rsid w:val="2A53751F"/>
    <w:rsid w:val="2AB00CB9"/>
    <w:rsid w:val="2ABB7CFE"/>
    <w:rsid w:val="2AD03A9F"/>
    <w:rsid w:val="2AEB4A25"/>
    <w:rsid w:val="2AF27A56"/>
    <w:rsid w:val="2AFD3F94"/>
    <w:rsid w:val="2B006E0D"/>
    <w:rsid w:val="2B04391F"/>
    <w:rsid w:val="2B342280"/>
    <w:rsid w:val="2B356FE5"/>
    <w:rsid w:val="2B936FA7"/>
    <w:rsid w:val="2BBA59CC"/>
    <w:rsid w:val="2BC45A1A"/>
    <w:rsid w:val="2BFA79AF"/>
    <w:rsid w:val="2C1D1980"/>
    <w:rsid w:val="2C974875"/>
    <w:rsid w:val="2D2F6528"/>
    <w:rsid w:val="2D3E1538"/>
    <w:rsid w:val="2D3E35CA"/>
    <w:rsid w:val="2DAE631A"/>
    <w:rsid w:val="2F253759"/>
    <w:rsid w:val="2F3926C8"/>
    <w:rsid w:val="2F462582"/>
    <w:rsid w:val="2FFF7877"/>
    <w:rsid w:val="302F1268"/>
    <w:rsid w:val="305F259A"/>
    <w:rsid w:val="30914BF5"/>
    <w:rsid w:val="311350AC"/>
    <w:rsid w:val="316338F1"/>
    <w:rsid w:val="3196064A"/>
    <w:rsid w:val="31A17F44"/>
    <w:rsid w:val="321118B3"/>
    <w:rsid w:val="3241692C"/>
    <w:rsid w:val="32591CA8"/>
    <w:rsid w:val="326A2A2B"/>
    <w:rsid w:val="32A468A4"/>
    <w:rsid w:val="32A50AA2"/>
    <w:rsid w:val="32E21EBD"/>
    <w:rsid w:val="32F5290F"/>
    <w:rsid w:val="32FD2735"/>
    <w:rsid w:val="332D7CE1"/>
    <w:rsid w:val="33490893"/>
    <w:rsid w:val="33750EDC"/>
    <w:rsid w:val="33814BD7"/>
    <w:rsid w:val="33AB50A9"/>
    <w:rsid w:val="33C5785C"/>
    <w:rsid w:val="33D33712"/>
    <w:rsid w:val="33F17F05"/>
    <w:rsid w:val="33F37135"/>
    <w:rsid w:val="33FF13EE"/>
    <w:rsid w:val="342966A0"/>
    <w:rsid w:val="34842521"/>
    <w:rsid w:val="34D96086"/>
    <w:rsid w:val="34EF2A8C"/>
    <w:rsid w:val="353510CF"/>
    <w:rsid w:val="355A0B35"/>
    <w:rsid w:val="35711EBA"/>
    <w:rsid w:val="3597364B"/>
    <w:rsid w:val="3599165E"/>
    <w:rsid w:val="364610BA"/>
    <w:rsid w:val="36626C16"/>
    <w:rsid w:val="3667175C"/>
    <w:rsid w:val="36C0498E"/>
    <w:rsid w:val="372F62EE"/>
    <w:rsid w:val="373759DA"/>
    <w:rsid w:val="375F3CDE"/>
    <w:rsid w:val="3768578B"/>
    <w:rsid w:val="37A52E37"/>
    <w:rsid w:val="37D470DF"/>
    <w:rsid w:val="380D555A"/>
    <w:rsid w:val="385C168F"/>
    <w:rsid w:val="38615DB2"/>
    <w:rsid w:val="38B95329"/>
    <w:rsid w:val="391E61C3"/>
    <w:rsid w:val="395A05A6"/>
    <w:rsid w:val="397720D5"/>
    <w:rsid w:val="398067A5"/>
    <w:rsid w:val="39A05497"/>
    <w:rsid w:val="39BB7CA8"/>
    <w:rsid w:val="39ED4E59"/>
    <w:rsid w:val="3A072C82"/>
    <w:rsid w:val="3A127D55"/>
    <w:rsid w:val="3A972757"/>
    <w:rsid w:val="3ACD3EB5"/>
    <w:rsid w:val="3ADB347D"/>
    <w:rsid w:val="3AFB06C4"/>
    <w:rsid w:val="3B0F4A4D"/>
    <w:rsid w:val="3B341131"/>
    <w:rsid w:val="3B7F30A4"/>
    <w:rsid w:val="3B9C3432"/>
    <w:rsid w:val="3BEF428D"/>
    <w:rsid w:val="3C001B61"/>
    <w:rsid w:val="3C0256F9"/>
    <w:rsid w:val="3C073099"/>
    <w:rsid w:val="3C2A03C4"/>
    <w:rsid w:val="3C385593"/>
    <w:rsid w:val="3C493E09"/>
    <w:rsid w:val="3C954C42"/>
    <w:rsid w:val="3C9E056B"/>
    <w:rsid w:val="3CC176EC"/>
    <w:rsid w:val="3CE45264"/>
    <w:rsid w:val="3D0A7A32"/>
    <w:rsid w:val="3D356A72"/>
    <w:rsid w:val="3D3E0D3C"/>
    <w:rsid w:val="3D40210B"/>
    <w:rsid w:val="3DAE0540"/>
    <w:rsid w:val="3DC21AB7"/>
    <w:rsid w:val="3DE713D4"/>
    <w:rsid w:val="3DF21F2E"/>
    <w:rsid w:val="3E02162D"/>
    <w:rsid w:val="3E151A9D"/>
    <w:rsid w:val="3E636AE2"/>
    <w:rsid w:val="3EC03881"/>
    <w:rsid w:val="3F3C1E0D"/>
    <w:rsid w:val="3F8C11CB"/>
    <w:rsid w:val="3F9028B8"/>
    <w:rsid w:val="3FA0000A"/>
    <w:rsid w:val="3FB76397"/>
    <w:rsid w:val="40273D0A"/>
    <w:rsid w:val="40391CF5"/>
    <w:rsid w:val="40491ED2"/>
    <w:rsid w:val="40882E6C"/>
    <w:rsid w:val="40CC4604"/>
    <w:rsid w:val="40E35E83"/>
    <w:rsid w:val="41110C42"/>
    <w:rsid w:val="41225D0D"/>
    <w:rsid w:val="414932C2"/>
    <w:rsid w:val="415B5DFF"/>
    <w:rsid w:val="41A44FD7"/>
    <w:rsid w:val="41AE69E7"/>
    <w:rsid w:val="420E31C0"/>
    <w:rsid w:val="421A678E"/>
    <w:rsid w:val="426E5C20"/>
    <w:rsid w:val="42CA2F80"/>
    <w:rsid w:val="42FE20AD"/>
    <w:rsid w:val="430F05BE"/>
    <w:rsid w:val="43596158"/>
    <w:rsid w:val="43620BE0"/>
    <w:rsid w:val="43713C1A"/>
    <w:rsid w:val="43E828F9"/>
    <w:rsid w:val="43F4670C"/>
    <w:rsid w:val="440A45DE"/>
    <w:rsid w:val="44462500"/>
    <w:rsid w:val="44F901B8"/>
    <w:rsid w:val="4529489D"/>
    <w:rsid w:val="452C7EF4"/>
    <w:rsid w:val="45C81AEB"/>
    <w:rsid w:val="45CC270F"/>
    <w:rsid w:val="45F7590D"/>
    <w:rsid w:val="46336C3B"/>
    <w:rsid w:val="463E26A5"/>
    <w:rsid w:val="46B27509"/>
    <w:rsid w:val="46B33F0A"/>
    <w:rsid w:val="46F3414B"/>
    <w:rsid w:val="46F87C7E"/>
    <w:rsid w:val="47110682"/>
    <w:rsid w:val="47136D96"/>
    <w:rsid w:val="472B7F3C"/>
    <w:rsid w:val="475E7622"/>
    <w:rsid w:val="47BE0940"/>
    <w:rsid w:val="47D143BA"/>
    <w:rsid w:val="481D7ECC"/>
    <w:rsid w:val="48931989"/>
    <w:rsid w:val="48972E18"/>
    <w:rsid w:val="498D5A32"/>
    <w:rsid w:val="49CB7BD0"/>
    <w:rsid w:val="49EF3AEA"/>
    <w:rsid w:val="4A1A1C79"/>
    <w:rsid w:val="4A34714B"/>
    <w:rsid w:val="4A477482"/>
    <w:rsid w:val="4A993A56"/>
    <w:rsid w:val="4AB03279"/>
    <w:rsid w:val="4ABA5981"/>
    <w:rsid w:val="4AEB0E78"/>
    <w:rsid w:val="4AFE29C3"/>
    <w:rsid w:val="4B493B25"/>
    <w:rsid w:val="4B565FA9"/>
    <w:rsid w:val="4B6202EC"/>
    <w:rsid w:val="4B725159"/>
    <w:rsid w:val="4BA75997"/>
    <w:rsid w:val="4BC15012"/>
    <w:rsid w:val="4BE044C1"/>
    <w:rsid w:val="4BE1010B"/>
    <w:rsid w:val="4C285091"/>
    <w:rsid w:val="4C3A36EB"/>
    <w:rsid w:val="4C7277D3"/>
    <w:rsid w:val="4CB8016E"/>
    <w:rsid w:val="4CDA1D3F"/>
    <w:rsid w:val="4D474251"/>
    <w:rsid w:val="4D834C75"/>
    <w:rsid w:val="4D976FC9"/>
    <w:rsid w:val="4DDC4386"/>
    <w:rsid w:val="4E6A1D33"/>
    <w:rsid w:val="4E726A98"/>
    <w:rsid w:val="4EBE65E6"/>
    <w:rsid w:val="4ECF05AD"/>
    <w:rsid w:val="4ED432AF"/>
    <w:rsid w:val="4ED6787C"/>
    <w:rsid w:val="4F0A593A"/>
    <w:rsid w:val="4F2B6157"/>
    <w:rsid w:val="4F8E2C37"/>
    <w:rsid w:val="504A0834"/>
    <w:rsid w:val="507B7E86"/>
    <w:rsid w:val="50AA1A16"/>
    <w:rsid w:val="50C77614"/>
    <w:rsid w:val="50D20160"/>
    <w:rsid w:val="50D4451E"/>
    <w:rsid w:val="50D67C2E"/>
    <w:rsid w:val="50FE2865"/>
    <w:rsid w:val="515A2406"/>
    <w:rsid w:val="519A2A2F"/>
    <w:rsid w:val="51AD665B"/>
    <w:rsid w:val="51CC1225"/>
    <w:rsid w:val="522B58DB"/>
    <w:rsid w:val="522D2622"/>
    <w:rsid w:val="522E2410"/>
    <w:rsid w:val="523C44E3"/>
    <w:rsid w:val="525825CB"/>
    <w:rsid w:val="52A1794C"/>
    <w:rsid w:val="52A8552E"/>
    <w:rsid w:val="52B35FD7"/>
    <w:rsid w:val="53BB4A3D"/>
    <w:rsid w:val="5400405E"/>
    <w:rsid w:val="54396B62"/>
    <w:rsid w:val="54525967"/>
    <w:rsid w:val="54562C35"/>
    <w:rsid w:val="54C31DFB"/>
    <w:rsid w:val="54CE2D32"/>
    <w:rsid w:val="54D67D81"/>
    <w:rsid w:val="551C763B"/>
    <w:rsid w:val="552C0A96"/>
    <w:rsid w:val="554271C4"/>
    <w:rsid w:val="554A28A3"/>
    <w:rsid w:val="55D818D6"/>
    <w:rsid w:val="55DB4292"/>
    <w:rsid w:val="56B43E4C"/>
    <w:rsid w:val="56DE0514"/>
    <w:rsid w:val="5726051D"/>
    <w:rsid w:val="57376624"/>
    <w:rsid w:val="57DD1426"/>
    <w:rsid w:val="581970B6"/>
    <w:rsid w:val="581E6EFC"/>
    <w:rsid w:val="582171CA"/>
    <w:rsid w:val="58477B3A"/>
    <w:rsid w:val="58E24461"/>
    <w:rsid w:val="59321B3A"/>
    <w:rsid w:val="59AE3965"/>
    <w:rsid w:val="5A164922"/>
    <w:rsid w:val="5A511C57"/>
    <w:rsid w:val="5A556541"/>
    <w:rsid w:val="5A975865"/>
    <w:rsid w:val="5AB93F1D"/>
    <w:rsid w:val="5AF42BC7"/>
    <w:rsid w:val="5B71145A"/>
    <w:rsid w:val="5B8F2A37"/>
    <w:rsid w:val="5B966A7B"/>
    <w:rsid w:val="5BC546AB"/>
    <w:rsid w:val="5BC91427"/>
    <w:rsid w:val="5CAC7619"/>
    <w:rsid w:val="5CAD799A"/>
    <w:rsid w:val="5D771F1C"/>
    <w:rsid w:val="5DC33419"/>
    <w:rsid w:val="5DC86658"/>
    <w:rsid w:val="5E420235"/>
    <w:rsid w:val="5E581DCA"/>
    <w:rsid w:val="5E58440B"/>
    <w:rsid w:val="5E6554CB"/>
    <w:rsid w:val="5F112D08"/>
    <w:rsid w:val="5F5A781A"/>
    <w:rsid w:val="5F672841"/>
    <w:rsid w:val="5F6E2DFD"/>
    <w:rsid w:val="5FB152B9"/>
    <w:rsid w:val="5FEA56D8"/>
    <w:rsid w:val="605D5C3C"/>
    <w:rsid w:val="60822B6A"/>
    <w:rsid w:val="60C5514D"/>
    <w:rsid w:val="60CA6268"/>
    <w:rsid w:val="61285BD1"/>
    <w:rsid w:val="61483DB4"/>
    <w:rsid w:val="61CC3C88"/>
    <w:rsid w:val="625A253F"/>
    <w:rsid w:val="629923ED"/>
    <w:rsid w:val="62AC2121"/>
    <w:rsid w:val="62FD297C"/>
    <w:rsid w:val="63267683"/>
    <w:rsid w:val="63776E7B"/>
    <w:rsid w:val="63C85C97"/>
    <w:rsid w:val="63FD189B"/>
    <w:rsid w:val="63FD1E68"/>
    <w:rsid w:val="64A55079"/>
    <w:rsid w:val="64C55F24"/>
    <w:rsid w:val="64C759FD"/>
    <w:rsid w:val="65006754"/>
    <w:rsid w:val="65643E9A"/>
    <w:rsid w:val="6633145C"/>
    <w:rsid w:val="665D3E6C"/>
    <w:rsid w:val="66A302D7"/>
    <w:rsid w:val="66B66293"/>
    <w:rsid w:val="66B934EE"/>
    <w:rsid w:val="66C22D3A"/>
    <w:rsid w:val="671E273D"/>
    <w:rsid w:val="67401435"/>
    <w:rsid w:val="67430FE5"/>
    <w:rsid w:val="678359C3"/>
    <w:rsid w:val="67917B37"/>
    <w:rsid w:val="67DD3829"/>
    <w:rsid w:val="67F538F8"/>
    <w:rsid w:val="685E52C7"/>
    <w:rsid w:val="68864DD4"/>
    <w:rsid w:val="68F75061"/>
    <w:rsid w:val="690A4AA4"/>
    <w:rsid w:val="698E2580"/>
    <w:rsid w:val="69C836F6"/>
    <w:rsid w:val="69F10D61"/>
    <w:rsid w:val="6A201F90"/>
    <w:rsid w:val="6A231DA4"/>
    <w:rsid w:val="6A462CC6"/>
    <w:rsid w:val="6AAC30B7"/>
    <w:rsid w:val="6AF01164"/>
    <w:rsid w:val="6B086362"/>
    <w:rsid w:val="6B6D2C7A"/>
    <w:rsid w:val="6BB76B81"/>
    <w:rsid w:val="6BBC1336"/>
    <w:rsid w:val="6BF06797"/>
    <w:rsid w:val="6C2031B5"/>
    <w:rsid w:val="6CB94D05"/>
    <w:rsid w:val="6D2F0485"/>
    <w:rsid w:val="6D527369"/>
    <w:rsid w:val="6DBD0123"/>
    <w:rsid w:val="6DE50BDD"/>
    <w:rsid w:val="6DFD42D0"/>
    <w:rsid w:val="6E2C6440"/>
    <w:rsid w:val="6E557058"/>
    <w:rsid w:val="6E8A2F09"/>
    <w:rsid w:val="6EE87087"/>
    <w:rsid w:val="6F0E095E"/>
    <w:rsid w:val="6F38459B"/>
    <w:rsid w:val="6F403311"/>
    <w:rsid w:val="6F4A4BAE"/>
    <w:rsid w:val="6F5206DE"/>
    <w:rsid w:val="6F792572"/>
    <w:rsid w:val="6F9304BB"/>
    <w:rsid w:val="6FD902CD"/>
    <w:rsid w:val="701A2DBF"/>
    <w:rsid w:val="70350FC7"/>
    <w:rsid w:val="7058635C"/>
    <w:rsid w:val="7060279C"/>
    <w:rsid w:val="70783D6C"/>
    <w:rsid w:val="70C176FB"/>
    <w:rsid w:val="70E37655"/>
    <w:rsid w:val="70F43826"/>
    <w:rsid w:val="71095EB5"/>
    <w:rsid w:val="714325E3"/>
    <w:rsid w:val="714571EE"/>
    <w:rsid w:val="71783771"/>
    <w:rsid w:val="718A5D23"/>
    <w:rsid w:val="71955D64"/>
    <w:rsid w:val="719F7859"/>
    <w:rsid w:val="71C4488E"/>
    <w:rsid w:val="71DF1931"/>
    <w:rsid w:val="721D27C5"/>
    <w:rsid w:val="7304650E"/>
    <w:rsid w:val="7318735E"/>
    <w:rsid w:val="73683F57"/>
    <w:rsid w:val="737427E7"/>
    <w:rsid w:val="73DC6F23"/>
    <w:rsid w:val="73F9396B"/>
    <w:rsid w:val="73FF691C"/>
    <w:rsid w:val="740A00A9"/>
    <w:rsid w:val="740F0B38"/>
    <w:rsid w:val="743404F4"/>
    <w:rsid w:val="74C92F94"/>
    <w:rsid w:val="74D177BE"/>
    <w:rsid w:val="75572054"/>
    <w:rsid w:val="75A60C51"/>
    <w:rsid w:val="75D03F20"/>
    <w:rsid w:val="75DF567C"/>
    <w:rsid w:val="75EB36D0"/>
    <w:rsid w:val="75FC4D15"/>
    <w:rsid w:val="76657061"/>
    <w:rsid w:val="769B55BF"/>
    <w:rsid w:val="76A74BC4"/>
    <w:rsid w:val="76AB52B4"/>
    <w:rsid w:val="76B35000"/>
    <w:rsid w:val="76C12FE3"/>
    <w:rsid w:val="76D24DFB"/>
    <w:rsid w:val="770671F4"/>
    <w:rsid w:val="77204A34"/>
    <w:rsid w:val="7762556B"/>
    <w:rsid w:val="779821C1"/>
    <w:rsid w:val="77AD08D9"/>
    <w:rsid w:val="77D9530E"/>
    <w:rsid w:val="7878508A"/>
    <w:rsid w:val="78887081"/>
    <w:rsid w:val="78D631FC"/>
    <w:rsid w:val="798A3C76"/>
    <w:rsid w:val="79992C0C"/>
    <w:rsid w:val="79C066CF"/>
    <w:rsid w:val="79C31976"/>
    <w:rsid w:val="7A0F412F"/>
    <w:rsid w:val="7A61783D"/>
    <w:rsid w:val="7A712C6F"/>
    <w:rsid w:val="7ACB3763"/>
    <w:rsid w:val="7B2205F6"/>
    <w:rsid w:val="7B2B6CA8"/>
    <w:rsid w:val="7B5E4BE7"/>
    <w:rsid w:val="7B7F7392"/>
    <w:rsid w:val="7BB0282A"/>
    <w:rsid w:val="7BD5403F"/>
    <w:rsid w:val="7C2648BF"/>
    <w:rsid w:val="7C2E3ECA"/>
    <w:rsid w:val="7C396B93"/>
    <w:rsid w:val="7C3E7E36"/>
    <w:rsid w:val="7C46731F"/>
    <w:rsid w:val="7C63309F"/>
    <w:rsid w:val="7C6C17B0"/>
    <w:rsid w:val="7C701FB9"/>
    <w:rsid w:val="7C877DDC"/>
    <w:rsid w:val="7C8A307B"/>
    <w:rsid w:val="7C992FBB"/>
    <w:rsid w:val="7CB508F0"/>
    <w:rsid w:val="7CCC256A"/>
    <w:rsid w:val="7CDB38D7"/>
    <w:rsid w:val="7D557841"/>
    <w:rsid w:val="7D941903"/>
    <w:rsid w:val="7DBD6C7F"/>
    <w:rsid w:val="7DFB4006"/>
    <w:rsid w:val="7E394D59"/>
    <w:rsid w:val="7E412630"/>
    <w:rsid w:val="7E4E7246"/>
    <w:rsid w:val="7E9633BF"/>
    <w:rsid w:val="7EA86309"/>
    <w:rsid w:val="7EB0162C"/>
    <w:rsid w:val="7EFE6C3C"/>
    <w:rsid w:val="7F4514DB"/>
    <w:rsid w:val="7F623D8C"/>
    <w:rsid w:val="7F7122D0"/>
    <w:rsid w:val="7FC96C34"/>
    <w:rsid w:val="7FCE772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nhideWhenUsed="0" w:uiPriority="99"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4"/>
      <w:szCs w:val="24"/>
      <w:lang w:val="en-US" w:eastAsia="zh-CN" w:bidi="ar-SA"/>
    </w:rPr>
  </w:style>
  <w:style w:type="paragraph" w:styleId="2">
    <w:name w:val="heading 1"/>
    <w:basedOn w:val="1"/>
    <w:next w:val="1"/>
    <w:link w:val="49"/>
    <w:qFormat/>
    <w:uiPriority w:val="0"/>
    <w:pPr>
      <w:keepNext/>
      <w:keepLines/>
      <w:spacing w:before="340" w:after="330" w:line="576" w:lineRule="auto"/>
      <w:outlineLvl w:val="0"/>
    </w:pPr>
    <w:rPr>
      <w:b/>
      <w:bCs/>
      <w:kern w:val="44"/>
      <w:sz w:val="30"/>
      <w:szCs w:val="44"/>
    </w:rPr>
  </w:style>
  <w:style w:type="paragraph" w:styleId="3">
    <w:name w:val="heading 2"/>
    <w:basedOn w:val="1"/>
    <w:next w:val="1"/>
    <w:link w:val="48"/>
    <w:qFormat/>
    <w:uiPriority w:val="0"/>
    <w:pPr>
      <w:keepNext/>
      <w:keepLines/>
      <w:spacing w:before="260" w:after="260" w:line="415" w:lineRule="auto"/>
      <w:outlineLvl w:val="1"/>
    </w:pPr>
    <w:rPr>
      <w:rFonts w:ascii="Cambria" w:hAnsi="Cambria"/>
      <w:b/>
      <w:bCs/>
      <w:sz w:val="32"/>
      <w:szCs w:val="32"/>
    </w:rPr>
  </w:style>
  <w:style w:type="paragraph" w:styleId="4">
    <w:name w:val="heading 3"/>
    <w:basedOn w:val="1"/>
    <w:next w:val="1"/>
    <w:qFormat/>
    <w:uiPriority w:val="9"/>
    <w:pPr>
      <w:keepNext/>
      <w:keepLines/>
      <w:numPr>
        <w:ilvl w:val="2"/>
        <w:numId w:val="1"/>
      </w:numPr>
      <w:tabs>
        <w:tab w:val="left" w:pos="1134"/>
      </w:tabs>
      <w:spacing w:line="360" w:lineRule="auto"/>
      <w:outlineLvl w:val="2"/>
    </w:pPr>
    <w:rPr>
      <w:rFonts w:hAnsi="宋体"/>
      <w:b/>
      <w:bCs/>
      <w:kern w:val="2"/>
      <w:sz w:val="32"/>
      <w:szCs w:val="32"/>
    </w:rPr>
  </w:style>
  <w:style w:type="paragraph" w:styleId="5">
    <w:name w:val="heading 4"/>
    <w:basedOn w:val="1"/>
    <w:next w:val="1"/>
    <w:qFormat/>
    <w:uiPriority w:val="99"/>
    <w:pPr>
      <w:keepNext/>
      <w:keepLines/>
      <w:numPr>
        <w:ilvl w:val="3"/>
        <w:numId w:val="1"/>
      </w:numPr>
      <w:tabs>
        <w:tab w:val="left" w:pos="993"/>
        <w:tab w:val="left" w:pos="1418"/>
      </w:tabs>
      <w:spacing w:line="360" w:lineRule="auto"/>
      <w:outlineLvl w:val="3"/>
    </w:pPr>
    <w:rPr>
      <w:rFonts w:ascii="Cambria" w:hAnsi="Cambria"/>
      <w:b/>
      <w:bCs/>
      <w:kern w:val="2"/>
      <w:sz w:val="24"/>
      <w:szCs w:val="28"/>
    </w:rPr>
  </w:style>
  <w:style w:type="paragraph" w:styleId="6">
    <w:name w:val="heading 5"/>
    <w:basedOn w:val="1"/>
    <w:next w:val="1"/>
    <w:autoRedefine/>
    <w:qFormat/>
    <w:uiPriority w:val="0"/>
    <w:pPr>
      <w:keepNext/>
      <w:keepLines/>
      <w:numPr>
        <w:ilvl w:val="4"/>
        <w:numId w:val="1"/>
      </w:numPr>
      <w:spacing w:line="360" w:lineRule="auto"/>
      <w:ind w:left="1009" w:hanging="1009"/>
      <w:outlineLvl w:val="4"/>
    </w:pPr>
    <w:rPr>
      <w:rFonts w:ascii="Times New Roman"/>
      <w:b/>
      <w:kern w:val="2"/>
      <w:sz w:val="24"/>
      <w:szCs w:val="22"/>
    </w:rPr>
  </w:style>
  <w:style w:type="character" w:default="1" w:styleId="25">
    <w:name w:val="Default Paragraph Font"/>
    <w:semiHidden/>
    <w:qFormat/>
    <w:uiPriority w:val="0"/>
  </w:style>
  <w:style w:type="table" w:default="1" w:styleId="23">
    <w:name w:val="Normal Table"/>
    <w:autoRedefine/>
    <w:semiHidden/>
    <w:qFormat/>
    <w:uiPriority w:val="0"/>
    <w:tblPr>
      <w:tblCellMar>
        <w:top w:w="0" w:type="dxa"/>
        <w:left w:w="108" w:type="dxa"/>
        <w:bottom w:w="0" w:type="dxa"/>
        <w:right w:w="108" w:type="dxa"/>
      </w:tblCellMar>
    </w:tblPr>
  </w:style>
  <w:style w:type="paragraph" w:styleId="7">
    <w:name w:val="Normal Indent"/>
    <w:basedOn w:val="1"/>
    <w:autoRedefine/>
    <w:qFormat/>
    <w:uiPriority w:val="0"/>
    <w:pPr>
      <w:ind w:firstLine="420"/>
    </w:pPr>
    <w:rPr>
      <w:szCs w:val="20"/>
    </w:rPr>
  </w:style>
  <w:style w:type="paragraph" w:styleId="8">
    <w:name w:val="Document Map"/>
    <w:basedOn w:val="1"/>
    <w:autoRedefine/>
    <w:semiHidden/>
    <w:qFormat/>
    <w:uiPriority w:val="0"/>
    <w:pPr>
      <w:shd w:val="clear" w:color="auto" w:fill="000080"/>
    </w:pPr>
  </w:style>
  <w:style w:type="paragraph" w:styleId="9">
    <w:name w:val="annotation text"/>
    <w:basedOn w:val="1"/>
    <w:autoRedefine/>
    <w:qFormat/>
    <w:uiPriority w:val="0"/>
    <w:pPr>
      <w:jc w:val="left"/>
    </w:pPr>
  </w:style>
  <w:style w:type="paragraph" w:styleId="10">
    <w:name w:val="Body Text"/>
    <w:basedOn w:val="1"/>
    <w:autoRedefine/>
    <w:qFormat/>
    <w:uiPriority w:val="99"/>
    <w:pPr>
      <w:spacing w:after="120"/>
    </w:pPr>
    <w:rPr>
      <w:rFonts w:ascii="Calibri" w:hAnsi="Calibri"/>
    </w:rPr>
  </w:style>
  <w:style w:type="paragraph" w:styleId="11">
    <w:name w:val="Body Text Indent"/>
    <w:basedOn w:val="1"/>
    <w:next w:val="1"/>
    <w:link w:val="47"/>
    <w:autoRedefine/>
    <w:qFormat/>
    <w:uiPriority w:val="0"/>
    <w:pPr>
      <w:spacing w:after="120"/>
      <w:ind w:left="420" w:leftChars="200"/>
    </w:pPr>
    <w:rPr>
      <w:sz w:val="21"/>
    </w:rPr>
  </w:style>
  <w:style w:type="paragraph" w:styleId="12">
    <w:name w:val="Plain Text"/>
    <w:basedOn w:val="1"/>
    <w:link w:val="50"/>
    <w:autoRedefine/>
    <w:qFormat/>
    <w:uiPriority w:val="0"/>
    <w:rPr>
      <w:rFonts w:ascii="宋体" w:hAnsi="Courier New"/>
      <w:sz w:val="21"/>
      <w:szCs w:val="21"/>
    </w:rPr>
  </w:style>
  <w:style w:type="paragraph" w:styleId="13">
    <w:name w:val="Date"/>
    <w:basedOn w:val="1"/>
    <w:next w:val="1"/>
    <w:autoRedefine/>
    <w:qFormat/>
    <w:uiPriority w:val="0"/>
    <w:pPr>
      <w:ind w:left="100" w:leftChars="2500"/>
    </w:pPr>
    <w:rPr>
      <w:rFonts w:eastAsia="仿宋_GB2312"/>
      <w:sz w:val="32"/>
    </w:rPr>
  </w:style>
  <w:style w:type="paragraph" w:styleId="14">
    <w:name w:val="Balloon Text"/>
    <w:basedOn w:val="1"/>
    <w:autoRedefine/>
    <w:qFormat/>
    <w:uiPriority w:val="0"/>
    <w:rPr>
      <w:sz w:val="18"/>
      <w:szCs w:val="18"/>
    </w:rPr>
  </w:style>
  <w:style w:type="paragraph" w:styleId="15">
    <w:name w:val="footer"/>
    <w:basedOn w:val="1"/>
    <w:link w:val="52"/>
    <w:autoRedefine/>
    <w:qFormat/>
    <w:uiPriority w:val="99"/>
    <w:pPr>
      <w:tabs>
        <w:tab w:val="center" w:pos="4153"/>
        <w:tab w:val="right" w:pos="8306"/>
      </w:tabs>
      <w:snapToGrid w:val="0"/>
      <w:jc w:val="left"/>
    </w:pPr>
    <w:rPr>
      <w:sz w:val="18"/>
      <w:szCs w:val="18"/>
    </w:rPr>
  </w:style>
  <w:style w:type="paragraph" w:styleId="16">
    <w:name w:val="header"/>
    <w:basedOn w:val="1"/>
    <w:link w:val="54"/>
    <w:autoRedefine/>
    <w:qFormat/>
    <w:uiPriority w:val="0"/>
    <w:pPr>
      <w:pBdr>
        <w:bottom w:val="single" w:color="auto" w:sz="6" w:space="1"/>
      </w:pBdr>
      <w:tabs>
        <w:tab w:val="center" w:pos="4153"/>
        <w:tab w:val="right" w:pos="8306"/>
      </w:tabs>
      <w:snapToGrid w:val="0"/>
      <w:jc w:val="center"/>
    </w:pPr>
    <w:rPr>
      <w:sz w:val="18"/>
      <w:szCs w:val="18"/>
    </w:rPr>
  </w:style>
  <w:style w:type="paragraph" w:styleId="17">
    <w:name w:val="toc 1"/>
    <w:basedOn w:val="1"/>
    <w:next w:val="1"/>
    <w:autoRedefine/>
    <w:qFormat/>
    <w:uiPriority w:val="39"/>
    <w:pPr>
      <w:spacing w:before="120" w:after="120" w:line="400" w:lineRule="exact"/>
      <w:ind w:firstLine="200" w:firstLineChars="200"/>
      <w:jc w:val="left"/>
    </w:pPr>
    <w:rPr>
      <w:rFonts w:ascii="Calibri" w:hAnsi="Calibri"/>
      <w:b/>
      <w:bCs/>
      <w:caps/>
      <w:sz w:val="24"/>
      <w:szCs w:val="20"/>
    </w:rPr>
  </w:style>
  <w:style w:type="paragraph" w:styleId="18">
    <w:name w:val="Subtitle"/>
    <w:basedOn w:val="1"/>
    <w:next w:val="1"/>
    <w:link w:val="45"/>
    <w:autoRedefine/>
    <w:qFormat/>
    <w:uiPriority w:val="0"/>
    <w:pPr>
      <w:spacing w:before="240" w:after="60" w:line="312" w:lineRule="auto"/>
      <w:jc w:val="center"/>
      <w:outlineLvl w:val="1"/>
    </w:pPr>
    <w:rPr>
      <w:rFonts w:ascii="Cambria" w:hAnsi="Cambria"/>
      <w:b/>
      <w:bCs/>
      <w:kern w:val="28"/>
      <w:sz w:val="32"/>
      <w:szCs w:val="32"/>
    </w:rPr>
  </w:style>
  <w:style w:type="paragraph" w:styleId="19">
    <w:name w:val="Normal (Web)"/>
    <w:basedOn w:val="1"/>
    <w:autoRedefine/>
    <w:qFormat/>
    <w:uiPriority w:val="0"/>
    <w:pPr>
      <w:spacing w:before="100" w:beforeAutospacing="1" w:after="100" w:afterAutospacing="1"/>
      <w:ind w:left="0" w:right="0"/>
      <w:jc w:val="left"/>
    </w:pPr>
    <w:rPr>
      <w:kern w:val="0"/>
      <w:sz w:val="24"/>
      <w:lang w:val="en-US" w:eastAsia="zh-CN" w:bidi="ar"/>
    </w:rPr>
  </w:style>
  <w:style w:type="paragraph" w:styleId="20">
    <w:name w:val="Title"/>
    <w:basedOn w:val="1"/>
    <w:next w:val="1"/>
    <w:link w:val="56"/>
    <w:autoRedefine/>
    <w:qFormat/>
    <w:uiPriority w:val="0"/>
    <w:pPr>
      <w:spacing w:before="240" w:after="60"/>
      <w:jc w:val="center"/>
      <w:outlineLvl w:val="0"/>
    </w:pPr>
    <w:rPr>
      <w:rFonts w:ascii="Cambria" w:hAnsi="Cambria"/>
      <w:b/>
      <w:bCs/>
      <w:sz w:val="36"/>
      <w:szCs w:val="32"/>
    </w:rPr>
  </w:style>
  <w:style w:type="paragraph" w:styleId="21">
    <w:name w:val="Body Text First Indent"/>
    <w:basedOn w:val="10"/>
    <w:autoRedefine/>
    <w:qFormat/>
    <w:uiPriority w:val="0"/>
    <w:pPr>
      <w:ind w:firstLine="420" w:firstLineChars="100"/>
    </w:pPr>
    <w:rPr>
      <w:lang w:val="en-US" w:eastAsia="zh-CN"/>
    </w:rPr>
  </w:style>
  <w:style w:type="paragraph" w:styleId="22">
    <w:name w:val="Body Text First Indent 2"/>
    <w:basedOn w:val="11"/>
    <w:autoRedefine/>
    <w:unhideWhenUsed/>
    <w:qFormat/>
    <w:uiPriority w:val="99"/>
    <w:pPr>
      <w:ind w:firstLine="420" w:firstLineChars="200"/>
    </w:pPr>
    <w:rPr>
      <w:szCs w:val="24"/>
    </w:rPr>
  </w:style>
  <w:style w:type="table" w:styleId="24">
    <w:name w:val="Table Grid"/>
    <w:basedOn w:val="23"/>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6">
    <w:name w:val="Strong"/>
    <w:autoRedefine/>
    <w:qFormat/>
    <w:uiPriority w:val="0"/>
    <w:rPr>
      <w:b/>
      <w:bCs/>
    </w:rPr>
  </w:style>
  <w:style w:type="character" w:styleId="27">
    <w:name w:val="page number"/>
    <w:basedOn w:val="25"/>
    <w:autoRedefine/>
    <w:qFormat/>
    <w:uiPriority w:val="0"/>
  </w:style>
  <w:style w:type="character" w:styleId="28">
    <w:name w:val="FollowedHyperlink"/>
    <w:autoRedefine/>
    <w:qFormat/>
    <w:uiPriority w:val="0"/>
    <w:rPr>
      <w:color w:val="000000"/>
      <w:u w:val="none"/>
    </w:rPr>
  </w:style>
  <w:style w:type="character" w:styleId="29">
    <w:name w:val="Emphasis"/>
    <w:autoRedefine/>
    <w:qFormat/>
    <w:uiPriority w:val="0"/>
  </w:style>
  <w:style w:type="character" w:styleId="30">
    <w:name w:val="HTML Definition"/>
    <w:basedOn w:val="25"/>
    <w:autoRedefine/>
    <w:qFormat/>
    <w:uiPriority w:val="0"/>
  </w:style>
  <w:style w:type="character" w:styleId="31">
    <w:name w:val="HTML Typewriter"/>
    <w:basedOn w:val="25"/>
    <w:autoRedefine/>
    <w:qFormat/>
    <w:uiPriority w:val="0"/>
    <w:rPr>
      <w:rFonts w:hint="default" w:ascii="monospace" w:hAnsi="monospace" w:eastAsia="monospace" w:cs="monospace"/>
      <w:sz w:val="20"/>
    </w:rPr>
  </w:style>
  <w:style w:type="character" w:styleId="32">
    <w:name w:val="HTML Acronym"/>
    <w:basedOn w:val="25"/>
    <w:autoRedefine/>
    <w:qFormat/>
    <w:uiPriority w:val="0"/>
  </w:style>
  <w:style w:type="character" w:styleId="33">
    <w:name w:val="HTML Variable"/>
    <w:basedOn w:val="25"/>
    <w:autoRedefine/>
    <w:qFormat/>
    <w:uiPriority w:val="0"/>
  </w:style>
  <w:style w:type="character" w:styleId="34">
    <w:name w:val="Hyperlink"/>
    <w:autoRedefine/>
    <w:qFormat/>
    <w:uiPriority w:val="99"/>
    <w:rPr>
      <w:color w:val="000000"/>
      <w:u w:val="none"/>
    </w:rPr>
  </w:style>
  <w:style w:type="character" w:styleId="35">
    <w:name w:val="HTML Code"/>
    <w:basedOn w:val="25"/>
    <w:autoRedefine/>
    <w:qFormat/>
    <w:uiPriority w:val="0"/>
    <w:rPr>
      <w:rFonts w:ascii="monospace" w:hAnsi="monospace" w:eastAsia="monospace" w:cs="monospace"/>
      <w:sz w:val="20"/>
    </w:rPr>
  </w:style>
  <w:style w:type="character" w:styleId="36">
    <w:name w:val="HTML Cite"/>
    <w:basedOn w:val="25"/>
    <w:autoRedefine/>
    <w:qFormat/>
    <w:uiPriority w:val="0"/>
  </w:style>
  <w:style w:type="character" w:styleId="37">
    <w:name w:val="HTML Keyboard"/>
    <w:basedOn w:val="25"/>
    <w:autoRedefine/>
    <w:qFormat/>
    <w:uiPriority w:val="0"/>
    <w:rPr>
      <w:rFonts w:hint="default" w:ascii="monospace" w:hAnsi="monospace" w:eastAsia="monospace" w:cs="monospace"/>
      <w:sz w:val="20"/>
    </w:rPr>
  </w:style>
  <w:style w:type="character" w:styleId="38">
    <w:name w:val="HTML Sample"/>
    <w:basedOn w:val="25"/>
    <w:autoRedefine/>
    <w:qFormat/>
    <w:uiPriority w:val="0"/>
    <w:rPr>
      <w:rFonts w:hint="default" w:ascii="monospace" w:hAnsi="monospace" w:eastAsia="monospace" w:cs="monospace"/>
    </w:rPr>
  </w:style>
  <w:style w:type="paragraph" w:customStyle="1" w:styleId="39">
    <w:name w:val="一级条标题"/>
    <w:basedOn w:val="40"/>
    <w:next w:val="41"/>
    <w:autoRedefine/>
    <w:qFormat/>
    <w:uiPriority w:val="0"/>
    <w:pPr>
      <w:spacing w:line="240" w:lineRule="auto"/>
      <w:ind w:left="420"/>
      <w:outlineLvl w:val="2"/>
    </w:pPr>
  </w:style>
  <w:style w:type="paragraph" w:customStyle="1" w:styleId="40">
    <w:name w:val="章标题"/>
    <w:next w:val="1"/>
    <w:autoRedefine/>
    <w:qFormat/>
    <w:uiPriority w:val="0"/>
    <w:pPr>
      <w:spacing w:line="360" w:lineRule="auto"/>
      <w:jc w:val="both"/>
      <w:outlineLvl w:val="1"/>
    </w:pPr>
    <w:rPr>
      <w:rFonts w:ascii="黑体" w:hAnsi="Calibri" w:eastAsia="黑体" w:cs="Times New Roman"/>
      <w:sz w:val="21"/>
      <w:szCs w:val="22"/>
      <w:lang w:val="en-US" w:eastAsia="zh-CN" w:bidi="ar-SA"/>
    </w:rPr>
  </w:style>
  <w:style w:type="paragraph" w:customStyle="1" w:styleId="41">
    <w:name w:val="段"/>
    <w:next w:val="1"/>
    <w:autoRedefine/>
    <w:qFormat/>
    <w:uiPriority w:val="0"/>
    <w:pPr>
      <w:autoSpaceDE w:val="0"/>
      <w:autoSpaceDN w:val="0"/>
      <w:ind w:firstLine="200" w:firstLineChars="200"/>
      <w:jc w:val="both"/>
    </w:pPr>
    <w:rPr>
      <w:rFonts w:ascii="宋体" w:hAnsi="Calibri" w:eastAsia="宋体" w:cs="Times New Roman"/>
      <w:sz w:val="21"/>
      <w:szCs w:val="22"/>
      <w:lang w:val="en-US" w:eastAsia="zh-CN" w:bidi="ar-SA"/>
    </w:rPr>
  </w:style>
  <w:style w:type="character" w:customStyle="1" w:styleId="42">
    <w:name w:val="tabg"/>
    <w:autoRedefine/>
    <w:qFormat/>
    <w:uiPriority w:val="0"/>
    <w:rPr>
      <w:rFonts w:ascii="微软雅黑" w:hAnsi="微软雅黑" w:eastAsia="微软雅黑" w:cs="微软雅黑"/>
      <w:color w:val="FFFFFF"/>
      <w:sz w:val="27"/>
      <w:szCs w:val="27"/>
    </w:rPr>
  </w:style>
  <w:style w:type="character" w:customStyle="1" w:styleId="43">
    <w:name w:val="标题 Char1"/>
    <w:autoRedefine/>
    <w:qFormat/>
    <w:uiPriority w:val="0"/>
    <w:rPr>
      <w:rFonts w:ascii="Cambria" w:hAnsi="Cambria" w:cs="Times New Roman"/>
      <w:b/>
      <w:bCs/>
      <w:kern w:val="2"/>
      <w:sz w:val="32"/>
      <w:szCs w:val="32"/>
    </w:rPr>
  </w:style>
  <w:style w:type="character" w:customStyle="1" w:styleId="44">
    <w:name w:val="NormalCharacter"/>
    <w:autoRedefine/>
    <w:qFormat/>
    <w:uiPriority w:val="0"/>
  </w:style>
  <w:style w:type="character" w:customStyle="1" w:styleId="45">
    <w:name w:val="副标题 Char"/>
    <w:link w:val="18"/>
    <w:autoRedefine/>
    <w:qFormat/>
    <w:uiPriority w:val="0"/>
    <w:rPr>
      <w:rFonts w:ascii="Cambria" w:hAnsi="Cambria"/>
      <w:b/>
      <w:bCs/>
      <w:kern w:val="28"/>
      <w:sz w:val="32"/>
      <w:szCs w:val="32"/>
    </w:rPr>
  </w:style>
  <w:style w:type="character" w:customStyle="1" w:styleId="46">
    <w:name w:val="副标题 Char1"/>
    <w:autoRedefine/>
    <w:qFormat/>
    <w:uiPriority w:val="0"/>
    <w:rPr>
      <w:rFonts w:ascii="Cambria" w:hAnsi="Cambria" w:cs="Times New Roman"/>
      <w:b/>
      <w:bCs/>
      <w:kern w:val="28"/>
      <w:sz w:val="32"/>
      <w:szCs w:val="32"/>
    </w:rPr>
  </w:style>
  <w:style w:type="character" w:customStyle="1" w:styleId="47">
    <w:name w:val="正文文本缩进 Char"/>
    <w:link w:val="11"/>
    <w:autoRedefine/>
    <w:qFormat/>
    <w:uiPriority w:val="0"/>
    <w:rPr>
      <w:kern w:val="2"/>
      <w:sz w:val="21"/>
      <w:szCs w:val="24"/>
    </w:rPr>
  </w:style>
  <w:style w:type="character" w:customStyle="1" w:styleId="48">
    <w:name w:val="标题 2 Char"/>
    <w:link w:val="3"/>
    <w:autoRedefine/>
    <w:qFormat/>
    <w:uiPriority w:val="0"/>
    <w:rPr>
      <w:rFonts w:ascii="Cambria" w:hAnsi="Cambria"/>
      <w:b/>
      <w:bCs/>
      <w:kern w:val="2"/>
      <w:sz w:val="32"/>
      <w:szCs w:val="32"/>
    </w:rPr>
  </w:style>
  <w:style w:type="character" w:customStyle="1" w:styleId="49">
    <w:name w:val="标题 1 Char"/>
    <w:link w:val="2"/>
    <w:autoRedefine/>
    <w:qFormat/>
    <w:uiPriority w:val="0"/>
    <w:rPr>
      <w:b/>
      <w:bCs/>
      <w:kern w:val="44"/>
      <w:sz w:val="30"/>
      <w:szCs w:val="44"/>
    </w:rPr>
  </w:style>
  <w:style w:type="character" w:customStyle="1" w:styleId="50">
    <w:name w:val="纯文本 Char"/>
    <w:link w:val="12"/>
    <w:autoRedefine/>
    <w:qFormat/>
    <w:uiPriority w:val="0"/>
    <w:rPr>
      <w:rFonts w:ascii="宋体" w:hAnsi="Courier New" w:cs="Courier New"/>
      <w:kern w:val="2"/>
      <w:sz w:val="21"/>
      <w:szCs w:val="21"/>
    </w:rPr>
  </w:style>
  <w:style w:type="character" w:customStyle="1" w:styleId="51">
    <w:name w:val="bg02"/>
    <w:basedOn w:val="25"/>
    <w:autoRedefine/>
    <w:qFormat/>
    <w:uiPriority w:val="0"/>
  </w:style>
  <w:style w:type="character" w:customStyle="1" w:styleId="52">
    <w:name w:val="页脚 Char"/>
    <w:link w:val="15"/>
    <w:autoRedefine/>
    <w:qFormat/>
    <w:uiPriority w:val="99"/>
    <w:rPr>
      <w:kern w:val="2"/>
      <w:sz w:val="18"/>
      <w:szCs w:val="18"/>
    </w:rPr>
  </w:style>
  <w:style w:type="character" w:customStyle="1" w:styleId="53">
    <w:name w:val="font61"/>
    <w:basedOn w:val="25"/>
    <w:autoRedefine/>
    <w:qFormat/>
    <w:uiPriority w:val="0"/>
    <w:rPr>
      <w:rFonts w:hint="eastAsia" w:ascii="宋体" w:hAnsi="宋体" w:eastAsia="宋体" w:cs="宋体"/>
      <w:color w:val="000000"/>
      <w:sz w:val="36"/>
      <w:szCs w:val="36"/>
      <w:u w:val="none"/>
    </w:rPr>
  </w:style>
  <w:style w:type="character" w:customStyle="1" w:styleId="54">
    <w:name w:val="页眉 Char"/>
    <w:link w:val="16"/>
    <w:autoRedefine/>
    <w:qFormat/>
    <w:uiPriority w:val="0"/>
    <w:rPr>
      <w:kern w:val="2"/>
      <w:sz w:val="18"/>
      <w:szCs w:val="18"/>
    </w:rPr>
  </w:style>
  <w:style w:type="character" w:customStyle="1" w:styleId="55">
    <w:name w:val="font21"/>
    <w:basedOn w:val="25"/>
    <w:autoRedefine/>
    <w:qFormat/>
    <w:uiPriority w:val="0"/>
    <w:rPr>
      <w:rFonts w:hint="eastAsia" w:ascii="宋体" w:hAnsi="宋体" w:eastAsia="宋体" w:cs="宋体"/>
      <w:color w:val="000000"/>
      <w:sz w:val="36"/>
      <w:szCs w:val="36"/>
      <w:u w:val="none"/>
    </w:rPr>
  </w:style>
  <w:style w:type="character" w:customStyle="1" w:styleId="56">
    <w:name w:val="标题 Char"/>
    <w:link w:val="20"/>
    <w:autoRedefine/>
    <w:qFormat/>
    <w:uiPriority w:val="0"/>
    <w:rPr>
      <w:rFonts w:ascii="Cambria" w:hAnsi="Cambria"/>
      <w:b/>
      <w:bCs/>
      <w:kern w:val="2"/>
      <w:sz w:val="36"/>
      <w:szCs w:val="32"/>
    </w:rPr>
  </w:style>
  <w:style w:type="character" w:customStyle="1" w:styleId="57">
    <w:name w:val="15"/>
    <w:basedOn w:val="25"/>
    <w:autoRedefine/>
    <w:qFormat/>
    <w:uiPriority w:val="0"/>
    <w:rPr>
      <w:rFonts w:hint="default" w:ascii="Times New Roman" w:hAnsi="Times New Roman" w:cs="Times New Roman"/>
    </w:rPr>
  </w:style>
  <w:style w:type="character" w:customStyle="1" w:styleId="58">
    <w:name w:val="bg01"/>
    <w:basedOn w:val="25"/>
    <w:autoRedefine/>
    <w:qFormat/>
    <w:uiPriority w:val="0"/>
  </w:style>
  <w:style w:type="character" w:customStyle="1" w:styleId="59">
    <w:name w:val="more"/>
    <w:autoRedefine/>
    <w:qFormat/>
    <w:uiPriority w:val="0"/>
    <w:rPr>
      <w:color w:val="666666"/>
      <w:sz w:val="18"/>
      <w:szCs w:val="18"/>
    </w:rPr>
  </w:style>
  <w:style w:type="character" w:customStyle="1" w:styleId="60">
    <w:name w:val="font51"/>
    <w:basedOn w:val="25"/>
    <w:autoRedefine/>
    <w:qFormat/>
    <w:uiPriority w:val="0"/>
    <w:rPr>
      <w:rFonts w:hint="default" w:ascii="Calibri" w:hAnsi="Calibri" w:cs="Calibri"/>
      <w:color w:val="000000"/>
      <w:sz w:val="36"/>
      <w:szCs w:val="36"/>
      <w:u w:val="none"/>
    </w:rPr>
  </w:style>
  <w:style w:type="paragraph" w:customStyle="1" w:styleId="61">
    <w:name w:val="样式2"/>
    <w:basedOn w:val="1"/>
    <w:autoRedefine/>
    <w:qFormat/>
    <w:uiPriority w:val="0"/>
    <w:rPr>
      <w:rFonts w:eastAsia="华文中宋"/>
      <w:sz w:val="44"/>
    </w:rPr>
  </w:style>
  <w:style w:type="paragraph" w:customStyle="1" w:styleId="62">
    <w:name w:val="表格"/>
    <w:autoRedefine/>
    <w:qFormat/>
    <w:uiPriority w:val="0"/>
    <w:pPr>
      <w:tabs>
        <w:tab w:val="center" w:pos="4153"/>
        <w:tab w:val="right" w:pos="8306"/>
      </w:tabs>
      <w:autoSpaceDE w:val="0"/>
      <w:autoSpaceDN w:val="0"/>
      <w:adjustRightInd w:val="0"/>
      <w:snapToGrid w:val="0"/>
      <w:jc w:val="center"/>
    </w:pPr>
    <w:rPr>
      <w:rFonts w:ascii="宋体" w:hAnsi="宋体" w:eastAsia="宋体" w:cs="Times New Roman"/>
      <w:kern w:val="2"/>
      <w:sz w:val="21"/>
      <w:szCs w:val="21"/>
      <w:lang w:val="en-US" w:eastAsia="zh-CN" w:bidi="ar-SA"/>
    </w:rPr>
  </w:style>
  <w:style w:type="paragraph" w:customStyle="1" w:styleId="63">
    <w:name w:val="_Style 31"/>
    <w:basedOn w:val="8"/>
    <w:autoRedefine/>
    <w:qFormat/>
    <w:uiPriority w:val="0"/>
    <w:rPr>
      <w:szCs w:val="20"/>
      <w:shd w:val="clear" w:color="auto" w:fill="000080"/>
    </w:rPr>
  </w:style>
  <w:style w:type="paragraph" w:customStyle="1" w:styleId="64">
    <w:name w:val="样式3"/>
    <w:basedOn w:val="61"/>
    <w:autoRedefine/>
    <w:qFormat/>
    <w:uiPriority w:val="0"/>
    <w:pPr>
      <w:jc w:val="center"/>
    </w:pPr>
  </w:style>
  <w:style w:type="paragraph" w:customStyle="1" w:styleId="65">
    <w:name w:val="正文 宋体"/>
    <w:basedOn w:val="1"/>
    <w:autoRedefine/>
    <w:qFormat/>
    <w:uiPriority w:val="0"/>
    <w:pPr>
      <w:spacing w:line="360" w:lineRule="auto"/>
      <w:ind w:firstLine="200" w:firstLineChars="200"/>
    </w:pPr>
    <w:rPr>
      <w:sz w:val="24"/>
    </w:rPr>
  </w:style>
  <w:style w:type="paragraph" w:customStyle="1" w:styleId="66">
    <w:name w:val="样式1"/>
    <w:basedOn w:val="1"/>
    <w:autoRedefine/>
    <w:qFormat/>
    <w:uiPriority w:val="0"/>
    <w:rPr>
      <w:rFonts w:eastAsia="仿宋_GB2312"/>
      <w:sz w:val="32"/>
    </w:rPr>
  </w:style>
  <w:style w:type="paragraph" w:customStyle="1" w:styleId="67">
    <w:name w:val="Default"/>
    <w:autoRedefine/>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paragraph" w:customStyle="1" w:styleId="68">
    <w:name w:val="列出段落1"/>
    <w:basedOn w:val="1"/>
    <w:autoRedefine/>
    <w:unhideWhenUsed/>
    <w:qFormat/>
    <w:uiPriority w:val="34"/>
    <w:pPr>
      <w:ind w:firstLine="420" w:firstLineChars="200"/>
    </w:pPr>
    <w:rPr>
      <w:rFonts w:ascii="Calibri" w:hAnsi="Calibri"/>
    </w:rPr>
  </w:style>
  <w:style w:type="paragraph" w:customStyle="1" w:styleId="69">
    <w:name w:val=" Char"/>
    <w:basedOn w:val="1"/>
    <w:autoRedefine/>
    <w:qFormat/>
    <w:uiPriority w:val="0"/>
    <w:rPr>
      <w:szCs w:val="21"/>
    </w:rPr>
  </w:style>
  <w:style w:type="table" w:customStyle="1" w:styleId="70">
    <w:name w:val="Table Normal"/>
    <w:autoRedefine/>
    <w:semiHidden/>
    <w:unhideWhenUsed/>
    <w:qFormat/>
    <w:uiPriority w:val="0"/>
    <w:tblPr>
      <w:tblCellMar>
        <w:top w:w="0" w:type="dxa"/>
        <w:left w:w="0" w:type="dxa"/>
        <w:bottom w:w="0" w:type="dxa"/>
        <w:right w:w="0" w:type="dxa"/>
      </w:tblCellMar>
    </w:tblPr>
  </w:style>
  <w:style w:type="paragraph" w:customStyle="1" w:styleId="71">
    <w:name w:val="09正文_wh"/>
    <w:autoRedefine/>
    <w:qFormat/>
    <w:uiPriority w:val="0"/>
    <w:pPr>
      <w:spacing w:line="300" w:lineRule="auto"/>
      <w:ind w:firstLine="200" w:firstLineChars="200"/>
      <w:jc w:val="both"/>
    </w:pPr>
    <w:rPr>
      <w:rFonts w:ascii="Times New Roman" w:hAnsi="Times New Roman" w:eastAsia="宋体" w:cs="Times New Roman"/>
      <w:kern w:val="2"/>
      <w:sz w:val="28"/>
      <w:szCs w:val="24"/>
      <w:lang w:val="en-US" w:eastAsia="zh-CN" w:bidi="ar-SA"/>
    </w:rPr>
  </w:style>
  <w:style w:type="paragraph" w:styleId="72">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czt</Company>
  <Pages>62</Pages>
  <Words>61569</Words>
  <Characters>69368</Characters>
  <Lines>258</Lines>
  <Paragraphs>72</Paragraphs>
  <TotalTime>11</TotalTime>
  <ScaleCrop>false</ScaleCrop>
  <LinksUpToDate>false</LinksUpToDate>
  <CharactersWithSpaces>71439</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2018-06-04T12:30:00Z</dcterms:created>
  <dc:creator>太子弹琴</dc:creator>
  <cp:lastModifiedBy>Administrator</cp:lastModifiedBy>
  <cp:lastPrinted>2022-07-20T08:57:00Z</cp:lastPrinted>
  <dcterms:modified xsi:type="dcterms:W3CDTF">2024-04-23T09:57:35Z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0744D868BEF9466BA8CEA17AE79BD244</vt:lpwstr>
  </property>
</Properties>
</file>