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hint="eastAsia" w:ascii="仿宋" w:hAnsi="仿宋" w:eastAsia="仿宋" w:cs="宋体"/>
          <w:b/>
          <w:bCs/>
          <w:color w:val="000000"/>
          <w:kern w:val="0"/>
          <w:sz w:val="84"/>
          <w:szCs w:val="84"/>
          <w:lang w:val="en-US" w:eastAsia="zh-CN"/>
        </w:rPr>
      </w:pPr>
    </w:p>
    <w:p>
      <w:pPr>
        <w:autoSpaceDE w:val="0"/>
        <w:autoSpaceDN w:val="0"/>
        <w:adjustRightInd w:val="0"/>
        <w:spacing w:line="360" w:lineRule="auto"/>
        <w:jc w:val="center"/>
        <w:rPr>
          <w:rFonts w:hint="default" w:ascii="仿宋" w:hAnsi="仿宋" w:eastAsia="仿宋" w:cs="宋体"/>
          <w:b/>
          <w:bCs/>
          <w:color w:val="000000"/>
          <w:kern w:val="0"/>
          <w:sz w:val="84"/>
          <w:szCs w:val="84"/>
          <w:lang w:val="en-US" w:eastAsia="zh-CN"/>
        </w:rPr>
      </w:pPr>
      <w:r>
        <w:rPr>
          <w:rFonts w:hint="eastAsia" w:ascii="仿宋" w:hAnsi="仿宋" w:eastAsia="仿宋" w:cs="宋体"/>
          <w:b/>
          <w:bCs/>
          <w:color w:val="000000"/>
          <w:kern w:val="0"/>
          <w:sz w:val="84"/>
          <w:szCs w:val="84"/>
          <w:lang w:val="en-US" w:eastAsia="zh-CN"/>
        </w:rPr>
        <w:t>青海省政府采购项目</w:t>
      </w:r>
    </w:p>
    <w:p>
      <w:pPr>
        <w:autoSpaceDE w:val="0"/>
        <w:autoSpaceDN w:val="0"/>
        <w:adjustRightInd w:val="0"/>
        <w:spacing w:line="360" w:lineRule="auto"/>
        <w:jc w:val="center"/>
        <w:rPr>
          <w:rFonts w:ascii="仿宋" w:hAnsi="仿宋" w:eastAsia="仿宋" w:cs="宋体"/>
          <w:b/>
          <w:bCs/>
          <w:color w:val="000000"/>
          <w:kern w:val="0"/>
          <w:sz w:val="84"/>
          <w:szCs w:val="84"/>
        </w:rPr>
      </w:pPr>
      <w:r>
        <w:rPr>
          <w:rFonts w:hint="eastAsia" w:ascii="仿宋" w:hAnsi="仿宋" w:eastAsia="仿宋" w:cs="宋体"/>
          <w:b/>
          <w:bCs/>
          <w:color w:val="000000"/>
          <w:kern w:val="0"/>
          <w:sz w:val="84"/>
          <w:szCs w:val="84"/>
          <w:lang w:val="zh-CN"/>
        </w:rPr>
        <w:t>公开招标文件</w:t>
      </w:r>
    </w:p>
    <w:p>
      <w:pPr>
        <w:autoSpaceDE w:val="0"/>
        <w:autoSpaceDN w:val="0"/>
        <w:adjustRightInd w:val="0"/>
        <w:spacing w:line="360" w:lineRule="auto"/>
        <w:jc w:val="center"/>
        <w:rPr>
          <w:rFonts w:ascii="仿宋" w:hAnsi="仿宋" w:eastAsia="仿宋" w:cs="宋体"/>
          <w:color w:val="000000"/>
          <w:kern w:val="0"/>
          <w:sz w:val="36"/>
          <w:szCs w:val="36"/>
        </w:rPr>
      </w:pPr>
    </w:p>
    <w:p>
      <w:pPr>
        <w:autoSpaceDE w:val="0"/>
        <w:autoSpaceDN w:val="0"/>
        <w:adjustRightInd w:val="0"/>
        <w:spacing w:line="360" w:lineRule="auto"/>
        <w:jc w:val="left"/>
        <w:rPr>
          <w:rFonts w:ascii="仿宋" w:hAnsi="仿宋" w:eastAsia="仿宋" w:cs="宋体"/>
          <w:color w:val="000000"/>
          <w:kern w:val="0"/>
          <w:sz w:val="36"/>
          <w:szCs w:val="36"/>
          <w:u w:val="dotDash"/>
        </w:rPr>
      </w:pPr>
    </w:p>
    <w:p>
      <w:pPr>
        <w:autoSpaceDE w:val="0"/>
        <w:autoSpaceDN w:val="0"/>
        <w:adjustRightInd w:val="0"/>
        <w:spacing w:line="360" w:lineRule="auto"/>
        <w:jc w:val="left"/>
        <w:rPr>
          <w:rFonts w:ascii="仿宋" w:hAnsi="仿宋" w:eastAsia="仿宋" w:cs="宋体"/>
          <w:color w:val="000000"/>
          <w:kern w:val="0"/>
          <w:sz w:val="36"/>
          <w:szCs w:val="36"/>
          <w:u w:val="dotDash"/>
        </w:rPr>
      </w:pPr>
    </w:p>
    <w:p>
      <w:pPr>
        <w:pStyle w:val="2"/>
        <w:ind w:firstLine="240"/>
        <w:rPr>
          <w:lang w:bidi="ar-SA"/>
        </w:rPr>
      </w:pPr>
    </w:p>
    <w:p>
      <w:pPr>
        <w:pStyle w:val="2"/>
        <w:ind w:firstLine="240"/>
        <w:rPr>
          <w:lang w:bidi="ar-SA"/>
        </w:rPr>
      </w:pPr>
    </w:p>
    <w:p>
      <w:pPr>
        <w:pStyle w:val="2"/>
        <w:ind w:firstLine="240"/>
        <w:rPr>
          <w:lang w:bidi="ar-SA"/>
        </w:rPr>
      </w:pPr>
    </w:p>
    <w:p>
      <w:pPr>
        <w:pStyle w:val="2"/>
        <w:ind w:firstLine="240"/>
        <w:rPr>
          <w:lang w:bidi="ar-SA"/>
        </w:rPr>
      </w:pPr>
    </w:p>
    <w:p>
      <w:pPr>
        <w:pStyle w:val="2"/>
        <w:ind w:firstLine="240"/>
        <w:rPr>
          <w:lang w:bidi="ar-SA"/>
        </w:rPr>
      </w:pPr>
    </w:p>
    <w:p>
      <w:pPr>
        <w:pStyle w:val="2"/>
        <w:ind w:firstLine="240"/>
        <w:rPr>
          <w:lang w:bidi="ar-SA"/>
        </w:rPr>
      </w:pPr>
    </w:p>
    <w:p>
      <w:pPr>
        <w:pStyle w:val="2"/>
        <w:ind w:firstLine="240"/>
        <w:rPr>
          <w:lang w:bidi="ar-SA"/>
        </w:rPr>
      </w:pPr>
    </w:p>
    <w:p>
      <w:pPr>
        <w:autoSpaceDE w:val="0"/>
        <w:autoSpaceDN w:val="0"/>
        <w:adjustRightInd w:val="0"/>
        <w:spacing w:line="360" w:lineRule="auto"/>
        <w:jc w:val="left"/>
        <w:rPr>
          <w:rFonts w:hint="eastAsia" w:ascii="仿宋" w:hAnsi="仿宋" w:eastAsia="仿宋" w:cs="宋体"/>
          <w:b/>
          <w:bCs/>
          <w:color w:val="000000"/>
          <w:kern w:val="0"/>
          <w:sz w:val="32"/>
          <w:szCs w:val="32"/>
          <w:lang w:val="zh-CN" w:eastAsia="zh-CN"/>
        </w:rPr>
      </w:pPr>
      <w:r>
        <w:rPr>
          <w:rFonts w:hint="eastAsia" w:ascii="仿宋" w:hAnsi="仿宋" w:eastAsia="仿宋" w:cs="宋体"/>
          <w:b/>
          <w:bCs/>
          <w:color w:val="000000"/>
          <w:kern w:val="0"/>
          <w:sz w:val="32"/>
          <w:szCs w:val="32"/>
          <w:lang w:val="zh-CN"/>
        </w:rPr>
        <w:t>采购项目编号：</w:t>
      </w:r>
      <w:r>
        <w:rPr>
          <w:rFonts w:hint="eastAsia" w:ascii="仿宋" w:hAnsi="仿宋" w:eastAsia="仿宋" w:cs="宋体"/>
          <w:b/>
          <w:bCs/>
          <w:color w:val="000000"/>
          <w:kern w:val="0"/>
          <w:sz w:val="32"/>
          <w:szCs w:val="32"/>
          <w:lang w:eastAsia="zh-CN"/>
        </w:rPr>
        <w:t>福建建发公招（货物）2020-091</w:t>
      </w:r>
      <w:r>
        <w:rPr>
          <w:rFonts w:hint="eastAsia" w:ascii="仿宋" w:hAnsi="仿宋" w:eastAsia="仿宋" w:cs="宋体"/>
          <w:b/>
          <w:bCs/>
          <w:color w:val="000000"/>
          <w:kern w:val="0"/>
          <w:sz w:val="32"/>
          <w:szCs w:val="32"/>
          <w:lang w:val="en-US" w:eastAsia="zh-CN"/>
        </w:rPr>
        <w:t>6</w:t>
      </w:r>
      <w:r>
        <w:rPr>
          <w:rFonts w:hint="eastAsia" w:ascii="仿宋" w:hAnsi="仿宋" w:eastAsia="仿宋" w:cs="宋体"/>
          <w:b/>
          <w:bCs/>
          <w:color w:val="000000"/>
          <w:kern w:val="0"/>
          <w:sz w:val="32"/>
          <w:szCs w:val="32"/>
          <w:lang w:eastAsia="zh-CN"/>
        </w:rPr>
        <w:t>-002号</w:t>
      </w:r>
    </w:p>
    <w:p>
      <w:pPr>
        <w:autoSpaceDE w:val="0"/>
        <w:autoSpaceDN w:val="0"/>
        <w:adjustRightInd w:val="0"/>
        <w:spacing w:line="360" w:lineRule="auto"/>
        <w:jc w:val="left"/>
        <w:rPr>
          <w:rFonts w:hint="eastAsia" w:ascii="仿宋" w:hAnsi="仿宋" w:eastAsia="仿宋" w:cs="宋体"/>
          <w:b/>
          <w:bCs/>
          <w:color w:val="000000"/>
          <w:kern w:val="0"/>
          <w:sz w:val="32"/>
          <w:szCs w:val="32"/>
          <w:lang w:eastAsia="zh-CN"/>
        </w:rPr>
      </w:pPr>
      <w:r>
        <w:rPr>
          <w:rFonts w:hint="eastAsia" w:ascii="仿宋" w:hAnsi="仿宋" w:eastAsia="仿宋" w:cs="宋体"/>
          <w:b/>
          <w:bCs/>
          <w:color w:val="000000"/>
          <w:kern w:val="0"/>
          <w:sz w:val="32"/>
          <w:szCs w:val="32"/>
          <w:lang w:val="zh-CN"/>
        </w:rPr>
        <w:t>采购项目名称：</w:t>
      </w:r>
      <w:r>
        <w:rPr>
          <w:rFonts w:hint="eastAsia" w:ascii="仿宋" w:hAnsi="仿宋" w:eastAsia="仿宋" w:cs="宋体"/>
          <w:b/>
          <w:bCs/>
          <w:color w:val="000000"/>
          <w:kern w:val="0"/>
          <w:sz w:val="32"/>
          <w:szCs w:val="32"/>
          <w:lang w:eastAsia="zh-CN"/>
        </w:rPr>
        <w:t>2020年治多县牛羊调出大县补助资金建设</w:t>
      </w:r>
    </w:p>
    <w:p>
      <w:pPr>
        <w:autoSpaceDE w:val="0"/>
        <w:autoSpaceDN w:val="0"/>
        <w:adjustRightInd w:val="0"/>
        <w:spacing w:line="360" w:lineRule="auto"/>
        <w:jc w:val="left"/>
        <w:rPr>
          <w:rFonts w:ascii="仿宋" w:hAnsi="仿宋" w:eastAsia="仿宋" w:cs="宋体"/>
          <w:b/>
          <w:bCs/>
          <w:color w:val="000000"/>
          <w:kern w:val="0"/>
          <w:sz w:val="32"/>
          <w:szCs w:val="32"/>
          <w:lang w:val="zh-CN"/>
        </w:rPr>
      </w:pPr>
      <w:r>
        <w:rPr>
          <w:rFonts w:hint="eastAsia" w:ascii="仿宋" w:hAnsi="仿宋" w:eastAsia="仿宋" w:cs="宋体"/>
          <w:b/>
          <w:bCs/>
          <w:color w:val="000000"/>
          <w:kern w:val="0"/>
          <w:sz w:val="32"/>
          <w:szCs w:val="32"/>
          <w:lang w:val="zh-CN"/>
        </w:rPr>
        <w:t>采 购 单  位：</w:t>
      </w:r>
      <w:r>
        <w:rPr>
          <w:rFonts w:hint="eastAsia" w:ascii="仿宋" w:hAnsi="仿宋" w:eastAsia="仿宋" w:cs="宋体"/>
          <w:b/>
          <w:bCs/>
          <w:color w:val="000000"/>
          <w:kern w:val="0"/>
          <w:sz w:val="32"/>
          <w:szCs w:val="32"/>
        </w:rPr>
        <w:t xml:space="preserve"> 治多县农牧和科技局</w:t>
      </w:r>
    </w:p>
    <w:p>
      <w:pPr>
        <w:autoSpaceDE w:val="0"/>
        <w:autoSpaceDN w:val="0"/>
        <w:adjustRightInd w:val="0"/>
        <w:spacing w:line="360" w:lineRule="auto"/>
        <w:jc w:val="left"/>
        <w:rPr>
          <w:rFonts w:ascii="仿宋" w:hAnsi="仿宋" w:eastAsia="仿宋" w:cs="宋体"/>
          <w:b/>
          <w:bCs/>
          <w:color w:val="000000"/>
          <w:kern w:val="0"/>
          <w:sz w:val="32"/>
          <w:szCs w:val="32"/>
          <w:lang w:val="zh-CN"/>
        </w:rPr>
      </w:pPr>
      <w:r>
        <w:rPr>
          <w:rFonts w:hint="eastAsia" w:ascii="仿宋" w:hAnsi="仿宋" w:eastAsia="仿宋" w:cs="宋体"/>
          <w:b/>
          <w:bCs/>
          <w:color w:val="000000"/>
          <w:kern w:val="0"/>
          <w:sz w:val="32"/>
          <w:szCs w:val="32"/>
          <w:lang w:val="zh-CN"/>
        </w:rPr>
        <w:t>采购代理机构：福建建发工程咨询有限责任公司</w:t>
      </w:r>
    </w:p>
    <w:p>
      <w:pPr>
        <w:autoSpaceDE w:val="0"/>
        <w:autoSpaceDN w:val="0"/>
        <w:adjustRightInd w:val="0"/>
        <w:spacing w:line="360" w:lineRule="auto"/>
        <w:jc w:val="left"/>
        <w:rPr>
          <w:rFonts w:ascii="仿宋" w:hAnsi="仿宋" w:eastAsia="仿宋" w:cs="宋体"/>
          <w:b/>
          <w:bCs/>
          <w:color w:val="000000"/>
          <w:kern w:val="0"/>
          <w:sz w:val="32"/>
          <w:szCs w:val="32"/>
          <w:lang w:val="zh-CN"/>
        </w:rPr>
      </w:pPr>
    </w:p>
    <w:p>
      <w:pPr>
        <w:autoSpaceDE w:val="0"/>
        <w:autoSpaceDN w:val="0"/>
        <w:adjustRightInd w:val="0"/>
        <w:spacing w:line="360" w:lineRule="auto"/>
        <w:jc w:val="left"/>
        <w:rPr>
          <w:rFonts w:ascii="仿宋" w:hAnsi="仿宋" w:eastAsia="仿宋" w:cs="宋体"/>
          <w:b/>
          <w:bCs/>
          <w:color w:val="000000"/>
          <w:kern w:val="0"/>
          <w:sz w:val="32"/>
          <w:szCs w:val="32"/>
          <w:lang w:val="zh-CN"/>
        </w:rPr>
      </w:pPr>
    </w:p>
    <w:p>
      <w:pPr>
        <w:autoSpaceDE w:val="0"/>
        <w:autoSpaceDN w:val="0"/>
        <w:adjustRightInd w:val="0"/>
        <w:spacing w:line="360" w:lineRule="auto"/>
        <w:jc w:val="center"/>
        <w:rPr>
          <w:rFonts w:ascii="仿宋" w:hAnsi="仿宋" w:eastAsia="仿宋" w:cs="宋体"/>
          <w:b/>
          <w:bCs/>
          <w:color w:val="000000"/>
          <w:kern w:val="0"/>
          <w:sz w:val="32"/>
          <w:szCs w:val="32"/>
          <w:lang w:val="zh-CN"/>
        </w:rPr>
      </w:pPr>
      <w:r>
        <w:rPr>
          <w:rFonts w:hint="eastAsia" w:ascii="仿宋" w:hAnsi="仿宋" w:eastAsia="仿宋" w:cs="宋体"/>
          <w:b/>
          <w:bCs/>
          <w:color w:val="000000"/>
          <w:kern w:val="0"/>
          <w:sz w:val="32"/>
          <w:szCs w:val="32"/>
          <w:lang w:val="zh-CN"/>
        </w:rPr>
        <w:t>2020年</w:t>
      </w:r>
      <w:r>
        <w:rPr>
          <w:rFonts w:hint="eastAsia" w:ascii="仿宋" w:hAnsi="仿宋" w:eastAsia="仿宋" w:cs="宋体"/>
          <w:b/>
          <w:bCs/>
          <w:color w:val="000000"/>
          <w:kern w:val="0"/>
          <w:sz w:val="32"/>
          <w:szCs w:val="32"/>
          <w:lang w:val="en-US" w:eastAsia="zh-CN"/>
        </w:rPr>
        <w:t>9</w:t>
      </w:r>
      <w:r>
        <w:rPr>
          <w:rFonts w:hint="eastAsia" w:ascii="仿宋" w:hAnsi="仿宋" w:eastAsia="仿宋" w:cs="宋体"/>
          <w:b/>
          <w:bCs/>
          <w:color w:val="000000"/>
          <w:kern w:val="0"/>
          <w:sz w:val="32"/>
          <w:szCs w:val="32"/>
          <w:lang w:val="zh-CN"/>
        </w:rPr>
        <w:t>月</w:t>
      </w:r>
    </w:p>
    <w:p>
      <w:pPr>
        <w:autoSpaceDE w:val="0"/>
        <w:autoSpaceDN w:val="0"/>
        <w:adjustRightInd w:val="0"/>
        <w:spacing w:line="360" w:lineRule="auto"/>
        <w:rPr>
          <w:rFonts w:ascii="仿宋" w:hAnsi="仿宋" w:eastAsia="仿宋" w:cs="宋体"/>
          <w:color w:val="000000"/>
          <w:kern w:val="0"/>
          <w:sz w:val="36"/>
          <w:szCs w:val="36"/>
        </w:rPr>
      </w:pPr>
    </w:p>
    <w:p>
      <w:pPr>
        <w:adjustRightInd w:val="0"/>
        <w:spacing w:line="360" w:lineRule="auto"/>
        <w:ind w:firstLine="3213" w:firstLineChars="800"/>
        <w:jc w:val="both"/>
        <w:textAlignment w:val="baseline"/>
        <w:rPr>
          <w:rFonts w:hint="eastAsia" w:ascii="仿宋" w:hAnsi="仿宋" w:eastAsia="仿宋" w:cs="宋体"/>
          <w:b/>
          <w:color w:val="000000"/>
          <w:sz w:val="40"/>
          <w:szCs w:val="30"/>
        </w:rPr>
      </w:pPr>
    </w:p>
    <w:p>
      <w:pPr>
        <w:adjustRightInd w:val="0"/>
        <w:spacing w:line="360" w:lineRule="auto"/>
        <w:ind w:firstLine="3213" w:firstLineChars="800"/>
        <w:jc w:val="both"/>
        <w:textAlignment w:val="baseline"/>
        <w:rPr>
          <w:rFonts w:hint="eastAsia" w:ascii="仿宋" w:hAnsi="仿宋" w:eastAsia="仿宋" w:cs="宋体"/>
          <w:b/>
          <w:color w:val="000000"/>
          <w:sz w:val="40"/>
          <w:szCs w:val="30"/>
        </w:rPr>
        <w:sectPr>
          <w:pgSz w:w="11906" w:h="16838"/>
          <w:pgMar w:top="1440" w:right="1797" w:bottom="1440" w:left="1797" w:header="851" w:footer="992" w:gutter="0"/>
          <w:cols w:space="720" w:num="1"/>
          <w:titlePg/>
          <w:docGrid w:type="lines" w:linePitch="312" w:charSpace="0"/>
        </w:sectPr>
      </w:pPr>
    </w:p>
    <w:p>
      <w:pPr>
        <w:adjustRightInd w:val="0"/>
        <w:spacing w:line="360" w:lineRule="auto"/>
        <w:ind w:firstLine="3213" w:firstLineChars="800"/>
        <w:jc w:val="both"/>
        <w:textAlignment w:val="baseline"/>
        <w:rPr>
          <w:rFonts w:ascii="仿宋" w:hAnsi="仿宋" w:eastAsia="仿宋" w:cs="宋体"/>
          <w:b/>
          <w:color w:val="000000"/>
          <w:sz w:val="40"/>
          <w:szCs w:val="30"/>
        </w:rPr>
      </w:pPr>
      <w:r>
        <w:rPr>
          <w:rFonts w:hint="eastAsia" w:ascii="仿宋" w:hAnsi="仿宋" w:eastAsia="仿宋" w:cs="宋体"/>
          <w:b/>
          <w:color w:val="000000"/>
          <w:sz w:val="40"/>
          <w:szCs w:val="30"/>
        </w:rPr>
        <w:t>目  录</w:t>
      </w:r>
    </w:p>
    <w:p>
      <w:pPr>
        <w:pStyle w:val="18"/>
        <w:tabs>
          <w:tab w:val="right" w:leader="dot" w:pos="8312"/>
        </w:tabs>
      </w:pPr>
      <w:r>
        <w:rPr>
          <w:rFonts w:hint="eastAsia" w:ascii="仿宋" w:hAnsi="仿宋" w:eastAsia="仿宋" w:cs="宋体"/>
          <w:b w:val="0"/>
          <w:bCs w:val="0"/>
          <w:color w:val="000000"/>
          <w:kern w:val="0"/>
          <w:szCs w:val="24"/>
        </w:rPr>
        <w:fldChar w:fldCharType="begin"/>
      </w:r>
      <w:r>
        <w:rPr>
          <w:rStyle w:val="29"/>
          <w:rFonts w:hint="eastAsia" w:ascii="仿宋" w:hAnsi="仿宋" w:eastAsia="仿宋" w:cs="宋体"/>
          <w:b w:val="0"/>
          <w:bCs w:val="0"/>
          <w:kern w:val="0"/>
          <w:szCs w:val="24"/>
        </w:rPr>
        <w:instrText xml:space="preserve"> TOC \o "3-3" \h \z \t "标题 1,2,标题 2,3,标题,1" </w:instrText>
      </w:r>
      <w:r>
        <w:rPr>
          <w:rFonts w:hint="eastAsia" w:ascii="仿宋" w:hAnsi="仿宋" w:eastAsia="仿宋" w:cs="宋体"/>
          <w:b w:val="0"/>
          <w:bCs w:val="0"/>
          <w:color w:val="000000"/>
          <w:kern w:val="0"/>
          <w:szCs w:val="24"/>
        </w:rPr>
        <w:fldChar w:fldCharType="separate"/>
      </w:r>
      <w:r>
        <w:rPr>
          <w:rFonts w:hint="eastAsia" w:ascii="仿宋" w:hAnsi="仿宋" w:eastAsia="仿宋" w:cs="宋体"/>
          <w:bCs w:val="0"/>
          <w:color w:val="000000"/>
          <w:kern w:val="0"/>
          <w:szCs w:val="24"/>
        </w:rPr>
        <w:fldChar w:fldCharType="begin"/>
      </w:r>
      <w:r>
        <w:rPr>
          <w:rFonts w:hint="eastAsia" w:ascii="仿宋" w:hAnsi="仿宋" w:eastAsia="仿宋" w:cs="宋体"/>
          <w:bCs w:val="0"/>
          <w:kern w:val="0"/>
          <w:szCs w:val="24"/>
        </w:rPr>
        <w:instrText xml:space="preserve"> HYPERLINK \l _Toc28011 </w:instrText>
      </w:r>
      <w:r>
        <w:rPr>
          <w:rFonts w:hint="eastAsia" w:ascii="仿宋" w:hAnsi="仿宋" w:eastAsia="仿宋" w:cs="宋体"/>
          <w:bCs w:val="0"/>
          <w:kern w:val="0"/>
          <w:szCs w:val="24"/>
        </w:rPr>
        <w:fldChar w:fldCharType="separate"/>
      </w:r>
      <w:r>
        <w:rPr>
          <w:rFonts w:hint="eastAsia" w:ascii="仿宋" w:hAnsi="仿宋" w:eastAsia="仿宋" w:cs="宋体"/>
          <w:szCs w:val="36"/>
          <w:lang w:val="zh-CN"/>
        </w:rPr>
        <w:t>第一部分  投标邀请</w:t>
      </w:r>
      <w:r>
        <w:tab/>
      </w:r>
      <w:r>
        <w:fldChar w:fldCharType="begin"/>
      </w:r>
      <w:r>
        <w:instrText xml:space="preserve"> PAGEREF _Toc28011 </w:instrText>
      </w:r>
      <w:r>
        <w:fldChar w:fldCharType="separate"/>
      </w:r>
      <w:r>
        <w:t>1</w:t>
      </w:r>
      <w:r>
        <w:fldChar w:fldCharType="end"/>
      </w:r>
      <w:r>
        <w:rPr>
          <w:rFonts w:hint="eastAsia" w:ascii="仿宋" w:hAnsi="仿宋" w:eastAsia="仿宋" w:cs="宋体"/>
          <w:bCs w:val="0"/>
          <w:color w:val="000000"/>
          <w:kern w:val="0"/>
          <w:szCs w:val="24"/>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_Toc11386 </w:instrText>
      </w:r>
      <w:r>
        <w:rPr>
          <w:rFonts w:hint="eastAsia" w:ascii="仿宋" w:hAnsi="仿宋" w:eastAsia="仿宋" w:cs="宋体"/>
        </w:rPr>
        <w:fldChar w:fldCharType="separate"/>
      </w:r>
      <w:r>
        <w:rPr>
          <w:rFonts w:hint="eastAsia" w:ascii="仿宋" w:hAnsi="仿宋" w:eastAsia="仿宋" w:cs="宋体"/>
          <w:szCs w:val="36"/>
          <w:lang w:val="zh-CN"/>
        </w:rPr>
        <w:t>第二部分  供应商须知</w:t>
      </w:r>
      <w:r>
        <w:tab/>
      </w:r>
      <w:r>
        <w:fldChar w:fldCharType="begin"/>
      </w:r>
      <w:r>
        <w:instrText xml:space="preserve"> PAGEREF _Toc11386 </w:instrText>
      </w:r>
      <w:r>
        <w:fldChar w:fldCharType="separate"/>
      </w:r>
      <w:r>
        <w:t>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_Toc3667 </w:instrText>
      </w:r>
      <w:r>
        <w:rPr>
          <w:rFonts w:hint="eastAsia" w:ascii="仿宋" w:hAnsi="仿宋" w:eastAsia="仿宋" w:cs="宋体"/>
        </w:rPr>
        <w:fldChar w:fldCharType="separate"/>
      </w:r>
      <w:r>
        <w:rPr>
          <w:rFonts w:hint="eastAsia" w:ascii="仿宋" w:hAnsi="仿宋" w:eastAsia="仿宋" w:cs="宋体"/>
          <w:lang w:val="zh-CN"/>
        </w:rPr>
        <w:t>一、说明</w:t>
      </w:r>
      <w:r>
        <w:tab/>
      </w:r>
      <w:r>
        <w:fldChar w:fldCharType="begin"/>
      </w:r>
      <w:r>
        <w:instrText xml:space="preserve"> PAGEREF _Toc3667 </w:instrText>
      </w:r>
      <w:r>
        <w:fldChar w:fldCharType="separate"/>
      </w:r>
      <w:r>
        <w:t>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_Toc27179 </w:instrText>
      </w:r>
      <w:r>
        <w:rPr>
          <w:rFonts w:hint="eastAsia" w:ascii="仿宋" w:hAnsi="仿宋" w:eastAsia="仿宋" w:cs="宋体"/>
        </w:rPr>
        <w:fldChar w:fldCharType="separate"/>
      </w:r>
      <w:r>
        <w:rPr>
          <w:rFonts w:hint="eastAsia" w:ascii="仿宋" w:hAnsi="仿宋" w:eastAsia="仿宋" w:cs="宋体"/>
          <w:szCs w:val="28"/>
          <w:lang w:val="zh-CN"/>
        </w:rPr>
        <w:t>1.适用范围</w:t>
      </w:r>
      <w:r>
        <w:tab/>
      </w:r>
      <w:r>
        <w:fldChar w:fldCharType="begin"/>
      </w:r>
      <w:r>
        <w:instrText xml:space="preserve"> PAGEREF _Toc27179 </w:instrText>
      </w:r>
      <w:r>
        <w:fldChar w:fldCharType="separate"/>
      </w:r>
      <w:r>
        <w:t>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_Toc30509 </w:instrText>
      </w:r>
      <w:r>
        <w:rPr>
          <w:rFonts w:hint="eastAsia" w:ascii="仿宋" w:hAnsi="仿宋" w:eastAsia="仿宋" w:cs="宋体"/>
        </w:rPr>
        <w:fldChar w:fldCharType="separate"/>
      </w:r>
      <w:r>
        <w:rPr>
          <w:rFonts w:hint="eastAsia" w:ascii="仿宋" w:hAnsi="仿宋" w:eastAsia="仿宋" w:cs="宋体"/>
          <w:szCs w:val="28"/>
          <w:lang w:val="zh-CN"/>
        </w:rPr>
        <w:t>2.采购方式、合格的供应商</w:t>
      </w:r>
      <w:r>
        <w:tab/>
      </w:r>
      <w:r>
        <w:fldChar w:fldCharType="begin"/>
      </w:r>
      <w:r>
        <w:instrText xml:space="preserve"> PAGEREF _Toc30509 </w:instrText>
      </w:r>
      <w:r>
        <w:fldChar w:fldCharType="separate"/>
      </w:r>
      <w:r>
        <w:t>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_Toc16502 </w:instrText>
      </w:r>
      <w:r>
        <w:rPr>
          <w:rFonts w:hint="eastAsia" w:ascii="仿宋" w:hAnsi="仿宋" w:eastAsia="仿宋" w:cs="宋体"/>
        </w:rPr>
        <w:fldChar w:fldCharType="separate"/>
      </w:r>
      <w:r>
        <w:rPr>
          <w:rFonts w:hint="eastAsia" w:ascii="仿宋" w:hAnsi="仿宋" w:eastAsia="仿宋" w:cs="宋体"/>
          <w:szCs w:val="28"/>
          <w:lang w:val="zh-CN"/>
        </w:rPr>
        <w:t>3.投标费用</w:t>
      </w:r>
      <w:r>
        <w:tab/>
      </w:r>
      <w:r>
        <w:fldChar w:fldCharType="begin"/>
      </w:r>
      <w:r>
        <w:instrText xml:space="preserve"> PAGEREF _Toc16502 </w:instrText>
      </w:r>
      <w:r>
        <w:fldChar w:fldCharType="separate"/>
      </w:r>
      <w:r>
        <w:t>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_Toc24036 </w:instrText>
      </w:r>
      <w:r>
        <w:rPr>
          <w:rFonts w:hint="eastAsia" w:ascii="仿宋" w:hAnsi="仿宋" w:eastAsia="仿宋" w:cs="宋体"/>
        </w:rPr>
        <w:fldChar w:fldCharType="separate"/>
      </w:r>
      <w:r>
        <w:rPr>
          <w:rFonts w:hint="eastAsia" w:ascii="仿宋" w:hAnsi="仿宋" w:eastAsia="仿宋" w:cs="宋体"/>
          <w:lang w:val="zh-CN"/>
        </w:rPr>
        <w:t>二、招标文件说明</w:t>
      </w:r>
      <w:r>
        <w:tab/>
      </w:r>
      <w:r>
        <w:fldChar w:fldCharType="begin"/>
      </w:r>
      <w:r>
        <w:instrText xml:space="preserve"> PAGEREF _Toc24036 </w:instrText>
      </w:r>
      <w:r>
        <w:fldChar w:fldCharType="separate"/>
      </w:r>
      <w:r>
        <w:t>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_Toc31533 </w:instrText>
      </w:r>
      <w:r>
        <w:rPr>
          <w:rFonts w:hint="eastAsia" w:ascii="仿宋" w:hAnsi="仿宋" w:eastAsia="仿宋" w:cs="宋体"/>
        </w:rPr>
        <w:fldChar w:fldCharType="separate"/>
      </w:r>
      <w:r>
        <w:rPr>
          <w:rFonts w:hint="eastAsia" w:ascii="仿宋" w:hAnsi="仿宋" w:eastAsia="仿宋" w:cs="宋体"/>
          <w:szCs w:val="28"/>
          <w:lang w:val="zh-CN"/>
        </w:rPr>
        <w:t>4.招标文件的构成</w:t>
      </w:r>
      <w:r>
        <w:tab/>
      </w:r>
      <w:r>
        <w:fldChar w:fldCharType="begin"/>
      </w:r>
      <w:r>
        <w:instrText xml:space="preserve"> PAGEREF _Toc31533 </w:instrText>
      </w:r>
      <w:r>
        <w:fldChar w:fldCharType="separate"/>
      </w:r>
      <w:r>
        <w:t>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_Toc24136 </w:instrText>
      </w:r>
      <w:r>
        <w:rPr>
          <w:rFonts w:hint="eastAsia" w:ascii="仿宋" w:hAnsi="仿宋" w:eastAsia="仿宋" w:cs="宋体"/>
        </w:rPr>
        <w:fldChar w:fldCharType="separate"/>
      </w:r>
      <w:r>
        <w:rPr>
          <w:rFonts w:hint="eastAsia" w:ascii="仿宋" w:hAnsi="仿宋" w:eastAsia="仿宋" w:cs="宋体"/>
          <w:szCs w:val="28"/>
          <w:lang w:val="zh-CN"/>
        </w:rPr>
        <w:t>5.招标文件、采购活动和中标结果的质疑</w:t>
      </w:r>
      <w:r>
        <w:tab/>
      </w:r>
      <w:r>
        <w:fldChar w:fldCharType="begin"/>
      </w:r>
      <w:r>
        <w:instrText xml:space="preserve"> PAGEREF _Toc24136 </w:instrText>
      </w:r>
      <w:r>
        <w:fldChar w:fldCharType="separate"/>
      </w:r>
      <w:r>
        <w:t>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_Toc28930 </w:instrText>
      </w:r>
      <w:r>
        <w:rPr>
          <w:rFonts w:hint="eastAsia" w:ascii="仿宋" w:hAnsi="仿宋" w:eastAsia="仿宋" w:cs="宋体"/>
        </w:rPr>
        <w:fldChar w:fldCharType="separate"/>
      </w:r>
      <w:r>
        <w:rPr>
          <w:rFonts w:hint="eastAsia" w:ascii="仿宋" w:hAnsi="仿宋" w:eastAsia="仿宋" w:cs="宋体"/>
          <w:szCs w:val="28"/>
          <w:lang w:val="zh-CN"/>
        </w:rPr>
        <w:t>6.招标文件的澄清或修改</w:t>
      </w:r>
      <w:r>
        <w:tab/>
      </w:r>
      <w:r>
        <w:fldChar w:fldCharType="begin"/>
      </w:r>
      <w:r>
        <w:instrText xml:space="preserve"> PAGEREF _Toc28930 </w:instrText>
      </w:r>
      <w:r>
        <w:fldChar w:fldCharType="separate"/>
      </w:r>
      <w:r>
        <w:t>5</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_Toc32223 </w:instrText>
      </w:r>
      <w:r>
        <w:rPr>
          <w:rFonts w:hint="eastAsia" w:ascii="仿宋" w:hAnsi="仿宋" w:eastAsia="仿宋" w:cs="宋体"/>
        </w:rPr>
        <w:fldChar w:fldCharType="separate"/>
      </w:r>
      <w:r>
        <w:rPr>
          <w:rFonts w:hint="eastAsia" w:ascii="仿宋" w:hAnsi="仿宋" w:eastAsia="仿宋" w:cs="宋体"/>
          <w:lang w:val="zh-CN"/>
        </w:rPr>
        <w:t>三、投标文件的编制</w:t>
      </w:r>
      <w:r>
        <w:tab/>
      </w:r>
      <w:r>
        <w:fldChar w:fldCharType="begin"/>
      </w:r>
      <w:r>
        <w:instrText xml:space="preserve"> PAGEREF _Toc32223 </w:instrText>
      </w:r>
      <w:r>
        <w:fldChar w:fldCharType="separate"/>
      </w:r>
      <w:r>
        <w:t>5</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_Toc23704 </w:instrText>
      </w:r>
      <w:r>
        <w:rPr>
          <w:rFonts w:hint="eastAsia" w:ascii="仿宋" w:hAnsi="仿宋" w:eastAsia="仿宋" w:cs="宋体"/>
        </w:rPr>
        <w:fldChar w:fldCharType="separate"/>
      </w:r>
      <w:r>
        <w:rPr>
          <w:rFonts w:hint="eastAsia" w:ascii="仿宋" w:hAnsi="仿宋" w:eastAsia="仿宋" w:cs="宋体"/>
          <w:szCs w:val="28"/>
          <w:lang w:val="zh-CN"/>
        </w:rPr>
        <w:t>7.投标文件的语言及度量衡单位</w:t>
      </w:r>
      <w:r>
        <w:tab/>
      </w:r>
      <w:r>
        <w:fldChar w:fldCharType="begin"/>
      </w:r>
      <w:r>
        <w:instrText xml:space="preserve"> PAGEREF _Toc23704 </w:instrText>
      </w:r>
      <w:r>
        <w:fldChar w:fldCharType="separate"/>
      </w:r>
      <w:r>
        <w:t>5</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_Toc29483 </w:instrText>
      </w:r>
      <w:r>
        <w:rPr>
          <w:rFonts w:hint="eastAsia" w:ascii="仿宋" w:hAnsi="仿宋" w:eastAsia="仿宋" w:cs="宋体"/>
        </w:rPr>
        <w:fldChar w:fldCharType="separate"/>
      </w:r>
      <w:r>
        <w:rPr>
          <w:rFonts w:hint="eastAsia" w:ascii="仿宋" w:hAnsi="仿宋" w:eastAsia="仿宋" w:cs="宋体"/>
          <w:szCs w:val="28"/>
          <w:lang w:val="zh-CN"/>
        </w:rPr>
        <w:t>8.投标报价及币种</w:t>
      </w:r>
      <w:r>
        <w:tab/>
      </w:r>
      <w:r>
        <w:fldChar w:fldCharType="begin"/>
      </w:r>
      <w:r>
        <w:instrText xml:space="preserve"> PAGEREF _Toc29483 </w:instrText>
      </w:r>
      <w:r>
        <w:fldChar w:fldCharType="separate"/>
      </w:r>
      <w:r>
        <w:t>6</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_Toc3882 </w:instrText>
      </w:r>
      <w:r>
        <w:rPr>
          <w:rFonts w:hint="eastAsia" w:ascii="仿宋" w:hAnsi="仿宋" w:eastAsia="仿宋" w:cs="宋体"/>
        </w:rPr>
        <w:fldChar w:fldCharType="separate"/>
      </w:r>
      <w:r>
        <w:rPr>
          <w:rFonts w:hint="eastAsia" w:ascii="仿宋" w:hAnsi="仿宋" w:eastAsia="仿宋" w:cs="宋体"/>
          <w:szCs w:val="28"/>
          <w:lang w:val="zh-CN"/>
        </w:rPr>
        <w:t>9.投标保证金</w:t>
      </w:r>
      <w:r>
        <w:tab/>
      </w:r>
      <w:r>
        <w:fldChar w:fldCharType="begin"/>
      </w:r>
      <w:r>
        <w:instrText xml:space="preserve"> PAGEREF _Toc3882 </w:instrText>
      </w:r>
      <w:r>
        <w:fldChar w:fldCharType="separate"/>
      </w:r>
      <w:r>
        <w:t>6</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_Toc29748 </w:instrText>
      </w:r>
      <w:r>
        <w:rPr>
          <w:rFonts w:hint="eastAsia" w:ascii="仿宋" w:hAnsi="仿宋" w:eastAsia="仿宋" w:cs="宋体"/>
        </w:rPr>
        <w:fldChar w:fldCharType="separate"/>
      </w:r>
      <w:r>
        <w:rPr>
          <w:rFonts w:hint="eastAsia" w:ascii="仿宋" w:hAnsi="仿宋" w:eastAsia="仿宋" w:cs="宋体"/>
          <w:szCs w:val="28"/>
          <w:lang w:val="zh-CN"/>
        </w:rPr>
        <w:t>10.投标有效期</w:t>
      </w:r>
      <w:r>
        <w:tab/>
      </w:r>
      <w:r>
        <w:fldChar w:fldCharType="begin"/>
      </w:r>
      <w:r>
        <w:instrText xml:space="preserve"> PAGEREF _Toc29748 </w:instrText>
      </w:r>
      <w:r>
        <w:fldChar w:fldCharType="separate"/>
      </w:r>
      <w:r>
        <w:t>7</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_Toc20849 </w:instrText>
      </w:r>
      <w:r>
        <w:rPr>
          <w:rFonts w:hint="eastAsia" w:ascii="仿宋" w:hAnsi="仿宋" w:eastAsia="仿宋" w:cs="宋体"/>
        </w:rPr>
        <w:fldChar w:fldCharType="separate"/>
      </w:r>
      <w:r>
        <w:rPr>
          <w:rFonts w:hint="eastAsia" w:ascii="仿宋" w:hAnsi="仿宋" w:eastAsia="仿宋" w:cs="宋体"/>
          <w:szCs w:val="28"/>
          <w:lang w:val="zh-CN"/>
        </w:rPr>
        <w:t>11.投标文件构成</w:t>
      </w:r>
      <w:r>
        <w:tab/>
      </w:r>
      <w:r>
        <w:fldChar w:fldCharType="begin"/>
      </w:r>
      <w:r>
        <w:instrText xml:space="preserve"> PAGEREF _Toc20849 </w:instrText>
      </w:r>
      <w:r>
        <w:fldChar w:fldCharType="separate"/>
      </w:r>
      <w:r>
        <w:t>7</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_Toc11868 </w:instrText>
      </w:r>
      <w:r>
        <w:rPr>
          <w:rFonts w:hint="eastAsia" w:ascii="仿宋" w:hAnsi="仿宋" w:eastAsia="仿宋" w:cs="宋体"/>
        </w:rPr>
        <w:fldChar w:fldCharType="separate"/>
      </w:r>
      <w:r>
        <w:rPr>
          <w:rFonts w:hint="eastAsia" w:ascii="仿宋" w:hAnsi="仿宋" w:eastAsia="仿宋" w:cs="宋体"/>
          <w:szCs w:val="28"/>
          <w:lang w:val="zh-CN"/>
        </w:rPr>
        <w:t>12.投标文件的编制要求</w:t>
      </w:r>
      <w:r>
        <w:tab/>
      </w:r>
      <w:r>
        <w:fldChar w:fldCharType="begin"/>
      </w:r>
      <w:r>
        <w:instrText xml:space="preserve"> PAGEREF _Toc11868 </w:instrText>
      </w:r>
      <w:r>
        <w:fldChar w:fldCharType="separate"/>
      </w:r>
      <w:r>
        <w:t>8</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_Toc11435 </w:instrText>
      </w:r>
      <w:r>
        <w:rPr>
          <w:rFonts w:hint="eastAsia" w:ascii="仿宋" w:hAnsi="仿宋" w:eastAsia="仿宋" w:cs="宋体"/>
        </w:rPr>
        <w:fldChar w:fldCharType="separate"/>
      </w:r>
      <w:r>
        <w:rPr>
          <w:rFonts w:hint="eastAsia" w:ascii="仿宋" w:hAnsi="仿宋" w:eastAsia="仿宋" w:cs="宋体"/>
          <w:lang w:val="zh-CN"/>
        </w:rPr>
        <w:t>四、投标文件的提交</w:t>
      </w:r>
      <w:r>
        <w:tab/>
      </w:r>
      <w:r>
        <w:fldChar w:fldCharType="begin"/>
      </w:r>
      <w:r>
        <w:instrText xml:space="preserve"> PAGEREF _Toc11435 </w:instrText>
      </w:r>
      <w:r>
        <w:fldChar w:fldCharType="separate"/>
      </w:r>
      <w:r>
        <w:t>8</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_Toc22974 </w:instrText>
      </w:r>
      <w:r>
        <w:rPr>
          <w:rFonts w:hint="eastAsia" w:ascii="仿宋" w:hAnsi="仿宋" w:eastAsia="仿宋" w:cs="宋体"/>
        </w:rPr>
        <w:fldChar w:fldCharType="separate"/>
      </w:r>
      <w:r>
        <w:rPr>
          <w:rFonts w:hint="eastAsia" w:ascii="仿宋" w:hAnsi="仿宋" w:eastAsia="仿宋" w:cs="宋体"/>
          <w:szCs w:val="28"/>
          <w:lang w:val="zh-CN"/>
        </w:rPr>
        <w:t>13.投标文件的密封和标记</w:t>
      </w:r>
      <w:r>
        <w:tab/>
      </w:r>
      <w:r>
        <w:fldChar w:fldCharType="begin"/>
      </w:r>
      <w:r>
        <w:instrText xml:space="preserve"> PAGEREF _Toc22974 </w:instrText>
      </w:r>
      <w:r>
        <w:fldChar w:fldCharType="separate"/>
      </w:r>
      <w:r>
        <w:t>8</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_Toc25845 </w:instrText>
      </w:r>
      <w:r>
        <w:rPr>
          <w:rFonts w:hint="eastAsia" w:ascii="仿宋" w:hAnsi="仿宋" w:eastAsia="仿宋" w:cs="宋体"/>
        </w:rPr>
        <w:fldChar w:fldCharType="separate"/>
      </w:r>
      <w:r>
        <w:rPr>
          <w:rFonts w:hint="eastAsia" w:ascii="仿宋" w:hAnsi="仿宋" w:eastAsia="仿宋" w:cs="宋体"/>
          <w:szCs w:val="28"/>
          <w:lang w:val="zh-CN"/>
        </w:rPr>
        <w:t>14.提交投标文件的时间、地点、方式</w:t>
      </w:r>
      <w:r>
        <w:tab/>
      </w:r>
      <w:r>
        <w:fldChar w:fldCharType="begin"/>
      </w:r>
      <w:r>
        <w:instrText xml:space="preserve"> PAGEREF _Toc25845 </w:instrText>
      </w:r>
      <w:r>
        <w:fldChar w:fldCharType="separate"/>
      </w:r>
      <w:r>
        <w:t>8</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_Toc11439 </w:instrText>
      </w:r>
      <w:r>
        <w:rPr>
          <w:rFonts w:hint="eastAsia" w:ascii="仿宋" w:hAnsi="仿宋" w:eastAsia="仿宋" w:cs="宋体"/>
        </w:rPr>
        <w:fldChar w:fldCharType="separate"/>
      </w:r>
      <w:r>
        <w:rPr>
          <w:rFonts w:hint="eastAsia" w:ascii="仿宋" w:hAnsi="仿宋" w:eastAsia="仿宋" w:cs="宋体"/>
          <w:szCs w:val="28"/>
          <w:lang w:val="zh-CN"/>
        </w:rPr>
        <w:t>15.投标文件的补充、修改或者撤回</w:t>
      </w:r>
      <w:r>
        <w:tab/>
      </w:r>
      <w:r>
        <w:fldChar w:fldCharType="begin"/>
      </w:r>
      <w:r>
        <w:instrText xml:space="preserve"> PAGEREF _Toc11439 </w:instrText>
      </w:r>
      <w:r>
        <w:fldChar w:fldCharType="separate"/>
      </w:r>
      <w:r>
        <w:t>9</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_Toc30549 </w:instrText>
      </w:r>
      <w:r>
        <w:rPr>
          <w:rFonts w:hint="eastAsia" w:ascii="仿宋" w:hAnsi="仿宋" w:eastAsia="仿宋" w:cs="宋体"/>
        </w:rPr>
        <w:fldChar w:fldCharType="separate"/>
      </w:r>
      <w:r>
        <w:rPr>
          <w:rFonts w:hint="eastAsia" w:ascii="仿宋" w:hAnsi="仿宋" w:eastAsia="仿宋" w:cs="宋体"/>
          <w:lang w:val="zh-CN"/>
        </w:rPr>
        <w:t>五、开标</w:t>
      </w:r>
      <w:r>
        <w:tab/>
      </w:r>
      <w:r>
        <w:fldChar w:fldCharType="begin"/>
      </w:r>
      <w:r>
        <w:instrText xml:space="preserve"> PAGEREF _Toc30549 </w:instrText>
      </w:r>
      <w:r>
        <w:fldChar w:fldCharType="separate"/>
      </w:r>
      <w:r>
        <w:t>9</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_Toc22551 </w:instrText>
      </w:r>
      <w:r>
        <w:rPr>
          <w:rFonts w:hint="eastAsia" w:ascii="仿宋" w:hAnsi="仿宋" w:eastAsia="仿宋" w:cs="宋体"/>
        </w:rPr>
        <w:fldChar w:fldCharType="separate"/>
      </w:r>
      <w:r>
        <w:rPr>
          <w:rFonts w:hint="eastAsia" w:ascii="仿宋" w:hAnsi="仿宋" w:eastAsia="仿宋" w:cs="宋体"/>
          <w:szCs w:val="28"/>
          <w:lang w:val="zh-CN"/>
        </w:rPr>
        <w:t>16.开标</w:t>
      </w:r>
      <w:r>
        <w:tab/>
      </w:r>
      <w:r>
        <w:fldChar w:fldCharType="begin"/>
      </w:r>
      <w:r>
        <w:instrText xml:space="preserve"> PAGEREF _Toc22551 </w:instrText>
      </w:r>
      <w:r>
        <w:fldChar w:fldCharType="separate"/>
      </w:r>
      <w:r>
        <w:t>9</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_Toc16674 </w:instrText>
      </w:r>
      <w:r>
        <w:rPr>
          <w:rFonts w:hint="eastAsia" w:ascii="仿宋" w:hAnsi="仿宋" w:eastAsia="仿宋" w:cs="宋体"/>
        </w:rPr>
        <w:fldChar w:fldCharType="separate"/>
      </w:r>
      <w:r>
        <w:rPr>
          <w:rFonts w:hint="eastAsia" w:ascii="仿宋" w:hAnsi="仿宋" w:eastAsia="仿宋" w:cs="宋体"/>
          <w:kern w:val="0"/>
          <w:szCs w:val="36"/>
        </w:rPr>
        <w:t>六、资格</w:t>
      </w:r>
      <w:r>
        <w:rPr>
          <w:rFonts w:hint="eastAsia" w:ascii="仿宋" w:hAnsi="仿宋" w:eastAsia="仿宋" w:cs="宋体"/>
          <w:lang w:val="zh-CN"/>
        </w:rPr>
        <w:t>审查</w:t>
      </w:r>
      <w:r>
        <w:rPr>
          <w:rFonts w:hint="eastAsia" w:ascii="仿宋" w:hAnsi="仿宋" w:eastAsia="仿宋" w:cs="宋体"/>
          <w:kern w:val="0"/>
          <w:szCs w:val="36"/>
        </w:rPr>
        <w:t>程序</w:t>
      </w:r>
      <w:r>
        <w:tab/>
      </w:r>
      <w:r>
        <w:fldChar w:fldCharType="begin"/>
      </w:r>
      <w:r>
        <w:instrText xml:space="preserve"> PAGEREF _Toc16674 </w:instrText>
      </w:r>
      <w:r>
        <w:fldChar w:fldCharType="separate"/>
      </w:r>
      <w:r>
        <w:t>9</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_Toc15291 </w:instrText>
      </w:r>
      <w:r>
        <w:rPr>
          <w:rFonts w:hint="eastAsia" w:ascii="仿宋" w:hAnsi="仿宋" w:eastAsia="仿宋" w:cs="宋体"/>
        </w:rPr>
        <w:fldChar w:fldCharType="separate"/>
      </w:r>
      <w:r>
        <w:rPr>
          <w:rFonts w:hint="eastAsia" w:ascii="仿宋" w:hAnsi="仿宋" w:eastAsia="仿宋" w:cs="宋体"/>
          <w:szCs w:val="28"/>
        </w:rPr>
        <w:t>17.资格审查</w:t>
      </w:r>
      <w:r>
        <w:tab/>
      </w:r>
      <w:r>
        <w:fldChar w:fldCharType="begin"/>
      </w:r>
      <w:r>
        <w:instrText xml:space="preserve"> PAGEREF _Toc15291 </w:instrText>
      </w:r>
      <w:r>
        <w:fldChar w:fldCharType="separate"/>
      </w:r>
      <w:r>
        <w:t>10</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_Toc25523 </w:instrText>
      </w:r>
      <w:r>
        <w:rPr>
          <w:rFonts w:hint="eastAsia" w:ascii="仿宋" w:hAnsi="仿宋" w:eastAsia="仿宋" w:cs="宋体"/>
        </w:rPr>
        <w:fldChar w:fldCharType="separate"/>
      </w:r>
      <w:r>
        <w:rPr>
          <w:rFonts w:hint="eastAsia" w:ascii="仿宋" w:hAnsi="仿宋" w:eastAsia="仿宋" w:cs="宋体"/>
          <w:lang w:val="zh-CN"/>
        </w:rPr>
        <w:t>七、评审程序及方法</w:t>
      </w:r>
      <w:r>
        <w:tab/>
      </w:r>
      <w:r>
        <w:fldChar w:fldCharType="begin"/>
      </w:r>
      <w:r>
        <w:instrText xml:space="preserve"> PAGEREF _Toc25523 </w:instrText>
      </w:r>
      <w:r>
        <w:fldChar w:fldCharType="separate"/>
      </w:r>
      <w:r>
        <w:t>10</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_Toc14768 </w:instrText>
      </w:r>
      <w:r>
        <w:rPr>
          <w:rFonts w:hint="eastAsia" w:ascii="仿宋" w:hAnsi="仿宋" w:eastAsia="仿宋" w:cs="宋体"/>
        </w:rPr>
        <w:fldChar w:fldCharType="separate"/>
      </w:r>
      <w:r>
        <w:rPr>
          <w:rFonts w:hint="eastAsia" w:ascii="仿宋" w:hAnsi="仿宋" w:eastAsia="仿宋" w:cs="宋体"/>
          <w:szCs w:val="28"/>
          <w:lang w:val="zh-CN"/>
        </w:rPr>
        <w:t>1</w:t>
      </w:r>
      <w:r>
        <w:rPr>
          <w:rFonts w:hint="eastAsia" w:ascii="仿宋" w:hAnsi="仿宋" w:eastAsia="仿宋" w:cs="宋体"/>
          <w:szCs w:val="28"/>
        </w:rPr>
        <w:t>8</w:t>
      </w:r>
      <w:r>
        <w:rPr>
          <w:rFonts w:hint="eastAsia" w:ascii="仿宋" w:hAnsi="仿宋" w:eastAsia="仿宋" w:cs="宋体"/>
          <w:szCs w:val="28"/>
          <w:lang w:val="zh-CN"/>
        </w:rPr>
        <w:t>.评标委员会</w:t>
      </w:r>
      <w:r>
        <w:tab/>
      </w:r>
      <w:r>
        <w:fldChar w:fldCharType="begin"/>
      </w:r>
      <w:r>
        <w:instrText xml:space="preserve"> PAGEREF _Toc14768 </w:instrText>
      </w:r>
      <w:r>
        <w:fldChar w:fldCharType="separate"/>
      </w:r>
      <w:r>
        <w:t>10</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_Toc20089 </w:instrText>
      </w:r>
      <w:r>
        <w:rPr>
          <w:rFonts w:hint="eastAsia" w:ascii="仿宋" w:hAnsi="仿宋" w:eastAsia="仿宋" w:cs="宋体"/>
        </w:rPr>
        <w:fldChar w:fldCharType="separate"/>
      </w:r>
      <w:r>
        <w:rPr>
          <w:rFonts w:hint="eastAsia" w:ascii="仿宋" w:hAnsi="仿宋" w:eastAsia="仿宋" w:cs="宋体"/>
          <w:szCs w:val="28"/>
        </w:rPr>
        <w:t>19</w:t>
      </w:r>
      <w:r>
        <w:rPr>
          <w:rFonts w:hint="eastAsia" w:ascii="仿宋" w:hAnsi="仿宋" w:eastAsia="仿宋" w:cs="宋体"/>
          <w:szCs w:val="28"/>
          <w:lang w:val="zh-CN"/>
        </w:rPr>
        <w:t>.评审工作程序</w:t>
      </w:r>
      <w:r>
        <w:tab/>
      </w:r>
      <w:r>
        <w:fldChar w:fldCharType="begin"/>
      </w:r>
      <w:r>
        <w:instrText xml:space="preserve"> PAGEREF _Toc20089 </w:instrText>
      </w:r>
      <w:r>
        <w:fldChar w:fldCharType="separate"/>
      </w:r>
      <w:r>
        <w:t>12</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_Toc2702 </w:instrText>
      </w:r>
      <w:r>
        <w:rPr>
          <w:rFonts w:hint="eastAsia" w:ascii="仿宋" w:hAnsi="仿宋" w:eastAsia="仿宋" w:cs="宋体"/>
        </w:rPr>
        <w:fldChar w:fldCharType="separate"/>
      </w:r>
      <w:r>
        <w:rPr>
          <w:rFonts w:hint="eastAsia" w:ascii="仿宋" w:hAnsi="仿宋" w:eastAsia="仿宋" w:cs="宋体"/>
          <w:szCs w:val="28"/>
        </w:rPr>
        <w:t>20</w:t>
      </w:r>
      <w:r>
        <w:rPr>
          <w:rFonts w:hint="eastAsia" w:ascii="仿宋" w:hAnsi="仿宋" w:eastAsia="仿宋" w:cs="宋体"/>
          <w:szCs w:val="28"/>
          <w:lang w:val="zh-CN"/>
        </w:rPr>
        <w:t>.评审方法和标准</w:t>
      </w:r>
      <w:r>
        <w:tab/>
      </w:r>
      <w:r>
        <w:fldChar w:fldCharType="begin"/>
      </w:r>
      <w:r>
        <w:instrText xml:space="preserve"> PAGEREF _Toc2702 </w:instrText>
      </w:r>
      <w:r>
        <w:fldChar w:fldCharType="separate"/>
      </w:r>
      <w:r>
        <w:t>14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_Toc27374 </w:instrText>
      </w:r>
      <w:r>
        <w:rPr>
          <w:rFonts w:hint="eastAsia" w:ascii="仿宋" w:hAnsi="仿宋" w:eastAsia="仿宋" w:cs="宋体"/>
        </w:rPr>
        <w:fldChar w:fldCharType="separate"/>
      </w:r>
      <w:r>
        <w:rPr>
          <w:rFonts w:hint="eastAsia" w:ascii="仿宋" w:hAnsi="仿宋" w:eastAsia="仿宋" w:cs="宋体"/>
          <w:lang w:val="zh-CN"/>
        </w:rPr>
        <w:t>八、中标</w:t>
      </w:r>
      <w:r>
        <w:tab/>
      </w:r>
      <w:r>
        <w:fldChar w:fldCharType="begin"/>
      </w:r>
      <w:r>
        <w:instrText xml:space="preserve"> PAGEREF _Toc27374 </w:instrText>
      </w:r>
      <w:r>
        <w:fldChar w:fldCharType="separate"/>
      </w:r>
      <w:r>
        <w:t>16</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_Toc16417 </w:instrText>
      </w:r>
      <w:r>
        <w:rPr>
          <w:rFonts w:hint="eastAsia" w:ascii="仿宋" w:hAnsi="仿宋" w:eastAsia="仿宋" w:cs="宋体"/>
        </w:rPr>
        <w:fldChar w:fldCharType="separate"/>
      </w:r>
      <w:r>
        <w:rPr>
          <w:rFonts w:hint="eastAsia" w:ascii="仿宋" w:hAnsi="仿宋" w:eastAsia="仿宋" w:cs="宋体"/>
          <w:szCs w:val="28"/>
          <w:lang w:val="zh-CN"/>
        </w:rPr>
        <w:t>2</w:t>
      </w:r>
      <w:r>
        <w:rPr>
          <w:rFonts w:hint="eastAsia" w:ascii="仿宋" w:hAnsi="仿宋" w:eastAsia="仿宋" w:cs="宋体"/>
          <w:szCs w:val="28"/>
        </w:rPr>
        <w:t>1</w:t>
      </w:r>
      <w:r>
        <w:rPr>
          <w:rFonts w:hint="eastAsia" w:ascii="仿宋" w:hAnsi="仿宋" w:eastAsia="仿宋" w:cs="宋体"/>
          <w:szCs w:val="28"/>
          <w:lang w:val="zh-CN"/>
        </w:rPr>
        <w:t>.推荐并确定中标人</w:t>
      </w:r>
      <w:r>
        <w:tab/>
      </w:r>
      <w:r>
        <w:fldChar w:fldCharType="begin"/>
      </w:r>
      <w:r>
        <w:instrText xml:space="preserve"> PAGEREF _Toc16417 </w:instrText>
      </w:r>
      <w:r>
        <w:fldChar w:fldCharType="separate"/>
      </w:r>
      <w:r>
        <w:t>16</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_Toc259 </w:instrText>
      </w:r>
      <w:r>
        <w:rPr>
          <w:rFonts w:hint="eastAsia" w:ascii="仿宋" w:hAnsi="仿宋" w:eastAsia="仿宋" w:cs="宋体"/>
        </w:rPr>
        <w:fldChar w:fldCharType="separate"/>
      </w:r>
      <w:r>
        <w:rPr>
          <w:rFonts w:hint="eastAsia" w:ascii="仿宋" w:hAnsi="仿宋" w:eastAsia="仿宋" w:cs="宋体"/>
          <w:szCs w:val="28"/>
          <w:lang w:val="zh-CN"/>
        </w:rPr>
        <w:t>2</w:t>
      </w:r>
      <w:r>
        <w:rPr>
          <w:rFonts w:hint="eastAsia" w:ascii="仿宋" w:hAnsi="仿宋" w:eastAsia="仿宋" w:cs="宋体"/>
          <w:szCs w:val="28"/>
        </w:rPr>
        <w:t>2</w:t>
      </w:r>
      <w:r>
        <w:rPr>
          <w:rFonts w:hint="eastAsia" w:ascii="仿宋" w:hAnsi="仿宋" w:eastAsia="仿宋" w:cs="宋体"/>
          <w:szCs w:val="28"/>
          <w:lang w:val="zh-CN"/>
        </w:rPr>
        <w:t>.中标通知</w:t>
      </w:r>
      <w:r>
        <w:tab/>
      </w:r>
      <w:r>
        <w:fldChar w:fldCharType="begin"/>
      </w:r>
      <w:r>
        <w:instrText xml:space="preserve"> PAGEREF _Toc259 </w:instrText>
      </w:r>
      <w:r>
        <w:fldChar w:fldCharType="separate"/>
      </w:r>
      <w:r>
        <w:t>17</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_Toc21152 </w:instrText>
      </w:r>
      <w:r>
        <w:rPr>
          <w:rFonts w:hint="eastAsia" w:ascii="仿宋" w:hAnsi="仿宋" w:eastAsia="仿宋" w:cs="宋体"/>
        </w:rPr>
        <w:fldChar w:fldCharType="separate"/>
      </w:r>
      <w:r>
        <w:rPr>
          <w:rFonts w:hint="eastAsia" w:ascii="仿宋" w:hAnsi="仿宋" w:eastAsia="仿宋" w:cs="宋体"/>
          <w:lang w:val="zh-CN"/>
        </w:rPr>
        <w:t>九、授予合同</w:t>
      </w:r>
      <w:r>
        <w:tab/>
      </w:r>
      <w:r>
        <w:fldChar w:fldCharType="begin"/>
      </w:r>
      <w:r>
        <w:instrText xml:space="preserve"> PAGEREF _Toc21152 </w:instrText>
      </w:r>
      <w:r>
        <w:fldChar w:fldCharType="separate"/>
      </w:r>
      <w:r>
        <w:t>17</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_Toc24559 </w:instrText>
      </w:r>
      <w:r>
        <w:rPr>
          <w:rFonts w:hint="eastAsia" w:ascii="仿宋" w:hAnsi="仿宋" w:eastAsia="仿宋" w:cs="宋体"/>
        </w:rPr>
        <w:fldChar w:fldCharType="separate"/>
      </w:r>
      <w:r>
        <w:rPr>
          <w:rFonts w:hint="eastAsia" w:ascii="仿宋" w:hAnsi="仿宋" w:eastAsia="仿宋" w:cs="宋体"/>
          <w:szCs w:val="28"/>
          <w:lang w:val="zh-CN"/>
        </w:rPr>
        <w:t>2</w:t>
      </w:r>
      <w:r>
        <w:rPr>
          <w:rFonts w:hint="eastAsia" w:ascii="仿宋" w:hAnsi="仿宋" w:eastAsia="仿宋" w:cs="宋体"/>
          <w:szCs w:val="28"/>
        </w:rPr>
        <w:t>3</w:t>
      </w:r>
      <w:r>
        <w:rPr>
          <w:rFonts w:hint="eastAsia" w:ascii="仿宋" w:hAnsi="仿宋" w:eastAsia="仿宋" w:cs="宋体"/>
          <w:szCs w:val="28"/>
          <w:lang w:val="zh-CN"/>
        </w:rPr>
        <w:t>.签订合同</w:t>
      </w:r>
      <w:r>
        <w:tab/>
      </w:r>
      <w:r>
        <w:fldChar w:fldCharType="begin"/>
      </w:r>
      <w:r>
        <w:instrText xml:space="preserve"> PAGEREF _Toc24559 </w:instrText>
      </w:r>
      <w:r>
        <w:fldChar w:fldCharType="separate"/>
      </w:r>
      <w:r>
        <w:t>17</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_Toc13501 </w:instrText>
      </w:r>
      <w:r>
        <w:rPr>
          <w:rFonts w:hint="eastAsia" w:ascii="仿宋" w:hAnsi="仿宋" w:eastAsia="仿宋" w:cs="宋体"/>
        </w:rPr>
        <w:fldChar w:fldCharType="separate"/>
      </w:r>
      <w:r>
        <w:rPr>
          <w:rFonts w:hint="eastAsia" w:ascii="仿宋" w:hAnsi="仿宋" w:eastAsia="仿宋" w:cs="宋体"/>
          <w:lang w:val="zh-CN"/>
        </w:rPr>
        <w:t>十、其他</w:t>
      </w:r>
      <w:r>
        <w:tab/>
      </w:r>
      <w:r>
        <w:fldChar w:fldCharType="begin"/>
      </w:r>
      <w:r>
        <w:instrText xml:space="preserve"> PAGEREF _Toc13501 </w:instrText>
      </w:r>
      <w:r>
        <w:fldChar w:fldCharType="separate"/>
      </w:r>
      <w:r>
        <w:t>18</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_Toc30354 </w:instrText>
      </w:r>
      <w:r>
        <w:rPr>
          <w:rFonts w:hint="eastAsia" w:ascii="仿宋" w:hAnsi="仿宋" w:eastAsia="仿宋" w:cs="宋体"/>
        </w:rPr>
        <w:fldChar w:fldCharType="separate"/>
      </w:r>
      <w:r>
        <w:rPr>
          <w:rFonts w:hint="eastAsia" w:ascii="仿宋" w:hAnsi="仿宋" w:eastAsia="仿宋" w:cs="宋体"/>
          <w:szCs w:val="28"/>
        </w:rPr>
        <w:t>2</w:t>
      </w:r>
      <w:r>
        <w:rPr>
          <w:rFonts w:ascii="仿宋" w:hAnsi="仿宋" w:eastAsia="仿宋" w:cs="宋体"/>
          <w:szCs w:val="28"/>
        </w:rPr>
        <w:t>4</w:t>
      </w:r>
      <w:r>
        <w:rPr>
          <w:rFonts w:hint="eastAsia" w:ascii="仿宋" w:hAnsi="仿宋" w:eastAsia="仿宋" w:cs="宋体"/>
          <w:szCs w:val="28"/>
        </w:rPr>
        <w:t>. 串通投标的情形</w:t>
      </w:r>
      <w:r>
        <w:tab/>
      </w:r>
      <w:r>
        <w:fldChar w:fldCharType="begin"/>
      </w:r>
      <w:r>
        <w:instrText xml:space="preserve"> PAGEREF _Toc30354 </w:instrText>
      </w:r>
      <w:r>
        <w:fldChar w:fldCharType="separate"/>
      </w:r>
      <w:r>
        <w:t>18</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_Toc3334 </w:instrText>
      </w:r>
      <w:r>
        <w:rPr>
          <w:rFonts w:hint="eastAsia" w:ascii="仿宋" w:hAnsi="仿宋" w:eastAsia="仿宋" w:cs="宋体"/>
        </w:rPr>
        <w:fldChar w:fldCharType="separate"/>
      </w:r>
      <w:r>
        <w:rPr>
          <w:rFonts w:hint="eastAsia" w:ascii="仿宋" w:hAnsi="仿宋" w:eastAsia="仿宋" w:cs="宋体"/>
          <w:szCs w:val="28"/>
        </w:rPr>
        <w:t>2</w:t>
      </w:r>
      <w:r>
        <w:rPr>
          <w:rFonts w:ascii="仿宋" w:hAnsi="仿宋" w:eastAsia="仿宋" w:cs="宋体"/>
          <w:szCs w:val="28"/>
        </w:rPr>
        <w:t>5</w:t>
      </w:r>
      <w:r>
        <w:rPr>
          <w:rFonts w:hint="eastAsia" w:ascii="仿宋" w:hAnsi="仿宋" w:eastAsia="仿宋" w:cs="宋体"/>
          <w:szCs w:val="28"/>
        </w:rPr>
        <w:t>. 废标</w:t>
      </w:r>
      <w:r>
        <w:tab/>
      </w:r>
      <w:r>
        <w:fldChar w:fldCharType="begin"/>
      </w:r>
      <w:r>
        <w:instrText xml:space="preserve"> PAGEREF _Toc3334 </w:instrText>
      </w:r>
      <w:r>
        <w:fldChar w:fldCharType="separate"/>
      </w:r>
      <w:r>
        <w:t>19</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_Toc8132 </w:instrText>
      </w:r>
      <w:r>
        <w:rPr>
          <w:rFonts w:hint="eastAsia" w:ascii="仿宋" w:hAnsi="仿宋" w:eastAsia="仿宋" w:cs="宋体"/>
        </w:rPr>
        <w:fldChar w:fldCharType="separate"/>
      </w:r>
      <w:r>
        <w:rPr>
          <w:rFonts w:hint="eastAsia" w:ascii="仿宋" w:hAnsi="仿宋" w:eastAsia="仿宋" w:cs="宋体"/>
          <w:szCs w:val="28"/>
        </w:rPr>
        <w:t>2</w:t>
      </w:r>
      <w:r>
        <w:rPr>
          <w:rFonts w:ascii="仿宋" w:hAnsi="仿宋" w:eastAsia="仿宋" w:cs="宋体"/>
          <w:szCs w:val="28"/>
        </w:rPr>
        <w:t>6</w:t>
      </w:r>
      <w:r>
        <w:rPr>
          <w:rFonts w:hint="eastAsia" w:ascii="仿宋" w:hAnsi="仿宋" w:eastAsia="仿宋" w:cs="宋体"/>
          <w:szCs w:val="28"/>
        </w:rPr>
        <w:t>. 中标服务费</w:t>
      </w:r>
      <w:r>
        <w:tab/>
      </w:r>
      <w:r>
        <w:fldChar w:fldCharType="begin"/>
      </w:r>
      <w:r>
        <w:instrText xml:space="preserve"> PAGEREF _Toc8132 </w:instrText>
      </w:r>
      <w:r>
        <w:fldChar w:fldCharType="separate"/>
      </w:r>
      <w:r>
        <w:t>19</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_Toc26474 </w:instrText>
      </w:r>
      <w:r>
        <w:rPr>
          <w:rFonts w:hint="eastAsia" w:ascii="仿宋" w:hAnsi="仿宋" w:eastAsia="仿宋" w:cs="宋体"/>
        </w:rPr>
        <w:fldChar w:fldCharType="separate"/>
      </w:r>
      <w:r>
        <w:rPr>
          <w:rFonts w:hint="eastAsia" w:ascii="仿宋" w:hAnsi="仿宋" w:eastAsia="仿宋" w:cs="宋体"/>
          <w:szCs w:val="36"/>
          <w:lang w:val="zh-CN"/>
        </w:rPr>
        <w:t xml:space="preserve">第三部分 </w:t>
      </w:r>
      <w:r>
        <w:rPr>
          <w:rFonts w:hint="eastAsia" w:ascii="仿宋" w:hAnsi="仿宋" w:eastAsia="仿宋" w:cs="宋体"/>
          <w:szCs w:val="36"/>
        </w:rPr>
        <w:t xml:space="preserve"> </w:t>
      </w:r>
      <w:r>
        <w:rPr>
          <w:rFonts w:hint="eastAsia" w:ascii="仿宋" w:hAnsi="仿宋" w:eastAsia="仿宋" w:cs="宋体"/>
          <w:szCs w:val="36"/>
          <w:lang w:val="zh-CN"/>
        </w:rPr>
        <w:t>青海省政府采购项目合同书范本</w:t>
      </w:r>
      <w:r>
        <w:tab/>
      </w:r>
      <w:r>
        <w:fldChar w:fldCharType="begin"/>
      </w:r>
      <w:r>
        <w:instrText xml:space="preserve"> PAGEREF _Toc26474 </w:instrText>
      </w:r>
      <w:r>
        <w:fldChar w:fldCharType="separate"/>
      </w:r>
      <w:r>
        <w:t>20</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_Toc19017 </w:instrText>
      </w:r>
      <w:r>
        <w:rPr>
          <w:rFonts w:hint="eastAsia" w:ascii="仿宋" w:hAnsi="仿宋" w:eastAsia="仿宋" w:cs="宋体"/>
        </w:rPr>
        <w:fldChar w:fldCharType="separate"/>
      </w:r>
      <w:r>
        <w:rPr>
          <w:rFonts w:hint="eastAsia" w:ascii="仿宋" w:hAnsi="仿宋" w:eastAsia="仿宋" w:cs="宋体"/>
          <w:szCs w:val="36"/>
          <w:lang w:val="zh-CN"/>
        </w:rPr>
        <w:t>第四部分  投标文件格式</w:t>
      </w:r>
      <w:r>
        <w:tab/>
      </w:r>
      <w:r>
        <w:fldChar w:fldCharType="begin"/>
      </w:r>
      <w:r>
        <w:instrText xml:space="preserve"> PAGEREF _Toc19017 </w:instrText>
      </w:r>
      <w:r>
        <w:fldChar w:fldCharType="separate"/>
      </w:r>
      <w:r>
        <w:t>33</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_Toc2024 </w:instrText>
      </w:r>
      <w:r>
        <w:rPr>
          <w:rFonts w:hint="eastAsia" w:ascii="仿宋" w:hAnsi="仿宋" w:eastAsia="仿宋" w:cs="宋体"/>
        </w:rPr>
        <w:fldChar w:fldCharType="separate"/>
      </w:r>
      <w:r>
        <w:rPr>
          <w:rFonts w:hint="eastAsia" w:ascii="仿宋" w:hAnsi="仿宋" w:eastAsia="仿宋" w:cs="宋体"/>
          <w:szCs w:val="30"/>
          <w:lang w:val="zh-CN"/>
        </w:rPr>
        <w:t>封面（上册）</w:t>
      </w:r>
      <w:r>
        <w:tab/>
      </w:r>
      <w:r>
        <w:fldChar w:fldCharType="begin"/>
      </w:r>
      <w:r>
        <w:instrText xml:space="preserve"> PAGEREF _Toc2024 </w:instrText>
      </w:r>
      <w:r>
        <w:fldChar w:fldCharType="separate"/>
      </w:r>
      <w:r>
        <w:t>33</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_Toc8517 </w:instrText>
      </w:r>
      <w:r>
        <w:rPr>
          <w:rFonts w:hint="eastAsia" w:ascii="仿宋" w:hAnsi="仿宋" w:eastAsia="仿宋" w:cs="宋体"/>
        </w:rPr>
        <w:fldChar w:fldCharType="separate"/>
      </w:r>
      <w:r>
        <w:rPr>
          <w:rFonts w:hint="eastAsia" w:ascii="仿宋" w:hAnsi="仿宋" w:eastAsia="仿宋" w:cs="宋体"/>
          <w:szCs w:val="30"/>
          <w:lang w:val="zh-CN"/>
        </w:rPr>
        <w:t>目录（上册）</w:t>
      </w:r>
      <w:r>
        <w:tab/>
      </w:r>
      <w:r>
        <w:fldChar w:fldCharType="begin"/>
      </w:r>
      <w:r>
        <w:instrText xml:space="preserve"> PAGEREF _Toc8517 </w:instrText>
      </w:r>
      <w:r>
        <w:fldChar w:fldCharType="separate"/>
      </w:r>
      <w:r>
        <w:t>34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_Toc4016 </w:instrText>
      </w:r>
      <w:r>
        <w:rPr>
          <w:rFonts w:hint="eastAsia" w:ascii="仿宋" w:hAnsi="仿宋" w:eastAsia="仿宋" w:cs="宋体"/>
        </w:rPr>
        <w:fldChar w:fldCharType="separate"/>
      </w:r>
      <w:r>
        <w:rPr>
          <w:rFonts w:hint="eastAsia" w:ascii="仿宋" w:hAnsi="仿宋" w:eastAsia="仿宋" w:cs="宋体"/>
          <w:szCs w:val="30"/>
        </w:rPr>
        <w:t>（1）</w:t>
      </w:r>
      <w:r>
        <w:rPr>
          <w:rFonts w:hint="eastAsia" w:ascii="仿宋" w:hAnsi="仿宋" w:eastAsia="仿宋" w:cs="宋体"/>
          <w:szCs w:val="30"/>
          <w:lang w:val="zh-CN"/>
        </w:rPr>
        <w:t>投标函</w:t>
      </w:r>
      <w:r>
        <w:tab/>
      </w:r>
      <w:r>
        <w:fldChar w:fldCharType="begin"/>
      </w:r>
      <w:r>
        <w:instrText xml:space="preserve"> PAGEREF _Toc4016 </w:instrText>
      </w:r>
      <w:r>
        <w:fldChar w:fldCharType="separate"/>
      </w:r>
      <w:r>
        <w:t>35</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_Toc16734 </w:instrText>
      </w:r>
      <w:r>
        <w:rPr>
          <w:rFonts w:hint="eastAsia" w:ascii="仿宋" w:hAnsi="仿宋" w:eastAsia="仿宋" w:cs="宋体"/>
        </w:rPr>
        <w:fldChar w:fldCharType="separate"/>
      </w:r>
      <w:r>
        <w:rPr>
          <w:rFonts w:hint="eastAsia" w:ascii="仿宋" w:hAnsi="仿宋" w:eastAsia="仿宋" w:cs="宋体"/>
          <w:kern w:val="0"/>
          <w:szCs w:val="30"/>
          <w:lang w:val="zh-CN"/>
        </w:rPr>
        <w:t>（</w:t>
      </w:r>
      <w:r>
        <w:rPr>
          <w:rFonts w:hint="eastAsia" w:ascii="仿宋" w:hAnsi="仿宋" w:eastAsia="仿宋" w:cs="宋体"/>
          <w:kern w:val="0"/>
          <w:szCs w:val="30"/>
        </w:rPr>
        <w:t>2</w:t>
      </w:r>
      <w:r>
        <w:rPr>
          <w:rFonts w:hint="eastAsia" w:ascii="仿宋" w:hAnsi="仿宋" w:eastAsia="仿宋" w:cs="宋体"/>
          <w:kern w:val="0"/>
          <w:szCs w:val="30"/>
          <w:lang w:val="zh-CN"/>
        </w:rPr>
        <w:t>）</w:t>
      </w:r>
      <w:r>
        <w:rPr>
          <w:rFonts w:hint="eastAsia" w:ascii="仿宋" w:hAnsi="仿宋" w:eastAsia="仿宋" w:cs="宋体"/>
          <w:szCs w:val="30"/>
        </w:rPr>
        <w:t>法定代表人证明书</w:t>
      </w:r>
      <w:r>
        <w:tab/>
      </w:r>
      <w:r>
        <w:fldChar w:fldCharType="begin"/>
      </w:r>
      <w:r>
        <w:instrText xml:space="preserve"> PAGEREF _Toc16734 </w:instrText>
      </w:r>
      <w:r>
        <w:fldChar w:fldCharType="separate"/>
      </w:r>
      <w:r>
        <w:t>36</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_Toc28725 </w:instrText>
      </w:r>
      <w:r>
        <w:rPr>
          <w:rFonts w:hint="eastAsia" w:ascii="仿宋" w:hAnsi="仿宋" w:eastAsia="仿宋" w:cs="宋体"/>
        </w:rPr>
        <w:fldChar w:fldCharType="separate"/>
      </w:r>
      <w:r>
        <w:rPr>
          <w:rFonts w:hint="eastAsia" w:ascii="仿宋" w:hAnsi="仿宋" w:eastAsia="仿宋" w:cs="宋体"/>
          <w:szCs w:val="30"/>
        </w:rPr>
        <w:t>（3）</w:t>
      </w:r>
      <w:r>
        <w:rPr>
          <w:rFonts w:hint="eastAsia" w:ascii="仿宋" w:hAnsi="仿宋" w:eastAsia="仿宋" w:cs="宋体"/>
          <w:szCs w:val="30"/>
          <w:lang w:val="zh-CN"/>
        </w:rPr>
        <w:t>法定代表人授权书</w:t>
      </w:r>
      <w:r>
        <w:tab/>
      </w:r>
      <w:r>
        <w:fldChar w:fldCharType="begin"/>
      </w:r>
      <w:r>
        <w:instrText xml:space="preserve"> PAGEREF _Toc28725 </w:instrText>
      </w:r>
      <w:r>
        <w:fldChar w:fldCharType="separate"/>
      </w:r>
      <w:r>
        <w:t>37</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_Toc10231 </w:instrText>
      </w:r>
      <w:r>
        <w:rPr>
          <w:rFonts w:hint="eastAsia" w:ascii="仿宋" w:hAnsi="仿宋" w:eastAsia="仿宋" w:cs="宋体"/>
        </w:rPr>
        <w:fldChar w:fldCharType="separate"/>
      </w:r>
      <w:r>
        <w:rPr>
          <w:rFonts w:hint="eastAsia" w:ascii="仿宋" w:hAnsi="仿宋" w:eastAsia="仿宋" w:cs="宋体"/>
          <w:szCs w:val="30"/>
        </w:rPr>
        <w:t>（4）</w:t>
      </w:r>
      <w:r>
        <w:rPr>
          <w:rFonts w:hint="eastAsia" w:ascii="仿宋" w:hAnsi="仿宋" w:eastAsia="仿宋" w:cs="宋体"/>
          <w:szCs w:val="30"/>
          <w:lang w:val="zh-CN"/>
        </w:rPr>
        <w:t>供应商承诺函</w:t>
      </w:r>
      <w:r>
        <w:tab/>
      </w:r>
      <w:r>
        <w:fldChar w:fldCharType="begin"/>
      </w:r>
      <w:r>
        <w:instrText xml:space="preserve"> PAGEREF _Toc10231 </w:instrText>
      </w:r>
      <w:r>
        <w:fldChar w:fldCharType="separate"/>
      </w:r>
      <w:r>
        <w:t>38</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_Toc17423 </w:instrText>
      </w:r>
      <w:r>
        <w:rPr>
          <w:rFonts w:hint="eastAsia" w:ascii="仿宋" w:hAnsi="仿宋" w:eastAsia="仿宋" w:cs="宋体"/>
        </w:rPr>
        <w:fldChar w:fldCharType="separate"/>
      </w:r>
      <w:r>
        <w:rPr>
          <w:rFonts w:hint="eastAsia" w:ascii="仿宋" w:hAnsi="仿宋" w:eastAsia="仿宋" w:cs="宋体"/>
          <w:szCs w:val="30"/>
        </w:rPr>
        <w:t>（5）</w:t>
      </w:r>
      <w:r>
        <w:rPr>
          <w:rFonts w:hint="eastAsia" w:ascii="仿宋" w:hAnsi="仿宋" w:eastAsia="仿宋" w:cs="宋体"/>
          <w:szCs w:val="30"/>
          <w:lang w:val="zh-CN"/>
        </w:rPr>
        <w:t>供应商诚信承诺书</w:t>
      </w:r>
      <w:r>
        <w:tab/>
      </w:r>
      <w:r>
        <w:fldChar w:fldCharType="begin"/>
      </w:r>
      <w:r>
        <w:instrText xml:space="preserve"> PAGEREF _Toc17423 </w:instrText>
      </w:r>
      <w:r>
        <w:fldChar w:fldCharType="separate"/>
      </w:r>
      <w:r>
        <w:t>39</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_Toc13599 </w:instrText>
      </w:r>
      <w:r>
        <w:rPr>
          <w:rFonts w:hint="eastAsia" w:ascii="仿宋" w:hAnsi="仿宋" w:eastAsia="仿宋" w:cs="宋体"/>
        </w:rPr>
        <w:fldChar w:fldCharType="separate"/>
      </w:r>
      <w:r>
        <w:rPr>
          <w:rFonts w:hint="eastAsia" w:ascii="仿宋" w:hAnsi="仿宋" w:eastAsia="仿宋" w:cs="宋体"/>
          <w:szCs w:val="30"/>
        </w:rPr>
        <w:t>（6）</w:t>
      </w:r>
      <w:r>
        <w:rPr>
          <w:rFonts w:hint="eastAsia" w:ascii="仿宋" w:hAnsi="仿宋" w:eastAsia="仿宋" w:cs="宋体"/>
          <w:szCs w:val="30"/>
          <w:lang w:val="zh-CN"/>
        </w:rPr>
        <w:t>资格证明材料</w:t>
      </w:r>
      <w:r>
        <w:tab/>
      </w:r>
      <w:r>
        <w:fldChar w:fldCharType="begin"/>
      </w:r>
      <w:r>
        <w:instrText xml:space="preserve"> PAGEREF _Toc13599 </w:instrText>
      </w:r>
      <w:r>
        <w:fldChar w:fldCharType="separate"/>
      </w:r>
      <w:r>
        <w:t>40</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_Toc9109 </w:instrText>
      </w:r>
      <w:r>
        <w:rPr>
          <w:rFonts w:hint="eastAsia" w:ascii="仿宋" w:hAnsi="仿宋" w:eastAsia="仿宋" w:cs="宋体"/>
        </w:rPr>
        <w:fldChar w:fldCharType="separate"/>
      </w:r>
      <w:r>
        <w:rPr>
          <w:rFonts w:hint="eastAsia" w:ascii="仿宋" w:hAnsi="仿宋" w:eastAsia="仿宋" w:cs="宋体"/>
          <w:szCs w:val="30"/>
        </w:rPr>
        <w:t>（7）</w:t>
      </w:r>
      <w:r>
        <w:rPr>
          <w:rFonts w:hint="eastAsia" w:ascii="仿宋" w:hAnsi="仿宋" w:eastAsia="仿宋" w:cs="宋体"/>
          <w:szCs w:val="30"/>
          <w:lang w:val="zh-CN"/>
        </w:rPr>
        <w:t>财务状况报告，依法缴纳税收和社会保障资金的相关材料</w:t>
      </w:r>
      <w:r>
        <w:tab/>
      </w:r>
      <w:r>
        <w:fldChar w:fldCharType="begin"/>
      </w:r>
      <w:r>
        <w:instrText xml:space="preserve"> PAGEREF _Toc9109 </w:instrText>
      </w:r>
      <w:r>
        <w:fldChar w:fldCharType="separate"/>
      </w:r>
      <w:r>
        <w:t>41</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_Toc7728 </w:instrText>
      </w:r>
      <w:r>
        <w:rPr>
          <w:rFonts w:hint="eastAsia" w:ascii="仿宋" w:hAnsi="仿宋" w:eastAsia="仿宋" w:cs="宋体"/>
        </w:rPr>
        <w:fldChar w:fldCharType="separate"/>
      </w:r>
      <w:r>
        <w:rPr>
          <w:rFonts w:hint="eastAsia" w:ascii="仿宋" w:hAnsi="仿宋" w:eastAsia="仿宋" w:cs="宋体"/>
          <w:szCs w:val="30"/>
        </w:rPr>
        <w:t>（8）</w:t>
      </w:r>
      <w:r>
        <w:rPr>
          <w:rFonts w:hint="eastAsia" w:ascii="仿宋" w:hAnsi="仿宋" w:eastAsia="仿宋" w:cs="宋体"/>
          <w:szCs w:val="30"/>
          <w:lang w:val="zh-CN"/>
        </w:rPr>
        <w:t>具备履行合同所必需的设备和专业技术能力的证明材料</w:t>
      </w:r>
      <w:r>
        <w:tab/>
      </w:r>
      <w:r>
        <w:fldChar w:fldCharType="begin"/>
      </w:r>
      <w:r>
        <w:instrText xml:space="preserve"> PAGEREF _Toc7728 </w:instrText>
      </w:r>
      <w:r>
        <w:fldChar w:fldCharType="separate"/>
      </w:r>
      <w:r>
        <w:t>42</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_Toc31638 </w:instrText>
      </w:r>
      <w:r>
        <w:rPr>
          <w:rFonts w:hint="eastAsia" w:ascii="仿宋" w:hAnsi="仿宋" w:eastAsia="仿宋" w:cs="宋体"/>
        </w:rPr>
        <w:fldChar w:fldCharType="separate"/>
      </w:r>
      <w:r>
        <w:rPr>
          <w:rFonts w:hint="eastAsia" w:ascii="仿宋" w:hAnsi="仿宋" w:eastAsia="仿宋" w:cs="宋体"/>
          <w:szCs w:val="30"/>
        </w:rPr>
        <w:t>（9）</w:t>
      </w:r>
      <w:r>
        <w:rPr>
          <w:rFonts w:hint="eastAsia" w:ascii="仿宋" w:hAnsi="仿宋" w:eastAsia="仿宋" w:cs="宋体"/>
          <w:szCs w:val="30"/>
          <w:lang w:val="zh-CN"/>
        </w:rPr>
        <w:t>无重大违法记录声明</w:t>
      </w:r>
      <w:r>
        <w:tab/>
      </w:r>
      <w:r>
        <w:fldChar w:fldCharType="begin"/>
      </w:r>
      <w:r>
        <w:instrText xml:space="preserve"> PAGEREF _Toc31638 </w:instrText>
      </w:r>
      <w:r>
        <w:fldChar w:fldCharType="separate"/>
      </w:r>
      <w:r>
        <w:t>43</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_Toc24115 </w:instrText>
      </w:r>
      <w:r>
        <w:rPr>
          <w:rFonts w:hint="eastAsia" w:ascii="仿宋" w:hAnsi="仿宋" w:eastAsia="仿宋" w:cs="宋体"/>
        </w:rPr>
        <w:fldChar w:fldCharType="separate"/>
      </w:r>
      <w:r>
        <w:rPr>
          <w:rFonts w:hint="eastAsia" w:ascii="仿宋" w:hAnsi="仿宋" w:eastAsia="仿宋" w:cs="宋体"/>
          <w:szCs w:val="30"/>
        </w:rPr>
        <w:t>（10）</w:t>
      </w:r>
      <w:r>
        <w:rPr>
          <w:rFonts w:hint="eastAsia" w:ascii="仿宋" w:hAnsi="仿宋" w:eastAsia="仿宋" w:cs="宋体"/>
          <w:szCs w:val="30"/>
          <w:lang w:val="zh-CN"/>
        </w:rPr>
        <w:t>投标保证金证明</w:t>
      </w:r>
      <w:r>
        <w:tab/>
      </w:r>
      <w:r>
        <w:fldChar w:fldCharType="begin"/>
      </w:r>
      <w:r>
        <w:instrText xml:space="preserve"> PAGEREF _Toc24115 </w:instrText>
      </w:r>
      <w:r>
        <w:fldChar w:fldCharType="separate"/>
      </w:r>
      <w:r>
        <w:t>44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_Toc24224 </w:instrText>
      </w:r>
      <w:r>
        <w:rPr>
          <w:rFonts w:hint="eastAsia" w:ascii="仿宋" w:hAnsi="仿宋" w:eastAsia="仿宋" w:cs="宋体"/>
        </w:rPr>
        <w:fldChar w:fldCharType="separate"/>
      </w:r>
      <w:r>
        <w:rPr>
          <w:rFonts w:hint="eastAsia" w:ascii="仿宋" w:hAnsi="仿宋" w:eastAsia="仿宋" w:cs="宋体"/>
          <w:szCs w:val="30"/>
          <w:lang w:val="zh-CN"/>
        </w:rPr>
        <w:t>目录（下册）</w:t>
      </w:r>
      <w:r>
        <w:tab/>
      </w:r>
      <w:r>
        <w:fldChar w:fldCharType="begin"/>
      </w:r>
      <w:r>
        <w:instrText xml:space="preserve"> PAGEREF _Toc24224 </w:instrText>
      </w:r>
      <w:r>
        <w:fldChar w:fldCharType="separate"/>
      </w:r>
      <w:r>
        <w:t>46</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_Toc23164 </w:instrText>
      </w:r>
      <w:r>
        <w:rPr>
          <w:rFonts w:hint="eastAsia" w:ascii="仿宋" w:hAnsi="仿宋" w:eastAsia="仿宋" w:cs="宋体"/>
        </w:rPr>
        <w:fldChar w:fldCharType="separate"/>
      </w:r>
      <w:r>
        <w:rPr>
          <w:rFonts w:hint="eastAsia" w:ascii="仿宋" w:hAnsi="仿宋" w:eastAsia="仿宋" w:cs="宋体"/>
          <w:szCs w:val="30"/>
        </w:rPr>
        <w:t>（11）</w:t>
      </w:r>
      <w:r>
        <w:rPr>
          <w:rFonts w:hint="eastAsia" w:ascii="仿宋" w:hAnsi="仿宋" w:eastAsia="仿宋" w:cs="宋体"/>
          <w:szCs w:val="30"/>
          <w:lang w:val="zh-CN"/>
        </w:rPr>
        <w:t>评分对照表</w:t>
      </w:r>
      <w:r>
        <w:tab/>
      </w:r>
      <w:r>
        <w:fldChar w:fldCharType="begin"/>
      </w:r>
      <w:r>
        <w:instrText xml:space="preserve"> PAGEREF _Toc23164 </w:instrText>
      </w:r>
      <w:r>
        <w:fldChar w:fldCharType="separate"/>
      </w:r>
      <w:r>
        <w:t>47</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_Toc19889 </w:instrText>
      </w:r>
      <w:r>
        <w:rPr>
          <w:rFonts w:hint="eastAsia" w:ascii="仿宋" w:hAnsi="仿宋" w:eastAsia="仿宋" w:cs="宋体"/>
        </w:rPr>
        <w:fldChar w:fldCharType="separate"/>
      </w:r>
      <w:r>
        <w:rPr>
          <w:rFonts w:hint="eastAsia" w:ascii="仿宋" w:hAnsi="仿宋" w:eastAsia="仿宋" w:cs="宋体"/>
          <w:szCs w:val="30"/>
        </w:rPr>
        <w:t>（12）</w:t>
      </w:r>
      <w:r>
        <w:rPr>
          <w:rFonts w:hint="eastAsia" w:ascii="仿宋" w:hAnsi="仿宋" w:eastAsia="仿宋" w:cs="宋体"/>
          <w:szCs w:val="30"/>
          <w:lang w:val="zh-CN"/>
        </w:rPr>
        <w:t>开标一览表（报价表）</w:t>
      </w:r>
      <w:r>
        <w:tab/>
      </w:r>
      <w:r>
        <w:fldChar w:fldCharType="begin"/>
      </w:r>
      <w:r>
        <w:instrText xml:space="preserve"> PAGEREF _Toc19889 </w:instrText>
      </w:r>
      <w:r>
        <w:fldChar w:fldCharType="separate"/>
      </w:r>
      <w:r>
        <w:t>48</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_Toc25891 </w:instrText>
      </w:r>
      <w:r>
        <w:rPr>
          <w:rFonts w:hint="eastAsia" w:ascii="仿宋" w:hAnsi="仿宋" w:eastAsia="仿宋" w:cs="宋体"/>
        </w:rPr>
        <w:fldChar w:fldCharType="separate"/>
      </w:r>
      <w:r>
        <w:rPr>
          <w:rFonts w:hint="eastAsia" w:ascii="仿宋" w:hAnsi="仿宋" w:eastAsia="仿宋" w:cs="宋体"/>
          <w:szCs w:val="30"/>
        </w:rPr>
        <w:t>（13）</w:t>
      </w:r>
      <w:r>
        <w:rPr>
          <w:rFonts w:hint="eastAsia" w:ascii="仿宋" w:hAnsi="仿宋" w:eastAsia="仿宋" w:cs="宋体"/>
          <w:szCs w:val="30"/>
          <w:lang w:val="zh-CN"/>
        </w:rPr>
        <w:t>分项报价表</w:t>
      </w:r>
      <w:r>
        <w:tab/>
      </w:r>
      <w:r>
        <w:fldChar w:fldCharType="begin"/>
      </w:r>
      <w:r>
        <w:instrText xml:space="preserve"> PAGEREF _Toc25891 </w:instrText>
      </w:r>
      <w:r>
        <w:fldChar w:fldCharType="separate"/>
      </w:r>
      <w:r>
        <w:t>49</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_Toc6989 </w:instrText>
      </w:r>
      <w:r>
        <w:rPr>
          <w:rFonts w:hint="eastAsia" w:ascii="仿宋" w:hAnsi="仿宋" w:eastAsia="仿宋" w:cs="宋体"/>
        </w:rPr>
        <w:fldChar w:fldCharType="separate"/>
      </w:r>
      <w:r>
        <w:rPr>
          <w:rFonts w:hint="eastAsia" w:ascii="仿宋" w:hAnsi="仿宋" w:eastAsia="仿宋" w:cs="宋体"/>
          <w:szCs w:val="30"/>
        </w:rPr>
        <w:t>（14）</w:t>
      </w:r>
      <w:r>
        <w:rPr>
          <w:rFonts w:hint="eastAsia" w:ascii="仿宋" w:hAnsi="仿宋" w:eastAsia="仿宋" w:cs="宋体"/>
          <w:szCs w:val="30"/>
          <w:lang w:val="zh-CN"/>
        </w:rPr>
        <w:t>技术规格响应表</w:t>
      </w:r>
      <w:r>
        <w:tab/>
      </w:r>
      <w:r>
        <w:fldChar w:fldCharType="begin"/>
      </w:r>
      <w:r>
        <w:instrText xml:space="preserve"> PAGEREF _Toc6989 </w:instrText>
      </w:r>
      <w:r>
        <w:fldChar w:fldCharType="separate"/>
      </w:r>
      <w:r>
        <w:t>50</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_Toc21568 </w:instrText>
      </w:r>
      <w:r>
        <w:rPr>
          <w:rFonts w:hint="eastAsia" w:ascii="仿宋" w:hAnsi="仿宋" w:eastAsia="仿宋" w:cs="宋体"/>
        </w:rPr>
        <w:fldChar w:fldCharType="separate"/>
      </w:r>
      <w:r>
        <w:rPr>
          <w:rFonts w:hint="eastAsia" w:ascii="仿宋" w:hAnsi="仿宋" w:eastAsia="仿宋" w:cs="宋体"/>
          <w:szCs w:val="30"/>
        </w:rPr>
        <w:t>（15）</w:t>
      </w:r>
      <w:r>
        <w:rPr>
          <w:rFonts w:hint="eastAsia" w:ascii="仿宋" w:hAnsi="仿宋" w:eastAsia="仿宋" w:cs="宋体"/>
          <w:szCs w:val="30"/>
          <w:lang w:val="zh-CN"/>
        </w:rPr>
        <w:t>投标产品相关资料</w:t>
      </w:r>
      <w:r>
        <w:tab/>
      </w:r>
      <w:r>
        <w:fldChar w:fldCharType="begin"/>
      </w:r>
      <w:r>
        <w:instrText xml:space="preserve"> PAGEREF _Toc21568 </w:instrText>
      </w:r>
      <w:r>
        <w:fldChar w:fldCharType="separate"/>
      </w:r>
      <w:r>
        <w:t>51</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_Toc25667 </w:instrText>
      </w:r>
      <w:r>
        <w:rPr>
          <w:rFonts w:hint="eastAsia" w:ascii="仿宋" w:hAnsi="仿宋" w:eastAsia="仿宋" w:cs="宋体"/>
        </w:rPr>
        <w:fldChar w:fldCharType="separate"/>
      </w:r>
      <w:r>
        <w:rPr>
          <w:rFonts w:hint="eastAsia" w:ascii="仿宋" w:hAnsi="仿宋" w:eastAsia="仿宋" w:cs="宋体"/>
          <w:szCs w:val="30"/>
        </w:rPr>
        <w:t>（16）</w:t>
      </w:r>
      <w:r>
        <w:rPr>
          <w:rFonts w:hint="eastAsia" w:ascii="仿宋" w:hAnsi="仿宋" w:eastAsia="仿宋" w:cs="宋体"/>
          <w:szCs w:val="30"/>
          <w:lang w:val="zh-CN"/>
        </w:rPr>
        <w:t>供应商的类似业绩证明材料</w:t>
      </w:r>
      <w:r>
        <w:tab/>
      </w:r>
      <w:r>
        <w:fldChar w:fldCharType="begin"/>
      </w:r>
      <w:r>
        <w:instrText xml:space="preserve"> PAGEREF _Toc25667 </w:instrText>
      </w:r>
      <w:r>
        <w:fldChar w:fldCharType="separate"/>
      </w:r>
      <w:r>
        <w:t>52</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_Toc23577 </w:instrText>
      </w:r>
      <w:r>
        <w:rPr>
          <w:rFonts w:hint="eastAsia" w:ascii="仿宋" w:hAnsi="仿宋" w:eastAsia="仿宋" w:cs="宋体"/>
        </w:rPr>
        <w:fldChar w:fldCharType="separate"/>
      </w:r>
      <w:r>
        <w:rPr>
          <w:rFonts w:hint="eastAsia" w:ascii="仿宋" w:hAnsi="仿宋" w:eastAsia="仿宋" w:cs="宋体"/>
          <w:szCs w:val="30"/>
        </w:rPr>
        <w:t>（17.1）</w:t>
      </w:r>
      <w:r>
        <w:rPr>
          <w:rFonts w:hint="eastAsia" w:ascii="仿宋" w:hAnsi="仿宋" w:eastAsia="仿宋" w:cs="宋体"/>
          <w:szCs w:val="30"/>
          <w:lang w:val="zh-CN"/>
        </w:rPr>
        <w:t>制造（生产）企业小型、微型企业声明函</w:t>
      </w:r>
      <w:r>
        <w:tab/>
      </w:r>
      <w:r>
        <w:fldChar w:fldCharType="begin"/>
      </w:r>
      <w:r>
        <w:instrText xml:space="preserve"> PAGEREF _Toc23577 </w:instrText>
      </w:r>
      <w:r>
        <w:fldChar w:fldCharType="separate"/>
      </w:r>
      <w:r>
        <w:t>53</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_Toc13229 </w:instrText>
      </w:r>
      <w:r>
        <w:rPr>
          <w:rFonts w:hint="eastAsia" w:ascii="仿宋" w:hAnsi="仿宋" w:eastAsia="仿宋" w:cs="宋体"/>
        </w:rPr>
        <w:fldChar w:fldCharType="separate"/>
      </w:r>
      <w:r>
        <w:rPr>
          <w:rFonts w:hint="eastAsia" w:ascii="仿宋" w:hAnsi="仿宋" w:eastAsia="仿宋" w:cs="宋体"/>
          <w:szCs w:val="30"/>
        </w:rPr>
        <w:t>（17.2）</w:t>
      </w:r>
      <w:r>
        <w:rPr>
          <w:rFonts w:hint="eastAsia" w:ascii="仿宋" w:hAnsi="仿宋" w:eastAsia="仿宋" w:cs="宋体"/>
          <w:szCs w:val="30"/>
          <w:lang w:val="zh-CN"/>
        </w:rPr>
        <w:t>从业人员声明函</w:t>
      </w:r>
      <w:r>
        <w:tab/>
      </w:r>
      <w:r>
        <w:fldChar w:fldCharType="begin"/>
      </w:r>
      <w:r>
        <w:instrText xml:space="preserve"> PAGEREF _Toc13229 </w:instrText>
      </w:r>
      <w:r>
        <w:fldChar w:fldCharType="separate"/>
      </w:r>
      <w:r>
        <w:t>54</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_Toc2973 </w:instrText>
      </w:r>
      <w:r>
        <w:rPr>
          <w:rFonts w:hint="eastAsia" w:ascii="仿宋" w:hAnsi="仿宋" w:eastAsia="仿宋" w:cs="宋体"/>
        </w:rPr>
        <w:fldChar w:fldCharType="separate"/>
      </w:r>
      <w:r>
        <w:rPr>
          <w:rFonts w:hint="eastAsia" w:ascii="仿宋" w:hAnsi="仿宋" w:eastAsia="仿宋" w:cs="宋体"/>
          <w:bCs w:val="0"/>
          <w:szCs w:val="28"/>
          <w:lang w:val="zh-CN"/>
        </w:rPr>
        <w:t>（</w:t>
      </w:r>
      <w:r>
        <w:rPr>
          <w:rFonts w:hint="eastAsia" w:ascii="仿宋" w:hAnsi="仿宋" w:eastAsia="仿宋" w:cs="宋体"/>
          <w:bCs w:val="0"/>
          <w:szCs w:val="28"/>
        </w:rPr>
        <w:t>18</w:t>
      </w:r>
      <w:r>
        <w:rPr>
          <w:rFonts w:hint="eastAsia" w:ascii="仿宋" w:hAnsi="仿宋" w:eastAsia="仿宋" w:cs="宋体"/>
          <w:bCs w:val="0"/>
          <w:szCs w:val="28"/>
          <w:lang w:val="zh-CN"/>
        </w:rPr>
        <w:t>）</w:t>
      </w:r>
      <w:r>
        <w:rPr>
          <w:rFonts w:hint="eastAsia" w:ascii="仿宋" w:hAnsi="仿宋" w:eastAsia="仿宋" w:cs="宋体"/>
          <w:bCs w:val="0"/>
          <w:szCs w:val="30"/>
          <w:lang w:val="zh-CN"/>
        </w:rPr>
        <w:t>残疾人</w:t>
      </w:r>
      <w:r>
        <w:rPr>
          <w:rFonts w:hint="eastAsia" w:ascii="仿宋" w:hAnsi="仿宋" w:eastAsia="仿宋" w:cs="宋体"/>
          <w:bCs w:val="0"/>
          <w:szCs w:val="28"/>
        </w:rPr>
        <w:t>福利性单位声明函</w:t>
      </w:r>
      <w:r>
        <w:tab/>
      </w:r>
      <w:r>
        <w:fldChar w:fldCharType="begin"/>
      </w:r>
      <w:r>
        <w:instrText xml:space="preserve"> PAGEREF _Toc2973 </w:instrText>
      </w:r>
      <w:r>
        <w:fldChar w:fldCharType="separate"/>
      </w:r>
      <w:r>
        <w:t>55</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_Toc21492 </w:instrText>
      </w:r>
      <w:r>
        <w:rPr>
          <w:rFonts w:hint="eastAsia" w:ascii="仿宋" w:hAnsi="仿宋" w:eastAsia="仿宋" w:cs="宋体"/>
        </w:rPr>
        <w:fldChar w:fldCharType="separate"/>
      </w:r>
      <w:r>
        <w:rPr>
          <w:rFonts w:hint="eastAsia" w:ascii="仿宋" w:hAnsi="仿宋" w:eastAsia="仿宋" w:cs="宋体"/>
          <w:szCs w:val="30"/>
        </w:rPr>
        <w:t>（19）</w:t>
      </w:r>
      <w:r>
        <w:rPr>
          <w:rFonts w:hint="eastAsia" w:ascii="仿宋" w:hAnsi="仿宋" w:eastAsia="仿宋" w:cs="宋体"/>
          <w:szCs w:val="30"/>
          <w:lang w:val="zh-CN"/>
        </w:rPr>
        <w:t>供应商认为在其他方面有必要说明的事项</w:t>
      </w:r>
      <w:r>
        <w:tab/>
      </w:r>
      <w:r>
        <w:fldChar w:fldCharType="begin"/>
      </w:r>
      <w:r>
        <w:instrText xml:space="preserve"> PAGEREF _Toc21492 </w:instrText>
      </w:r>
      <w:r>
        <w:fldChar w:fldCharType="separate"/>
      </w:r>
      <w:r>
        <w:t>56</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_Toc1511 </w:instrText>
      </w:r>
      <w:r>
        <w:rPr>
          <w:rFonts w:hint="eastAsia" w:ascii="仿宋" w:hAnsi="仿宋" w:eastAsia="仿宋" w:cs="宋体"/>
        </w:rPr>
        <w:fldChar w:fldCharType="separate"/>
      </w:r>
      <w:r>
        <w:rPr>
          <w:rFonts w:hint="eastAsia" w:ascii="仿宋" w:hAnsi="仿宋" w:eastAsia="仿宋" w:cs="宋体"/>
          <w:szCs w:val="36"/>
          <w:lang w:val="zh-CN"/>
        </w:rPr>
        <w:t>第五部分  采购项目要求及技术参数</w:t>
      </w:r>
      <w:r>
        <w:tab/>
      </w:r>
      <w:r>
        <w:fldChar w:fldCharType="begin"/>
      </w:r>
      <w:r>
        <w:instrText xml:space="preserve"> PAGEREF _Toc1511 </w:instrText>
      </w:r>
      <w:r>
        <w:fldChar w:fldCharType="separate"/>
      </w:r>
      <w:r>
        <w:t>57</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_Toc7385 </w:instrText>
      </w:r>
      <w:r>
        <w:rPr>
          <w:rFonts w:hint="eastAsia" w:ascii="仿宋" w:hAnsi="仿宋" w:eastAsia="仿宋" w:cs="宋体"/>
        </w:rPr>
        <w:fldChar w:fldCharType="separate"/>
      </w:r>
      <w:r>
        <w:rPr>
          <w:rFonts w:hint="eastAsia" w:ascii="仿宋" w:hAnsi="仿宋" w:eastAsia="仿宋" w:cs="宋体"/>
          <w:lang w:val="zh-CN"/>
        </w:rPr>
        <w:t>（一）投标要求</w:t>
      </w:r>
      <w:r>
        <w:tab/>
      </w:r>
      <w:r>
        <w:fldChar w:fldCharType="begin"/>
      </w:r>
      <w:r>
        <w:instrText xml:space="preserve"> PAGEREF _Toc7385 </w:instrText>
      </w:r>
      <w:r>
        <w:fldChar w:fldCharType="separate"/>
      </w:r>
      <w:r>
        <w:t>57</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_Toc10391 </w:instrText>
      </w:r>
      <w:r>
        <w:rPr>
          <w:rFonts w:hint="eastAsia" w:ascii="仿宋" w:hAnsi="仿宋" w:eastAsia="仿宋" w:cs="宋体"/>
        </w:rPr>
        <w:fldChar w:fldCharType="separate"/>
      </w:r>
      <w:r>
        <w:rPr>
          <w:rFonts w:hint="eastAsia" w:ascii="仿宋" w:hAnsi="仿宋" w:eastAsia="仿宋" w:cs="宋体"/>
          <w:szCs w:val="28"/>
          <w:lang w:val="zh-CN"/>
        </w:rPr>
        <w:t>1.投标说明</w:t>
      </w:r>
      <w:r>
        <w:tab/>
      </w:r>
      <w:r>
        <w:fldChar w:fldCharType="begin"/>
      </w:r>
      <w:r>
        <w:instrText xml:space="preserve"> PAGEREF _Toc10391 </w:instrText>
      </w:r>
      <w:r>
        <w:fldChar w:fldCharType="separate"/>
      </w:r>
      <w:r>
        <w:t>57</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_Toc20173 </w:instrText>
      </w:r>
      <w:r>
        <w:rPr>
          <w:rFonts w:hint="eastAsia" w:ascii="仿宋" w:hAnsi="仿宋" w:eastAsia="仿宋" w:cs="宋体"/>
        </w:rPr>
        <w:fldChar w:fldCharType="separate"/>
      </w:r>
      <w:r>
        <w:rPr>
          <w:rFonts w:hint="eastAsia" w:ascii="仿宋" w:hAnsi="仿宋" w:eastAsia="仿宋" w:cs="宋体"/>
          <w:szCs w:val="28"/>
        </w:rPr>
        <w:t>2.</w:t>
      </w:r>
      <w:r>
        <w:rPr>
          <w:rFonts w:hint="eastAsia" w:ascii="仿宋" w:hAnsi="仿宋" w:eastAsia="仿宋" w:cs="宋体"/>
          <w:szCs w:val="28"/>
          <w:lang w:val="zh-CN"/>
        </w:rPr>
        <w:t>重要指标</w:t>
      </w:r>
      <w:r>
        <w:tab/>
      </w:r>
      <w:r>
        <w:fldChar w:fldCharType="begin"/>
      </w:r>
      <w:r>
        <w:instrText xml:space="preserve"> PAGEREF _Toc20173 </w:instrText>
      </w:r>
      <w:r>
        <w:fldChar w:fldCharType="separate"/>
      </w:r>
      <w:r>
        <w:t>57</w:t>
      </w:r>
      <w:r>
        <w:fldChar w:fldCharType="end"/>
      </w:r>
      <w:r>
        <w:rPr>
          <w:rFonts w:hint="eastAsia" w:ascii="仿宋" w:hAnsi="仿宋" w:eastAsia="仿宋" w:cs="宋体"/>
          <w:color w:val="000000"/>
        </w:rPr>
        <w:fldChar w:fldCharType="end"/>
      </w:r>
    </w:p>
    <w:p>
      <w:pPr>
        <w:pStyle w:val="18"/>
        <w:tabs>
          <w:tab w:val="right" w:leader="dot" w:pos="8312"/>
        </w:tabs>
      </w:pPr>
      <w:r>
        <w:rPr>
          <w:rFonts w:hint="eastAsia" w:ascii="仿宋" w:hAnsi="仿宋" w:eastAsia="仿宋" w:cs="宋体"/>
          <w:color w:val="000000"/>
        </w:rPr>
        <w:fldChar w:fldCharType="begin"/>
      </w:r>
      <w:r>
        <w:rPr>
          <w:rFonts w:hint="eastAsia" w:ascii="仿宋" w:hAnsi="仿宋" w:eastAsia="仿宋" w:cs="宋体"/>
        </w:rPr>
        <w:instrText xml:space="preserve"> HYPERLINK \l _Toc3658 </w:instrText>
      </w:r>
      <w:r>
        <w:rPr>
          <w:rFonts w:hint="eastAsia" w:ascii="仿宋" w:hAnsi="仿宋" w:eastAsia="仿宋" w:cs="宋体"/>
        </w:rPr>
        <w:fldChar w:fldCharType="separate"/>
      </w:r>
      <w:r>
        <w:rPr>
          <w:rFonts w:hint="eastAsia" w:ascii="仿宋" w:hAnsi="仿宋" w:eastAsia="仿宋" w:cs="宋体"/>
          <w:szCs w:val="28"/>
        </w:rPr>
        <w:t>3</w:t>
      </w:r>
      <w:r>
        <w:rPr>
          <w:rFonts w:hint="eastAsia" w:ascii="仿宋" w:hAnsi="仿宋" w:eastAsia="仿宋" w:cs="宋体"/>
          <w:szCs w:val="28"/>
          <w:lang w:val="zh-CN"/>
        </w:rPr>
        <w:t>.</w:t>
      </w:r>
      <w:r>
        <w:rPr>
          <w:rFonts w:hint="eastAsia" w:ascii="仿宋" w:hAnsi="仿宋" w:eastAsia="仿宋" w:cs="宋体"/>
          <w:szCs w:val="28"/>
          <w:lang w:val="en-US" w:eastAsia="zh-CN"/>
        </w:rPr>
        <w:t>货物清单</w:t>
      </w:r>
      <w:r>
        <w:tab/>
      </w:r>
      <w:r>
        <w:fldChar w:fldCharType="begin"/>
      </w:r>
      <w:r>
        <w:instrText xml:space="preserve"> PAGEREF _Toc3658 </w:instrText>
      </w:r>
      <w:r>
        <w:fldChar w:fldCharType="separate"/>
      </w:r>
      <w:r>
        <w:t>58</w:t>
      </w:r>
      <w:r>
        <w:fldChar w:fldCharType="end"/>
      </w:r>
      <w:r>
        <w:rPr>
          <w:rFonts w:hint="eastAsia" w:ascii="仿宋" w:hAnsi="仿宋" w:eastAsia="仿宋" w:cs="宋体"/>
          <w:color w:val="000000"/>
        </w:rPr>
        <w:fldChar w:fldCharType="end"/>
      </w:r>
    </w:p>
    <w:p>
      <w:pPr>
        <w:pStyle w:val="12"/>
        <w:tabs>
          <w:tab w:val="right" w:leader="dot" w:pos="8312"/>
        </w:tabs>
      </w:pPr>
    </w:p>
    <w:p>
      <w:pPr>
        <w:spacing w:line="400" w:lineRule="exact"/>
        <w:rPr>
          <w:rFonts w:ascii="仿宋" w:hAnsi="仿宋" w:eastAsia="仿宋" w:cs="宋体"/>
          <w:color w:val="000000"/>
        </w:rPr>
      </w:pPr>
      <w:r>
        <w:rPr>
          <w:rFonts w:hint="eastAsia" w:ascii="仿宋" w:hAnsi="仿宋" w:eastAsia="仿宋" w:cs="宋体"/>
          <w:color w:val="000000"/>
        </w:rPr>
        <w:fldChar w:fldCharType="end"/>
      </w:r>
    </w:p>
    <w:p>
      <w:pPr>
        <w:pStyle w:val="21"/>
        <w:spacing w:before="0" w:after="0" w:line="360" w:lineRule="auto"/>
        <w:rPr>
          <w:rFonts w:hint="eastAsia" w:ascii="仿宋" w:hAnsi="仿宋" w:eastAsia="仿宋" w:cs="宋体"/>
          <w:color w:val="000000"/>
          <w:szCs w:val="36"/>
          <w:lang w:val="zh-CN"/>
        </w:rPr>
        <w:sectPr>
          <w:footerReference r:id="rId3" w:type="default"/>
          <w:pgSz w:w="11906" w:h="16838"/>
          <w:pgMar w:top="1440" w:right="1797" w:bottom="1440" w:left="1797" w:header="851" w:footer="992" w:gutter="0"/>
          <w:pgNumType w:start="1"/>
          <w:cols w:space="720" w:num="1"/>
          <w:docGrid w:type="lines" w:linePitch="312" w:charSpace="0"/>
        </w:sectPr>
      </w:pPr>
    </w:p>
    <w:p>
      <w:pPr>
        <w:pStyle w:val="21"/>
        <w:spacing w:before="0" w:after="0" w:line="360" w:lineRule="auto"/>
        <w:rPr>
          <w:rFonts w:ascii="仿宋" w:hAnsi="仿宋" w:eastAsia="仿宋" w:cs="宋体"/>
          <w:color w:val="000000"/>
          <w:szCs w:val="36"/>
          <w:lang w:val="zh-CN"/>
        </w:rPr>
      </w:pPr>
      <w:bookmarkStart w:id="0" w:name="_Toc28011"/>
      <w:r>
        <w:rPr>
          <w:rFonts w:hint="eastAsia" w:ascii="仿宋" w:hAnsi="仿宋" w:eastAsia="仿宋" w:cs="宋体"/>
          <w:color w:val="000000"/>
          <w:szCs w:val="36"/>
          <w:lang w:val="zh-CN"/>
        </w:rPr>
        <w:t>第一部分  投标邀请</w:t>
      </w:r>
      <w:bookmarkEnd w:id="0"/>
    </w:p>
    <w:p>
      <w:pPr>
        <w:autoSpaceDE w:val="0"/>
        <w:autoSpaceDN w:val="0"/>
        <w:adjustRightInd w:val="0"/>
        <w:spacing w:line="440" w:lineRule="exact"/>
        <w:ind w:firstLine="480" w:firstLineChars="200"/>
        <w:jc w:val="left"/>
        <w:rPr>
          <w:rFonts w:ascii="仿宋" w:hAnsi="仿宋" w:eastAsia="仿宋" w:cs="宋体"/>
          <w:color w:val="000000"/>
          <w:kern w:val="0"/>
          <w:lang w:val="zh-CN"/>
        </w:rPr>
      </w:pPr>
      <w:bookmarkStart w:id="1" w:name="_Toc428180535"/>
      <w:r>
        <w:rPr>
          <w:rFonts w:hint="eastAsia" w:ascii="仿宋" w:hAnsi="仿宋" w:eastAsia="仿宋" w:cs="宋体"/>
          <w:color w:val="000000"/>
          <w:kern w:val="0"/>
          <w:lang w:val="zh-CN"/>
        </w:rPr>
        <w:t>福建建发工程咨询有限责任公司（以下均简称“采购代理机构”）受治多县农牧和科技局（以下均简称“采购单位”）委托,拟对 2020年治多县牛羊调出大县补助资金建设项目进行国内公开招标，现予以公告，欢迎潜在的供应商参加本次政府采购活动。</w:t>
      </w:r>
    </w:p>
    <w:tbl>
      <w:tblPr>
        <w:tblStyle w:val="22"/>
        <w:tblW w:w="0" w:type="auto"/>
        <w:jc w:val="center"/>
        <w:tblLayout w:type="fixed"/>
        <w:tblCellMar>
          <w:top w:w="0" w:type="dxa"/>
          <w:left w:w="108" w:type="dxa"/>
          <w:bottom w:w="0" w:type="dxa"/>
          <w:right w:w="108" w:type="dxa"/>
        </w:tblCellMar>
      </w:tblPr>
      <w:tblGrid>
        <w:gridCol w:w="2400"/>
        <w:gridCol w:w="6728"/>
      </w:tblGrid>
      <w:tr>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福建建发公招（货物）2020-0915-002号</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2020年治多县牛羊调出大县补助资金建设项目</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资金来源</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spacing w:after="0" w:line="360" w:lineRule="auto"/>
              <w:jc w:val="left"/>
              <w:textAlignment w:val="auto"/>
              <w:rPr>
                <w:rFonts w:ascii="仿宋" w:hAnsi="仿宋" w:eastAsia="仿宋" w:cs="宋体"/>
                <w:color w:val="000000"/>
                <w:kern w:val="0"/>
                <w:lang w:val="zh-CN"/>
              </w:rPr>
            </w:pPr>
            <w:r>
              <w:rPr>
                <w:rFonts w:hint="eastAsia" w:ascii="仿宋" w:hAnsi="仿宋" w:eastAsia="仿宋" w:cs="宋体"/>
                <w:color w:val="000000"/>
                <w:kern w:val="0"/>
                <w:lang w:val="zh-CN"/>
              </w:rPr>
              <w:t>财政（</w:t>
            </w:r>
            <w:r>
              <w:rPr>
                <w:rFonts w:hint="eastAsia" w:ascii="仿宋" w:hAnsi="仿宋" w:eastAsia="仿宋" w:cs="宋体"/>
                <w:color w:val="000000"/>
                <w:kern w:val="0"/>
                <w:lang w:val="en-US" w:eastAsia="zh-CN"/>
              </w:rPr>
              <w:t>2020年牛羊调出大县补助资金）</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rPr>
            </w:pPr>
            <w:r>
              <w:rPr>
                <w:rFonts w:hint="eastAsia" w:ascii="仿宋" w:hAnsi="仿宋" w:eastAsia="仿宋"/>
                <w:lang w:val="en-US" w:eastAsia="zh-CN"/>
              </w:rPr>
              <w:t>293.26</w:t>
            </w:r>
            <w:r>
              <w:rPr>
                <w:rFonts w:hint="eastAsia" w:ascii="仿宋" w:hAnsi="仿宋" w:eastAsia="仿宋"/>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rPr>
            </w:pPr>
            <w:r>
              <w:rPr>
                <w:rFonts w:hint="eastAsia" w:ascii="仿宋" w:hAnsi="仿宋" w:eastAsia="仿宋"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rPr>
            </w:pPr>
            <w:r>
              <w:rPr>
                <w:rFonts w:hint="eastAsia" w:ascii="仿宋" w:hAnsi="仿宋" w:eastAsia="仿宋"/>
                <w:lang w:val="en-US" w:eastAsia="zh-CN"/>
              </w:rPr>
              <w:t>293.26</w:t>
            </w:r>
            <w:r>
              <w:rPr>
                <w:rFonts w:hint="eastAsia" w:ascii="仿宋" w:hAnsi="仿宋" w:eastAsia="仿宋"/>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48"/>
              <w:ind w:firstLine="0"/>
              <w:rPr>
                <w:rFonts w:ascii="仿宋" w:hAnsi="仿宋" w:eastAsia="仿宋" w:cs="宋体"/>
                <w:color w:val="000000"/>
                <w:kern w:val="0"/>
                <w:lang w:val="zh-CN"/>
              </w:rPr>
            </w:pPr>
            <w:r>
              <w:rPr>
                <w:rFonts w:hint="eastAsia" w:ascii="仿宋" w:hAnsi="仿宋" w:eastAsia="仿宋"/>
                <w:lang w:val="en-US" w:eastAsia="zh-CN"/>
              </w:rPr>
              <w:t>1</w:t>
            </w:r>
            <w:r>
              <w:rPr>
                <w:rFonts w:hint="eastAsia" w:ascii="仿宋" w:hAnsi="仿宋" w:eastAsia="仿宋"/>
                <w:lang w:val="zh-CN"/>
              </w:rPr>
              <w:t>个包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48"/>
              <w:ind w:firstLine="0"/>
              <w:rPr>
                <w:rFonts w:hint="eastAsia" w:ascii="仿宋" w:hAnsi="仿宋" w:eastAsia="仿宋" w:cs="宋体"/>
                <w:kern w:val="0"/>
                <w:lang w:val="zh-CN"/>
              </w:rPr>
            </w:pPr>
            <w:r>
              <w:rPr>
                <w:rFonts w:hint="eastAsia" w:ascii="仿宋" w:hAnsi="仿宋" w:eastAsia="仿宋" w:cs="宋体"/>
                <w:color w:val="000000"/>
                <w:kern w:val="0"/>
                <w:lang w:val="zh-CN"/>
              </w:rPr>
              <w:t>采购内容</w:t>
            </w:r>
            <w:r>
              <w:rPr>
                <w:rFonts w:hint="eastAsia" w:ascii="仿宋" w:hAnsi="仿宋" w:eastAsia="仿宋" w:cs="宋体"/>
                <w:kern w:val="0"/>
                <w:lang w:val="zh-CN"/>
              </w:rPr>
              <w:t>：</w:t>
            </w:r>
          </w:p>
          <w:p>
            <w:pPr>
              <w:pStyle w:val="48"/>
              <w:ind w:firstLine="0"/>
              <w:rPr>
                <w:rFonts w:hint="eastAsia" w:ascii="仿宋" w:hAnsi="仿宋" w:eastAsia="仿宋" w:cs="宋体"/>
                <w:kern w:val="0"/>
                <w:lang w:val="zh-CN"/>
              </w:rPr>
            </w:pPr>
            <w:r>
              <w:rPr>
                <w:rFonts w:hint="eastAsia" w:ascii="仿宋" w:hAnsi="仿宋" w:eastAsia="仿宋" w:cs="宋体"/>
                <w:color w:val="000000"/>
                <w:kern w:val="0"/>
                <w:lang w:val="en-US" w:eastAsia="zh-CN"/>
              </w:rPr>
              <w:t>购置624㎡多功能牛圈（带动物防疫注射栏）31套含货物采购运输安装调试售后等）。</w:t>
            </w:r>
            <w:r>
              <w:rPr>
                <w:rFonts w:hint="eastAsia" w:ascii="仿宋" w:hAnsi="仿宋" w:eastAsia="仿宋" w:cs="宋体"/>
                <w:kern w:val="0"/>
                <w:lang w:val="zh-CN"/>
              </w:rPr>
              <w:t>具体内容详见《招标文件》。</w:t>
            </w:r>
          </w:p>
          <w:p>
            <w:pPr>
              <w:pStyle w:val="48"/>
              <w:ind w:firstLine="0"/>
              <w:rPr>
                <w:rFonts w:hint="default" w:ascii="仿宋" w:hAnsi="仿宋" w:eastAsia="仿宋" w:cs="宋体"/>
                <w:kern w:val="0"/>
                <w:lang w:val="en-US" w:eastAsia="zh-CN"/>
              </w:rPr>
            </w:pPr>
            <w:r>
              <w:rPr>
                <w:rFonts w:hint="eastAsia" w:ascii="仿宋" w:hAnsi="仿宋" w:eastAsia="仿宋" w:cs="宋体"/>
                <w:kern w:val="0"/>
                <w:lang w:val="en-US" w:eastAsia="zh-CN"/>
              </w:rPr>
              <w:t>交货期：60日历天（2020年12月15日前交货）</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各包供应商资格要求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1、 符合《政府采购法》第22条条件，并提供下列材料：</w:t>
            </w:r>
          </w:p>
          <w:p>
            <w:pPr>
              <w:autoSpaceDE w:val="0"/>
              <w:autoSpaceDN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&lt;1&gt;供应商的营业执照等证明文件，自然人的身份证明。</w:t>
            </w:r>
          </w:p>
          <w:p>
            <w:pPr>
              <w:autoSpaceDE w:val="0"/>
              <w:autoSpaceDN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&lt;2&gt;财务状况报告，依法缴纳税收和社会保障资金的相关材料。</w:t>
            </w:r>
          </w:p>
          <w:p>
            <w:pPr>
              <w:autoSpaceDE w:val="0"/>
              <w:autoSpaceDN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&lt;3&gt;具备履行合同所必需的设备和专业技术能力的证明材料。</w:t>
            </w:r>
          </w:p>
          <w:p>
            <w:pPr>
              <w:autoSpaceDE w:val="0"/>
              <w:autoSpaceDN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&lt;4&gt;参加政府采购活动前3年内在经营活动中没有重大违法记录的书面声明。</w:t>
            </w:r>
          </w:p>
          <w:p>
            <w:pPr>
              <w:autoSpaceDE w:val="0"/>
              <w:autoSpaceDN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&lt;5&gt;具备法律、行政法规规定的其他条件的证明材料。</w:t>
            </w:r>
          </w:p>
          <w:p>
            <w:pPr>
              <w:autoSpaceDE w:val="0"/>
              <w:autoSpaceDN w:val="0"/>
              <w:spacing w:line="440" w:lineRule="exact"/>
              <w:rPr>
                <w:rFonts w:ascii="仿宋" w:hAnsi="仿宋" w:eastAsia="仿宋" w:cs="宋体"/>
                <w:color w:val="000000"/>
                <w:kern w:val="0"/>
                <w:lang w:val="zh-CN"/>
              </w:rPr>
            </w:pPr>
            <w:r>
              <w:rPr>
                <w:rFonts w:ascii="仿宋" w:hAnsi="仿宋" w:eastAsia="仿宋" w:cs="宋体"/>
                <w:color w:val="000000"/>
                <w:kern w:val="0"/>
                <w:lang w:val="zh-CN"/>
              </w:rPr>
              <w:t>2</w:t>
            </w:r>
            <w:r>
              <w:rPr>
                <w:rFonts w:hint="eastAsia" w:ascii="仿宋" w:hAnsi="仿宋" w:eastAsia="仿宋" w:cs="宋体"/>
                <w:color w:val="000000"/>
                <w:kern w:val="0"/>
                <w:lang w:val="zh-CN"/>
              </w:rPr>
              <w:t>、</w:t>
            </w:r>
            <w:r>
              <w:rPr>
                <w:rFonts w:hint="eastAsia" w:ascii="仿宋" w:hAnsi="仿宋" w:eastAsia="仿宋" w:cs="宋体"/>
                <w:kern w:val="0"/>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w:t>
            </w:r>
            <w:r>
              <w:rPr>
                <w:rFonts w:hint="eastAsia" w:ascii="仿宋" w:hAnsi="仿宋" w:eastAsia="仿宋" w:cs="宋体"/>
                <w:color w:val="000000"/>
                <w:kern w:val="0"/>
              </w:rPr>
              <w:t>投标截止时间前20天内</w:t>
            </w:r>
            <w:r>
              <w:rPr>
                <w:rFonts w:hint="eastAsia" w:ascii="仿宋" w:hAnsi="仿宋" w:eastAsia="仿宋" w:cs="宋体"/>
                <w:kern w:val="0"/>
              </w:rPr>
              <w:t>）</w:t>
            </w:r>
            <w:r>
              <w:rPr>
                <w:rFonts w:hint="eastAsia" w:ascii="仿宋" w:hAnsi="仿宋" w:eastAsia="仿宋" w:cs="宋体"/>
                <w:color w:val="000000"/>
                <w:kern w:val="0"/>
              </w:rPr>
              <w:t>；</w:t>
            </w:r>
          </w:p>
          <w:p>
            <w:pPr>
              <w:autoSpaceDE w:val="0"/>
              <w:autoSpaceDN w:val="0"/>
              <w:spacing w:line="440" w:lineRule="exact"/>
              <w:rPr>
                <w:rFonts w:ascii="仿宋" w:hAnsi="仿宋" w:eastAsia="仿宋" w:cs="宋体"/>
                <w:color w:val="000000"/>
                <w:kern w:val="0"/>
                <w:lang w:val="zh-CN"/>
              </w:rPr>
            </w:pPr>
            <w:r>
              <w:rPr>
                <w:rFonts w:ascii="仿宋" w:hAnsi="仿宋" w:eastAsia="仿宋" w:cs="宋体"/>
                <w:color w:val="000000"/>
                <w:kern w:val="0"/>
                <w:lang w:val="zh-CN"/>
              </w:rPr>
              <w:t>3</w:t>
            </w:r>
            <w:r>
              <w:rPr>
                <w:rFonts w:hint="eastAsia" w:ascii="仿宋" w:hAnsi="仿宋" w:eastAsia="仿宋" w:cs="宋体"/>
                <w:color w:val="000000"/>
                <w:kern w:val="0"/>
                <w:lang w:val="zh-CN"/>
              </w:rPr>
              <w:t>、单位负责人为同一人或者存在直接控股、管理关系的不同供应商，不得参加同一合同项下的政府采购活动。否则，皆取消投标资格；</w:t>
            </w:r>
          </w:p>
          <w:p>
            <w:pPr>
              <w:autoSpaceDE w:val="0"/>
              <w:autoSpaceDN w:val="0"/>
              <w:spacing w:line="440" w:lineRule="exact"/>
              <w:rPr>
                <w:rFonts w:ascii="仿宋" w:hAnsi="仿宋" w:eastAsia="仿宋" w:cs="宋体"/>
                <w:color w:val="000000"/>
                <w:kern w:val="0"/>
                <w:lang w:val="zh-CN"/>
              </w:rPr>
            </w:pPr>
            <w:r>
              <w:rPr>
                <w:rFonts w:ascii="仿宋" w:hAnsi="仿宋" w:eastAsia="仿宋" w:cs="宋体"/>
                <w:color w:val="000000"/>
                <w:kern w:val="0"/>
                <w:lang w:val="zh-CN"/>
              </w:rPr>
              <w:t>4</w:t>
            </w:r>
            <w:r>
              <w:rPr>
                <w:rFonts w:hint="eastAsia" w:ascii="仿宋" w:hAnsi="仿宋" w:eastAsia="仿宋" w:cs="宋体"/>
                <w:color w:val="000000"/>
                <w:kern w:val="0"/>
                <w:lang w:val="zh-CN"/>
              </w:rPr>
              <w:t>、为本采购项目提供整体设计、规范编制或者项目管理、监理、检测等服务的供应商，不得再参加该采购项目的其他采购活动；</w:t>
            </w:r>
          </w:p>
          <w:p>
            <w:pPr>
              <w:autoSpaceDE w:val="0"/>
              <w:autoSpaceDN w:val="0"/>
              <w:spacing w:line="440" w:lineRule="exact"/>
              <w:rPr>
                <w:rFonts w:ascii="仿宋" w:hAnsi="仿宋" w:eastAsia="仿宋" w:cs="宋体"/>
                <w:color w:val="000000"/>
                <w:kern w:val="0"/>
                <w:lang w:val="zh-CN"/>
              </w:rPr>
            </w:pPr>
            <w:r>
              <w:rPr>
                <w:rFonts w:hint="eastAsia" w:ascii="仿宋" w:hAnsi="仿宋" w:eastAsia="仿宋" w:cs="宋体"/>
                <w:color w:val="000000"/>
                <w:kern w:val="0"/>
              </w:rPr>
              <w:t>5、</w:t>
            </w:r>
            <w:r>
              <w:rPr>
                <w:rFonts w:hint="eastAsia" w:ascii="仿宋" w:hAnsi="仿宋" w:eastAsia="仿宋" w:cs="宋体"/>
                <w:color w:val="000000"/>
                <w:kern w:val="0"/>
                <w:lang w:val="en-US" w:eastAsia="zh-CN"/>
              </w:rPr>
              <w:t>本</w:t>
            </w:r>
            <w:r>
              <w:rPr>
                <w:rFonts w:hint="eastAsia" w:ascii="仿宋" w:hAnsi="仿宋" w:eastAsia="仿宋" w:cs="宋体"/>
                <w:kern w:val="0"/>
                <w:lang w:val="zh-CN"/>
              </w:rPr>
              <w:t>项目不接受联合体投标。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2020年</w:t>
            </w:r>
            <w:r>
              <w:rPr>
                <w:rFonts w:hint="eastAsia" w:ascii="仿宋" w:hAnsi="仿宋" w:eastAsia="仿宋" w:cs="宋体"/>
                <w:color w:val="000000"/>
                <w:kern w:val="0"/>
                <w:lang w:val="en-US" w:eastAsia="zh-CN"/>
              </w:rPr>
              <w:t>9</w:t>
            </w:r>
            <w:r>
              <w:rPr>
                <w:rFonts w:hint="eastAsia" w:ascii="仿宋" w:hAnsi="仿宋" w:eastAsia="仿宋" w:cs="宋体"/>
                <w:color w:val="000000"/>
                <w:kern w:val="0"/>
                <w:lang w:val="zh-CN"/>
              </w:rPr>
              <w:t>月</w:t>
            </w:r>
            <w:r>
              <w:rPr>
                <w:rFonts w:hint="eastAsia" w:ascii="仿宋" w:hAnsi="仿宋" w:eastAsia="仿宋" w:cs="宋体"/>
                <w:color w:val="000000"/>
                <w:kern w:val="0"/>
                <w:lang w:val="en-US" w:eastAsia="zh-CN"/>
              </w:rPr>
              <w:t>17</w:t>
            </w:r>
            <w:r>
              <w:rPr>
                <w:rFonts w:hint="eastAsia" w:ascii="仿宋" w:hAnsi="仿宋" w:eastAsia="仿宋" w:cs="宋体"/>
                <w:color w:val="000000"/>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2020年</w:t>
            </w:r>
            <w:r>
              <w:rPr>
                <w:rFonts w:hint="eastAsia" w:ascii="仿宋" w:hAnsi="仿宋" w:eastAsia="仿宋" w:cs="宋体"/>
                <w:color w:val="000000"/>
                <w:kern w:val="0"/>
                <w:lang w:val="en-US" w:eastAsia="zh-CN"/>
              </w:rPr>
              <w:t>9</w:t>
            </w:r>
            <w:r>
              <w:rPr>
                <w:rFonts w:hint="eastAsia" w:ascii="仿宋" w:hAnsi="仿宋" w:eastAsia="仿宋" w:cs="宋体"/>
                <w:color w:val="000000"/>
                <w:kern w:val="0"/>
                <w:lang w:val="zh-CN"/>
              </w:rPr>
              <w:t>月</w:t>
            </w:r>
            <w:r>
              <w:rPr>
                <w:rFonts w:hint="eastAsia" w:ascii="仿宋" w:hAnsi="仿宋" w:eastAsia="仿宋" w:cs="宋体"/>
                <w:color w:val="000000"/>
                <w:kern w:val="0"/>
                <w:lang w:val="en-US" w:eastAsia="zh-CN"/>
              </w:rPr>
              <w:t>18</w:t>
            </w:r>
            <w:r>
              <w:rPr>
                <w:rFonts w:hint="eastAsia" w:ascii="仿宋" w:hAnsi="仿宋" w:eastAsia="仿宋" w:cs="宋体"/>
                <w:color w:val="000000"/>
                <w:kern w:val="0"/>
                <w:lang w:val="zh-CN"/>
              </w:rPr>
              <w:t>日至2020年</w:t>
            </w:r>
            <w:r>
              <w:rPr>
                <w:rFonts w:hint="eastAsia" w:ascii="仿宋" w:hAnsi="仿宋" w:eastAsia="仿宋" w:cs="宋体"/>
                <w:color w:val="000000"/>
                <w:kern w:val="0"/>
                <w:lang w:val="en-US" w:eastAsia="zh-CN"/>
              </w:rPr>
              <w:t>9</w:t>
            </w:r>
            <w:r>
              <w:rPr>
                <w:rFonts w:hint="eastAsia" w:ascii="仿宋" w:hAnsi="仿宋" w:eastAsia="仿宋" w:cs="宋体"/>
                <w:color w:val="000000"/>
                <w:kern w:val="0"/>
                <w:lang w:val="zh-CN"/>
              </w:rPr>
              <w:t>月</w:t>
            </w:r>
            <w:r>
              <w:rPr>
                <w:rFonts w:hint="eastAsia" w:ascii="仿宋" w:hAnsi="仿宋" w:eastAsia="仿宋" w:cs="宋体"/>
                <w:color w:val="000000"/>
                <w:kern w:val="0"/>
                <w:lang w:val="en-US" w:eastAsia="zh-CN"/>
              </w:rPr>
              <w:t>24</w:t>
            </w:r>
            <w:r>
              <w:rPr>
                <w:rFonts w:hint="eastAsia" w:ascii="仿宋" w:hAnsi="仿宋" w:eastAsia="仿宋" w:cs="宋体"/>
                <w:color w:val="000000"/>
                <w:kern w:val="0"/>
                <w:lang w:val="zh-CN"/>
              </w:rPr>
              <w:t>日，每天上午9:00-11:30,下午14:30-17:30（午休、节假日除外）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440" w:lineRule="exact"/>
              <w:rPr>
                <w:rFonts w:ascii="仿宋" w:hAnsi="仿宋" w:eastAsia="仿宋" w:cs="宋体"/>
                <w:color w:val="000000"/>
                <w:kern w:val="0"/>
                <w:lang w:val="zh-CN"/>
              </w:rPr>
            </w:pPr>
            <w:r>
              <w:rPr>
                <w:rFonts w:ascii="仿宋" w:hAnsi="仿宋" w:eastAsia="仿宋" w:cs="宋体"/>
                <w:color w:val="000000"/>
                <w:kern w:val="0"/>
                <w:lang w:val="zh-CN"/>
              </w:rPr>
              <w:t>500</w:t>
            </w:r>
            <w:r>
              <w:rPr>
                <w:rFonts w:hint="eastAsia" w:ascii="仿宋" w:hAnsi="仿宋" w:eastAsia="仿宋" w:cs="宋体"/>
                <w:color w:val="000000"/>
                <w:kern w:val="0"/>
                <w:lang w:val="zh-CN"/>
              </w:rPr>
              <w:t>元/包（招标文件售后不退,投标资格不能转让。）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地址：西宁市城西区文苑路财富广场B座2104室</w:t>
            </w:r>
          </w:p>
          <w:p>
            <w:pPr>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联系人：</w:t>
            </w:r>
            <w:r>
              <w:rPr>
                <w:rFonts w:hint="eastAsia" w:ascii="仿宋" w:hAnsi="仿宋" w:eastAsia="仿宋" w:cs="宋体"/>
                <w:color w:val="000000"/>
                <w:kern w:val="0"/>
                <w:lang w:val="en-US" w:eastAsia="zh-CN"/>
              </w:rPr>
              <w:t>周</w:t>
            </w:r>
            <w:r>
              <w:rPr>
                <w:rFonts w:hint="eastAsia" w:ascii="仿宋" w:hAnsi="仿宋" w:eastAsia="仿宋" w:cs="宋体"/>
                <w:color w:val="000000"/>
                <w:kern w:val="0"/>
                <w:lang w:val="zh-CN"/>
              </w:rPr>
              <w:t>女士</w:t>
            </w:r>
          </w:p>
          <w:p>
            <w:pPr>
              <w:spacing w:line="440" w:lineRule="exact"/>
              <w:rPr>
                <w:rFonts w:hint="default" w:ascii="仿宋" w:hAnsi="仿宋" w:eastAsia="仿宋" w:cs="宋体"/>
                <w:color w:val="000000"/>
                <w:kern w:val="0"/>
                <w:lang w:val="en-US" w:eastAsia="zh-CN"/>
              </w:rPr>
            </w:pPr>
            <w:r>
              <w:rPr>
                <w:rFonts w:hint="eastAsia" w:ascii="仿宋" w:hAnsi="仿宋" w:eastAsia="仿宋" w:cs="宋体"/>
                <w:color w:val="000000"/>
                <w:kern w:val="0"/>
                <w:lang w:val="zh-CN"/>
              </w:rPr>
              <w:t>电话：</w:t>
            </w:r>
            <w:r>
              <w:rPr>
                <w:rFonts w:ascii="仿宋" w:hAnsi="仿宋" w:eastAsia="仿宋" w:cs="宋体"/>
                <w:color w:val="000000"/>
                <w:kern w:val="0"/>
                <w:lang w:val="zh-CN"/>
              </w:rPr>
              <w:t>0971-</w:t>
            </w:r>
            <w:r>
              <w:rPr>
                <w:rFonts w:hint="eastAsia" w:ascii="仿宋" w:hAnsi="仿宋" w:eastAsia="仿宋" w:cs="宋体"/>
                <w:color w:val="000000"/>
                <w:kern w:val="0"/>
                <w:lang w:val="en-US" w:eastAsia="zh-CN"/>
              </w:rPr>
              <w:t>4115188</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营业执照副本复印件（加盖单位公章）</w:t>
            </w:r>
            <w:r>
              <w:rPr>
                <w:rFonts w:hint="eastAsia" w:ascii="仿宋" w:hAnsi="仿宋" w:eastAsia="仿宋" w:cs="宋体"/>
                <w:color w:val="000000"/>
                <w:kern w:val="0"/>
              </w:rPr>
              <w:t>、</w:t>
            </w:r>
            <w:r>
              <w:rPr>
                <w:rFonts w:hint="eastAsia" w:ascii="仿宋" w:hAnsi="仿宋" w:eastAsia="仿宋" w:cs="宋体"/>
                <w:color w:val="000000"/>
                <w:kern w:val="0"/>
                <w:lang w:val="zh-CN"/>
              </w:rPr>
              <w:t>法定代表人授权书（参考</w:t>
            </w:r>
            <w:r>
              <w:rPr>
                <w:rFonts w:hint="eastAsia" w:ascii="仿宋" w:hAnsi="仿宋" w:eastAsia="仿宋" w:cs="宋体"/>
                <w:color w:val="000000"/>
                <w:kern w:val="0"/>
              </w:rPr>
              <w:t>招标文件</w:t>
            </w:r>
            <w:r>
              <w:rPr>
                <w:rFonts w:hint="eastAsia" w:ascii="仿宋" w:hAnsi="仿宋" w:eastAsia="仿宋" w:cs="宋体"/>
                <w:color w:val="000000"/>
                <w:kern w:val="0"/>
                <w:lang w:val="zh-CN"/>
              </w:rPr>
              <w:t>格式</w:t>
            </w:r>
            <w:r>
              <w:rPr>
                <w:rFonts w:hint="eastAsia" w:ascii="仿宋" w:hAnsi="仿宋" w:eastAsia="仿宋" w:cs="宋体"/>
                <w:color w:val="000000"/>
                <w:kern w:val="0"/>
              </w:rPr>
              <w:t>3</w:t>
            </w:r>
            <w:r>
              <w:rPr>
                <w:rFonts w:hint="eastAsia" w:ascii="仿宋" w:hAnsi="仿宋" w:eastAsia="仿宋" w:cs="宋体"/>
                <w:color w:val="000000"/>
                <w:kern w:val="0"/>
                <w:lang w:val="zh-CN"/>
              </w:rPr>
              <w:t>）。</w:t>
            </w:r>
          </w:p>
          <w:p>
            <w:pPr>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注：需网上购买招标文件的供应商可将以上材料扫描后发送至采购代理机构电子邮箱，在邮件中标明项目编号、项目名称、联系人及联系方式，并联系代理机构工作人员进行确认。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投标截止</w:t>
            </w:r>
            <w:r>
              <w:rPr>
                <w:rFonts w:hint="eastAsia" w:ascii="仿宋" w:hAnsi="仿宋" w:eastAsia="仿宋" w:cs="宋体"/>
                <w:color w:val="000000"/>
                <w:kern w:val="0"/>
              </w:rPr>
              <w:t>及</w:t>
            </w:r>
            <w:r>
              <w:rPr>
                <w:rFonts w:hint="eastAsia" w:ascii="仿宋" w:hAnsi="仿宋" w:eastAsia="仿宋" w:cs="宋体"/>
                <w:color w:val="000000"/>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440" w:lineRule="exact"/>
              <w:rPr>
                <w:rFonts w:ascii="仿宋" w:hAnsi="仿宋" w:eastAsia="仿宋" w:cs="宋体"/>
                <w:color w:val="000000"/>
                <w:kern w:val="0"/>
                <w:lang w:val="zh-CN"/>
              </w:rPr>
            </w:pPr>
            <w:r>
              <w:rPr>
                <w:rFonts w:hint="eastAsia" w:ascii="仿宋" w:hAnsi="仿宋" w:eastAsia="仿宋" w:cs="宋体"/>
                <w:color w:val="FF0000"/>
                <w:kern w:val="0"/>
                <w:lang w:val="zh-CN"/>
              </w:rPr>
              <w:t>2020年</w:t>
            </w:r>
            <w:r>
              <w:rPr>
                <w:rFonts w:hint="eastAsia" w:ascii="仿宋" w:hAnsi="仿宋" w:eastAsia="仿宋" w:cs="宋体"/>
                <w:color w:val="FF0000"/>
                <w:kern w:val="0"/>
                <w:lang w:val="en-US" w:eastAsia="zh-CN"/>
              </w:rPr>
              <w:t>10</w:t>
            </w:r>
            <w:r>
              <w:rPr>
                <w:rFonts w:hint="eastAsia" w:ascii="仿宋" w:hAnsi="仿宋" w:eastAsia="仿宋" w:cs="宋体"/>
                <w:color w:val="FF0000"/>
                <w:kern w:val="0"/>
              </w:rPr>
              <w:t>月</w:t>
            </w:r>
            <w:r>
              <w:rPr>
                <w:rFonts w:hint="eastAsia" w:ascii="仿宋" w:hAnsi="仿宋" w:eastAsia="仿宋" w:cs="宋体"/>
                <w:color w:val="FF0000"/>
                <w:kern w:val="0"/>
                <w:lang w:val="en-US" w:eastAsia="zh-CN"/>
              </w:rPr>
              <w:t>15</w:t>
            </w:r>
            <w:r>
              <w:rPr>
                <w:rFonts w:hint="eastAsia" w:ascii="仿宋" w:hAnsi="仿宋" w:eastAsia="仿宋" w:cs="宋体"/>
                <w:color w:val="FF0000"/>
                <w:kern w:val="0"/>
              </w:rPr>
              <w:t>日09</w:t>
            </w:r>
            <w:r>
              <w:rPr>
                <w:rFonts w:hint="eastAsia" w:ascii="仿宋" w:hAnsi="仿宋" w:eastAsia="仿宋" w:cs="宋体"/>
                <w:color w:val="FF0000"/>
                <w:kern w:val="0"/>
                <w:lang w:val="zh-CN"/>
              </w:rPr>
              <w:t>时00分（北京时间</w:t>
            </w:r>
            <w:r>
              <w:rPr>
                <w:rFonts w:hint="eastAsia" w:ascii="仿宋" w:hAnsi="仿宋" w:eastAsia="仿宋" w:cs="宋体"/>
                <w:color w:val="000000"/>
                <w:kern w:val="0"/>
                <w:lang w:val="zh-CN"/>
              </w:rPr>
              <w:t>）</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440" w:lineRule="exact"/>
              <w:rPr>
                <w:rFonts w:ascii="仿宋" w:hAnsi="仿宋" w:eastAsia="仿宋" w:cs="宋体"/>
                <w:color w:val="000000"/>
                <w:kern w:val="0"/>
                <w:lang w:val="zh-CN"/>
              </w:rPr>
            </w:pPr>
            <w:r>
              <w:rPr>
                <w:rFonts w:hint="eastAsia" w:ascii="仿宋" w:hAnsi="仿宋" w:eastAsia="仿宋" w:cs="宋体"/>
                <w:color w:val="FF0000"/>
                <w:kern w:val="0"/>
                <w:lang w:val="zh-CN"/>
              </w:rPr>
              <w:t>青海省公共资源交易中心2楼第</w:t>
            </w:r>
            <w:r>
              <w:rPr>
                <w:rFonts w:hint="eastAsia" w:ascii="仿宋" w:hAnsi="仿宋" w:eastAsia="仿宋" w:cs="宋体"/>
                <w:color w:val="FF0000"/>
                <w:kern w:val="0"/>
                <w:lang w:val="en-US" w:eastAsia="zh-CN"/>
              </w:rPr>
              <w:t>5</w:t>
            </w:r>
            <w:bookmarkStart w:id="103" w:name="_GoBack"/>
            <w:bookmarkEnd w:id="103"/>
            <w:r>
              <w:rPr>
                <w:rFonts w:hint="eastAsia" w:ascii="仿宋" w:hAnsi="仿宋" w:eastAsia="仿宋" w:cs="宋体"/>
                <w:color w:val="FF0000"/>
                <w:kern w:val="0"/>
                <w:lang w:val="zh-CN"/>
              </w:rPr>
              <w:t>开标厅</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采购单位联系</w:t>
            </w:r>
            <w:r>
              <w:rPr>
                <w:rFonts w:hint="eastAsia" w:ascii="仿宋" w:hAnsi="仿宋" w:eastAsia="仿宋" w:cs="宋体"/>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rPr>
            </w:pPr>
            <w:r>
              <w:rPr>
                <w:rFonts w:hint="eastAsia" w:ascii="仿宋" w:hAnsi="仿宋" w:eastAsia="仿宋"/>
              </w:rPr>
              <w:t>采购单位：</w:t>
            </w:r>
            <w:r>
              <w:rPr>
                <w:rFonts w:hint="eastAsia" w:ascii="仿宋" w:hAnsi="仿宋" w:eastAsia="仿宋" w:cs="宋体"/>
                <w:color w:val="000000"/>
                <w:kern w:val="0"/>
                <w:lang w:val="zh-CN"/>
              </w:rPr>
              <w:t>治多县农牧和科技局</w:t>
            </w:r>
            <w:r>
              <w:rPr>
                <w:rFonts w:hint="eastAsia" w:ascii="仿宋" w:hAnsi="仿宋" w:eastAsia="仿宋"/>
              </w:rPr>
              <w:t xml:space="preserve">    </w:t>
            </w:r>
          </w:p>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联系人：高先生</w:t>
            </w:r>
          </w:p>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联系电话：</w:t>
            </w:r>
            <w:r>
              <w:rPr>
                <w:rFonts w:ascii="仿宋" w:hAnsi="仿宋" w:eastAsia="仿宋" w:cs="宋体"/>
                <w:color w:val="000000"/>
                <w:kern w:val="0"/>
                <w:lang w:val="zh-CN"/>
              </w:rPr>
              <w:t>0976-8891010</w:t>
            </w:r>
          </w:p>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联系地址：治多县</w:t>
            </w:r>
          </w:p>
        </w:tc>
      </w:tr>
      <w:tr>
        <w:tblPrEx>
          <w:tblCellMar>
            <w:top w:w="0" w:type="dxa"/>
            <w:left w:w="108" w:type="dxa"/>
            <w:bottom w:w="0" w:type="dxa"/>
            <w:right w:w="108" w:type="dxa"/>
          </w:tblCellMar>
        </w:tblPrEx>
        <w:trPr>
          <w:trHeight w:val="44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en-US" w:eastAsia="zh-CN"/>
              </w:rPr>
              <w:t>采购代理机构：</w:t>
            </w:r>
            <w:r>
              <w:rPr>
                <w:rFonts w:hint="eastAsia" w:ascii="仿宋" w:hAnsi="仿宋" w:eastAsia="仿宋" w:cs="宋体"/>
                <w:color w:val="000000"/>
                <w:kern w:val="0"/>
                <w:lang w:val="zh-CN"/>
              </w:rPr>
              <w:t>福建建发工程咨询有限责任公司</w:t>
            </w:r>
          </w:p>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联系人：</w:t>
            </w:r>
            <w:r>
              <w:rPr>
                <w:rFonts w:hint="eastAsia" w:ascii="仿宋" w:hAnsi="仿宋" w:eastAsia="仿宋" w:cs="宋体"/>
                <w:color w:val="000000"/>
                <w:kern w:val="0"/>
                <w:lang w:val="en-US" w:eastAsia="zh-CN"/>
              </w:rPr>
              <w:t>周</w:t>
            </w:r>
            <w:r>
              <w:rPr>
                <w:rFonts w:hint="eastAsia" w:ascii="仿宋" w:hAnsi="仿宋" w:eastAsia="仿宋" w:cs="宋体"/>
                <w:color w:val="000000"/>
                <w:kern w:val="0"/>
                <w:lang w:val="zh-CN"/>
              </w:rPr>
              <w:t>女士</w:t>
            </w:r>
          </w:p>
          <w:p>
            <w:pPr>
              <w:autoSpaceDE w:val="0"/>
              <w:autoSpaceDN w:val="0"/>
              <w:adjustRightInd w:val="0"/>
              <w:spacing w:line="440" w:lineRule="exact"/>
              <w:rPr>
                <w:rFonts w:hint="default" w:ascii="仿宋" w:hAnsi="仿宋" w:eastAsia="仿宋" w:cs="宋体"/>
                <w:color w:val="000000"/>
                <w:kern w:val="0"/>
                <w:lang w:val="en-US" w:eastAsia="zh-CN"/>
              </w:rPr>
            </w:pPr>
            <w:r>
              <w:rPr>
                <w:rFonts w:hint="eastAsia" w:ascii="仿宋" w:hAnsi="仿宋" w:eastAsia="仿宋" w:cs="宋体"/>
                <w:color w:val="000000"/>
                <w:kern w:val="0"/>
                <w:lang w:val="zh-CN"/>
              </w:rPr>
              <w:t>联系电话：</w:t>
            </w:r>
            <w:r>
              <w:rPr>
                <w:rFonts w:ascii="仿宋" w:hAnsi="仿宋" w:eastAsia="仿宋" w:cs="宋体"/>
                <w:color w:val="000000"/>
                <w:kern w:val="0"/>
                <w:lang w:val="zh-CN"/>
              </w:rPr>
              <w:t>0971-</w:t>
            </w:r>
            <w:r>
              <w:rPr>
                <w:rFonts w:hint="eastAsia" w:ascii="仿宋" w:hAnsi="仿宋" w:eastAsia="仿宋" w:cs="宋体"/>
                <w:color w:val="000000"/>
                <w:kern w:val="0"/>
                <w:lang w:val="en-US" w:eastAsia="zh-CN"/>
              </w:rPr>
              <w:t>4115188</w:t>
            </w:r>
          </w:p>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联系地址：西宁市城西区文苑路财富广场B座2104室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中国农业银行股份有限公司西宁南山东路支行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hint="default" w:ascii="仿宋" w:hAnsi="仿宋" w:eastAsia="仿宋" w:cs="宋体"/>
                <w:color w:val="000000"/>
                <w:kern w:val="0"/>
                <w:lang w:val="en-US" w:eastAsia="zh-CN"/>
              </w:rPr>
            </w:pPr>
            <w:r>
              <w:rPr>
                <w:rFonts w:hint="eastAsia" w:ascii="仿宋" w:hAnsi="仿宋" w:eastAsia="仿宋" w:cs="宋体"/>
                <w:color w:val="000000"/>
                <w:kern w:val="0"/>
                <w:lang w:eastAsia="zh-CN"/>
              </w:rPr>
              <w:t>福建建发工程咨询有限责任公司</w:t>
            </w:r>
            <w:r>
              <w:rPr>
                <w:rFonts w:hint="eastAsia" w:ascii="仿宋" w:hAnsi="仿宋" w:eastAsia="仿宋" w:cs="宋体"/>
                <w:color w:val="000000"/>
                <w:kern w:val="0"/>
                <w:lang w:val="en-US" w:eastAsia="zh-CN"/>
              </w:rPr>
              <w:t>青海分公司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28108001040005810</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本项目发布媒体：《青海政府采购网》《青海电子招标投标服务平台》《中国采购与招标网</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w:t>
            </w:r>
          </w:p>
          <w:p>
            <w:pPr>
              <w:autoSpaceDE w:val="0"/>
              <w:autoSpaceDN w:val="0"/>
              <w:adjustRightInd w:val="0"/>
              <w:spacing w:line="440" w:lineRule="exact"/>
              <w:rPr>
                <w:rFonts w:hint="eastAsia" w:ascii="仿宋" w:hAnsi="仿宋" w:eastAsia="仿宋" w:cs="宋体"/>
                <w:color w:val="000000"/>
                <w:kern w:val="0"/>
              </w:rPr>
            </w:pPr>
            <w:r>
              <w:rPr>
                <w:rFonts w:hint="eastAsia" w:ascii="仿宋" w:hAnsi="仿宋" w:eastAsia="仿宋" w:cs="宋体"/>
                <w:color w:val="000000"/>
                <w:kern w:val="0"/>
                <w:lang w:val="zh-CN"/>
              </w:rPr>
              <w:t>公告期限：自《青海政府采购网》发布之日起</w:t>
            </w:r>
            <w:r>
              <w:rPr>
                <w:rFonts w:hint="eastAsia" w:ascii="仿宋" w:hAnsi="仿宋" w:eastAsia="仿宋" w:cs="宋体"/>
                <w:color w:val="000000"/>
                <w:kern w:val="0"/>
              </w:rPr>
              <w:t>5个工作日；</w:t>
            </w:r>
          </w:p>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rPr>
              <w:t>公告内容以《</w:t>
            </w:r>
            <w:r>
              <w:rPr>
                <w:rFonts w:hint="eastAsia" w:ascii="仿宋" w:hAnsi="仿宋" w:eastAsia="仿宋" w:cs="宋体"/>
                <w:color w:val="000000"/>
                <w:kern w:val="0"/>
                <w:lang w:val="zh-CN"/>
              </w:rPr>
              <w:t>青海政府采购网》发布的为准。</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 xml:space="preserve">单位名称：治多县财政局  </w:t>
            </w:r>
          </w:p>
          <w:p>
            <w:pPr>
              <w:autoSpaceDE w:val="0"/>
              <w:autoSpaceDN w:val="0"/>
              <w:adjustRightInd w:val="0"/>
              <w:spacing w:line="440" w:lineRule="exact"/>
              <w:rPr>
                <w:rFonts w:ascii="仿宋" w:hAnsi="仿宋" w:eastAsia="仿宋" w:cs="宋体"/>
                <w:color w:val="000000"/>
                <w:kern w:val="0"/>
                <w:lang w:val="zh-CN"/>
              </w:rPr>
            </w:pPr>
            <w:r>
              <w:rPr>
                <w:rFonts w:hint="eastAsia" w:ascii="仿宋" w:hAnsi="仿宋" w:eastAsia="仿宋" w:cs="宋体"/>
                <w:color w:val="000000"/>
                <w:kern w:val="0"/>
                <w:lang w:val="zh-CN"/>
              </w:rPr>
              <w:t>联系电话：0976-8891064</w:t>
            </w:r>
          </w:p>
        </w:tc>
      </w:tr>
    </w:tbl>
    <w:p>
      <w:pPr>
        <w:rPr>
          <w:rFonts w:ascii="仿宋" w:hAnsi="仿宋" w:eastAsia="仿宋"/>
        </w:rPr>
      </w:pPr>
    </w:p>
    <w:p>
      <w:pPr>
        <w:pStyle w:val="21"/>
        <w:spacing w:before="0" w:after="0" w:line="360" w:lineRule="auto"/>
        <w:rPr>
          <w:rFonts w:ascii="仿宋" w:hAnsi="仿宋" w:eastAsia="仿宋" w:cs="宋体"/>
          <w:color w:val="000000"/>
          <w:szCs w:val="36"/>
        </w:rPr>
      </w:pPr>
      <w:r>
        <w:rPr>
          <w:rFonts w:hint="eastAsia" w:ascii="仿宋" w:hAnsi="仿宋" w:eastAsia="仿宋" w:cs="宋体"/>
          <w:color w:val="000000"/>
          <w:lang w:val="zh-CN"/>
        </w:rPr>
        <w:br w:type="page"/>
      </w:r>
      <w:bookmarkEnd w:id="1"/>
      <w:bookmarkStart w:id="2" w:name="_Toc11386"/>
      <w:r>
        <w:rPr>
          <w:rFonts w:hint="eastAsia" w:ascii="仿宋" w:hAnsi="仿宋" w:eastAsia="仿宋" w:cs="宋体"/>
          <w:color w:val="000000"/>
          <w:szCs w:val="36"/>
          <w:lang w:val="zh-CN"/>
        </w:rPr>
        <w:t>第二部分  供应商须知</w:t>
      </w:r>
      <w:bookmarkEnd w:id="2"/>
    </w:p>
    <w:p>
      <w:pPr>
        <w:pStyle w:val="21"/>
        <w:spacing w:before="0" w:after="0" w:line="360" w:lineRule="auto"/>
        <w:rPr>
          <w:rFonts w:ascii="仿宋" w:hAnsi="仿宋" w:eastAsia="仿宋" w:cs="宋体"/>
          <w:color w:val="000000"/>
        </w:rPr>
      </w:pPr>
      <w:bookmarkStart w:id="3" w:name="_Toc3667"/>
      <w:r>
        <w:rPr>
          <w:rFonts w:hint="eastAsia" w:ascii="仿宋" w:hAnsi="仿宋" w:eastAsia="仿宋" w:cs="宋体"/>
          <w:color w:val="000000"/>
          <w:lang w:val="zh-CN"/>
        </w:rPr>
        <w:t>一、说明</w:t>
      </w:r>
      <w:bookmarkEnd w:id="3"/>
    </w:p>
    <w:p>
      <w:pPr>
        <w:pStyle w:val="21"/>
        <w:spacing w:before="0" w:after="0" w:line="360" w:lineRule="auto"/>
        <w:jc w:val="left"/>
        <w:rPr>
          <w:rFonts w:ascii="仿宋" w:hAnsi="仿宋" w:eastAsia="仿宋" w:cs="宋体"/>
          <w:color w:val="000000"/>
          <w:lang w:val="zh-CN"/>
        </w:rPr>
      </w:pPr>
      <w:bookmarkStart w:id="4" w:name="_Toc27179"/>
      <w:r>
        <w:rPr>
          <w:rFonts w:hint="eastAsia" w:ascii="仿宋" w:hAnsi="仿宋" w:eastAsia="仿宋" w:cs="宋体"/>
          <w:color w:val="000000"/>
          <w:sz w:val="28"/>
          <w:szCs w:val="28"/>
          <w:lang w:val="zh-CN"/>
        </w:rPr>
        <w:t>1.适用范围</w:t>
      </w:r>
      <w:bookmarkEnd w:id="4"/>
    </w:p>
    <w:p>
      <w:pPr>
        <w:autoSpaceDE w:val="0"/>
        <w:autoSpaceDN w:val="0"/>
        <w:spacing w:line="360" w:lineRule="auto"/>
        <w:ind w:firstLine="360" w:firstLineChars="150"/>
        <w:rPr>
          <w:rFonts w:ascii="仿宋" w:hAnsi="仿宋" w:eastAsia="仿宋" w:cs="宋体"/>
          <w:color w:val="000000"/>
          <w:kern w:val="0"/>
          <w:lang w:val="zh-CN"/>
        </w:rPr>
      </w:pPr>
      <w:r>
        <w:rPr>
          <w:rFonts w:hint="eastAsia" w:ascii="仿宋" w:hAnsi="仿宋" w:eastAsia="仿宋" w:cs="宋体"/>
          <w:color w:val="000000"/>
          <w:kern w:val="0"/>
          <w:lang w:val="zh-CN"/>
        </w:rPr>
        <w:t>本次招标依据采购单位的采购计划，仅适用于本招标文件中所叙述的项目。</w:t>
      </w:r>
    </w:p>
    <w:p>
      <w:pPr>
        <w:pStyle w:val="21"/>
        <w:spacing w:before="0" w:after="0" w:line="360" w:lineRule="auto"/>
        <w:jc w:val="left"/>
        <w:rPr>
          <w:rFonts w:ascii="仿宋" w:hAnsi="仿宋" w:eastAsia="仿宋" w:cs="宋体"/>
          <w:color w:val="000000"/>
          <w:lang w:val="zh-CN"/>
        </w:rPr>
      </w:pPr>
      <w:bookmarkStart w:id="5" w:name="_Toc30509"/>
      <w:r>
        <w:rPr>
          <w:rFonts w:hint="eastAsia" w:ascii="仿宋" w:hAnsi="仿宋" w:eastAsia="仿宋" w:cs="宋体"/>
          <w:color w:val="000000"/>
          <w:sz w:val="28"/>
          <w:szCs w:val="28"/>
          <w:lang w:val="zh-CN"/>
        </w:rPr>
        <w:t>2.采购方式、合格的供应商</w:t>
      </w:r>
      <w:bookmarkEnd w:id="5"/>
    </w:p>
    <w:p>
      <w:pPr>
        <w:autoSpaceDE w:val="0"/>
        <w:autoSpaceDN w:val="0"/>
        <w:spacing w:line="360" w:lineRule="auto"/>
        <w:ind w:firstLine="360" w:firstLineChars="150"/>
        <w:rPr>
          <w:rFonts w:ascii="仿宋" w:hAnsi="仿宋" w:eastAsia="仿宋" w:cs="宋体"/>
          <w:b/>
          <w:bCs/>
          <w:color w:val="000000"/>
          <w:kern w:val="0"/>
          <w:lang w:val="zh-CN"/>
        </w:rPr>
      </w:pPr>
      <w:r>
        <w:rPr>
          <w:rFonts w:hint="eastAsia" w:ascii="仿宋" w:hAnsi="仿宋" w:eastAsia="仿宋" w:cs="宋体"/>
          <w:color w:val="000000"/>
          <w:kern w:val="0"/>
          <w:lang w:val="zh-CN"/>
        </w:rPr>
        <w:t>2.1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本次招标采取公开招标方式。</w:t>
      </w:r>
    </w:p>
    <w:p>
      <w:pPr>
        <w:autoSpaceDE w:val="0"/>
        <w:autoSpaceDN w:val="0"/>
        <w:spacing w:line="360" w:lineRule="auto"/>
        <w:ind w:firstLine="360" w:firstLineChars="150"/>
        <w:rPr>
          <w:rFonts w:ascii="仿宋" w:hAnsi="仿宋" w:eastAsia="仿宋" w:cs="宋体"/>
          <w:color w:val="000000"/>
          <w:kern w:val="0"/>
          <w:lang w:val="zh-CN"/>
        </w:rPr>
      </w:pPr>
      <w:r>
        <w:rPr>
          <w:rFonts w:hint="eastAsia" w:ascii="仿宋" w:hAnsi="仿宋" w:eastAsia="仿宋" w:cs="宋体"/>
          <w:color w:val="000000"/>
          <w:kern w:val="0"/>
          <w:lang w:val="zh-CN"/>
        </w:rPr>
        <w:t>2.2</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合格的供应商：详见第一部分</w:t>
      </w:r>
      <w:r>
        <w:rPr>
          <w:rFonts w:hint="eastAsia" w:ascii="仿宋" w:hAnsi="仿宋" w:eastAsia="仿宋" w:cs="宋体"/>
          <w:color w:val="000000"/>
          <w:kern w:val="0"/>
        </w:rPr>
        <w:t>“</w:t>
      </w:r>
      <w:r>
        <w:rPr>
          <w:rFonts w:hint="eastAsia" w:ascii="仿宋" w:hAnsi="仿宋" w:eastAsia="仿宋" w:cs="宋体"/>
          <w:color w:val="000000"/>
          <w:kern w:val="0"/>
          <w:lang w:val="zh-CN"/>
        </w:rPr>
        <w:t>各包供应商资格要求</w:t>
      </w:r>
      <w:r>
        <w:rPr>
          <w:rFonts w:hint="eastAsia" w:ascii="仿宋" w:hAnsi="仿宋" w:eastAsia="仿宋" w:cs="宋体"/>
          <w:color w:val="000000"/>
          <w:kern w:val="0"/>
        </w:rPr>
        <w:t>”。</w:t>
      </w:r>
    </w:p>
    <w:p>
      <w:pPr>
        <w:pStyle w:val="21"/>
        <w:spacing w:before="0" w:after="0" w:line="360" w:lineRule="auto"/>
        <w:jc w:val="left"/>
        <w:rPr>
          <w:rFonts w:ascii="仿宋" w:hAnsi="仿宋" w:eastAsia="仿宋" w:cs="宋体"/>
          <w:color w:val="000000"/>
          <w:lang w:val="zh-CN"/>
        </w:rPr>
      </w:pPr>
      <w:bookmarkStart w:id="6" w:name="_Toc16502"/>
      <w:r>
        <w:rPr>
          <w:rFonts w:hint="eastAsia" w:ascii="仿宋" w:hAnsi="仿宋" w:eastAsia="仿宋" w:cs="宋体"/>
          <w:color w:val="000000"/>
          <w:sz w:val="28"/>
          <w:szCs w:val="28"/>
          <w:lang w:val="zh-CN"/>
        </w:rPr>
        <w:t>3.投标费用</w:t>
      </w:r>
      <w:bookmarkEnd w:id="6"/>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供应商应自愿承担与参加本次投标有关的费用。采购代理机构对供应商发生的费用不承担任何责任。</w:t>
      </w:r>
    </w:p>
    <w:p>
      <w:pPr>
        <w:pStyle w:val="21"/>
        <w:spacing w:before="0" w:after="0" w:line="360" w:lineRule="auto"/>
        <w:rPr>
          <w:rFonts w:ascii="仿宋" w:hAnsi="仿宋" w:eastAsia="仿宋" w:cs="宋体"/>
          <w:color w:val="000000"/>
        </w:rPr>
      </w:pPr>
      <w:bookmarkStart w:id="7" w:name="_Toc24036"/>
      <w:r>
        <w:rPr>
          <w:rFonts w:hint="eastAsia" w:ascii="仿宋" w:hAnsi="仿宋" w:eastAsia="仿宋" w:cs="宋体"/>
          <w:color w:val="000000"/>
          <w:lang w:val="zh-CN"/>
        </w:rPr>
        <w:t>二、招标文件说明</w:t>
      </w:r>
      <w:bookmarkEnd w:id="7"/>
    </w:p>
    <w:p>
      <w:pPr>
        <w:pStyle w:val="21"/>
        <w:spacing w:before="0" w:after="0" w:line="360" w:lineRule="auto"/>
        <w:jc w:val="left"/>
        <w:rPr>
          <w:rFonts w:ascii="仿宋" w:hAnsi="仿宋" w:eastAsia="仿宋" w:cs="宋体"/>
          <w:color w:val="000000"/>
          <w:lang w:val="zh-CN"/>
        </w:rPr>
      </w:pPr>
      <w:bookmarkStart w:id="8" w:name="_Toc31533"/>
      <w:r>
        <w:rPr>
          <w:rFonts w:hint="eastAsia" w:ascii="仿宋" w:hAnsi="仿宋" w:eastAsia="仿宋" w:cs="宋体"/>
          <w:color w:val="000000"/>
          <w:sz w:val="28"/>
          <w:szCs w:val="28"/>
          <w:lang w:val="zh-CN"/>
        </w:rPr>
        <w:t>4.招标文件的构成</w:t>
      </w:r>
      <w:bookmarkEnd w:id="8"/>
    </w:p>
    <w:p>
      <w:pPr>
        <w:autoSpaceDE w:val="0"/>
        <w:autoSpaceDN w:val="0"/>
        <w:spacing w:line="360" w:lineRule="auto"/>
        <w:ind w:firstLine="360" w:firstLineChars="150"/>
        <w:rPr>
          <w:rFonts w:ascii="仿宋" w:hAnsi="仿宋" w:eastAsia="仿宋" w:cs="宋体"/>
          <w:color w:val="000000"/>
          <w:kern w:val="0"/>
          <w:lang w:val="zh-CN"/>
        </w:rPr>
      </w:pPr>
      <w:r>
        <w:rPr>
          <w:rFonts w:hint="eastAsia" w:ascii="仿宋" w:hAnsi="仿宋" w:eastAsia="仿宋" w:cs="宋体"/>
          <w:color w:val="000000"/>
          <w:kern w:val="0"/>
          <w:lang w:val="zh-CN"/>
        </w:rPr>
        <w:t>4.1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招标文件包括：</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（1）投标邀请</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2</w:t>
      </w:r>
      <w:r>
        <w:rPr>
          <w:rFonts w:hint="eastAsia" w:ascii="仿宋" w:hAnsi="仿宋" w:eastAsia="仿宋" w:cs="宋体"/>
          <w:color w:val="000000"/>
          <w:kern w:val="0"/>
          <w:lang w:val="zh-CN"/>
        </w:rPr>
        <w:t>）供应商须知</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3</w:t>
      </w:r>
      <w:r>
        <w:rPr>
          <w:rFonts w:hint="eastAsia" w:ascii="仿宋" w:hAnsi="仿宋" w:eastAsia="仿宋" w:cs="宋体"/>
          <w:color w:val="000000"/>
          <w:kern w:val="0"/>
          <w:lang w:val="zh-CN"/>
        </w:rPr>
        <w:t>）青海省政府采购项目合同书范本</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4</w:t>
      </w:r>
      <w:r>
        <w:rPr>
          <w:rFonts w:hint="eastAsia" w:ascii="仿宋" w:hAnsi="仿宋" w:eastAsia="仿宋" w:cs="宋体"/>
          <w:color w:val="000000"/>
          <w:kern w:val="0"/>
          <w:lang w:val="zh-CN"/>
        </w:rPr>
        <w:t>）投标文件格式</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5</w:t>
      </w:r>
      <w:r>
        <w:rPr>
          <w:rFonts w:hint="eastAsia" w:ascii="仿宋" w:hAnsi="仿宋" w:eastAsia="仿宋" w:cs="宋体"/>
          <w:color w:val="000000"/>
          <w:kern w:val="0"/>
          <w:lang w:val="zh-CN"/>
        </w:rPr>
        <w:t>）采购项目要求及技术参数</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6</w:t>
      </w:r>
      <w:r>
        <w:rPr>
          <w:rFonts w:hint="eastAsia" w:ascii="仿宋" w:hAnsi="仿宋" w:eastAsia="仿宋" w:cs="宋体"/>
          <w:color w:val="000000"/>
          <w:kern w:val="0"/>
          <w:lang w:val="zh-CN"/>
        </w:rPr>
        <w:t>）采购过程中发生的澄清、变更和补充文件</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 xml:space="preserve">4.2 </w:t>
      </w:r>
      <w:r>
        <w:rPr>
          <w:rFonts w:hint="eastAsia" w:ascii="仿宋" w:hAnsi="仿宋" w:eastAsia="仿宋" w:cs="宋体"/>
          <w:kern w:val="0"/>
        </w:rPr>
        <w:t>供应商应当按照招标文件的要求编制投标文件。投标文件应当对招标文件提出的要求和条件作出明确响应。</w:t>
      </w:r>
    </w:p>
    <w:p>
      <w:pPr>
        <w:pStyle w:val="21"/>
        <w:spacing w:before="0" w:after="0" w:line="360" w:lineRule="auto"/>
        <w:jc w:val="left"/>
        <w:rPr>
          <w:rFonts w:ascii="仿宋" w:hAnsi="仿宋" w:eastAsia="仿宋" w:cs="宋体"/>
          <w:color w:val="000000"/>
          <w:sz w:val="28"/>
          <w:szCs w:val="28"/>
          <w:lang w:val="zh-CN"/>
        </w:rPr>
      </w:pPr>
      <w:bookmarkStart w:id="9" w:name="_Toc24136"/>
      <w:r>
        <w:rPr>
          <w:rFonts w:hint="eastAsia" w:ascii="仿宋" w:hAnsi="仿宋" w:eastAsia="仿宋" w:cs="宋体"/>
          <w:color w:val="000000"/>
          <w:sz w:val="28"/>
          <w:szCs w:val="28"/>
          <w:lang w:val="zh-CN"/>
        </w:rPr>
        <w:t>5.招标文件、采购活动和中标结果的质疑</w:t>
      </w:r>
      <w:bookmarkEnd w:id="9"/>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供应商认为招标文件、采购过程和中标结果使自己的权益受到损害的，可以在知道或者应知其权益受到损害之日起7个工作日内以书面形式（如信件、传真等）向采购单位或者采购代理机构提出质疑，不接受匿名质疑。</w:t>
      </w:r>
      <w:r>
        <w:rPr>
          <w:rFonts w:ascii="仿宋" w:hAnsi="仿宋" w:eastAsia="仿宋" w:cs="Arial"/>
          <w:color w:val="000000"/>
        </w:rPr>
        <w:t>潜在供应商已依法获取其可质疑的采购文件的，可以对该文件提出质疑</w:t>
      </w:r>
      <w:r>
        <w:rPr>
          <w:rFonts w:hint="eastAsia" w:ascii="仿宋" w:hAnsi="仿宋" w:eastAsia="仿宋" w:cs="Arial"/>
          <w:color w:val="000000"/>
        </w:rPr>
        <w:t>，</w:t>
      </w:r>
      <w:r>
        <w:rPr>
          <w:rFonts w:ascii="仿宋" w:hAnsi="仿宋" w:eastAsia="仿宋" w:cs="Arial"/>
          <w:color w:val="000000"/>
        </w:rPr>
        <w:t>对采购文件提出质疑的，应当在获取采购文件或者采购文件公告期限届满之日起7个工作日内提出</w:t>
      </w:r>
      <w:r>
        <w:rPr>
          <w:rFonts w:hint="eastAsia" w:ascii="仿宋" w:hAnsi="仿宋" w:eastAsia="仿宋" w:cs="宋体"/>
          <w:color w:val="000000"/>
          <w:kern w:val="0"/>
          <w:lang w:bidi="ar"/>
        </w:rPr>
        <w:t>。</w:t>
      </w:r>
      <w:r>
        <w:rPr>
          <w:rFonts w:ascii="仿宋" w:hAnsi="仿宋" w:eastAsia="仿宋" w:cs="Arial"/>
          <w:color w:val="000000"/>
        </w:rPr>
        <w:t>供应商</w:t>
      </w:r>
      <w:r>
        <w:rPr>
          <w:rFonts w:hint="eastAsia" w:ascii="仿宋" w:hAnsi="仿宋" w:eastAsia="仿宋" w:cs="Arial"/>
          <w:color w:val="000000"/>
        </w:rPr>
        <w:t>须</w:t>
      </w:r>
      <w:r>
        <w:rPr>
          <w:rFonts w:ascii="仿宋" w:hAnsi="仿宋" w:eastAsia="仿宋" w:cs="Arial"/>
          <w:color w:val="000000"/>
        </w:rPr>
        <w:t>在法定质疑期内一次性提出针对同一采购程序环节的质疑。</w:t>
      </w:r>
      <w:r>
        <w:rPr>
          <w:rFonts w:hint="eastAsia" w:ascii="仿宋" w:hAnsi="仿宋" w:eastAsia="仿宋" w:cs="宋体"/>
          <w:color w:val="000000"/>
          <w:kern w:val="0"/>
          <w:lang w:val="zh-CN"/>
        </w:rPr>
        <w:t>采购单位或采购代理机构在收到书面</w:t>
      </w:r>
      <w:r>
        <w:rPr>
          <w:rFonts w:ascii="仿宋" w:hAnsi="仿宋" w:eastAsia="仿宋" w:cs="Arial"/>
          <w:color w:val="000000"/>
        </w:rPr>
        <w:t>质疑函后7个工作日内作出答复</w:t>
      </w:r>
      <w:r>
        <w:rPr>
          <w:rFonts w:hint="eastAsia" w:ascii="仿宋" w:hAnsi="仿宋" w:eastAsia="仿宋" w:cs="宋体"/>
          <w:color w:val="000000"/>
          <w:kern w:val="0"/>
          <w:lang w:val="zh-CN"/>
        </w:rPr>
        <w:t>。</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参与采购活动的供应商对评审过程或者结果提出质疑的，采购单位、采购代理机构可以组织原评审委员会协助答复质疑。质疑事项处理完成后，采购单位或采购代理机构应按照规定填写《青海省政府采购供应商质疑处理情况表》，并在15日内报同级政府采购监督管理部门备案。</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供应商应知其权益受到损害之日，是指：</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（二）对采购过程提出质疑的，为各采购程序环节结束之日；</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（三）对中标结果提出质疑的，为中标结果公告期限届满之日。</w:t>
      </w:r>
    </w:p>
    <w:p>
      <w:pPr>
        <w:pStyle w:val="21"/>
        <w:spacing w:before="0" w:after="0" w:line="360" w:lineRule="auto"/>
        <w:jc w:val="left"/>
        <w:rPr>
          <w:rFonts w:ascii="仿宋" w:hAnsi="仿宋" w:eastAsia="仿宋" w:cs="宋体"/>
          <w:color w:val="000000"/>
          <w:lang w:val="zh-CN"/>
        </w:rPr>
      </w:pPr>
      <w:bookmarkStart w:id="10" w:name="_Toc28930"/>
      <w:r>
        <w:rPr>
          <w:rFonts w:hint="eastAsia" w:ascii="仿宋" w:hAnsi="仿宋" w:eastAsia="仿宋" w:cs="宋体"/>
          <w:color w:val="000000"/>
          <w:sz w:val="28"/>
          <w:szCs w:val="28"/>
          <w:lang w:val="zh-CN"/>
        </w:rPr>
        <w:t>6.招标文件的澄清或修改</w:t>
      </w:r>
      <w:bookmarkEnd w:id="10"/>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6.1 采购单位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仿宋" w:hAnsi="仿宋" w:eastAsia="仿宋" w:cs="宋体"/>
          <w:color w:val="000000"/>
          <w:kern w:val="0"/>
          <w:lang w:val="zh-CN"/>
        </w:rPr>
      </w:pPr>
      <w:r>
        <w:rPr>
          <w:rFonts w:ascii="仿宋" w:hAnsi="仿宋" w:eastAsia="仿宋" w:cs="宋体"/>
          <w:color w:val="000000"/>
          <w:kern w:val="0"/>
          <w:lang w:val="zh-CN"/>
        </w:rPr>
        <w:t xml:space="preserve">6.2 </w:t>
      </w:r>
      <w:r>
        <w:rPr>
          <w:rFonts w:hint="eastAsia" w:ascii="仿宋" w:hAnsi="仿宋" w:eastAsia="仿宋" w:cs="宋体"/>
          <w:color w:val="000000"/>
          <w:kern w:val="0"/>
          <w:lang w:val="zh-CN"/>
        </w:rPr>
        <w:t>澄清或者修改的内容可能影响投标文件编制的，采购单位或者采购代理机构应当在投标截止时间至少15日前，以书面形式通知所有获取招标文件的潜在供应商，</w:t>
      </w:r>
      <w:r>
        <w:rPr>
          <w:rFonts w:ascii="仿宋" w:hAnsi="仿宋" w:eastAsia="仿宋" w:cs="宋体"/>
          <w:color w:val="000000"/>
          <w:kern w:val="0"/>
          <w:lang w:val="zh-CN"/>
        </w:rPr>
        <w:t>并在发布本次招标公告的网站上发布变更公告</w:t>
      </w:r>
      <w:r>
        <w:rPr>
          <w:rFonts w:hint="eastAsia" w:ascii="仿宋" w:hAnsi="仿宋" w:eastAsia="仿宋" w:cs="宋体"/>
          <w:color w:val="000000"/>
          <w:kern w:val="0"/>
          <w:lang w:val="zh-CN"/>
        </w:rPr>
        <w:t>；不足15日的，采购单位或者采购代理机构应当顺延提交投标文件的截止时间。</w:t>
      </w:r>
    </w:p>
    <w:p>
      <w:pPr>
        <w:pStyle w:val="21"/>
        <w:spacing w:before="0" w:after="0" w:line="360" w:lineRule="auto"/>
        <w:rPr>
          <w:rFonts w:ascii="仿宋" w:hAnsi="仿宋" w:eastAsia="仿宋" w:cs="宋体"/>
          <w:color w:val="000000"/>
        </w:rPr>
      </w:pPr>
      <w:bookmarkStart w:id="11" w:name="_Toc32223"/>
      <w:r>
        <w:rPr>
          <w:rFonts w:hint="eastAsia" w:ascii="仿宋" w:hAnsi="仿宋" w:eastAsia="仿宋" w:cs="宋体"/>
          <w:color w:val="000000"/>
          <w:lang w:val="zh-CN"/>
        </w:rPr>
        <w:t>三、投标文件的编制</w:t>
      </w:r>
      <w:bookmarkEnd w:id="11"/>
    </w:p>
    <w:p>
      <w:pPr>
        <w:pStyle w:val="21"/>
        <w:spacing w:before="0" w:after="0" w:line="360" w:lineRule="auto"/>
        <w:jc w:val="left"/>
        <w:rPr>
          <w:rFonts w:ascii="仿宋" w:hAnsi="仿宋" w:eastAsia="仿宋" w:cs="宋体"/>
          <w:color w:val="000000"/>
          <w:lang w:val="zh-CN"/>
        </w:rPr>
      </w:pPr>
      <w:bookmarkStart w:id="12" w:name="_Toc23704"/>
      <w:r>
        <w:rPr>
          <w:rFonts w:hint="eastAsia" w:ascii="仿宋" w:hAnsi="仿宋" w:eastAsia="仿宋" w:cs="宋体"/>
          <w:color w:val="000000"/>
          <w:sz w:val="28"/>
          <w:szCs w:val="28"/>
          <w:lang w:val="zh-CN"/>
        </w:rPr>
        <w:t>7.投标文件的语言及度量衡单位</w:t>
      </w:r>
      <w:bookmarkEnd w:id="12"/>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7.1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供应商提交的投标文件以及供应商与采购单位或者采购代理机构就此投标发生的所有来往函电均应使用简体中文。</w:t>
      </w:r>
      <w:r>
        <w:rPr>
          <w:rFonts w:hint="eastAsia" w:ascii="仿宋" w:hAnsi="仿宋" w:eastAsia="仿宋"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7.3 附有外文资料的须翻译成中文，并加盖供应商公章，如果翻译的中文资料与外文资料出现差异与矛盾时，以中文为准，其准确性由供应商负责。</w:t>
      </w:r>
    </w:p>
    <w:p>
      <w:pPr>
        <w:pStyle w:val="21"/>
        <w:spacing w:before="0" w:after="0" w:line="360" w:lineRule="auto"/>
        <w:jc w:val="left"/>
        <w:rPr>
          <w:rFonts w:ascii="仿宋" w:hAnsi="仿宋" w:eastAsia="仿宋" w:cs="宋体"/>
          <w:color w:val="000000"/>
          <w:lang w:val="zh-CN"/>
        </w:rPr>
      </w:pPr>
      <w:bookmarkStart w:id="13" w:name="_Toc29483"/>
      <w:r>
        <w:rPr>
          <w:rFonts w:hint="eastAsia" w:ascii="仿宋" w:hAnsi="仿宋" w:eastAsia="仿宋" w:cs="宋体"/>
          <w:color w:val="000000"/>
          <w:sz w:val="28"/>
          <w:szCs w:val="28"/>
          <w:lang w:val="zh-CN"/>
        </w:rPr>
        <w:t>8.投标报价及币种</w:t>
      </w:r>
      <w:bookmarkEnd w:id="13"/>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8.1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8.2</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投标报价有效期与投标有效期一致。</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8.</w:t>
      </w:r>
      <w:r>
        <w:rPr>
          <w:rFonts w:hint="eastAsia" w:ascii="仿宋" w:hAnsi="仿宋" w:eastAsia="仿宋" w:cs="宋体"/>
          <w:color w:val="000000"/>
          <w:kern w:val="0"/>
        </w:rPr>
        <w:t xml:space="preserve">3 </w:t>
      </w:r>
      <w:r>
        <w:rPr>
          <w:rFonts w:hint="eastAsia" w:ascii="仿宋" w:hAnsi="仿宋" w:eastAsia="仿宋" w:cs="宋体"/>
          <w:color w:val="000000"/>
          <w:kern w:val="0"/>
          <w:lang w:val="zh-CN"/>
        </w:rPr>
        <w:t>投标报价为闭口价，即中标后在合同有效期内价格不变。</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8.</w:t>
      </w:r>
      <w:r>
        <w:rPr>
          <w:rFonts w:hint="eastAsia" w:ascii="仿宋" w:hAnsi="仿宋" w:eastAsia="仿宋" w:cs="宋体"/>
          <w:color w:val="000000"/>
          <w:kern w:val="0"/>
        </w:rPr>
        <w:t xml:space="preserve">4 </w:t>
      </w:r>
      <w:r>
        <w:rPr>
          <w:rFonts w:hint="eastAsia" w:ascii="仿宋" w:hAnsi="仿宋" w:eastAsia="仿宋" w:cs="宋体"/>
          <w:color w:val="000000"/>
          <w:kern w:val="0"/>
          <w:lang w:val="zh-CN"/>
        </w:rPr>
        <w:t>投标币种是人民币。</w:t>
      </w:r>
    </w:p>
    <w:p>
      <w:pPr>
        <w:pStyle w:val="21"/>
        <w:spacing w:before="0" w:after="0" w:line="360" w:lineRule="auto"/>
        <w:jc w:val="left"/>
        <w:rPr>
          <w:rFonts w:ascii="仿宋" w:hAnsi="仿宋" w:eastAsia="仿宋" w:cs="宋体"/>
          <w:color w:val="000000"/>
          <w:lang w:val="zh-CN"/>
        </w:rPr>
      </w:pPr>
      <w:bookmarkStart w:id="14" w:name="_Toc3882"/>
      <w:r>
        <w:rPr>
          <w:rFonts w:hint="eastAsia" w:ascii="仿宋" w:hAnsi="仿宋" w:eastAsia="仿宋" w:cs="宋体"/>
          <w:color w:val="000000"/>
          <w:sz w:val="28"/>
          <w:szCs w:val="28"/>
          <w:lang w:val="zh-CN"/>
        </w:rPr>
        <w:t>9.投标保证金</w:t>
      </w:r>
      <w:bookmarkEnd w:id="14"/>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9.1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供应商须在投标截止期前按以下要求交纳投标保证金（说明：收取的投标保证金不得超过采购项目预算金额的2%）：</w:t>
      </w:r>
    </w:p>
    <w:p>
      <w:pPr>
        <w:autoSpaceDE w:val="0"/>
        <w:autoSpaceDN w:val="0"/>
        <w:spacing w:line="360" w:lineRule="auto"/>
        <w:ind w:firstLine="480" w:firstLineChars="200"/>
        <w:rPr>
          <w:rFonts w:hint="eastAsia" w:ascii="仿宋" w:hAnsi="仿宋" w:eastAsia="仿宋" w:cs="宋体"/>
          <w:color w:val="000000"/>
          <w:kern w:val="0"/>
          <w:lang w:val="zh-CN"/>
        </w:rPr>
      </w:pPr>
      <w:r>
        <w:rPr>
          <w:rFonts w:hint="eastAsia" w:ascii="仿宋" w:hAnsi="仿宋" w:eastAsia="仿宋" w:cs="宋体"/>
          <w:color w:val="000000"/>
          <w:kern w:val="0"/>
          <w:lang w:val="zh-CN"/>
        </w:rPr>
        <w:t>投标保证金：</w:t>
      </w:r>
      <w:r>
        <w:rPr>
          <w:rFonts w:hint="eastAsia" w:ascii="仿宋" w:hAnsi="仿宋" w:eastAsia="仿宋" w:cs="宋体"/>
          <w:color w:val="000000"/>
          <w:kern w:val="0"/>
          <w:lang w:val="en-US" w:eastAsia="zh-CN"/>
        </w:rPr>
        <w:t>50000元整</w:t>
      </w:r>
      <w:r>
        <w:rPr>
          <w:rFonts w:hint="eastAsia" w:ascii="仿宋" w:hAnsi="仿宋" w:eastAsia="仿宋" w:cs="宋体"/>
          <w:color w:val="000000"/>
          <w:kern w:val="0"/>
          <w:lang w:val="zh-CN"/>
        </w:rPr>
        <w:t>（大写：</w:t>
      </w:r>
      <w:r>
        <w:rPr>
          <w:rFonts w:hint="eastAsia" w:ascii="仿宋" w:hAnsi="仿宋" w:eastAsia="仿宋" w:cs="宋体"/>
          <w:color w:val="000000"/>
          <w:kern w:val="0"/>
          <w:lang w:val="en-US" w:eastAsia="zh-CN"/>
        </w:rPr>
        <w:t>伍万</w:t>
      </w:r>
      <w:r>
        <w:rPr>
          <w:rFonts w:hint="eastAsia" w:ascii="仿宋" w:hAnsi="仿宋" w:eastAsia="仿宋" w:cs="宋体"/>
          <w:color w:val="000000"/>
          <w:kern w:val="0"/>
          <w:lang w:val="zh-CN"/>
        </w:rPr>
        <w:t>元整）</w:t>
      </w:r>
    </w:p>
    <w:p>
      <w:pPr>
        <w:autoSpaceDE w:val="0"/>
        <w:autoSpaceDN w:val="0"/>
        <w:spacing w:line="360" w:lineRule="auto"/>
        <w:ind w:firstLine="480" w:firstLineChars="200"/>
        <w:rPr>
          <w:rFonts w:hint="default" w:ascii="仿宋" w:hAnsi="仿宋" w:eastAsia="仿宋" w:cs="宋体"/>
          <w:color w:val="000000"/>
          <w:kern w:val="0"/>
          <w:lang w:val="en-US" w:eastAsia="zh-CN"/>
        </w:rPr>
      </w:pPr>
      <w:r>
        <w:rPr>
          <w:rFonts w:hint="eastAsia" w:ascii="仿宋" w:hAnsi="仿宋" w:eastAsia="仿宋" w:cs="宋体"/>
          <w:color w:val="000000"/>
          <w:kern w:val="0"/>
          <w:lang w:val="zh-CN"/>
        </w:rPr>
        <w:t>收款单位：</w:t>
      </w:r>
      <w:r>
        <w:rPr>
          <w:rFonts w:hint="eastAsia" w:ascii="仿宋" w:hAnsi="仿宋" w:eastAsia="仿宋" w:cs="宋体"/>
          <w:color w:val="000000"/>
          <w:kern w:val="0"/>
          <w:lang w:eastAsia="zh-CN"/>
        </w:rPr>
        <w:t>福建建发工程咨询有限责任公司</w:t>
      </w:r>
      <w:r>
        <w:rPr>
          <w:rFonts w:hint="eastAsia" w:ascii="仿宋" w:hAnsi="仿宋" w:eastAsia="仿宋" w:cs="宋体"/>
          <w:color w:val="000000"/>
          <w:kern w:val="0"/>
          <w:lang w:val="en-US" w:eastAsia="zh-CN"/>
        </w:rPr>
        <w:t>青海分公司</w:t>
      </w:r>
    </w:p>
    <w:p>
      <w:pPr>
        <w:autoSpaceDE w:val="0"/>
        <w:autoSpaceDN w:val="0"/>
        <w:spacing w:line="360" w:lineRule="auto"/>
        <w:ind w:firstLine="480" w:firstLineChars="200"/>
        <w:rPr>
          <w:rFonts w:hint="eastAsia" w:ascii="仿宋" w:hAnsi="仿宋" w:eastAsia="仿宋" w:cs="宋体"/>
          <w:color w:val="000000"/>
          <w:kern w:val="0"/>
          <w:lang w:val="en-US" w:eastAsia="zh-CN"/>
        </w:rPr>
      </w:pPr>
      <w:r>
        <w:rPr>
          <w:rFonts w:hint="eastAsia" w:ascii="仿宋" w:hAnsi="仿宋" w:eastAsia="仿宋" w:cs="宋体"/>
          <w:color w:val="000000"/>
          <w:kern w:val="0"/>
          <w:lang w:val="zh-CN"/>
        </w:rPr>
        <w:t>开 户 行：</w:t>
      </w:r>
      <w:r>
        <w:rPr>
          <w:rFonts w:hint="eastAsia" w:ascii="仿宋" w:hAnsi="仿宋" w:eastAsia="仿宋" w:cs="宋体"/>
          <w:color w:val="000000"/>
          <w:kern w:val="0"/>
          <w:lang w:val="en-US" w:eastAsia="zh-CN"/>
        </w:rPr>
        <w:t>中国农业银行股份有限公司西宁南山东路支行</w:t>
      </w:r>
    </w:p>
    <w:p>
      <w:pPr>
        <w:autoSpaceDE w:val="0"/>
        <w:autoSpaceDN w:val="0"/>
        <w:spacing w:line="360" w:lineRule="auto"/>
        <w:ind w:firstLine="480" w:firstLineChars="200"/>
        <w:rPr>
          <w:rFonts w:hint="eastAsia" w:ascii="仿宋" w:hAnsi="仿宋" w:eastAsia="仿宋" w:cs="宋体"/>
          <w:color w:val="000000"/>
          <w:kern w:val="0"/>
          <w:lang w:val="en-US" w:eastAsia="zh-CN"/>
        </w:rPr>
      </w:pPr>
      <w:r>
        <w:rPr>
          <w:rFonts w:hint="eastAsia" w:ascii="仿宋" w:hAnsi="仿宋" w:eastAsia="仿宋" w:cs="宋体"/>
          <w:color w:val="000000"/>
          <w:kern w:val="0"/>
          <w:lang w:val="zh-CN"/>
        </w:rPr>
        <w:t>银行账号：</w:t>
      </w:r>
      <w:r>
        <w:rPr>
          <w:rFonts w:hint="eastAsia" w:ascii="仿宋" w:hAnsi="仿宋" w:eastAsia="仿宋" w:cs="宋体"/>
          <w:color w:val="000000"/>
          <w:kern w:val="0"/>
          <w:lang w:val="en-US" w:eastAsia="zh-CN"/>
        </w:rPr>
        <w:t>28108001040005810</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交纳时间：投标截止日前一个工作日</w:t>
      </w:r>
      <w:r>
        <w:rPr>
          <w:rFonts w:hint="eastAsia" w:ascii="仿宋" w:hAnsi="仿宋" w:eastAsia="仿宋" w:cs="宋体"/>
          <w:color w:val="000000"/>
          <w:kern w:val="0"/>
        </w:rPr>
        <w:t>17:30前</w:t>
      </w:r>
      <w:r>
        <w:rPr>
          <w:rFonts w:hint="eastAsia" w:ascii="仿宋" w:hAnsi="仿宋" w:eastAsia="仿宋" w:cs="宋体"/>
          <w:color w:val="000000"/>
          <w:kern w:val="0"/>
          <w:lang w:val="zh-CN"/>
        </w:rPr>
        <w:t>，以银行到账时间为准。</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如采购项目变更开标时间，则保证金交纳时间相应顺延。</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9.2</w:t>
      </w:r>
      <w:r>
        <w:rPr>
          <w:rFonts w:hint="eastAsia" w:ascii="仿宋" w:hAnsi="仿宋" w:eastAsia="仿宋"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9.3</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投标保证金退还：供应商在投标截止时间前撤回已提交的投标文件的，采购代理机构应当自收到供应商书面撤回通知之日起５个工作日内，退还已收取的投标保证金，但因供应商自身原因导致无法及时退还的除外。</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采购代理机构逾期退还投标保证金的，除应当退还投标保证金本金外，还应当按中国人民银行同期贷款基准利率上浮20％后的利率支付超期资金占用费，但因供应商自身原因导致无法及时退还的除外。</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9.4</w:t>
      </w:r>
      <w:r>
        <w:rPr>
          <w:rFonts w:ascii="仿宋" w:hAnsi="仿宋" w:eastAsia="仿宋" w:cs="宋体"/>
          <w:color w:val="000000"/>
          <w:kern w:val="0"/>
          <w:lang w:val="zh-CN"/>
        </w:rPr>
        <w:t xml:space="preserve"> </w:t>
      </w:r>
      <w:r>
        <w:rPr>
          <w:rFonts w:hint="eastAsia" w:ascii="仿宋" w:hAnsi="仿宋" w:eastAsia="仿宋" w:cs="宋体"/>
          <w:color w:val="000000"/>
          <w:kern w:val="0"/>
          <w:lang w:val="zh-CN"/>
        </w:rPr>
        <w:t>投标有效期内供应商撤销投标文件的，采购单位或者采购代理机构可以不退还投标保证金。</w:t>
      </w:r>
    </w:p>
    <w:p>
      <w:pPr>
        <w:pStyle w:val="21"/>
        <w:spacing w:before="0" w:after="0" w:line="360" w:lineRule="auto"/>
        <w:jc w:val="left"/>
        <w:rPr>
          <w:rFonts w:ascii="仿宋" w:hAnsi="仿宋" w:eastAsia="仿宋" w:cs="宋体"/>
          <w:color w:val="000000"/>
          <w:lang w:val="zh-CN"/>
        </w:rPr>
      </w:pPr>
      <w:bookmarkStart w:id="15" w:name="_Toc29748"/>
      <w:r>
        <w:rPr>
          <w:rFonts w:hint="eastAsia" w:ascii="仿宋" w:hAnsi="仿宋" w:eastAsia="仿宋" w:cs="宋体"/>
          <w:color w:val="000000"/>
          <w:sz w:val="28"/>
          <w:szCs w:val="28"/>
          <w:lang w:val="zh-CN"/>
        </w:rPr>
        <w:t>10.投标有效期</w:t>
      </w:r>
      <w:bookmarkEnd w:id="15"/>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shd w:val="clear" w:color="auto" w:fill="FFFFFF"/>
        </w:rPr>
        <w:t>从提交投标文件的截止之日起</w:t>
      </w:r>
      <w:r>
        <w:rPr>
          <w:rFonts w:ascii="仿宋" w:hAnsi="仿宋" w:eastAsia="仿宋" w:cs="宋体"/>
          <w:color w:val="000000"/>
          <w:kern w:val="0"/>
          <w:lang w:val="zh-CN"/>
        </w:rPr>
        <w:t>60</w:t>
      </w:r>
      <w:r>
        <w:rPr>
          <w:rFonts w:hint="eastAsia" w:ascii="仿宋" w:hAnsi="仿宋" w:eastAsia="仿宋" w:cs="宋体"/>
          <w:color w:val="000000"/>
          <w:kern w:val="0"/>
          <w:lang w:val="en-US" w:eastAsia="zh-CN"/>
        </w:rPr>
        <w:t>工作</w:t>
      </w:r>
      <w:r>
        <w:rPr>
          <w:rFonts w:hint="eastAsia" w:ascii="仿宋" w:hAnsi="仿宋" w:eastAsia="仿宋" w:cs="宋体"/>
          <w:color w:val="000000"/>
          <w:kern w:val="0"/>
          <w:lang w:val="zh-CN"/>
        </w:rPr>
        <w:t>日。投标文件中承诺的投标有效期应当不少于招标文件中载明的投标有效期。</w:t>
      </w:r>
    </w:p>
    <w:p>
      <w:pPr>
        <w:pStyle w:val="21"/>
        <w:spacing w:before="0" w:after="0" w:line="360" w:lineRule="auto"/>
        <w:jc w:val="left"/>
        <w:rPr>
          <w:rFonts w:ascii="仿宋" w:hAnsi="仿宋" w:eastAsia="仿宋" w:cs="宋体"/>
          <w:color w:val="000000"/>
          <w:lang w:val="zh-CN"/>
        </w:rPr>
      </w:pPr>
      <w:bookmarkStart w:id="16" w:name="_Toc20849"/>
      <w:r>
        <w:rPr>
          <w:rFonts w:hint="eastAsia" w:ascii="仿宋" w:hAnsi="仿宋" w:eastAsia="仿宋" w:cs="宋体"/>
          <w:color w:val="000000"/>
          <w:sz w:val="28"/>
          <w:szCs w:val="28"/>
          <w:lang w:val="zh-CN"/>
        </w:rPr>
        <w:t>11.投标文件构成</w:t>
      </w:r>
      <w:bookmarkEnd w:id="16"/>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供应商应提交相关证明材料，作为其参加投标和中标后有能力履行合同的证明。编写的投标文件须包括以下内容（格式见招标文件第四部分）：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仿宋" w:hAnsi="仿宋" w:eastAsia="仿宋" w:cs="宋体"/>
          <w:color w:val="000000"/>
        </w:rPr>
      </w:pPr>
      <w:r>
        <w:rPr>
          <w:rFonts w:hint="eastAsia" w:ascii="仿宋" w:hAnsi="仿宋" w:eastAsia="仿宋" w:cs="宋体"/>
          <w:b/>
          <w:bCs/>
          <w:color w:val="000000"/>
          <w:kern w:val="0"/>
        </w:rPr>
        <w:t>11.1</w:t>
      </w:r>
      <w:r>
        <w:rPr>
          <w:rFonts w:hint="eastAsia" w:ascii="仿宋" w:hAnsi="仿宋" w:eastAsia="仿宋" w:cs="宋体"/>
          <w:b/>
          <w:bCs/>
          <w:color w:val="000000"/>
          <w:kern w:val="0"/>
          <w:lang w:val="zh-CN"/>
        </w:rPr>
        <w:t>、投标文件（上册）（资格审查）</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投标函</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法定代表人证明书</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法定代表人授权书</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供应商承诺函</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供应商诚信承诺书</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资格证明材料</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无重大违法记录声明</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投标保证金证明</w:t>
      </w:r>
    </w:p>
    <w:p>
      <w:pPr>
        <w:autoSpaceDE w:val="0"/>
        <w:autoSpaceDN w:val="0"/>
        <w:spacing w:line="360" w:lineRule="auto"/>
        <w:ind w:firstLine="482" w:firstLineChars="200"/>
        <w:rPr>
          <w:rFonts w:ascii="仿宋" w:hAnsi="仿宋" w:eastAsia="仿宋" w:cs="宋体"/>
          <w:color w:val="000000"/>
          <w:kern w:val="0"/>
          <w:lang w:val="zh-CN"/>
        </w:rPr>
      </w:pPr>
      <w:r>
        <w:rPr>
          <w:rFonts w:hint="eastAsia" w:ascii="仿宋" w:hAnsi="仿宋" w:eastAsia="仿宋" w:cs="宋体"/>
          <w:b/>
          <w:bCs/>
          <w:color w:val="000000"/>
          <w:kern w:val="0"/>
        </w:rPr>
        <w:t xml:space="preserve">11.2 </w:t>
      </w:r>
      <w:r>
        <w:rPr>
          <w:rFonts w:hint="eastAsia" w:ascii="仿宋" w:hAnsi="仿宋" w:eastAsia="仿宋" w:cs="宋体"/>
          <w:b/>
          <w:bCs/>
          <w:color w:val="000000"/>
          <w:kern w:val="0"/>
          <w:lang w:val="zh-CN"/>
        </w:rPr>
        <w:t>投标文件（下册）</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评分对照表</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开标一览表（报价表）</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分项报价表</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技术规格响应表</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投标产品相关资料</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供应商的类似业绩证明材料</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rPr>
        <w:t>残疾人福利性单位声明函</w:t>
      </w:r>
    </w:p>
    <w:p>
      <w:pPr>
        <w:numPr>
          <w:ilvl w:val="0"/>
          <w:numId w:val="1"/>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供应商认为在其他方面有必要说明的事项</w:t>
      </w:r>
    </w:p>
    <w:p>
      <w:pPr>
        <w:autoSpaceDE w:val="0"/>
        <w:autoSpaceDN w:val="0"/>
        <w:spacing w:line="360" w:lineRule="auto"/>
        <w:ind w:firstLine="600" w:firstLineChars="250"/>
        <w:rPr>
          <w:rFonts w:ascii="仿宋" w:hAnsi="仿宋" w:eastAsia="仿宋" w:cs="宋体"/>
          <w:color w:val="000000"/>
          <w:kern w:val="0"/>
          <w:lang w:val="zh-CN"/>
        </w:rPr>
      </w:pPr>
      <w:r>
        <w:rPr>
          <w:rFonts w:hint="eastAsia" w:ascii="仿宋" w:hAnsi="仿宋" w:eastAsia="仿宋" w:cs="宋体"/>
          <w:color w:val="000000"/>
          <w:kern w:val="0"/>
          <w:lang w:val="zh-CN"/>
        </w:rPr>
        <w:t>注：供应商须按上述内容、顺序和格式编制投标文件，并按要求编制目录、页码，并保证所提供的全部资料真实可信，自愿承担相应责任。</w:t>
      </w:r>
    </w:p>
    <w:p>
      <w:pPr>
        <w:pStyle w:val="21"/>
        <w:spacing w:before="0" w:after="0" w:line="360" w:lineRule="auto"/>
        <w:jc w:val="left"/>
        <w:rPr>
          <w:rFonts w:ascii="仿宋" w:hAnsi="仿宋" w:eastAsia="仿宋" w:cs="宋体"/>
          <w:color w:val="000000"/>
          <w:lang w:val="zh-CN"/>
        </w:rPr>
      </w:pPr>
      <w:bookmarkStart w:id="17" w:name="_Toc11868"/>
      <w:r>
        <w:rPr>
          <w:rFonts w:hint="eastAsia" w:ascii="仿宋" w:hAnsi="仿宋" w:eastAsia="仿宋" w:cs="宋体"/>
          <w:color w:val="000000"/>
          <w:sz w:val="28"/>
          <w:szCs w:val="28"/>
          <w:lang w:val="zh-CN"/>
        </w:rPr>
        <w:t>12.投标文件的编制要求</w:t>
      </w:r>
      <w:bookmarkEnd w:id="17"/>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12.1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供应商应按照招标文件所提供的投标文件格式，分别填写招标文件第四部分的内容，应分别注明所提供货物的名称、技术配置及参数、数量和价格等内容；招标文件要求签字、盖章的地方必须由供应商的法定代表人或委托代理人按要求签字、盖章。</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12.2</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供应商应准备纸质投标文件正本1份</w:t>
      </w:r>
      <w:r>
        <w:rPr>
          <w:rFonts w:hint="eastAsia" w:ascii="仿宋" w:hAnsi="仿宋" w:eastAsia="仿宋" w:cs="宋体"/>
          <w:color w:val="000000"/>
          <w:kern w:val="0"/>
        </w:rPr>
        <w:t>(上、下册)</w:t>
      </w:r>
      <w:r>
        <w:rPr>
          <w:rFonts w:hint="eastAsia" w:ascii="仿宋" w:hAnsi="仿宋" w:eastAsia="仿宋" w:cs="宋体"/>
          <w:color w:val="000000"/>
          <w:kern w:val="0"/>
          <w:lang w:val="zh-CN"/>
        </w:rPr>
        <w:t>、副本</w:t>
      </w:r>
      <w:r>
        <w:rPr>
          <w:rFonts w:hint="eastAsia" w:ascii="仿宋" w:hAnsi="仿宋" w:eastAsia="仿宋" w:cs="宋体"/>
          <w:color w:val="000000"/>
          <w:kern w:val="0"/>
          <w:u w:val="dashDotHeavy"/>
        </w:rPr>
        <w:t>4</w:t>
      </w:r>
      <w:r>
        <w:rPr>
          <w:rFonts w:hint="eastAsia" w:ascii="仿宋" w:hAnsi="仿宋" w:eastAsia="仿宋" w:cs="宋体"/>
          <w:color w:val="000000"/>
          <w:kern w:val="0"/>
          <w:lang w:val="zh-CN"/>
        </w:rPr>
        <w:t>份</w:t>
      </w:r>
      <w:r>
        <w:rPr>
          <w:rFonts w:hint="eastAsia" w:ascii="仿宋" w:hAnsi="仿宋" w:eastAsia="仿宋" w:cs="宋体"/>
          <w:color w:val="000000"/>
          <w:kern w:val="0"/>
        </w:rPr>
        <w:t>(上、下册)</w:t>
      </w:r>
      <w:r>
        <w:rPr>
          <w:rFonts w:hint="eastAsia" w:ascii="仿宋" w:hAnsi="仿宋" w:eastAsia="仿宋" w:cs="宋体"/>
          <w:color w:val="000000"/>
          <w:kern w:val="0"/>
          <w:lang w:val="zh-CN"/>
        </w:rPr>
        <w:t>，电子文档1份</w:t>
      </w:r>
      <w:r>
        <w:rPr>
          <w:rFonts w:hint="eastAsia" w:ascii="仿宋" w:hAnsi="仿宋" w:eastAsia="仿宋" w:cs="宋体"/>
          <w:color w:val="000000"/>
          <w:kern w:val="0"/>
        </w:rPr>
        <w:t>(上、下册)</w:t>
      </w:r>
      <w:r>
        <w:rPr>
          <w:rFonts w:hint="eastAsia" w:ascii="仿宋" w:hAnsi="仿宋" w:eastAsia="仿宋" w:cs="宋体"/>
          <w:color w:val="000000"/>
          <w:kern w:val="0"/>
          <w:lang w:val="zh-CN"/>
        </w:rPr>
        <w:t>。若发生正本和副本不符，以正本为准。投标文件统一使用A4幅面的纸张印制，必须胶装成</w:t>
      </w:r>
      <w:r>
        <w:rPr>
          <w:rFonts w:hint="eastAsia" w:ascii="仿宋" w:hAnsi="仿宋" w:eastAsia="仿宋" w:cs="宋体"/>
          <w:color w:val="000000"/>
          <w:kern w:val="0"/>
        </w:rPr>
        <w:t>上、下两</w:t>
      </w:r>
      <w:r>
        <w:rPr>
          <w:rFonts w:hint="eastAsia" w:ascii="仿宋" w:hAnsi="仿宋" w:eastAsia="仿宋" w:cs="宋体"/>
          <w:color w:val="000000"/>
          <w:kern w:val="0"/>
          <w:lang w:val="zh-CN"/>
        </w:rPr>
        <w:t>册并编码，其他方式装订的投标文件一概不予接受。</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12.3 投标文件的正本</w:t>
      </w:r>
      <w:r>
        <w:rPr>
          <w:rFonts w:hint="eastAsia" w:ascii="仿宋" w:hAnsi="仿宋" w:eastAsia="仿宋" w:cs="宋体"/>
          <w:color w:val="000000"/>
          <w:kern w:val="0"/>
        </w:rPr>
        <w:t>(上、下册)</w:t>
      </w:r>
      <w:r>
        <w:rPr>
          <w:rFonts w:hint="eastAsia" w:ascii="仿宋" w:hAnsi="仿宋" w:eastAsia="仿宋" w:cs="宋体"/>
          <w:color w:val="000000"/>
          <w:kern w:val="0"/>
          <w:lang w:val="zh-CN"/>
        </w:rPr>
        <w:t>需打印或用不褪色、不变质的墨水书写，副本</w:t>
      </w:r>
      <w:r>
        <w:rPr>
          <w:rFonts w:hint="eastAsia" w:ascii="仿宋" w:hAnsi="仿宋" w:eastAsia="仿宋" w:cs="宋体"/>
          <w:color w:val="000000"/>
          <w:kern w:val="0"/>
        </w:rPr>
        <w:t>(上、下册)</w:t>
      </w:r>
      <w:r>
        <w:rPr>
          <w:rFonts w:hint="eastAsia" w:ascii="仿宋" w:hAnsi="仿宋" w:eastAsia="仿宋" w:cs="宋体"/>
          <w:color w:val="000000"/>
          <w:kern w:val="0"/>
          <w:lang w:val="zh-CN"/>
        </w:rPr>
        <w:t>可采用正本的复印件。电子文档</w:t>
      </w:r>
      <w:r>
        <w:rPr>
          <w:rFonts w:hint="eastAsia" w:ascii="仿宋" w:hAnsi="仿宋" w:eastAsia="仿宋" w:cs="宋体"/>
          <w:color w:val="000000"/>
          <w:kern w:val="0"/>
        </w:rPr>
        <w:t>(上、下册)</w:t>
      </w:r>
      <w:r>
        <w:rPr>
          <w:rFonts w:hint="eastAsia" w:ascii="仿宋" w:hAnsi="仿宋" w:eastAsia="仿宋" w:cs="宋体"/>
          <w:color w:val="000000"/>
          <w:kern w:val="0"/>
          <w:lang w:val="zh-CN"/>
        </w:rPr>
        <w:t>用光盘或U盘制作，采用不可修改文档格式（如：PDF格式），内容必须和纸质投标文件正本</w:t>
      </w:r>
      <w:r>
        <w:rPr>
          <w:rFonts w:hint="eastAsia" w:ascii="仿宋" w:hAnsi="仿宋" w:eastAsia="仿宋" w:cs="宋体"/>
          <w:color w:val="000000"/>
          <w:kern w:val="0"/>
        </w:rPr>
        <w:t>(上、下册)</w:t>
      </w:r>
      <w:r>
        <w:rPr>
          <w:rFonts w:hint="eastAsia" w:ascii="仿宋" w:hAnsi="仿宋" w:eastAsia="仿宋" w:cs="宋体"/>
          <w:color w:val="000000"/>
          <w:kern w:val="0"/>
          <w:lang w:val="zh-CN"/>
        </w:rPr>
        <w:t>完全一致，包括封面、页码、签字、盖章等。</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12.4 投标文件中不得行间插字、涂改或增删，如有修改错漏处，须由供应商法定代表人或其委托代理人签字、加盖公章。</w:t>
      </w:r>
    </w:p>
    <w:p>
      <w:pPr>
        <w:pStyle w:val="21"/>
        <w:spacing w:before="0" w:after="0" w:line="360" w:lineRule="auto"/>
        <w:rPr>
          <w:rFonts w:ascii="仿宋" w:hAnsi="仿宋" w:eastAsia="仿宋" w:cs="宋体"/>
          <w:color w:val="000000"/>
        </w:rPr>
      </w:pPr>
      <w:bookmarkStart w:id="18" w:name="_Toc11435"/>
      <w:r>
        <w:rPr>
          <w:rFonts w:hint="eastAsia" w:ascii="仿宋" w:hAnsi="仿宋" w:eastAsia="仿宋" w:cs="宋体"/>
          <w:color w:val="000000"/>
          <w:lang w:val="zh-CN"/>
        </w:rPr>
        <w:t>四、投标文件的提交</w:t>
      </w:r>
      <w:bookmarkEnd w:id="18"/>
    </w:p>
    <w:p>
      <w:pPr>
        <w:pStyle w:val="21"/>
        <w:spacing w:before="0" w:after="0" w:line="360" w:lineRule="auto"/>
        <w:jc w:val="left"/>
        <w:rPr>
          <w:rFonts w:ascii="仿宋" w:hAnsi="仿宋" w:eastAsia="仿宋" w:cs="宋体"/>
          <w:color w:val="000000"/>
          <w:lang w:val="zh-CN"/>
        </w:rPr>
      </w:pPr>
      <w:bookmarkStart w:id="19" w:name="_Toc22974"/>
      <w:r>
        <w:rPr>
          <w:rFonts w:hint="eastAsia" w:ascii="仿宋" w:hAnsi="仿宋" w:eastAsia="仿宋" w:cs="宋体"/>
          <w:color w:val="000000"/>
          <w:sz w:val="28"/>
          <w:szCs w:val="28"/>
          <w:lang w:val="zh-CN"/>
        </w:rPr>
        <w:t>13.投标文件的密封和标记</w:t>
      </w:r>
      <w:bookmarkEnd w:id="19"/>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13.1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投标文件正本</w:t>
      </w:r>
      <w:r>
        <w:rPr>
          <w:rFonts w:hint="eastAsia" w:ascii="仿宋" w:hAnsi="仿宋" w:eastAsia="仿宋" w:cs="宋体"/>
          <w:color w:val="000000"/>
          <w:kern w:val="0"/>
        </w:rPr>
        <w:t>(上、下册)</w:t>
      </w:r>
      <w:r>
        <w:rPr>
          <w:rFonts w:hint="eastAsia" w:ascii="仿宋" w:hAnsi="仿宋" w:eastAsia="仿宋" w:cs="宋体"/>
          <w:color w:val="000000"/>
          <w:kern w:val="0"/>
          <w:lang w:val="zh-CN"/>
        </w:rPr>
        <w:t>、所有副本</w:t>
      </w:r>
      <w:r>
        <w:rPr>
          <w:rFonts w:hint="eastAsia" w:ascii="仿宋" w:hAnsi="仿宋" w:eastAsia="仿宋" w:cs="宋体"/>
          <w:color w:val="000000"/>
          <w:kern w:val="0"/>
        </w:rPr>
        <w:t>(上、下册)</w:t>
      </w:r>
      <w:r>
        <w:rPr>
          <w:rFonts w:hint="eastAsia" w:ascii="仿宋" w:hAnsi="仿宋" w:eastAsia="仿宋" w:cs="宋体"/>
          <w:color w:val="000000"/>
          <w:kern w:val="0"/>
          <w:lang w:val="zh-CN"/>
        </w:rPr>
        <w:t>、电子文档</w:t>
      </w:r>
      <w:r>
        <w:rPr>
          <w:rFonts w:hint="eastAsia" w:ascii="仿宋" w:hAnsi="仿宋" w:eastAsia="仿宋" w:cs="宋体"/>
          <w:color w:val="000000"/>
          <w:kern w:val="0"/>
        </w:rPr>
        <w:t>(上、下册)</w:t>
      </w:r>
      <w:r>
        <w:rPr>
          <w:rFonts w:hint="eastAsia" w:ascii="仿宋" w:hAnsi="仿宋" w:eastAsia="仿宋" w:cs="宋体"/>
          <w:color w:val="000000"/>
          <w:kern w:val="0"/>
          <w:lang w:val="zh-CN"/>
        </w:rPr>
        <w:t>，应分别封装于不同的密封袋内，密封袋上应分别标上“正本”、“副本”、“电子文档”字样，并注明供应商名称、采购项目编号、采购项目名称及分包号（如有分包）。</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13.2</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密封后的投标文件密封袋用“于20XX年XX月XX日XX时XX分（北京时间）之前不准启封”的标签密封。</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lang w:val="zh-CN"/>
        </w:rPr>
        <w:t>13.</w:t>
      </w:r>
      <w:r>
        <w:rPr>
          <w:rFonts w:hint="eastAsia" w:ascii="仿宋" w:hAnsi="仿宋" w:eastAsia="仿宋" w:cs="宋体"/>
          <w:color w:val="000000"/>
          <w:kern w:val="0"/>
        </w:rPr>
        <w:t>3 供应商</w:t>
      </w:r>
      <w:r>
        <w:rPr>
          <w:rFonts w:hint="eastAsia" w:ascii="仿宋" w:hAnsi="仿宋" w:eastAsia="仿宋" w:cs="宋体"/>
          <w:color w:val="000000"/>
        </w:rPr>
        <w:t>如投多个包，投标文件每包分别按上述规定装订（如果有）。</w:t>
      </w:r>
    </w:p>
    <w:p>
      <w:pPr>
        <w:pStyle w:val="21"/>
        <w:spacing w:before="0" w:after="0" w:line="360" w:lineRule="auto"/>
        <w:jc w:val="left"/>
        <w:rPr>
          <w:rFonts w:ascii="仿宋" w:hAnsi="仿宋" w:eastAsia="仿宋" w:cs="宋体"/>
          <w:color w:val="000000"/>
          <w:lang w:val="zh-CN"/>
        </w:rPr>
      </w:pPr>
      <w:bookmarkStart w:id="20" w:name="_Toc25845"/>
      <w:r>
        <w:rPr>
          <w:rFonts w:hint="eastAsia" w:ascii="仿宋" w:hAnsi="仿宋" w:eastAsia="仿宋" w:cs="宋体"/>
          <w:color w:val="000000"/>
          <w:sz w:val="28"/>
          <w:szCs w:val="28"/>
          <w:lang w:val="zh-CN"/>
        </w:rPr>
        <w:t>14.提交投标文件的时间、地点、方式</w:t>
      </w:r>
      <w:bookmarkEnd w:id="20"/>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14.1采购代理机构收到投标文件后，应当如实记载投标文件的送达时间和密封情况，签收保存，并向供应商出具签收回执。任何单位和个人不得在开标前开启投标文件。</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rPr>
        <w:t xml:space="preserve">14.2 </w:t>
      </w:r>
      <w:r>
        <w:rPr>
          <w:rFonts w:hint="eastAsia" w:ascii="仿宋" w:hAnsi="仿宋" w:eastAsia="仿宋" w:cs="宋体"/>
          <w:color w:val="000000"/>
          <w:kern w:val="0"/>
          <w:lang w:val="zh-CN"/>
        </w:rPr>
        <w:t>逾期送达或者未按照招标文件第13.1-1</w:t>
      </w:r>
      <w:r>
        <w:rPr>
          <w:rFonts w:hint="eastAsia" w:ascii="仿宋" w:hAnsi="仿宋" w:eastAsia="仿宋" w:cs="宋体"/>
          <w:color w:val="000000"/>
          <w:kern w:val="0"/>
        </w:rPr>
        <w:t>3</w:t>
      </w:r>
      <w:r>
        <w:rPr>
          <w:rFonts w:hint="eastAsia" w:ascii="仿宋" w:hAnsi="仿宋" w:eastAsia="仿宋" w:cs="宋体"/>
          <w:color w:val="000000"/>
          <w:kern w:val="0"/>
          <w:lang w:val="zh-CN"/>
        </w:rPr>
        <w:t>.</w:t>
      </w:r>
      <w:r>
        <w:rPr>
          <w:rFonts w:hint="eastAsia" w:ascii="仿宋" w:hAnsi="仿宋" w:eastAsia="仿宋" w:cs="宋体"/>
          <w:color w:val="000000"/>
          <w:kern w:val="0"/>
        </w:rPr>
        <w:t>2</w:t>
      </w:r>
      <w:r>
        <w:rPr>
          <w:rFonts w:hint="eastAsia" w:ascii="仿宋" w:hAnsi="仿宋" w:eastAsia="仿宋" w:cs="宋体"/>
          <w:color w:val="000000"/>
          <w:kern w:val="0"/>
          <w:lang w:val="zh-CN"/>
        </w:rPr>
        <w:t>条要求密封的投标文件，采购代理机构应当拒收。</w:t>
      </w:r>
    </w:p>
    <w:p>
      <w:pPr>
        <w:pStyle w:val="21"/>
        <w:spacing w:before="0" w:after="0" w:line="360" w:lineRule="auto"/>
        <w:jc w:val="left"/>
        <w:rPr>
          <w:rFonts w:ascii="仿宋" w:hAnsi="仿宋" w:eastAsia="仿宋" w:cs="宋体"/>
          <w:color w:val="000000"/>
          <w:lang w:val="zh-CN"/>
        </w:rPr>
      </w:pPr>
      <w:bookmarkStart w:id="21" w:name="_Toc11439"/>
      <w:r>
        <w:rPr>
          <w:rFonts w:hint="eastAsia" w:ascii="仿宋" w:hAnsi="仿宋" w:eastAsia="仿宋" w:cs="宋体"/>
          <w:color w:val="000000"/>
          <w:sz w:val="28"/>
          <w:szCs w:val="28"/>
          <w:lang w:val="zh-CN"/>
        </w:rPr>
        <w:t>15.投标文件的补充、修改或者撤回</w:t>
      </w:r>
      <w:bookmarkEnd w:id="21"/>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15.1</w:t>
      </w:r>
      <w:r>
        <w:rPr>
          <w:rFonts w:hint="eastAsia" w:ascii="仿宋" w:hAnsi="仿宋" w:eastAsia="仿宋" w:cs="宋体"/>
          <w:color w:val="000000"/>
          <w:kern w:val="0"/>
        </w:rPr>
        <w:t xml:space="preserve"> 供应商在投标截止时间前，可以对所递交的投标文件进行补充、修改或者撤回，并书面通知采购代理机构。补充、修改的内容应当按照招标文件要求签署、盖章、密封后，作为投标文件的组成部分。</w:t>
      </w:r>
    </w:p>
    <w:p>
      <w:pPr>
        <w:pStyle w:val="21"/>
        <w:spacing w:before="0" w:after="0" w:line="360" w:lineRule="auto"/>
        <w:rPr>
          <w:rFonts w:ascii="仿宋" w:hAnsi="仿宋" w:eastAsia="仿宋" w:cs="宋体"/>
          <w:color w:val="000000"/>
          <w:highlight w:val="green"/>
        </w:rPr>
      </w:pPr>
      <w:bookmarkStart w:id="22" w:name="_Toc30549"/>
      <w:r>
        <w:rPr>
          <w:rFonts w:hint="eastAsia" w:ascii="仿宋" w:hAnsi="仿宋" w:eastAsia="仿宋" w:cs="宋体"/>
          <w:color w:val="000000"/>
          <w:lang w:val="zh-CN"/>
        </w:rPr>
        <w:t>五、开标</w:t>
      </w:r>
      <w:bookmarkEnd w:id="22"/>
    </w:p>
    <w:p>
      <w:pPr>
        <w:pStyle w:val="21"/>
        <w:spacing w:before="0" w:after="0" w:line="360" w:lineRule="auto"/>
        <w:jc w:val="left"/>
        <w:rPr>
          <w:rFonts w:ascii="仿宋" w:hAnsi="仿宋" w:eastAsia="仿宋" w:cs="宋体"/>
          <w:color w:val="000000"/>
          <w:lang w:val="zh-CN"/>
        </w:rPr>
      </w:pPr>
      <w:bookmarkStart w:id="23" w:name="_Toc22551"/>
      <w:r>
        <w:rPr>
          <w:rFonts w:hint="eastAsia" w:ascii="仿宋" w:hAnsi="仿宋" w:eastAsia="仿宋" w:cs="宋体"/>
          <w:color w:val="000000"/>
          <w:sz w:val="28"/>
          <w:szCs w:val="28"/>
          <w:lang w:val="zh-CN"/>
        </w:rPr>
        <w:t>16.开标</w:t>
      </w:r>
      <w:bookmarkEnd w:id="23"/>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16.1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16.2</w:t>
      </w:r>
      <w:r>
        <w:rPr>
          <w:rFonts w:hint="eastAsia" w:ascii="仿宋" w:hAnsi="仿宋" w:eastAsia="仿宋" w:cs="宋体"/>
          <w:color w:val="000000"/>
          <w:kern w:val="0"/>
        </w:rPr>
        <w:t xml:space="preserve"> </w:t>
      </w:r>
      <w:r>
        <w:rPr>
          <w:rFonts w:hint="eastAsia" w:ascii="仿宋" w:hAnsi="仿宋" w:eastAsia="仿宋" w:cs="宋体"/>
          <w:color w:val="000000"/>
          <w:shd w:val="clear" w:color="auto" w:fill="FFFFFF"/>
        </w:rPr>
        <w:t>开标由</w:t>
      </w:r>
      <w:r>
        <w:rPr>
          <w:rFonts w:hint="eastAsia" w:ascii="仿宋" w:hAnsi="仿宋" w:eastAsia="仿宋" w:cs="宋体"/>
          <w:color w:val="000000"/>
          <w:kern w:val="0"/>
          <w:lang w:val="zh-CN"/>
        </w:rPr>
        <w:t>采购代理机构</w:t>
      </w:r>
      <w:r>
        <w:rPr>
          <w:rFonts w:hint="eastAsia" w:ascii="仿宋" w:hAnsi="仿宋" w:eastAsia="仿宋" w:cs="宋体"/>
          <w:color w:val="000000"/>
          <w:shd w:val="clear" w:color="auto" w:fill="FFFFFF"/>
        </w:rPr>
        <w:t>主持，邀请供应商参加。评标委员会成员不得参加开标活动。</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kern w:val="0"/>
          <w:lang w:val="zh-CN"/>
        </w:rPr>
        <w:t xml:space="preserve">16.3 </w:t>
      </w:r>
      <w:r>
        <w:rPr>
          <w:rFonts w:hint="eastAsia" w:ascii="仿宋" w:hAnsi="仿宋" w:eastAsia="仿宋" w:cs="宋体"/>
          <w:color w:val="000000"/>
          <w:shd w:val="clear" w:color="auto" w:fill="FFFFFF"/>
        </w:rPr>
        <w:t>开标时，应当由供应商或者其推选的代表检查投标文件的密封情况；经确认无误后，由</w:t>
      </w:r>
      <w:r>
        <w:rPr>
          <w:rFonts w:hint="eastAsia" w:ascii="仿宋" w:hAnsi="仿宋" w:eastAsia="仿宋" w:cs="宋体"/>
          <w:color w:val="000000"/>
          <w:kern w:val="0"/>
          <w:lang w:val="zh-CN"/>
        </w:rPr>
        <w:t>采购代理机构</w:t>
      </w:r>
      <w:r>
        <w:rPr>
          <w:rFonts w:hint="eastAsia" w:ascii="仿宋" w:hAnsi="仿宋" w:eastAsia="仿宋" w:cs="宋体"/>
          <w:color w:val="000000"/>
          <w:shd w:val="clear" w:color="auto" w:fill="FFFFFF"/>
        </w:rPr>
        <w:t>工作人员当众拆封，宣布供应商名称、投标价格和其他主要内容。</w:t>
      </w:r>
    </w:p>
    <w:p>
      <w:pPr>
        <w:autoSpaceDE w:val="0"/>
        <w:autoSpaceDN w:val="0"/>
        <w:spacing w:line="360" w:lineRule="auto"/>
        <w:ind w:firstLine="480" w:firstLineChars="200"/>
        <w:rPr>
          <w:rFonts w:ascii="仿宋" w:hAnsi="仿宋" w:eastAsia="仿宋" w:cs="宋体"/>
          <w:color w:val="000000"/>
          <w:shd w:val="clear" w:color="auto" w:fill="FFFFFF"/>
          <w:lang w:val="zh-CN"/>
        </w:rPr>
      </w:pPr>
      <w:r>
        <w:rPr>
          <w:rFonts w:hint="eastAsia" w:ascii="仿宋" w:hAnsi="仿宋" w:eastAsia="仿宋" w:cs="宋体"/>
          <w:color w:val="000000"/>
          <w:shd w:val="clear" w:color="auto" w:fill="FFFFFF"/>
          <w:lang w:val="zh-CN"/>
        </w:rPr>
        <w:t>供应商不足3家的，不得开标。</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16.4 开标过程应当由</w:t>
      </w:r>
      <w:r>
        <w:rPr>
          <w:rFonts w:hint="eastAsia" w:ascii="仿宋" w:hAnsi="仿宋" w:eastAsia="仿宋" w:cs="宋体"/>
          <w:color w:val="000000"/>
          <w:kern w:val="0"/>
          <w:lang w:val="zh-CN"/>
        </w:rPr>
        <w:t>采购代理机构</w:t>
      </w:r>
      <w:r>
        <w:rPr>
          <w:rFonts w:hint="eastAsia" w:ascii="仿宋" w:hAnsi="仿宋" w:eastAsia="仿宋" w:cs="宋体"/>
          <w:color w:val="000000"/>
          <w:kern w:val="0"/>
        </w:rPr>
        <w:t>负责记录，由参加开标的各供应商代表和相关工作人员签字确认后</w:t>
      </w:r>
      <w:r>
        <w:rPr>
          <w:rFonts w:ascii="仿宋" w:hAnsi="仿宋" w:eastAsia="仿宋" w:cs="宋体"/>
          <w:color w:val="000000"/>
          <w:kern w:val="0"/>
        </w:rPr>
        <w:t>随采购文件一并存档</w:t>
      </w:r>
      <w:r>
        <w:rPr>
          <w:rFonts w:hint="eastAsia" w:ascii="仿宋" w:hAnsi="仿宋" w:eastAsia="仿宋" w:cs="宋体"/>
          <w:color w:val="000000"/>
          <w:kern w:val="0"/>
        </w:rPr>
        <w:t>。</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供应商代表对开标过程和开标记录有疑义，以及认为</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、采购代理机构相关工作人员有需要回避的情形的，应当场提出询问或者回避申请。采购代理机构对供应商代表提出的询问或者回避申请应当及时处理。</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供应商未参加开标的，视同认可开标结果。</w:t>
      </w:r>
    </w:p>
    <w:p>
      <w:pPr>
        <w:pStyle w:val="21"/>
        <w:spacing w:before="0" w:after="0" w:line="360" w:lineRule="auto"/>
        <w:rPr>
          <w:rFonts w:ascii="仿宋" w:hAnsi="仿宋" w:eastAsia="仿宋" w:cs="宋体"/>
          <w:color w:val="000000"/>
          <w:kern w:val="0"/>
        </w:rPr>
      </w:pPr>
      <w:bookmarkStart w:id="24" w:name="_Toc496004006"/>
      <w:bookmarkStart w:id="25" w:name="_Toc16674"/>
      <w:r>
        <w:rPr>
          <w:rFonts w:hint="eastAsia" w:ascii="仿宋" w:hAnsi="仿宋" w:eastAsia="仿宋" w:cs="宋体"/>
          <w:kern w:val="0"/>
          <w:szCs w:val="36"/>
        </w:rPr>
        <w:t>六、资格</w:t>
      </w:r>
      <w:r>
        <w:rPr>
          <w:rFonts w:hint="eastAsia" w:ascii="仿宋" w:hAnsi="仿宋" w:eastAsia="仿宋" w:cs="宋体"/>
          <w:color w:val="000000"/>
          <w:lang w:val="zh-CN"/>
        </w:rPr>
        <w:t>审查</w:t>
      </w:r>
      <w:r>
        <w:rPr>
          <w:rFonts w:hint="eastAsia" w:ascii="仿宋" w:hAnsi="仿宋" w:eastAsia="仿宋" w:cs="宋体"/>
          <w:kern w:val="0"/>
          <w:szCs w:val="36"/>
        </w:rPr>
        <w:t>程序</w:t>
      </w:r>
      <w:bookmarkEnd w:id="24"/>
      <w:bookmarkEnd w:id="25"/>
    </w:p>
    <w:p>
      <w:pPr>
        <w:pStyle w:val="21"/>
        <w:spacing w:before="0" w:after="0" w:line="360" w:lineRule="auto"/>
        <w:jc w:val="left"/>
        <w:rPr>
          <w:rFonts w:ascii="仿宋" w:hAnsi="仿宋" w:eastAsia="仿宋" w:cs="宋体"/>
          <w:color w:val="000000"/>
          <w:sz w:val="28"/>
          <w:szCs w:val="28"/>
        </w:rPr>
      </w:pPr>
      <w:bookmarkStart w:id="26" w:name="_Toc15291"/>
      <w:r>
        <w:rPr>
          <w:rFonts w:hint="eastAsia" w:ascii="仿宋" w:hAnsi="仿宋" w:eastAsia="仿宋" w:cs="宋体"/>
          <w:color w:val="000000"/>
          <w:sz w:val="28"/>
          <w:szCs w:val="28"/>
        </w:rPr>
        <w:t>17.资格审查</w:t>
      </w:r>
      <w:bookmarkEnd w:id="26"/>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17.1 开标结束后，</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或者采购代理机构应当依法对供应商的资格性审查文件（上册）进行审查。</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17.2 合格供应商不足3家的，不得评标。</w:t>
      </w:r>
    </w:p>
    <w:p>
      <w:pPr>
        <w:autoSpaceDE w:val="0"/>
        <w:autoSpaceDN w:val="0"/>
        <w:spacing w:line="360" w:lineRule="auto"/>
        <w:ind w:firstLine="480" w:firstLineChars="200"/>
        <w:rPr>
          <w:rFonts w:ascii="仿宋" w:hAnsi="仿宋" w:eastAsia="仿宋" w:cs="宋体"/>
          <w:color w:val="000000"/>
          <w:sz w:val="28"/>
          <w:szCs w:val="28"/>
        </w:rPr>
      </w:pPr>
      <w:bookmarkStart w:id="27" w:name="_Toc30809"/>
      <w:bookmarkStart w:id="28" w:name="_Toc497503516"/>
      <w:bookmarkStart w:id="29" w:name="_Toc497503249"/>
      <w:bookmarkStart w:id="30" w:name="_Toc497503315"/>
      <w:bookmarkStart w:id="31" w:name="_Toc497503449"/>
      <w:r>
        <w:rPr>
          <w:rFonts w:hint="eastAsia" w:ascii="仿宋" w:hAnsi="仿宋" w:eastAsia="仿宋" w:cs="宋体"/>
          <w:color w:val="000000"/>
          <w:kern w:val="0"/>
        </w:rPr>
        <w:t>17.3 资格审查时，供应商存在下列情况之一的，按无效投标处理：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shd w:val="clear" w:color="auto" w:fill="FFFFFF"/>
        </w:rPr>
        <w:t>不具备</w:t>
      </w:r>
      <w:r>
        <w:rPr>
          <w:rFonts w:hint="eastAsia" w:ascii="仿宋" w:hAnsi="仿宋" w:eastAsia="仿宋" w:cs="宋体"/>
          <w:color w:val="000000"/>
          <w:kern w:val="0"/>
          <w:lang w:val="zh-CN"/>
        </w:rPr>
        <w:t>第一部分“投标邀请”中各包供应商资格要求</w:t>
      </w:r>
      <w:r>
        <w:rPr>
          <w:rFonts w:hint="eastAsia" w:ascii="仿宋" w:hAnsi="仿宋" w:eastAsia="仿宋" w:cs="宋体"/>
          <w:color w:val="000000"/>
          <w:shd w:val="clear" w:color="auto" w:fill="FFFFFF"/>
        </w:rPr>
        <w:t>的；</w:t>
      </w:r>
    </w:p>
    <w:p>
      <w:pPr>
        <w:numPr>
          <w:ilvl w:val="0"/>
          <w:numId w:val="2"/>
        </w:numPr>
        <w:tabs>
          <w:tab w:val="left" w:pos="960"/>
        </w:tabs>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未按照招标文件要求提供电子文档</w:t>
      </w:r>
      <w:r>
        <w:rPr>
          <w:rFonts w:hint="eastAsia" w:ascii="仿宋" w:hAnsi="仿宋" w:eastAsia="仿宋" w:cs="宋体"/>
          <w:color w:val="000000"/>
          <w:kern w:val="0"/>
          <w:lang w:val="zh-CN"/>
        </w:rPr>
        <w:t>的。</w:t>
      </w:r>
    </w:p>
    <w:p>
      <w:pPr>
        <w:pStyle w:val="21"/>
        <w:spacing w:before="0" w:after="0" w:line="360" w:lineRule="auto"/>
        <w:rPr>
          <w:rFonts w:ascii="仿宋" w:hAnsi="仿宋" w:eastAsia="仿宋" w:cs="宋体"/>
          <w:color w:val="000000"/>
        </w:rPr>
      </w:pPr>
      <w:bookmarkStart w:id="32" w:name="_Toc25523"/>
      <w:r>
        <w:rPr>
          <w:rFonts w:hint="eastAsia" w:ascii="仿宋" w:hAnsi="仿宋" w:eastAsia="仿宋" w:cs="宋体"/>
          <w:color w:val="000000"/>
          <w:lang w:val="zh-CN"/>
        </w:rPr>
        <w:t>七、评审程序及方法</w:t>
      </w:r>
      <w:bookmarkEnd w:id="32"/>
    </w:p>
    <w:p>
      <w:pPr>
        <w:pStyle w:val="21"/>
        <w:spacing w:before="0" w:after="0" w:line="360" w:lineRule="auto"/>
        <w:jc w:val="left"/>
        <w:rPr>
          <w:rFonts w:ascii="仿宋" w:hAnsi="仿宋" w:eastAsia="仿宋" w:cs="宋体"/>
          <w:color w:val="000000"/>
          <w:lang w:val="zh-CN"/>
        </w:rPr>
      </w:pPr>
      <w:bookmarkStart w:id="33" w:name="_Toc14768"/>
      <w:r>
        <w:rPr>
          <w:rFonts w:hint="eastAsia" w:ascii="仿宋" w:hAnsi="仿宋" w:eastAsia="仿宋" w:cs="宋体"/>
          <w:color w:val="000000"/>
          <w:sz w:val="28"/>
          <w:szCs w:val="28"/>
          <w:lang w:val="zh-CN"/>
        </w:rPr>
        <w:t>1</w:t>
      </w:r>
      <w:r>
        <w:rPr>
          <w:rFonts w:hint="eastAsia" w:ascii="仿宋" w:hAnsi="仿宋" w:eastAsia="仿宋" w:cs="宋体"/>
          <w:color w:val="000000"/>
          <w:sz w:val="28"/>
          <w:szCs w:val="28"/>
        </w:rPr>
        <w:t>8</w:t>
      </w:r>
      <w:r>
        <w:rPr>
          <w:rFonts w:hint="eastAsia" w:ascii="仿宋" w:hAnsi="仿宋" w:eastAsia="仿宋" w:cs="宋体"/>
          <w:color w:val="000000"/>
          <w:sz w:val="28"/>
          <w:szCs w:val="28"/>
          <w:lang w:val="zh-CN"/>
        </w:rPr>
        <w:t>.评标委员会</w:t>
      </w:r>
      <w:bookmarkEnd w:id="33"/>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rPr>
        <w:t>18.1</w:t>
      </w:r>
      <w:r>
        <w:rPr>
          <w:rFonts w:hint="eastAsia" w:ascii="仿宋" w:hAnsi="仿宋" w:eastAsia="仿宋" w:cs="宋体"/>
          <w:color w:val="000000"/>
          <w:kern w:val="0"/>
          <w:lang w:val="zh-CN"/>
        </w:rPr>
        <w:t>采购代理机构负责组织评标工作，并履行下列职责：</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1</w:t>
      </w:r>
      <w:r>
        <w:rPr>
          <w:rFonts w:hint="eastAsia" w:ascii="仿宋" w:hAnsi="仿宋" w:eastAsia="仿宋" w:cs="宋体"/>
          <w:color w:val="000000"/>
          <w:kern w:val="0"/>
          <w:lang w:val="zh-CN"/>
        </w:rPr>
        <w:t>）核对评审专家身份和采购单位代表授权函，对评审专家在政府采购活动中的职责履行情况予以记录，并及时将有关违法违规行为向财政部门报告；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2</w:t>
      </w:r>
      <w:r>
        <w:rPr>
          <w:rFonts w:hint="eastAsia" w:ascii="仿宋" w:hAnsi="仿宋" w:eastAsia="仿宋" w:cs="宋体"/>
          <w:color w:val="000000"/>
          <w:kern w:val="0"/>
          <w:lang w:val="zh-CN"/>
        </w:rPr>
        <w:t>）宣布评标纪律；</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3</w:t>
      </w:r>
      <w:r>
        <w:rPr>
          <w:rFonts w:hint="eastAsia" w:ascii="仿宋" w:hAnsi="仿宋" w:eastAsia="仿宋" w:cs="宋体"/>
          <w:color w:val="000000"/>
          <w:kern w:val="0"/>
          <w:lang w:val="zh-CN"/>
        </w:rPr>
        <w:t>）公布供应商名单，告知评审专家应当回避的情形；</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4</w:t>
      </w:r>
      <w:r>
        <w:rPr>
          <w:rFonts w:hint="eastAsia" w:ascii="仿宋" w:hAnsi="仿宋" w:eastAsia="仿宋" w:cs="宋体"/>
          <w:color w:val="000000"/>
          <w:kern w:val="0"/>
          <w:lang w:val="zh-CN"/>
        </w:rPr>
        <w:t>）组织评标委员会推选评标组长，采购单位代表不得担任组长；</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5</w:t>
      </w:r>
      <w:r>
        <w:rPr>
          <w:rFonts w:hint="eastAsia" w:ascii="仿宋" w:hAnsi="仿宋" w:eastAsia="仿宋"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6</w:t>
      </w:r>
      <w:r>
        <w:rPr>
          <w:rFonts w:hint="eastAsia" w:ascii="仿宋" w:hAnsi="仿宋" w:eastAsia="仿宋"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7</w:t>
      </w:r>
      <w:r>
        <w:rPr>
          <w:rFonts w:hint="eastAsia" w:ascii="仿宋" w:hAnsi="仿宋" w:eastAsia="仿宋" w:cs="宋体"/>
          <w:color w:val="000000"/>
          <w:kern w:val="0"/>
          <w:lang w:val="zh-CN"/>
        </w:rPr>
        <w:t>）维护评标秩序，监督评标委员会依照招标文件规定的评标程序、方法和标准进行独立评审，及时制止和纠正采购单位代表、评审专家的倾向性言论或者违法违规行为；</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8</w:t>
      </w:r>
      <w:r>
        <w:rPr>
          <w:rFonts w:hint="eastAsia" w:ascii="仿宋" w:hAnsi="仿宋" w:eastAsia="仿宋" w:cs="宋体"/>
          <w:color w:val="000000"/>
          <w:kern w:val="0"/>
          <w:lang w:val="zh-CN"/>
        </w:rPr>
        <w:t>）核对评标结果，有</w:t>
      </w:r>
      <w:r>
        <w:rPr>
          <w:rFonts w:hint="eastAsia" w:ascii="仿宋" w:hAnsi="仿宋" w:eastAsia="仿宋" w:cs="宋体"/>
          <w:color w:val="000000"/>
          <w:kern w:val="0"/>
        </w:rPr>
        <w:t>20.4</w:t>
      </w:r>
      <w:r>
        <w:rPr>
          <w:rFonts w:hint="eastAsia" w:ascii="仿宋" w:hAnsi="仿宋" w:eastAsia="仿宋"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9</w:t>
      </w:r>
      <w:r>
        <w:rPr>
          <w:rFonts w:hint="eastAsia" w:ascii="仿宋" w:hAnsi="仿宋" w:eastAsia="仿宋" w:cs="宋体"/>
          <w:color w:val="000000"/>
          <w:kern w:val="0"/>
          <w:lang w:val="zh-CN"/>
        </w:rPr>
        <w:t>）评审工作完成后，按照规定由采购单位向评审专家支付劳务报酬和异地评审差旅费，不得向评审专家以外的其他人员支付评审劳务报酬；</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w:t>
      </w:r>
      <w:r>
        <w:rPr>
          <w:rFonts w:hint="eastAsia" w:ascii="仿宋" w:hAnsi="仿宋" w:eastAsia="仿宋" w:cs="宋体"/>
          <w:color w:val="000000"/>
          <w:kern w:val="0"/>
        </w:rPr>
        <w:t>10</w:t>
      </w:r>
      <w:r>
        <w:rPr>
          <w:rFonts w:hint="eastAsia" w:ascii="仿宋" w:hAnsi="仿宋" w:eastAsia="仿宋" w:cs="宋体"/>
          <w:color w:val="000000"/>
          <w:kern w:val="0"/>
          <w:lang w:val="zh-CN"/>
        </w:rPr>
        <w:t>）处理与评标有关的其他事项。</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lang w:val="zh-CN"/>
        </w:rPr>
        <w:t>采购单位可以在评标前说明项目背景和采购需求，说明内容不得含有歧视性、倾向性意见，不得超出招标文件所述范围。说明应当提交书面材料，并随采购文件一并存档。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严格遵守评审工作纪律,按照客观、公正、审慎的原则,根据采购文件规定的评审程序、评审方法和评审标准进行独立评审</w:t>
      </w:r>
      <w:r>
        <w:rPr>
          <w:rFonts w:hint="eastAsia" w:ascii="仿宋" w:hAnsi="仿宋" w:eastAsia="仿宋" w:cs="宋体"/>
          <w:color w:val="000000"/>
          <w:kern w:val="0"/>
          <w:lang w:val="zh-CN"/>
        </w:rPr>
        <w:t>；</w:t>
      </w:r>
    </w:p>
    <w:p>
      <w:pPr>
        <w:numPr>
          <w:ilvl w:val="0"/>
          <w:numId w:val="3"/>
        </w:num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现采购文件内容违反国家有关强制性规定或者采购文件存在歧义、重大缺陷导致评审工作无法进行时,应当停止评审并向</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或者采购代理机构书面说明情况</w:t>
      </w:r>
      <w:r>
        <w:rPr>
          <w:rFonts w:hint="eastAsia" w:ascii="仿宋" w:hAnsi="仿宋" w:eastAsia="仿宋" w:cs="宋体"/>
          <w:color w:val="000000"/>
          <w:kern w:val="0"/>
          <w:lang w:val="zh-CN"/>
        </w:rPr>
        <w:t>；</w:t>
      </w:r>
    </w:p>
    <w:p>
      <w:pPr>
        <w:numPr>
          <w:ilvl w:val="0"/>
          <w:numId w:val="3"/>
        </w:num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审查、评价投标文件是否符合招标文件的商务、技术等实质性要求</w:t>
      </w:r>
      <w:r>
        <w:rPr>
          <w:rFonts w:hint="eastAsia" w:ascii="仿宋" w:hAnsi="仿宋" w:eastAsia="仿宋" w:cs="宋体"/>
          <w:color w:val="000000"/>
          <w:kern w:val="0"/>
          <w:lang w:val="zh-CN"/>
        </w:rPr>
        <w:t>；</w:t>
      </w:r>
    </w:p>
    <w:p>
      <w:pPr>
        <w:numPr>
          <w:ilvl w:val="0"/>
          <w:numId w:val="3"/>
        </w:num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要求供应商对投标文件有关事项作出澄清或者说明；</w:t>
      </w:r>
    </w:p>
    <w:p>
      <w:pPr>
        <w:numPr>
          <w:ilvl w:val="0"/>
          <w:numId w:val="3"/>
        </w:num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对投标文件进行比较和评价；</w:t>
      </w:r>
    </w:p>
    <w:p>
      <w:pPr>
        <w:numPr>
          <w:ilvl w:val="0"/>
          <w:numId w:val="3"/>
        </w:num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确定中标候选人名单，以及根据</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委托直接确定中标人；</w:t>
      </w:r>
    </w:p>
    <w:p>
      <w:pPr>
        <w:numPr>
          <w:ilvl w:val="0"/>
          <w:numId w:val="3"/>
        </w:num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配合答复供应商的询问、质疑和投诉等事项,不得泄露评审文件、评审情况和在评审过程中获悉的商业秘密</w:t>
      </w:r>
      <w:r>
        <w:rPr>
          <w:rFonts w:hint="eastAsia" w:ascii="仿宋" w:hAnsi="仿宋" w:eastAsia="仿宋" w:cs="宋体"/>
          <w:color w:val="000000"/>
          <w:kern w:val="0"/>
          <w:lang w:val="zh-CN"/>
        </w:rPr>
        <w:t>；</w:t>
      </w:r>
    </w:p>
    <w:p>
      <w:pPr>
        <w:numPr>
          <w:ilvl w:val="0"/>
          <w:numId w:val="3"/>
        </w:num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向</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、采购代理机构或者有关部门报告评标中发现的违法行为。</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18.3 评标委员会由</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代表和评审专家组成，成员人数应当为5人以上单数，其中评审专家不得少于成员总数的三分之二。</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（1）采购预算金额在1000万元以上；</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（2）技术复杂；</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（3）社会影响较大。</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评审专家对本单位的采购项目只能作为</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代表参与评标。采购代理机构工作人员不得参加由本机构代理的政府采购项目的评标。</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评标委员会成员名单在评标结果公告前应当保密。</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18.4</w:t>
      </w:r>
      <w:r>
        <w:rPr>
          <w:rFonts w:hint="eastAsia" w:ascii="仿宋" w:hAnsi="仿宋" w:eastAsia="仿宋" w:cs="宋体"/>
          <w:color w:val="000000"/>
          <w:kern w:val="0"/>
          <w:lang w:val="zh-CN"/>
        </w:rPr>
        <w:t>采购代理机构</w:t>
      </w:r>
      <w:r>
        <w:rPr>
          <w:rFonts w:hint="eastAsia" w:ascii="仿宋" w:hAnsi="仿宋" w:eastAsia="仿宋" w:cs="宋体"/>
          <w:color w:val="000000"/>
          <w:kern w:val="0"/>
        </w:rPr>
        <w:t>应当从省级以上财政部门设立的政府采购评审专家库中，通过随机方式抽取评审专家。对技术复杂、专业性强的采购项目，通过随机方式难以确定合适评审专家的，经主管预算单位同意，</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可以自行选定相应专业-</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领域的评审专家。自行选定评审专家的，应当优先选择本单位以外的评审专家。</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lang w:val="zh-CN"/>
        </w:rPr>
        <w:t>1</w:t>
      </w:r>
      <w:r>
        <w:rPr>
          <w:rFonts w:hint="eastAsia" w:ascii="仿宋" w:hAnsi="仿宋" w:eastAsia="仿宋" w:cs="宋体"/>
          <w:color w:val="000000"/>
          <w:kern w:val="0"/>
        </w:rPr>
        <w:t>8</w:t>
      </w:r>
      <w:r>
        <w:rPr>
          <w:rFonts w:hint="eastAsia" w:ascii="仿宋" w:hAnsi="仿宋" w:eastAsia="仿宋" w:cs="宋体"/>
          <w:color w:val="000000"/>
          <w:kern w:val="0"/>
          <w:lang w:val="zh-CN"/>
        </w:rPr>
        <w:t>.</w:t>
      </w:r>
      <w:r>
        <w:rPr>
          <w:rFonts w:hint="eastAsia" w:ascii="仿宋" w:hAnsi="仿宋" w:eastAsia="仿宋" w:cs="宋体"/>
          <w:color w:val="000000"/>
          <w:kern w:val="0"/>
        </w:rPr>
        <w:t>5 评标中因评标委员会成员缺席、回避或者健康等特殊原因导致评标委员会组成不符合规定的，</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采购代理机构</w:t>
      </w:r>
      <w:r>
        <w:rPr>
          <w:rFonts w:hint="eastAsia" w:ascii="仿宋" w:hAnsi="仿宋" w:eastAsia="仿宋" w:cs="宋体"/>
          <w:color w:val="000000"/>
          <w:kern w:val="0"/>
        </w:rPr>
        <w:t>应当将变更、重新组建评标委员会的情况予以记录，并随采购文件一并存档。</w:t>
      </w:r>
    </w:p>
    <w:p>
      <w:pPr>
        <w:pStyle w:val="21"/>
        <w:spacing w:before="0" w:after="0" w:line="360" w:lineRule="auto"/>
        <w:jc w:val="left"/>
        <w:rPr>
          <w:rFonts w:ascii="仿宋" w:hAnsi="仿宋" w:eastAsia="仿宋" w:cs="宋体"/>
          <w:color w:val="000000"/>
          <w:lang w:val="zh-CN"/>
        </w:rPr>
      </w:pPr>
      <w:bookmarkStart w:id="34" w:name="_Toc20089"/>
      <w:r>
        <w:rPr>
          <w:rFonts w:hint="eastAsia" w:ascii="仿宋" w:hAnsi="仿宋" w:eastAsia="仿宋" w:cs="宋体"/>
          <w:color w:val="000000"/>
          <w:sz w:val="28"/>
          <w:szCs w:val="28"/>
        </w:rPr>
        <w:t>19</w:t>
      </w:r>
      <w:r>
        <w:rPr>
          <w:rFonts w:hint="eastAsia" w:ascii="仿宋" w:hAnsi="仿宋" w:eastAsia="仿宋" w:cs="宋体"/>
          <w:color w:val="000000"/>
          <w:sz w:val="28"/>
          <w:szCs w:val="28"/>
          <w:lang w:val="zh-CN"/>
        </w:rPr>
        <w:t>.评审工作程序</w:t>
      </w:r>
      <w:bookmarkEnd w:id="34"/>
    </w:p>
    <w:p>
      <w:pPr>
        <w:autoSpaceDE w:val="0"/>
        <w:autoSpaceDN w:val="0"/>
        <w:spacing w:line="360" w:lineRule="auto"/>
        <w:ind w:firstLine="482" w:firstLineChars="200"/>
        <w:rPr>
          <w:rFonts w:ascii="仿宋" w:hAnsi="仿宋" w:eastAsia="仿宋" w:cs="宋体"/>
          <w:color w:val="000000"/>
          <w:kern w:val="0"/>
          <w:lang w:val="zh-CN"/>
        </w:rPr>
      </w:pPr>
      <w:r>
        <w:rPr>
          <w:rFonts w:hint="eastAsia" w:ascii="仿宋" w:hAnsi="仿宋" w:eastAsia="仿宋" w:cs="宋体"/>
          <w:b/>
          <w:bCs/>
          <w:color w:val="000000"/>
          <w:kern w:val="0"/>
          <w:lang w:val="zh-CN"/>
        </w:rPr>
        <w:t>1</w:t>
      </w:r>
      <w:r>
        <w:rPr>
          <w:rFonts w:hint="eastAsia" w:ascii="仿宋" w:hAnsi="仿宋" w:eastAsia="仿宋" w:cs="宋体"/>
          <w:b/>
          <w:bCs/>
          <w:color w:val="000000"/>
          <w:kern w:val="0"/>
        </w:rPr>
        <w:t>9</w:t>
      </w:r>
      <w:r>
        <w:rPr>
          <w:rFonts w:hint="eastAsia" w:ascii="仿宋" w:hAnsi="仿宋" w:eastAsia="仿宋" w:cs="宋体"/>
          <w:b/>
          <w:bCs/>
          <w:color w:val="000000"/>
          <w:kern w:val="0"/>
          <w:lang w:val="zh-CN"/>
        </w:rPr>
        <w:t>.1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评标委员会应当对符合资格的供应商的符合性文件进行审查，以确定其是否满足招标文件的实质性要求。</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rPr>
        <w:t>19.1.1</w:t>
      </w:r>
      <w:r>
        <w:rPr>
          <w:rFonts w:hint="eastAsia" w:ascii="仿宋" w:hAnsi="仿宋" w:eastAsia="仿宋" w:cs="宋体"/>
          <w:b/>
          <w:bCs/>
          <w:color w:val="000000"/>
          <w:kern w:val="0"/>
        </w:rPr>
        <w:t xml:space="preserve"> </w:t>
      </w:r>
      <w:r>
        <w:rPr>
          <w:rFonts w:hint="eastAsia" w:ascii="仿宋" w:hAnsi="仿宋" w:eastAsia="仿宋" w:cs="宋体"/>
          <w:color w:val="000000"/>
          <w:kern w:val="0"/>
          <w:lang w:val="zh-CN"/>
        </w:rPr>
        <w:t>投标文件中含义不明确、同类问题表述不一致或者有明显文字和计算错误的内容，评标委员会应当以书面形式要求供应商作出必要的澄清、说明或者补正。</w:t>
      </w:r>
    </w:p>
    <w:p>
      <w:pPr>
        <w:autoSpaceDE w:val="0"/>
        <w:autoSpaceDN w:val="0"/>
        <w:spacing w:line="360" w:lineRule="auto"/>
        <w:ind w:firstLine="480" w:firstLineChars="200"/>
        <w:rPr>
          <w:rFonts w:ascii="仿宋" w:hAnsi="仿宋" w:eastAsia="仿宋" w:cs="宋体"/>
          <w:b/>
          <w:bCs/>
          <w:color w:val="000000"/>
          <w:kern w:val="0"/>
        </w:rPr>
      </w:pPr>
      <w:r>
        <w:rPr>
          <w:rFonts w:hint="eastAsia" w:ascii="仿宋" w:hAnsi="仿宋" w:eastAsia="仿宋" w:cs="宋体"/>
          <w:color w:val="000000"/>
          <w:kern w:val="0"/>
          <w:lang w:val="zh-CN"/>
        </w:rPr>
        <w:t>供应商的澄清、说明或者补正应当采用书面形式，并加盖公章，或者由法定代表人或其授权的代表签字。供应商的澄清、说明或者补正不得超出投标文件的范围或者改变投标文件的实质性内容。</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w:t>
      </w:r>
      <w:r>
        <w:rPr>
          <w:rFonts w:hint="eastAsia" w:ascii="仿宋" w:hAnsi="仿宋" w:eastAsia="仿宋" w:cs="宋体"/>
          <w:color w:val="000000"/>
          <w:kern w:val="0"/>
        </w:rPr>
        <w:t>9</w:t>
      </w:r>
      <w:r>
        <w:rPr>
          <w:rFonts w:hint="eastAsia" w:ascii="仿宋" w:hAnsi="仿宋" w:eastAsia="仿宋" w:cs="宋体"/>
          <w:color w:val="000000"/>
          <w:kern w:val="0"/>
          <w:lang w:val="zh-CN"/>
        </w:rPr>
        <w:t>.</w:t>
      </w:r>
      <w:r>
        <w:rPr>
          <w:rFonts w:hint="eastAsia" w:ascii="仿宋" w:hAnsi="仿宋" w:eastAsia="仿宋" w:cs="宋体"/>
          <w:color w:val="000000"/>
          <w:kern w:val="0"/>
        </w:rPr>
        <w:t>1</w:t>
      </w:r>
      <w:r>
        <w:rPr>
          <w:rFonts w:hint="eastAsia" w:ascii="仿宋" w:hAnsi="仿宋" w:eastAsia="仿宋" w:cs="宋体"/>
          <w:color w:val="000000"/>
          <w:kern w:val="0"/>
          <w:lang w:val="zh-CN"/>
        </w:rPr>
        <w:t>.2供应商存在下列情况之一的，投标无效:</w:t>
      </w:r>
    </w:p>
    <w:p>
      <w:pPr>
        <w:numPr>
          <w:ilvl w:val="0"/>
          <w:numId w:val="4"/>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lang w:val="zh-CN"/>
        </w:rPr>
        <w:t>未按第11</w:t>
      </w:r>
      <w:r>
        <w:rPr>
          <w:rFonts w:hint="eastAsia" w:ascii="仿宋" w:hAnsi="仿宋" w:eastAsia="仿宋" w:cs="宋体"/>
          <w:color w:val="000000"/>
        </w:rPr>
        <w:t>.</w:t>
      </w:r>
      <w:r>
        <w:rPr>
          <w:rFonts w:hint="eastAsia" w:ascii="仿宋" w:hAnsi="仿宋" w:eastAsia="仿宋" w:cs="宋体"/>
          <w:color w:val="000000"/>
          <w:lang w:val="zh-CN"/>
        </w:rPr>
        <w:t>2（11）</w:t>
      </w:r>
      <w:r>
        <w:rPr>
          <w:rFonts w:hint="eastAsia" w:ascii="仿宋" w:hAnsi="仿宋" w:eastAsia="仿宋" w:cs="楷体_GB2312"/>
          <w:color w:val="000000"/>
          <w:lang w:val="zh-CN"/>
        </w:rPr>
        <w:t>-</w:t>
      </w:r>
      <w:r>
        <w:rPr>
          <w:rFonts w:ascii="仿宋" w:hAnsi="仿宋" w:eastAsia="仿宋" w:cs="宋体"/>
          <w:color w:val="000000"/>
          <w:lang w:val="zh-CN"/>
        </w:rPr>
        <w:t>（</w:t>
      </w:r>
      <w:r>
        <w:rPr>
          <w:rFonts w:hint="eastAsia" w:ascii="仿宋" w:hAnsi="仿宋" w:eastAsia="仿宋" w:cs="宋体"/>
          <w:color w:val="000000"/>
          <w:lang w:val="zh-CN"/>
        </w:rPr>
        <w:t>15</w:t>
      </w:r>
      <w:r>
        <w:rPr>
          <w:rFonts w:ascii="仿宋" w:hAnsi="仿宋" w:eastAsia="仿宋" w:cs="宋体"/>
          <w:color w:val="000000"/>
          <w:lang w:val="zh-CN"/>
        </w:rPr>
        <w:t>）</w:t>
      </w:r>
      <w:r>
        <w:rPr>
          <w:rFonts w:hint="eastAsia" w:ascii="仿宋" w:hAnsi="仿宋" w:eastAsia="仿宋" w:cs="宋体"/>
          <w:color w:val="000000"/>
          <w:lang w:val="zh-CN"/>
        </w:rPr>
        <w:t>款要求提供相关资料的；</w:t>
      </w:r>
    </w:p>
    <w:p>
      <w:pPr>
        <w:numPr>
          <w:ilvl w:val="0"/>
          <w:numId w:val="4"/>
        </w:num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投标文件含有</w:t>
      </w:r>
      <w:r>
        <w:rPr>
          <w:rFonts w:hint="eastAsia" w:ascii="仿宋" w:hAnsi="仿宋" w:eastAsia="仿宋" w:cs="宋体"/>
          <w:color w:val="000000"/>
          <w:shd w:val="clear" w:color="auto" w:fill="FFFFFF"/>
          <w:lang w:eastAsia="zh-CN"/>
        </w:rPr>
        <w:t>采购单位</w:t>
      </w:r>
      <w:r>
        <w:rPr>
          <w:rFonts w:hint="eastAsia" w:ascii="仿宋" w:hAnsi="仿宋" w:eastAsia="仿宋" w:cs="宋体"/>
          <w:color w:val="000000"/>
          <w:shd w:val="clear" w:color="auto" w:fill="FFFFFF"/>
        </w:rPr>
        <w:t>不能接受的附加条件的；</w:t>
      </w:r>
    </w:p>
    <w:p>
      <w:pPr>
        <w:numPr>
          <w:ilvl w:val="0"/>
          <w:numId w:val="4"/>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产品交货时间不能满足招标文件要求的；</w:t>
      </w:r>
    </w:p>
    <w:p>
      <w:pPr>
        <w:numPr>
          <w:ilvl w:val="0"/>
          <w:numId w:val="4"/>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olor w:val="000000"/>
        </w:rPr>
        <w:t>投标产品未完全满足招标文件确定的重要技术指标、参数的；</w:t>
      </w:r>
    </w:p>
    <w:p>
      <w:pPr>
        <w:numPr>
          <w:ilvl w:val="0"/>
          <w:numId w:val="4"/>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存在串通投标行为；</w:t>
      </w:r>
    </w:p>
    <w:p>
      <w:pPr>
        <w:numPr>
          <w:ilvl w:val="0"/>
          <w:numId w:val="4"/>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olor w:val="000000"/>
        </w:rPr>
        <w:t>投标报价出现前后不一致</w:t>
      </w:r>
      <w:r>
        <w:rPr>
          <w:rFonts w:ascii="仿宋" w:hAnsi="仿宋" w:eastAsia="仿宋"/>
          <w:color w:val="000000"/>
        </w:rPr>
        <w:t>，</w:t>
      </w:r>
      <w:r>
        <w:rPr>
          <w:rFonts w:hint="eastAsia" w:ascii="仿宋" w:hAnsi="仿宋" w:eastAsia="仿宋"/>
          <w:color w:val="000000"/>
        </w:rPr>
        <w:t>又不按19.1.</w:t>
      </w:r>
      <w:r>
        <w:rPr>
          <w:rFonts w:ascii="仿宋" w:hAnsi="仿宋" w:eastAsia="仿宋"/>
          <w:color w:val="000000"/>
        </w:rPr>
        <w:t>3</w:t>
      </w:r>
      <w:r>
        <w:rPr>
          <w:rFonts w:hint="eastAsia" w:ascii="仿宋" w:hAnsi="仿宋" w:eastAsia="仿宋"/>
          <w:color w:val="000000"/>
        </w:rPr>
        <w:t>进行确认</w:t>
      </w:r>
      <w:r>
        <w:rPr>
          <w:rFonts w:ascii="仿宋" w:hAnsi="仿宋" w:eastAsia="仿宋"/>
          <w:color w:val="000000"/>
        </w:rPr>
        <w:t>的；</w:t>
      </w:r>
    </w:p>
    <w:p>
      <w:pPr>
        <w:numPr>
          <w:ilvl w:val="0"/>
          <w:numId w:val="4"/>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olor w:val="000000"/>
        </w:rPr>
        <w:t>评标委员会认为应按无效投标处理的其他情况；</w:t>
      </w:r>
    </w:p>
    <w:p>
      <w:pPr>
        <w:numPr>
          <w:ilvl w:val="0"/>
          <w:numId w:val="4"/>
        </w:num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法律、法规和招标文件规定的其他无效情形。</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19.1.3 投标文件报价出现前后不一致的，按照下列规定修正：</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（2）大写金额和小写金额不一致的，以大写金额为准；</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（4）总价金额与按单价汇总金额不一致的，以单价金额计算结果为准。</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同时出现两种以上不一致的，按照前款规定的顺序修正。修正后的报价按19.1.1第二款的规定经供应商确认后产生约束力。</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rPr>
        <w:t xml:space="preserve">19.2 </w:t>
      </w:r>
      <w:r>
        <w:rPr>
          <w:rFonts w:hint="eastAsia" w:ascii="仿宋" w:hAnsi="仿宋" w:eastAsia="仿宋"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根据财政部、民政部、中国残疾人联合会出台的《关于促进残疾人就业政府采购政策的通知》（财库[2017]141号），属残疾人福利性单位的，供应商须提供《残疾人福利性单位声明函》（详见附件</w:t>
      </w:r>
      <w:r>
        <w:rPr>
          <w:rFonts w:hint="eastAsia" w:ascii="仿宋" w:hAnsi="仿宋" w:eastAsia="仿宋" w:cs="宋体"/>
          <w:color w:val="000000"/>
          <w:kern w:val="0"/>
        </w:rPr>
        <w:t>18</w:t>
      </w:r>
      <w:r>
        <w:rPr>
          <w:rFonts w:hint="eastAsia" w:ascii="仿宋" w:hAnsi="仿宋" w:eastAsia="仿宋" w:cs="宋体"/>
          <w:color w:val="000000"/>
          <w:kern w:val="0"/>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rPr>
        <w:t xml:space="preserve">19.3 </w:t>
      </w:r>
      <w:r>
        <w:rPr>
          <w:rFonts w:hint="eastAsia" w:ascii="仿宋" w:hAnsi="仿宋" w:eastAsia="仿宋" w:cs="宋体"/>
          <w:color w:val="000000"/>
          <w:kern w:val="0"/>
          <w:lang w:val="zh-CN"/>
        </w:rPr>
        <w:t>在评审过程中，</w:t>
      </w:r>
      <w:r>
        <w:rPr>
          <w:rFonts w:hint="eastAsia" w:ascii="仿宋" w:hAnsi="仿宋" w:eastAsia="仿宋"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w:t>
      </w:r>
      <w:r>
        <w:rPr>
          <w:rFonts w:hint="eastAsia" w:ascii="仿宋" w:hAnsi="仿宋" w:eastAsia="仿宋" w:cs="宋体"/>
          <w:color w:val="000000"/>
          <w:kern w:val="0"/>
        </w:rPr>
        <w:t>9</w:t>
      </w:r>
      <w:r>
        <w:rPr>
          <w:rFonts w:hint="eastAsia" w:ascii="仿宋" w:hAnsi="仿宋" w:eastAsia="仿宋" w:cs="宋体"/>
          <w:color w:val="000000"/>
          <w:kern w:val="0"/>
          <w:lang w:val="zh-CN"/>
        </w:rPr>
        <w:t>.</w:t>
      </w:r>
      <w:r>
        <w:rPr>
          <w:rFonts w:hint="eastAsia" w:ascii="仿宋" w:hAnsi="仿宋" w:eastAsia="仿宋" w:cs="宋体"/>
          <w:color w:val="000000"/>
          <w:kern w:val="0"/>
        </w:rPr>
        <w:t>4</w:t>
      </w:r>
      <w:r>
        <w:rPr>
          <w:rFonts w:hint="eastAsia" w:ascii="仿宋" w:hAnsi="仿宋" w:eastAsia="仿宋" w:cs="宋体"/>
          <w:color w:val="000000"/>
          <w:kern w:val="0"/>
          <w:lang w:val="zh-CN"/>
        </w:rPr>
        <w:t xml:space="preserve"> </w:t>
      </w:r>
      <w:r>
        <w:rPr>
          <w:rFonts w:hint="eastAsia" w:ascii="仿宋" w:hAnsi="仿宋" w:eastAsia="仿宋"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lang w:val="zh-CN"/>
        </w:rPr>
        <w:t>1</w:t>
      </w:r>
      <w:r>
        <w:rPr>
          <w:rFonts w:hint="eastAsia" w:ascii="仿宋" w:hAnsi="仿宋" w:eastAsia="仿宋" w:cs="宋体"/>
          <w:color w:val="000000"/>
          <w:kern w:val="0"/>
        </w:rPr>
        <w:t>9</w:t>
      </w:r>
      <w:r>
        <w:rPr>
          <w:rFonts w:hint="eastAsia" w:ascii="仿宋" w:hAnsi="仿宋" w:eastAsia="仿宋" w:cs="宋体"/>
          <w:color w:val="000000"/>
          <w:kern w:val="0"/>
          <w:lang w:val="zh-CN"/>
        </w:rPr>
        <w:t>.</w:t>
      </w:r>
      <w:r>
        <w:rPr>
          <w:rFonts w:hint="eastAsia" w:ascii="仿宋" w:hAnsi="仿宋" w:eastAsia="仿宋" w:cs="宋体"/>
          <w:color w:val="000000"/>
          <w:kern w:val="0"/>
        </w:rPr>
        <w:t xml:space="preserve">5 </w:t>
      </w:r>
      <w:r>
        <w:rPr>
          <w:rFonts w:hint="eastAsia" w:ascii="仿宋" w:hAnsi="仿宋" w:eastAsia="仿宋" w:cs="宋体"/>
          <w:color w:val="000000"/>
          <w:shd w:val="clear" w:color="auto" w:fill="FFFFFF"/>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kern w:val="0"/>
        </w:rPr>
        <w:t xml:space="preserve">19.6 </w:t>
      </w:r>
      <w:r>
        <w:rPr>
          <w:rFonts w:hint="eastAsia" w:ascii="仿宋" w:hAnsi="仿宋" w:eastAsia="仿宋" w:cs="宋体"/>
          <w:color w:val="000000"/>
          <w:shd w:val="clear" w:color="auto" w:fill="FFFFFF"/>
        </w:rPr>
        <w:t>采用最低评标价法的采购项目，提供相同品牌产品的不同供应商参加同一合同项下投标的，以其中通过资格审查、符合性审查且报价最低的参加评标；报价相同的，由</w:t>
      </w:r>
      <w:r>
        <w:rPr>
          <w:rFonts w:hint="eastAsia" w:ascii="仿宋" w:hAnsi="仿宋" w:eastAsia="仿宋" w:cs="宋体"/>
          <w:color w:val="000000"/>
          <w:shd w:val="clear" w:color="auto" w:fill="FFFFFF"/>
          <w:lang w:eastAsia="zh-CN"/>
        </w:rPr>
        <w:t>采购单位</w:t>
      </w:r>
      <w:r>
        <w:rPr>
          <w:rFonts w:hint="eastAsia" w:ascii="仿宋" w:hAnsi="仿宋" w:eastAsia="仿宋" w:cs="宋体"/>
          <w:color w:val="000000"/>
          <w:shd w:val="clear" w:color="auto" w:fill="FFFFFF"/>
        </w:rPr>
        <w:t>或者</w:t>
      </w:r>
      <w:r>
        <w:rPr>
          <w:rFonts w:hint="eastAsia" w:ascii="仿宋" w:hAnsi="仿宋" w:eastAsia="仿宋" w:cs="宋体"/>
          <w:color w:val="000000"/>
          <w:shd w:val="clear" w:color="auto" w:fill="FFFFFF"/>
          <w:lang w:eastAsia="zh-CN"/>
        </w:rPr>
        <w:t>采购单位</w:t>
      </w:r>
      <w:r>
        <w:rPr>
          <w:rFonts w:hint="eastAsia" w:ascii="仿宋" w:hAnsi="仿宋" w:eastAsia="仿宋" w:cs="宋体"/>
          <w:color w:val="000000"/>
          <w:shd w:val="clear" w:color="auto" w:fill="FFFFFF"/>
        </w:rPr>
        <w:t>委托评标委员会按照招标文件规定的方式确定一个参加评标的供应商，招标文件未规定的采取随机抽取方式确定，其他投标无效。</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使用综合评分法的采购项目，提供相同品牌产品且通过资格审查、符合性审查的不同供应商参加同一合同项下投标的，按一家供应商计算，评审后得分最高的同品牌供应商获得中标人推荐资格；评审得分相同的，由</w:t>
      </w:r>
      <w:r>
        <w:rPr>
          <w:rFonts w:hint="eastAsia" w:ascii="仿宋" w:hAnsi="仿宋" w:eastAsia="仿宋" w:cs="宋体"/>
          <w:color w:val="000000"/>
          <w:shd w:val="clear" w:color="auto" w:fill="FFFFFF"/>
          <w:lang w:eastAsia="zh-CN"/>
        </w:rPr>
        <w:t>采购单位</w:t>
      </w:r>
      <w:r>
        <w:rPr>
          <w:rFonts w:hint="eastAsia" w:ascii="仿宋" w:hAnsi="仿宋" w:eastAsia="仿宋" w:cs="宋体"/>
          <w:color w:val="000000"/>
          <w:shd w:val="clear" w:color="auto" w:fill="FFFFFF"/>
        </w:rPr>
        <w:t>或者</w:t>
      </w:r>
      <w:r>
        <w:rPr>
          <w:rFonts w:hint="eastAsia" w:ascii="仿宋" w:hAnsi="仿宋" w:eastAsia="仿宋" w:cs="宋体"/>
          <w:color w:val="000000"/>
          <w:shd w:val="clear" w:color="auto" w:fill="FFFFFF"/>
          <w:lang w:eastAsia="zh-CN"/>
        </w:rPr>
        <w:t>采购单位</w:t>
      </w:r>
      <w:r>
        <w:rPr>
          <w:rFonts w:hint="eastAsia" w:ascii="仿宋" w:hAnsi="仿宋" w:eastAsia="仿宋" w:cs="宋体"/>
          <w:color w:val="000000"/>
          <w:shd w:val="clear" w:color="auto" w:fill="FFFFFF"/>
        </w:rPr>
        <w:t>委托评标委员会按照招标文件规定的方式确定一个供应商获得中标人推荐资格，招标文件未规定的采取随机抽取方式确定，其他同品牌供应商不作为中标候选人。非单一产品采购项目，</w:t>
      </w:r>
      <w:r>
        <w:rPr>
          <w:rFonts w:hint="eastAsia" w:ascii="仿宋" w:hAnsi="仿宋" w:eastAsia="仿宋" w:cs="宋体"/>
          <w:color w:val="000000"/>
          <w:shd w:val="clear" w:color="auto" w:fill="FFFFFF"/>
          <w:lang w:eastAsia="zh-CN"/>
        </w:rPr>
        <w:t>采购单位</w:t>
      </w:r>
      <w:r>
        <w:rPr>
          <w:rFonts w:hint="eastAsia" w:ascii="仿宋" w:hAnsi="仿宋" w:eastAsia="仿宋" w:cs="宋体"/>
          <w:color w:val="000000"/>
          <w:shd w:val="clear" w:color="auto" w:fill="FFFFFF"/>
        </w:rPr>
        <w:t>应当根据采购项目技术构成、产品价格比重等合理确定核心产品，并在招标文件中载明。多家供应商提供的核心产品品牌相同的，按前两款规定处理。</w:t>
      </w:r>
    </w:p>
    <w:p>
      <w:pPr>
        <w:pStyle w:val="21"/>
        <w:spacing w:before="0" w:after="0" w:line="360" w:lineRule="auto"/>
        <w:jc w:val="left"/>
        <w:rPr>
          <w:rFonts w:ascii="仿宋" w:hAnsi="仿宋" w:eastAsia="仿宋" w:cs="宋体"/>
          <w:color w:val="000000"/>
          <w:sz w:val="28"/>
          <w:szCs w:val="28"/>
          <w:lang w:val="zh-CN"/>
        </w:rPr>
      </w:pPr>
      <w:bookmarkStart w:id="35" w:name="_Toc2702"/>
      <w:r>
        <w:rPr>
          <w:rFonts w:hint="eastAsia" w:ascii="仿宋" w:hAnsi="仿宋" w:eastAsia="仿宋" w:cs="宋体"/>
          <w:color w:val="000000"/>
          <w:sz w:val="28"/>
          <w:szCs w:val="28"/>
        </w:rPr>
        <w:t>20</w:t>
      </w:r>
      <w:r>
        <w:rPr>
          <w:rFonts w:hint="eastAsia" w:ascii="仿宋" w:hAnsi="仿宋" w:eastAsia="仿宋" w:cs="宋体"/>
          <w:color w:val="000000"/>
          <w:sz w:val="28"/>
          <w:szCs w:val="28"/>
          <w:lang w:val="zh-CN"/>
        </w:rPr>
        <w:t>.评审方法和标准</w:t>
      </w:r>
      <w:bookmarkEnd w:id="35"/>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rPr>
        <w:t>20</w:t>
      </w:r>
      <w:r>
        <w:rPr>
          <w:rFonts w:hint="eastAsia" w:ascii="仿宋" w:hAnsi="仿宋" w:eastAsia="仿宋" w:cs="宋体"/>
          <w:color w:val="000000"/>
          <w:kern w:val="0"/>
          <w:lang w:val="zh-CN"/>
        </w:rPr>
        <w:t>.1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依照《中华人民共和国政府采购法》、《中华人民共和国政府采购法实施条例》、</w:t>
      </w:r>
      <w:r>
        <w:rPr>
          <w:rFonts w:hint="eastAsia" w:ascii="仿宋" w:hAnsi="仿宋" w:eastAsia="仿宋" w:cs="宋体"/>
          <w:color w:val="000000"/>
          <w:kern w:val="0"/>
          <w:lang w:val="en-US" w:eastAsia="zh-CN"/>
        </w:rPr>
        <w:t>财政部87号令</w:t>
      </w:r>
      <w:r>
        <w:rPr>
          <w:rFonts w:hint="eastAsia" w:ascii="仿宋" w:hAnsi="仿宋" w:eastAsia="仿宋" w:cs="宋体"/>
          <w:color w:val="000000"/>
          <w:kern w:val="0"/>
          <w:lang w:val="zh-CN"/>
        </w:rPr>
        <w:t>《政府采购货物和服务招投标管理办法》等法律法规的规定，结合该项目的特点制定本评审办法。</w:t>
      </w:r>
    </w:p>
    <w:p>
      <w:pPr>
        <w:autoSpaceDE w:val="0"/>
        <w:autoSpaceDN w:val="0"/>
        <w:spacing w:line="360" w:lineRule="auto"/>
        <w:ind w:firstLine="480" w:firstLineChars="200"/>
        <w:rPr>
          <w:rFonts w:ascii="仿宋" w:hAnsi="仿宋" w:eastAsia="仿宋" w:cs="宋体"/>
          <w:color w:val="000000"/>
          <w:kern w:val="0"/>
          <w:u w:val="dashDotHeavy"/>
        </w:rPr>
      </w:pPr>
      <w:r>
        <w:rPr>
          <w:rFonts w:hint="eastAsia" w:ascii="仿宋" w:hAnsi="仿宋" w:eastAsia="仿宋" w:cs="宋体"/>
          <w:color w:val="000000"/>
          <w:kern w:val="0"/>
        </w:rPr>
        <w:t>20</w:t>
      </w:r>
      <w:r>
        <w:rPr>
          <w:rFonts w:hint="eastAsia" w:ascii="仿宋" w:hAnsi="仿宋" w:eastAsia="仿宋" w:cs="宋体"/>
          <w:color w:val="000000"/>
          <w:kern w:val="0"/>
          <w:lang w:val="zh-CN"/>
        </w:rPr>
        <w:t>.2</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本次评审方法采用综合评分法</w:t>
      </w:r>
      <w:r>
        <w:rPr>
          <w:rFonts w:hint="eastAsia" w:ascii="仿宋" w:hAnsi="仿宋" w:eastAsia="仿宋" w:cs="宋体"/>
          <w:color w:val="000000"/>
          <w:kern w:val="0"/>
        </w:rPr>
        <w:t>。</w:t>
      </w:r>
    </w:p>
    <w:p>
      <w:pPr>
        <w:autoSpaceDE w:val="0"/>
        <w:autoSpaceDN w:val="0"/>
        <w:spacing w:line="360" w:lineRule="auto"/>
        <w:ind w:firstLine="482" w:firstLineChars="200"/>
        <w:rPr>
          <w:rFonts w:ascii="仿宋" w:hAnsi="仿宋" w:eastAsia="仿宋" w:cs="宋体"/>
          <w:color w:val="000000"/>
          <w:kern w:val="0"/>
          <w:lang w:val="zh-CN"/>
        </w:rPr>
      </w:pPr>
      <w:r>
        <w:rPr>
          <w:rFonts w:hint="eastAsia" w:ascii="仿宋" w:hAnsi="仿宋" w:eastAsia="仿宋" w:cs="宋体"/>
          <w:b/>
          <w:bCs/>
          <w:color w:val="000000"/>
          <w:kern w:val="0"/>
        </w:rPr>
        <w:t>评审方法：采用</w:t>
      </w:r>
      <w:r>
        <w:rPr>
          <w:rFonts w:hint="eastAsia" w:ascii="仿宋" w:hAnsi="仿宋" w:eastAsia="仿宋" w:cs="宋体"/>
          <w:b/>
          <w:bCs/>
          <w:color w:val="000000"/>
          <w:kern w:val="0"/>
          <w:lang w:val="zh-CN"/>
        </w:rPr>
        <w:t>综合评分法</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综合评分法，</w:t>
      </w:r>
      <w:r>
        <w:rPr>
          <w:rFonts w:hint="eastAsia" w:ascii="仿宋" w:hAnsi="仿宋" w:eastAsia="仿宋" w:cs="宋体"/>
          <w:color w:val="000000"/>
          <w:shd w:val="clear" w:color="auto" w:fill="FFFFFF"/>
        </w:rPr>
        <w:t>是指投标文件满足招标文件全部实质性要求，且按照评审因素的量化指标评审得分最高的供应商为中标候选人的评标方法</w:t>
      </w:r>
      <w:r>
        <w:rPr>
          <w:rFonts w:hint="eastAsia" w:ascii="仿宋" w:hAnsi="仿宋" w:eastAsia="仿宋" w:cs="宋体"/>
          <w:color w:val="000000"/>
          <w:kern w:val="0"/>
          <w:lang w:val="zh-CN"/>
        </w:rPr>
        <w:t>。</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评审因素的设定应当与供应商所提供货物服务的质量相关，包括</w:t>
      </w:r>
      <w:r>
        <w:rPr>
          <w:rFonts w:hint="eastAsia" w:ascii="仿宋" w:hAnsi="仿宋" w:eastAsia="仿宋" w:cs="宋体"/>
          <w:b/>
          <w:bCs/>
          <w:color w:val="000000"/>
          <w:shd w:val="clear" w:color="auto" w:fill="FFFFFF"/>
        </w:rPr>
        <w:t>投标报价、技术或者服务水平、履约能力、售后服务</w:t>
      </w:r>
      <w:r>
        <w:rPr>
          <w:rFonts w:hint="eastAsia" w:ascii="仿宋" w:hAnsi="仿宋" w:eastAsia="仿宋" w:cs="宋体"/>
          <w:color w:val="000000"/>
          <w:shd w:val="clear" w:color="auto" w:fill="FFFFFF"/>
        </w:rPr>
        <w:t>等。资格条件不得作为评审因素。</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2"/>
        <w:tblW w:w="0" w:type="auto"/>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仿宋" w:hAnsi="仿宋" w:eastAsia="仿宋" w:cs="宋体"/>
                <w:color w:val="000000"/>
                <w:kern w:val="2"/>
                <w:shd w:val="clear" w:color="auto" w:fill="FFFFFF"/>
                <w:lang w:val="zh-CN"/>
              </w:rPr>
            </w:pPr>
            <w:r>
              <w:rPr>
                <w:rFonts w:hint="eastAsia" w:ascii="仿宋" w:hAnsi="仿宋" w:eastAsia="仿宋" w:cs="宋体"/>
                <w:color w:val="000000"/>
                <w:kern w:val="2"/>
                <w:shd w:val="clear" w:color="auto" w:fill="FFFFFF"/>
                <w:lang w:val="zh-CN"/>
              </w:rPr>
              <w:t>序号</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lang w:val="zh-CN"/>
              </w:rPr>
              <w:t>评审</w:t>
            </w:r>
            <w:r>
              <w:rPr>
                <w:rFonts w:hint="eastAsia" w:ascii="仿宋" w:hAnsi="仿宋" w:eastAsia="仿宋" w:cs="宋体"/>
                <w:color w:val="000000"/>
                <w:kern w:val="2"/>
                <w:shd w:val="clear" w:color="auto" w:fill="FFFFFF"/>
              </w:rPr>
              <w:t>因素</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仿宋" w:hAnsi="仿宋" w:eastAsia="仿宋" w:cs="宋体"/>
                <w:color w:val="000000"/>
                <w:kern w:val="2"/>
                <w:shd w:val="clear" w:color="auto" w:fill="FFFFFF"/>
                <w:lang w:val="zh-CN"/>
              </w:rPr>
            </w:pPr>
            <w:r>
              <w:rPr>
                <w:rFonts w:hint="eastAsia" w:ascii="仿宋" w:hAnsi="仿宋" w:eastAsia="仿宋" w:cs="宋体"/>
                <w:color w:val="000000"/>
                <w:kern w:val="2"/>
                <w:shd w:val="clear" w:color="auto" w:fill="FFFFFF"/>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投标报价</w:t>
            </w:r>
          </w:p>
          <w:p>
            <w:pPr>
              <w:pStyle w:val="20"/>
              <w:widowControl/>
              <w:spacing w:before="0" w:beforeAutospacing="0" w:after="0" w:afterAutospacing="0" w:line="360" w:lineRule="auto"/>
              <w:jc w:val="center"/>
              <w:rPr>
                <w:rFonts w:ascii="仿宋" w:hAnsi="仿宋" w:eastAsia="仿宋" w:cs="宋体"/>
                <w:color w:val="000000"/>
                <w:kern w:val="2"/>
                <w:shd w:val="clear" w:color="auto" w:fill="FFFFFF"/>
                <w:lang w:val="zh-CN"/>
              </w:rPr>
            </w:pPr>
            <w:r>
              <w:rPr>
                <w:rFonts w:hint="eastAsia" w:ascii="仿宋" w:hAnsi="仿宋" w:eastAsia="仿宋" w:cs="宋体"/>
                <w:color w:val="000000"/>
                <w:kern w:val="2"/>
                <w:shd w:val="clear" w:color="auto" w:fill="FFFFFF"/>
              </w:rPr>
              <w:t>(30)</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both"/>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（1）货物项目的价格分值占总分值的比重不得低于30%</w:t>
            </w:r>
          </w:p>
          <w:p>
            <w:pPr>
              <w:pStyle w:val="20"/>
              <w:widowControl/>
              <w:spacing w:before="0" w:beforeAutospacing="0" w:after="0" w:afterAutospacing="0" w:line="360" w:lineRule="auto"/>
              <w:jc w:val="both"/>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2）价格分应当采用低价优先法计算，即满足招标文件要求且投标价格最低的投标报价为评标基准价，其价格分为满分。其他供应商的价格分统一按照下列公式计算：投标报价得分=(评标基准价／投标报价单价)×100×投标报价单价比重</w:t>
            </w:r>
          </w:p>
          <w:p>
            <w:pPr>
              <w:pStyle w:val="20"/>
              <w:widowControl/>
              <w:spacing w:before="0" w:beforeAutospacing="0" w:after="0" w:afterAutospacing="0" w:line="360" w:lineRule="auto"/>
              <w:jc w:val="both"/>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（3）因落实政府采购政策进行价格调整的，以调整后的价格计算评标基准价和投标报价单价。残疾人福利性单位属于小型、微型企业的，不重复享受政策。</w:t>
            </w:r>
          </w:p>
          <w:p>
            <w:pPr>
              <w:pStyle w:val="20"/>
              <w:widowControl/>
              <w:spacing w:before="0" w:beforeAutospacing="0" w:after="0" w:afterAutospacing="0" w:line="360" w:lineRule="auto"/>
              <w:jc w:val="both"/>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仿宋" w:hAnsi="仿宋" w:eastAsia="仿宋" w:cs="宋体"/>
                <w:color w:val="000000"/>
                <w:kern w:val="2"/>
                <w:shd w:val="clear" w:color="auto" w:fill="FFFFFF"/>
                <w:lang w:val="zh-CN"/>
              </w:rPr>
            </w:pPr>
            <w:r>
              <w:rPr>
                <w:rFonts w:hint="eastAsia" w:ascii="仿宋" w:hAnsi="仿宋" w:eastAsia="仿宋" w:cs="宋体"/>
                <w:color w:val="000000"/>
                <w:kern w:val="2"/>
                <w:shd w:val="clear" w:color="auto" w:fill="FFFFFF"/>
                <w:lang w:val="zh-CN"/>
              </w:rPr>
              <w:t>技术水平</w:t>
            </w:r>
          </w:p>
          <w:p>
            <w:pPr>
              <w:pStyle w:val="20"/>
              <w:widowControl/>
              <w:spacing w:before="0" w:beforeAutospacing="0" w:after="0" w:afterAutospacing="0" w:line="360" w:lineRule="auto"/>
              <w:jc w:val="center"/>
              <w:rPr>
                <w:rFonts w:ascii="仿宋" w:hAnsi="仿宋" w:eastAsia="仿宋" w:cs="宋体"/>
                <w:color w:val="000000"/>
                <w:kern w:val="2"/>
                <w:shd w:val="clear" w:color="auto" w:fill="FFFFFF"/>
                <w:lang w:val="zh-CN"/>
              </w:rPr>
            </w:pPr>
            <w:r>
              <w:rPr>
                <w:rFonts w:hint="eastAsia" w:ascii="仿宋" w:hAnsi="仿宋" w:eastAsia="仿宋" w:cs="宋体"/>
                <w:color w:val="000000"/>
                <w:kern w:val="2"/>
                <w:shd w:val="clear" w:color="auto" w:fill="FFFFFF"/>
                <w:lang w:val="zh-CN"/>
              </w:rPr>
              <w:t>（</w:t>
            </w:r>
            <w:r>
              <w:rPr>
                <w:rFonts w:hint="eastAsia" w:ascii="仿宋" w:hAnsi="仿宋" w:eastAsia="仿宋" w:cs="宋体"/>
                <w:color w:val="000000"/>
                <w:kern w:val="2"/>
                <w:shd w:val="clear" w:color="auto" w:fill="FFFFFF"/>
                <w:lang w:val="en-US" w:eastAsia="zh-CN"/>
              </w:rPr>
              <w:t>3</w:t>
            </w:r>
            <w:r>
              <w:rPr>
                <w:rFonts w:hint="eastAsia" w:ascii="仿宋" w:hAnsi="仿宋" w:eastAsia="仿宋" w:cs="宋体"/>
                <w:color w:val="000000"/>
                <w:kern w:val="2"/>
                <w:shd w:val="clear" w:color="auto" w:fill="FFFFFF"/>
              </w:rPr>
              <w:t>0</w:t>
            </w:r>
            <w:r>
              <w:rPr>
                <w:rFonts w:hint="eastAsia" w:ascii="仿宋" w:hAnsi="仿宋" w:eastAsia="仿宋" w:cs="宋体"/>
                <w:color w:val="000000"/>
                <w:kern w:val="2"/>
                <w:shd w:val="clear" w:color="auto" w:fill="FFFFFF"/>
                <w:lang w:val="zh-CN"/>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20"/>
              <w:widowControl/>
              <w:numPr>
                <w:ilvl w:val="0"/>
                <w:numId w:val="5"/>
              </w:numPr>
              <w:spacing w:before="0" w:beforeAutospacing="0" w:after="0" w:afterAutospacing="0" w:line="360" w:lineRule="auto"/>
              <w:jc w:val="both"/>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技术参数：投标产品技术参数和配置完全满足或高于招标文件要求的，得</w:t>
            </w:r>
            <w:r>
              <w:rPr>
                <w:rFonts w:hint="eastAsia" w:ascii="仿宋" w:hAnsi="仿宋" w:eastAsia="仿宋" w:cs="宋体"/>
                <w:color w:val="000000"/>
                <w:kern w:val="2"/>
                <w:shd w:val="clear" w:color="auto" w:fill="FFFFFF"/>
                <w:lang w:val="en-US" w:eastAsia="zh-CN"/>
              </w:rPr>
              <w:t>25</w:t>
            </w:r>
            <w:r>
              <w:rPr>
                <w:rFonts w:hint="eastAsia" w:ascii="仿宋" w:hAnsi="仿宋" w:eastAsia="仿宋" w:cs="宋体"/>
                <w:color w:val="000000"/>
                <w:kern w:val="2"/>
                <w:shd w:val="clear" w:color="auto" w:fill="FFFFFF"/>
                <w:lang w:val="zh-CN"/>
              </w:rPr>
              <w:t>分</w:t>
            </w:r>
            <w:r>
              <w:rPr>
                <w:rFonts w:hint="eastAsia" w:ascii="仿宋" w:hAnsi="仿宋" w:eastAsia="仿宋" w:cs="宋体"/>
                <w:color w:val="000000"/>
                <w:kern w:val="2"/>
                <w:shd w:val="clear" w:color="auto" w:fill="FFFFFF"/>
              </w:rPr>
              <w:t>；产品每有一项负偏</w:t>
            </w:r>
            <w:r>
              <w:rPr>
                <w:rFonts w:hint="eastAsia" w:ascii="仿宋" w:hAnsi="仿宋" w:eastAsia="仿宋" w:cs="宋体"/>
                <w:color w:val="000000"/>
                <w:kern w:val="2"/>
                <w:shd w:val="clear" w:color="auto" w:fill="FFFFFF"/>
                <w:lang w:val="en-US" w:eastAsia="zh-CN"/>
              </w:rPr>
              <w:t>离</w:t>
            </w:r>
            <w:r>
              <w:rPr>
                <w:rFonts w:hint="eastAsia" w:ascii="仿宋" w:hAnsi="仿宋" w:eastAsia="仿宋" w:cs="宋体"/>
                <w:color w:val="000000"/>
                <w:kern w:val="2"/>
                <w:shd w:val="clear" w:color="auto" w:fill="FFFFFF"/>
              </w:rPr>
              <w:t>扣2.5分，扣完该项得分为止。</w:t>
            </w:r>
          </w:p>
          <w:p>
            <w:pPr>
              <w:pStyle w:val="20"/>
              <w:widowControl/>
              <w:numPr>
                <w:ilvl w:val="0"/>
                <w:numId w:val="5"/>
              </w:numPr>
              <w:spacing w:before="0" w:beforeAutospacing="0" w:after="0" w:afterAutospacing="0" w:line="360" w:lineRule="auto"/>
              <w:jc w:val="both"/>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lang w:val="zh-CN"/>
              </w:rPr>
              <w:t>节能和环保：</w:t>
            </w:r>
            <w:r>
              <w:rPr>
                <w:rFonts w:hint="eastAsia" w:ascii="仿宋" w:hAnsi="仿宋" w:eastAsia="仿宋" w:cs="宋体"/>
                <w:color w:val="000000"/>
                <w:kern w:val="2"/>
                <w:shd w:val="clear" w:color="auto" w:fill="FFFFFF"/>
              </w:rPr>
              <w:t>所投产品为节能产品，每提供1份得</w:t>
            </w:r>
            <w:r>
              <w:rPr>
                <w:rFonts w:hint="eastAsia" w:ascii="仿宋" w:hAnsi="仿宋" w:eastAsia="仿宋" w:cs="宋体"/>
                <w:color w:val="000000"/>
                <w:kern w:val="2"/>
                <w:shd w:val="clear" w:color="auto" w:fill="FFFFFF"/>
                <w:lang w:val="en-US" w:eastAsia="zh-CN"/>
              </w:rPr>
              <w:t>2.5</w:t>
            </w:r>
            <w:r>
              <w:rPr>
                <w:rFonts w:hint="eastAsia" w:ascii="仿宋" w:hAnsi="仿宋" w:eastAsia="仿宋" w:cs="宋体"/>
                <w:color w:val="000000"/>
                <w:kern w:val="2"/>
                <w:shd w:val="clear" w:color="auto" w:fill="FFFFFF"/>
              </w:rPr>
              <w:t>分，</w:t>
            </w:r>
            <w:r>
              <w:rPr>
                <w:rFonts w:hint="eastAsia" w:ascii="仿宋" w:hAnsi="仿宋" w:eastAsia="仿宋" w:cs="宋体"/>
                <w:color w:val="000000"/>
                <w:kern w:val="2"/>
                <w:shd w:val="clear" w:color="auto" w:fill="FFFFFF"/>
                <w:lang w:val="zh-CN"/>
              </w:rPr>
              <w:t>满分</w:t>
            </w:r>
            <w:r>
              <w:rPr>
                <w:rFonts w:hint="eastAsia" w:ascii="仿宋" w:hAnsi="仿宋" w:eastAsia="仿宋" w:cs="宋体"/>
                <w:color w:val="000000"/>
                <w:kern w:val="2"/>
                <w:shd w:val="clear" w:color="auto" w:fill="FFFFFF"/>
                <w:lang w:val="en-US" w:eastAsia="zh-CN"/>
              </w:rPr>
              <w:t>2.</w:t>
            </w:r>
            <w:r>
              <w:rPr>
                <w:rFonts w:hint="eastAsia" w:ascii="仿宋" w:hAnsi="仿宋" w:eastAsia="仿宋" w:cs="宋体"/>
                <w:color w:val="000000"/>
                <w:kern w:val="2"/>
                <w:shd w:val="clear" w:color="auto" w:fill="FFFFFF"/>
              </w:rPr>
              <w:t>5</w:t>
            </w:r>
            <w:r>
              <w:rPr>
                <w:rFonts w:hint="eastAsia" w:ascii="仿宋" w:hAnsi="仿宋" w:eastAsia="仿宋" w:cs="宋体"/>
                <w:color w:val="000000"/>
                <w:kern w:val="2"/>
                <w:shd w:val="clear" w:color="auto" w:fill="FFFFFF"/>
                <w:lang w:val="zh-CN"/>
              </w:rPr>
              <w:t>分；</w:t>
            </w:r>
            <w:r>
              <w:rPr>
                <w:rFonts w:hint="eastAsia" w:ascii="仿宋" w:hAnsi="仿宋" w:eastAsia="仿宋" w:cs="宋体"/>
                <w:color w:val="000000"/>
                <w:kern w:val="2"/>
                <w:shd w:val="clear" w:color="auto" w:fill="FFFFFF"/>
              </w:rPr>
              <w:t>所投产品为环保产品，每提供1份得</w:t>
            </w:r>
            <w:r>
              <w:rPr>
                <w:rFonts w:hint="eastAsia" w:ascii="仿宋" w:hAnsi="仿宋" w:eastAsia="仿宋" w:cs="宋体"/>
                <w:color w:val="000000"/>
                <w:kern w:val="2"/>
                <w:shd w:val="clear" w:color="auto" w:fill="FFFFFF"/>
                <w:lang w:val="en-US" w:eastAsia="zh-CN"/>
              </w:rPr>
              <w:t>2.5</w:t>
            </w:r>
            <w:r>
              <w:rPr>
                <w:rFonts w:hint="eastAsia" w:ascii="仿宋" w:hAnsi="仿宋" w:eastAsia="仿宋" w:cs="宋体"/>
                <w:color w:val="000000"/>
                <w:kern w:val="2"/>
                <w:shd w:val="clear" w:color="auto" w:fill="FFFFFF"/>
              </w:rPr>
              <w:t>分，</w:t>
            </w:r>
            <w:r>
              <w:rPr>
                <w:rFonts w:hint="eastAsia" w:ascii="仿宋" w:hAnsi="仿宋" w:eastAsia="仿宋" w:cs="宋体"/>
                <w:color w:val="000000"/>
                <w:kern w:val="2"/>
                <w:shd w:val="clear" w:color="auto" w:fill="FFFFFF"/>
                <w:lang w:val="zh-CN"/>
              </w:rPr>
              <w:t>满分</w:t>
            </w:r>
            <w:r>
              <w:rPr>
                <w:rFonts w:hint="eastAsia" w:ascii="仿宋" w:hAnsi="仿宋" w:eastAsia="仿宋" w:cs="宋体"/>
                <w:color w:val="000000"/>
                <w:kern w:val="2"/>
                <w:shd w:val="clear" w:color="auto" w:fill="FFFFFF"/>
                <w:lang w:val="en-US" w:eastAsia="zh-CN"/>
              </w:rPr>
              <w:t>2.</w:t>
            </w:r>
            <w:r>
              <w:rPr>
                <w:rFonts w:hint="eastAsia" w:ascii="仿宋" w:hAnsi="仿宋" w:eastAsia="仿宋" w:cs="宋体"/>
                <w:color w:val="000000"/>
                <w:kern w:val="2"/>
                <w:shd w:val="clear" w:color="auto" w:fill="FFFFFF"/>
              </w:rPr>
              <w:t>5</w:t>
            </w:r>
            <w:r>
              <w:rPr>
                <w:rFonts w:hint="eastAsia" w:ascii="仿宋" w:hAnsi="仿宋" w:eastAsia="仿宋" w:cs="宋体"/>
                <w:color w:val="000000"/>
                <w:kern w:val="2"/>
                <w:shd w:val="clear" w:color="auto" w:fill="FFFFFF"/>
                <w:lang w:val="zh-CN"/>
              </w:rPr>
              <w:t>分；未提供不得分。该项得分的认定以《国家节能产品认证证书》、《中国环境标志产品认证证书》和政府部门公布的《节能产品政府采购品目清单》、《环境标志产品政府采购品目清单》网页截屏为准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仿宋" w:hAnsi="仿宋" w:eastAsia="仿宋" w:cs="宋体"/>
                <w:color w:val="000000"/>
                <w:kern w:val="2"/>
                <w:shd w:val="clear" w:color="auto" w:fill="FFFFFF"/>
                <w:lang w:val="zh-CN"/>
              </w:rPr>
            </w:pPr>
            <w:r>
              <w:rPr>
                <w:rFonts w:hint="eastAsia" w:ascii="仿宋" w:hAnsi="仿宋" w:eastAsia="仿宋" w:cs="宋体"/>
                <w:color w:val="000000"/>
                <w:kern w:val="2"/>
                <w:shd w:val="clear" w:color="auto" w:fill="FFFFFF"/>
                <w:lang w:val="zh-CN"/>
              </w:rPr>
              <w:t>履约能力</w:t>
            </w:r>
          </w:p>
          <w:p>
            <w:pPr>
              <w:pStyle w:val="20"/>
              <w:widowControl/>
              <w:spacing w:before="0" w:beforeAutospacing="0" w:after="0" w:afterAutospacing="0" w:line="360" w:lineRule="auto"/>
              <w:jc w:val="center"/>
              <w:rPr>
                <w:rFonts w:ascii="仿宋" w:hAnsi="仿宋" w:eastAsia="仿宋" w:cs="宋体"/>
                <w:color w:val="000000"/>
                <w:kern w:val="2"/>
                <w:shd w:val="clear" w:color="auto" w:fill="FFFFFF"/>
                <w:lang w:val="zh-CN"/>
              </w:rPr>
            </w:pPr>
            <w:r>
              <w:rPr>
                <w:rFonts w:hint="eastAsia" w:ascii="仿宋" w:hAnsi="仿宋" w:eastAsia="仿宋" w:cs="宋体"/>
                <w:color w:val="000000"/>
                <w:kern w:val="2"/>
                <w:shd w:val="clear" w:color="auto" w:fill="FFFFFF"/>
              </w:rPr>
              <w:t>(</w:t>
            </w:r>
            <w:r>
              <w:rPr>
                <w:rFonts w:hint="eastAsia" w:ascii="仿宋" w:hAnsi="仿宋" w:eastAsia="仿宋" w:cs="宋体"/>
                <w:color w:val="000000"/>
                <w:kern w:val="2"/>
                <w:shd w:val="clear" w:color="auto" w:fill="FFFFFF"/>
                <w:lang w:val="en-US" w:eastAsia="zh-CN"/>
              </w:rPr>
              <w:t>2</w:t>
            </w:r>
            <w:r>
              <w:rPr>
                <w:rFonts w:hint="eastAsia" w:ascii="仿宋" w:hAnsi="仿宋" w:eastAsia="仿宋" w:cs="宋体"/>
                <w:color w:val="000000"/>
                <w:kern w:val="2"/>
                <w:shd w:val="clear" w:color="auto" w:fill="FFFFFF"/>
              </w:rPr>
              <w:t>0)</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20"/>
              <w:widowControl/>
              <w:numPr>
                <w:ilvl w:val="0"/>
                <w:numId w:val="0"/>
              </w:numPr>
              <w:spacing w:before="0" w:beforeAutospacing="0" w:after="0" w:afterAutospacing="0" w:line="360" w:lineRule="auto"/>
              <w:jc w:val="both"/>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类似业绩情况：提供自2017年以来的供应商类似业绩证明材料（</w:t>
            </w:r>
            <w:r>
              <w:rPr>
                <w:rFonts w:hint="eastAsia" w:ascii="仿宋" w:hAnsi="仿宋" w:eastAsia="仿宋"/>
                <w:color w:val="000000"/>
              </w:rPr>
              <w:t>需提供中标通知书</w:t>
            </w:r>
            <w:r>
              <w:rPr>
                <w:rFonts w:hint="eastAsia" w:ascii="仿宋" w:hAnsi="仿宋" w:eastAsia="仿宋"/>
                <w:color w:val="000000"/>
                <w:lang w:val="en-US" w:eastAsia="zh-CN"/>
              </w:rPr>
              <w:t>和</w:t>
            </w:r>
            <w:r>
              <w:rPr>
                <w:rFonts w:hint="eastAsia" w:ascii="仿宋" w:hAnsi="仿宋" w:eastAsia="仿宋"/>
                <w:color w:val="000000"/>
              </w:rPr>
              <w:t>包含合同首页、标的及金额所在页、供货合同签字盖章页的扫描（或复印）件</w:t>
            </w:r>
            <w:r>
              <w:rPr>
                <w:rFonts w:hint="eastAsia" w:ascii="仿宋" w:hAnsi="仿宋" w:eastAsia="仿宋" w:cs="宋体"/>
                <w:color w:val="000000"/>
                <w:kern w:val="2"/>
                <w:shd w:val="clear" w:color="auto" w:fill="FFFFFF"/>
              </w:rPr>
              <w:t>）。每提供1项得</w:t>
            </w:r>
            <w:r>
              <w:rPr>
                <w:rFonts w:hint="eastAsia" w:ascii="仿宋" w:hAnsi="仿宋" w:eastAsia="仿宋" w:cs="宋体"/>
                <w:color w:val="000000"/>
                <w:kern w:val="2"/>
                <w:shd w:val="clear" w:color="auto" w:fill="FFFFFF"/>
                <w:lang w:val="en-US" w:eastAsia="zh-CN"/>
              </w:rPr>
              <w:t>5</w:t>
            </w:r>
            <w:r>
              <w:rPr>
                <w:rFonts w:hint="eastAsia" w:ascii="仿宋" w:hAnsi="仿宋" w:eastAsia="仿宋" w:cs="宋体"/>
                <w:color w:val="000000"/>
                <w:kern w:val="2"/>
                <w:shd w:val="clear" w:color="auto" w:fill="FFFFFF"/>
              </w:rPr>
              <w:t>分,满分</w:t>
            </w:r>
            <w:r>
              <w:rPr>
                <w:rFonts w:hint="eastAsia" w:ascii="仿宋" w:hAnsi="仿宋" w:eastAsia="仿宋" w:cs="宋体"/>
                <w:color w:val="000000"/>
                <w:kern w:val="2"/>
                <w:shd w:val="clear" w:color="auto" w:fill="FFFFFF"/>
                <w:lang w:val="en-US" w:eastAsia="zh-CN"/>
              </w:rPr>
              <w:t>2</w:t>
            </w:r>
            <w:r>
              <w:rPr>
                <w:rFonts w:hint="eastAsia" w:ascii="仿宋" w:hAnsi="仿宋" w:eastAsia="仿宋" w:cs="宋体"/>
                <w:color w:val="000000"/>
                <w:kern w:val="2"/>
                <w:shd w:val="clear" w:color="auto" w:fill="FFFFFF"/>
              </w:rPr>
              <w:t>0分；不提供不得分。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numPr>
                <w:ilvl w:val="0"/>
                <w:numId w:val="0"/>
              </w:numPr>
              <w:spacing w:before="0" w:beforeAutospacing="0" w:after="0" w:afterAutospacing="0" w:line="360" w:lineRule="auto"/>
              <w:ind w:left="0" w:leftChars="0" w:firstLine="0" w:firstLineChars="0"/>
              <w:jc w:val="both"/>
              <w:rPr>
                <w:rFonts w:ascii="仿宋" w:hAnsi="仿宋" w:eastAsia="仿宋" w:cs="宋体"/>
                <w:color w:val="FF0000"/>
                <w:kern w:val="2"/>
                <w:shd w:val="clear" w:color="auto" w:fill="FFFFFF"/>
              </w:rPr>
            </w:pPr>
            <w:r>
              <w:rPr>
                <w:rFonts w:hint="eastAsia" w:ascii="仿宋" w:hAnsi="仿宋" w:eastAsia="仿宋" w:cs="宋体"/>
                <w:color w:val="000000"/>
                <w:kern w:val="2"/>
                <w:shd w:val="clear" w:color="auto" w:fill="FFFFFF"/>
                <w:lang w:val="en-US" w:eastAsia="zh-CN"/>
              </w:rPr>
              <w:t>项目管理方案</w:t>
            </w:r>
            <w:r>
              <w:rPr>
                <w:rFonts w:hint="eastAsia" w:ascii="仿宋" w:hAnsi="仿宋" w:eastAsia="仿宋" w:cs="宋体"/>
                <w:color w:val="000000"/>
                <w:kern w:val="2"/>
                <w:shd w:val="clear" w:color="auto" w:fill="FFFFFF"/>
              </w:rPr>
              <w:t>10分</w:t>
            </w:r>
          </w:p>
        </w:tc>
        <w:tc>
          <w:tcPr>
            <w:tcW w:w="687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spacing w:line="360" w:lineRule="auto"/>
              <w:jc w:val="both"/>
              <w:rPr>
                <w:rFonts w:ascii="仿宋" w:hAnsi="仿宋" w:eastAsia="仿宋" w:cs="宋体"/>
                <w:color w:val="FF0000"/>
                <w:kern w:val="2"/>
                <w:shd w:val="clear" w:color="auto" w:fill="FFFFFF"/>
              </w:rPr>
            </w:pPr>
            <w:r>
              <w:rPr>
                <w:rFonts w:hint="eastAsia" w:ascii="仿宋" w:hAnsi="仿宋" w:eastAsia="仿宋" w:cs="宋体"/>
                <w:color w:val="000000"/>
                <w:kern w:val="2"/>
                <w:sz w:val="24"/>
                <w:szCs w:val="24"/>
                <w:shd w:val="clear" w:color="auto" w:fill="FFFFFF"/>
                <w:lang w:val="en-US" w:eastAsia="zh-CN" w:bidi="ar-SA"/>
              </w:rPr>
              <w:t>设置了项目管理机构，并且有科学、具体的项目管 理措施，能够结合项目特点制定实施方案，优秀得7-10分； 一般的得3-6分；没有或未提供不得分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hint="eastAsia" w:ascii="仿宋" w:hAnsi="仿宋" w:eastAsia="仿宋" w:cs="宋体"/>
                <w:color w:val="000000"/>
                <w:kern w:val="2"/>
                <w:shd w:val="clear" w:color="auto" w:fill="FFFFFF"/>
                <w:lang w:val="en-US" w:eastAsia="zh-CN"/>
              </w:rPr>
            </w:pPr>
            <w:r>
              <w:rPr>
                <w:rFonts w:hint="eastAsia" w:ascii="仿宋" w:hAnsi="仿宋" w:eastAsia="仿宋" w:cs="宋体"/>
                <w:color w:val="000000"/>
                <w:kern w:val="2"/>
                <w:shd w:val="clear" w:color="auto" w:fill="FFFFFF"/>
                <w:lang w:val="en-US" w:eastAsia="zh-CN"/>
              </w:rPr>
              <w:t>5</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仿宋" w:hAnsi="仿宋" w:eastAsia="仿宋" w:cs="宋体"/>
                <w:color w:val="000000"/>
                <w:kern w:val="2"/>
                <w:shd w:val="clear" w:color="auto" w:fill="FFFFFF"/>
                <w:lang w:val="zh-CN"/>
              </w:rPr>
            </w:pPr>
            <w:r>
              <w:rPr>
                <w:rFonts w:hint="eastAsia" w:ascii="仿宋" w:hAnsi="仿宋" w:eastAsia="仿宋" w:cs="宋体"/>
                <w:color w:val="000000"/>
                <w:kern w:val="2"/>
                <w:shd w:val="clear" w:color="auto" w:fill="FFFFFF"/>
                <w:lang w:val="zh-CN"/>
              </w:rPr>
              <w:t>售后服务</w:t>
            </w:r>
          </w:p>
          <w:p>
            <w:pPr>
              <w:pStyle w:val="20"/>
              <w:widowControl/>
              <w:spacing w:before="0" w:beforeAutospacing="0" w:after="0" w:afterAutospacing="0" w:line="360" w:lineRule="auto"/>
              <w:jc w:val="center"/>
              <w:rPr>
                <w:rFonts w:ascii="仿宋" w:hAnsi="仿宋" w:eastAsia="仿宋" w:cs="宋体"/>
                <w:color w:val="000000"/>
                <w:kern w:val="2"/>
                <w:shd w:val="clear" w:color="auto" w:fill="FFFFFF"/>
                <w:lang w:val="zh-CN"/>
              </w:rPr>
            </w:pPr>
            <w:r>
              <w:rPr>
                <w:rFonts w:hint="eastAsia" w:ascii="仿宋" w:hAnsi="仿宋" w:eastAsia="仿宋" w:cs="宋体"/>
                <w:color w:val="000000"/>
                <w:kern w:val="2"/>
                <w:shd w:val="clear" w:color="auto" w:fill="FFFFFF"/>
              </w:rPr>
              <w:t>(10)</w:t>
            </w:r>
          </w:p>
        </w:tc>
        <w:tc>
          <w:tcPr>
            <w:tcW w:w="6875" w:type="dxa"/>
            <w:tcBorders>
              <w:top w:val="single" w:color="000000" w:sz="6" w:space="0"/>
              <w:left w:val="single" w:color="000000" w:sz="6" w:space="0"/>
              <w:bottom w:val="single" w:color="000000" w:sz="6" w:space="0"/>
              <w:right w:val="single" w:color="000000" w:sz="6" w:space="0"/>
            </w:tcBorders>
            <w:vAlign w:val="center"/>
          </w:tcPr>
          <w:p>
            <w:pPr>
              <w:numPr>
                <w:ilvl w:val="0"/>
                <w:numId w:val="6"/>
              </w:numPr>
              <w:spacing w:line="400" w:lineRule="exact"/>
              <w:ind w:firstLine="28"/>
              <w:rPr>
                <w:rFonts w:ascii="仿宋" w:hAnsi="仿宋" w:eastAsia="仿宋" w:cs="宋体"/>
                <w:color w:val="000000"/>
                <w:shd w:val="clear" w:color="auto" w:fill="FFFFFF"/>
              </w:rPr>
            </w:pPr>
            <w:r>
              <w:rPr>
                <w:rFonts w:hint="eastAsia" w:ascii="仿宋" w:hAnsi="仿宋" w:eastAsia="仿宋" w:cs="宋体"/>
                <w:color w:val="000000"/>
                <w:shd w:val="clear" w:color="auto" w:fill="FFFFFF"/>
              </w:rPr>
              <w:t>本地化服务能力：在</w:t>
            </w:r>
            <w:r>
              <w:rPr>
                <w:rFonts w:hint="eastAsia" w:ascii="仿宋" w:hAnsi="仿宋" w:eastAsia="仿宋" w:cs="宋体"/>
                <w:color w:val="000000"/>
                <w:shd w:val="clear" w:color="auto" w:fill="FFFFFF"/>
                <w:lang w:val="zh-CN"/>
              </w:rPr>
              <w:t>青海省有</w:t>
            </w:r>
            <w:r>
              <w:rPr>
                <w:rFonts w:hint="eastAsia" w:ascii="仿宋" w:hAnsi="仿宋" w:eastAsia="仿宋" w:cs="宋体"/>
                <w:color w:val="000000"/>
                <w:shd w:val="clear" w:color="auto" w:fill="FFFFFF"/>
              </w:rPr>
              <w:t>服务机构或合作性服务机构的，得5分；没有的不得分。（需提供相关证明材料）</w:t>
            </w:r>
          </w:p>
          <w:p>
            <w:pPr>
              <w:numPr>
                <w:ilvl w:val="0"/>
                <w:numId w:val="6"/>
              </w:numPr>
              <w:spacing w:line="400" w:lineRule="exact"/>
              <w:ind w:firstLine="28"/>
              <w:rPr>
                <w:rFonts w:ascii="仿宋" w:hAnsi="仿宋" w:eastAsia="仿宋" w:cs="宋体"/>
                <w:color w:val="000000"/>
                <w:shd w:val="clear" w:color="auto" w:fill="FFFFFF"/>
              </w:rPr>
            </w:pPr>
            <w:r>
              <w:rPr>
                <w:rFonts w:hint="eastAsia" w:ascii="仿宋" w:hAnsi="仿宋" w:eastAsia="仿宋" w:cs="宋体"/>
                <w:color w:val="000000"/>
                <w:shd w:val="clear" w:color="auto" w:fill="FFFFFF"/>
              </w:rPr>
              <w:t>服务能力、措施及相关承诺：所述内容响应招标文件要求好的，得5分；一般的，得3分；未提供的不得分。</w:t>
            </w:r>
          </w:p>
        </w:tc>
      </w:tr>
      <w:tr>
        <w:tblPrEx>
          <w:tblCellMar>
            <w:top w:w="0" w:type="dxa"/>
            <w:left w:w="108" w:type="dxa"/>
            <w:bottom w:w="0" w:type="dxa"/>
            <w:right w:w="108" w:type="dxa"/>
          </w:tblCellMar>
        </w:tblPrEx>
        <w:trPr>
          <w:trHeight w:val="90" w:hRule="atLeast"/>
          <w:jc w:val="center"/>
        </w:trPr>
        <w:tc>
          <w:tcPr>
            <w:tcW w:w="8431" w:type="dxa"/>
            <w:gridSpan w:val="3"/>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both"/>
              <w:rPr>
                <w:rFonts w:ascii="仿宋" w:hAnsi="仿宋" w:eastAsia="仿宋" w:cs="宋体"/>
                <w:color w:val="000000"/>
                <w:kern w:val="2"/>
                <w:shd w:val="clear" w:color="auto" w:fill="FFFFFF"/>
              </w:rPr>
            </w:pPr>
            <w:r>
              <w:rPr>
                <w:rFonts w:hint="eastAsia" w:ascii="仿宋" w:hAnsi="仿宋" w:eastAsia="仿宋" w:cs="宋体"/>
                <w:color w:val="000000"/>
                <w:kern w:val="2"/>
                <w:shd w:val="clear" w:color="auto" w:fill="FFFFFF"/>
              </w:rPr>
              <w:t>说明：（1）评标过程中，不得去掉报价中的最高报价和最低报价。</w:t>
            </w:r>
          </w:p>
        </w:tc>
      </w:tr>
    </w:tbl>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 xml:space="preserve">20.3 </w:t>
      </w:r>
      <w:r>
        <w:rPr>
          <w:rFonts w:hint="eastAsia" w:ascii="仿宋" w:hAnsi="仿宋" w:eastAsia="仿宋" w:cs="宋体"/>
          <w:b/>
          <w:bCs/>
          <w:color w:val="000000"/>
          <w:kern w:val="0"/>
        </w:rPr>
        <w:t>采用综合评分法的，</w:t>
      </w:r>
      <w:r>
        <w:rPr>
          <w:rFonts w:hint="eastAsia" w:ascii="仿宋" w:hAnsi="仿宋" w:eastAsia="仿宋"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（1）分值汇总计算错误的；</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（2）分项评分超出评分标准范围的；</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（3）评标委员会成员对客观评审因素评分不一致的；</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（4）经评标委员会认定评分畸高、畸低的。</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评标报告签署前，经复核发现存在以上情形之一的，评标委员会应当当场修改评标结果，并在评标报告中记载；评标报告签署后，</w:t>
      </w:r>
      <w:r>
        <w:rPr>
          <w:rFonts w:hint="eastAsia" w:ascii="仿宋" w:hAnsi="仿宋" w:eastAsia="仿宋" w:cs="宋体"/>
          <w:color w:val="000000"/>
          <w:shd w:val="clear" w:color="auto" w:fill="FFFFFF"/>
          <w:lang w:eastAsia="zh-CN"/>
        </w:rPr>
        <w:t>采购单位</w:t>
      </w:r>
      <w:r>
        <w:rPr>
          <w:rFonts w:hint="eastAsia" w:ascii="仿宋" w:hAnsi="仿宋" w:eastAsia="仿宋" w:cs="宋体"/>
          <w:color w:val="000000"/>
          <w:shd w:val="clear" w:color="auto" w:fill="FFFFFF"/>
        </w:rPr>
        <w:t>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shd w:val="clear" w:color="auto" w:fill="FFFFFF"/>
        </w:rPr>
        <w:t>供应商对以上情形提出质疑的，</w:t>
      </w:r>
      <w:r>
        <w:rPr>
          <w:rFonts w:hint="eastAsia" w:ascii="仿宋" w:hAnsi="仿宋" w:eastAsia="仿宋" w:cs="宋体"/>
          <w:color w:val="000000"/>
          <w:shd w:val="clear" w:color="auto" w:fill="FFFFFF"/>
          <w:lang w:eastAsia="zh-CN"/>
        </w:rPr>
        <w:t>采购单位</w:t>
      </w:r>
      <w:r>
        <w:rPr>
          <w:rFonts w:hint="eastAsia" w:ascii="仿宋" w:hAnsi="仿宋" w:eastAsia="仿宋" w:cs="宋体"/>
          <w:color w:val="000000"/>
          <w:shd w:val="clear" w:color="auto" w:fill="FFFFFF"/>
        </w:rPr>
        <w:t>或者采购代理机构可以组织原评标委员会进行重新评审，重新评审改变评标结果的，应当书面报告本级财政部门。</w:t>
      </w:r>
    </w:p>
    <w:p>
      <w:pPr>
        <w:pStyle w:val="21"/>
        <w:spacing w:before="0" w:after="0" w:line="360" w:lineRule="auto"/>
        <w:rPr>
          <w:rFonts w:ascii="仿宋" w:hAnsi="仿宋" w:eastAsia="仿宋" w:cs="宋体"/>
          <w:color w:val="000000"/>
          <w:lang w:val="zh-CN"/>
        </w:rPr>
      </w:pPr>
      <w:bookmarkStart w:id="36" w:name="_Toc27374"/>
      <w:r>
        <w:rPr>
          <w:rFonts w:hint="eastAsia" w:ascii="仿宋" w:hAnsi="仿宋" w:eastAsia="仿宋" w:cs="宋体"/>
          <w:color w:val="000000"/>
          <w:lang w:val="zh-CN"/>
        </w:rPr>
        <w:t>八、中标</w:t>
      </w:r>
      <w:bookmarkEnd w:id="36"/>
    </w:p>
    <w:p>
      <w:pPr>
        <w:pStyle w:val="21"/>
        <w:spacing w:before="0" w:after="0" w:line="360" w:lineRule="auto"/>
        <w:jc w:val="left"/>
        <w:rPr>
          <w:rFonts w:ascii="仿宋" w:hAnsi="仿宋" w:eastAsia="仿宋" w:cs="宋体"/>
          <w:color w:val="000000"/>
          <w:lang w:val="zh-CN"/>
        </w:rPr>
      </w:pPr>
      <w:bookmarkStart w:id="37" w:name="_Toc16417"/>
      <w:r>
        <w:rPr>
          <w:rFonts w:hint="eastAsia" w:ascii="仿宋" w:hAnsi="仿宋" w:eastAsia="仿宋" w:cs="宋体"/>
          <w:color w:val="000000"/>
          <w:sz w:val="28"/>
          <w:szCs w:val="28"/>
          <w:lang w:val="zh-CN"/>
        </w:rPr>
        <w:t>2</w:t>
      </w:r>
      <w:r>
        <w:rPr>
          <w:rFonts w:hint="eastAsia" w:ascii="仿宋" w:hAnsi="仿宋" w:eastAsia="仿宋" w:cs="宋体"/>
          <w:color w:val="000000"/>
          <w:sz w:val="28"/>
          <w:szCs w:val="28"/>
        </w:rPr>
        <w:t>1</w:t>
      </w:r>
      <w:r>
        <w:rPr>
          <w:rFonts w:hint="eastAsia" w:ascii="仿宋" w:hAnsi="仿宋" w:eastAsia="仿宋" w:cs="宋体"/>
          <w:color w:val="000000"/>
          <w:sz w:val="28"/>
          <w:szCs w:val="28"/>
          <w:lang w:val="zh-CN"/>
        </w:rPr>
        <w:t>.推荐并确定中标人</w:t>
      </w:r>
      <w:bookmarkEnd w:id="37"/>
    </w:p>
    <w:p>
      <w:pPr>
        <w:autoSpaceDE w:val="0"/>
        <w:autoSpaceDN w:val="0"/>
        <w:spacing w:line="360" w:lineRule="auto"/>
        <w:ind w:firstLine="480" w:firstLineChars="200"/>
        <w:rPr>
          <w:rFonts w:ascii="仿宋" w:hAnsi="仿宋" w:eastAsia="仿宋" w:cs="宋体"/>
          <w:color w:val="000000"/>
        </w:rPr>
      </w:pPr>
      <w:r>
        <w:rPr>
          <w:rFonts w:hint="eastAsia" w:ascii="仿宋" w:hAnsi="仿宋" w:eastAsia="仿宋" w:cs="宋体"/>
          <w:color w:val="000000"/>
        </w:rPr>
        <w:t>21.1 采购代理机构应当在评标结束后2个工作日内将评标报告送</w:t>
      </w:r>
      <w:r>
        <w:rPr>
          <w:rFonts w:hint="eastAsia" w:ascii="仿宋" w:hAnsi="仿宋" w:eastAsia="仿宋" w:cs="宋体"/>
          <w:color w:val="000000"/>
          <w:lang w:eastAsia="zh-CN"/>
        </w:rPr>
        <w:t>采购单位</w:t>
      </w:r>
      <w:r>
        <w:rPr>
          <w:rFonts w:hint="eastAsia" w:ascii="仿宋" w:hAnsi="仿宋" w:eastAsia="仿宋" w:cs="宋体"/>
          <w:color w:val="000000"/>
        </w:rPr>
        <w:t>。</w:t>
      </w:r>
      <w:r>
        <w:rPr>
          <w:rFonts w:hint="eastAsia" w:ascii="仿宋" w:hAnsi="仿宋" w:eastAsia="仿宋" w:cs="宋体"/>
          <w:color w:val="000000"/>
          <w:lang w:eastAsia="zh-CN"/>
        </w:rPr>
        <w:t>采购单位</w:t>
      </w:r>
      <w:r>
        <w:rPr>
          <w:rFonts w:hint="eastAsia" w:ascii="仿宋" w:hAnsi="仿宋" w:eastAsia="仿宋" w:cs="宋体"/>
          <w:color w:val="000000"/>
        </w:rPr>
        <w:t>应当自收到评标报告之日起5个工作日内，在评标报告确定的中标候选人名单中按顺序确定中标人。中标候选人并列的，由</w:t>
      </w:r>
      <w:r>
        <w:rPr>
          <w:rFonts w:hint="eastAsia" w:ascii="仿宋" w:hAnsi="仿宋" w:eastAsia="仿宋" w:cs="宋体"/>
          <w:color w:val="000000"/>
          <w:lang w:eastAsia="zh-CN"/>
        </w:rPr>
        <w:t>采购单位</w:t>
      </w:r>
      <w:r>
        <w:rPr>
          <w:rFonts w:hint="eastAsia" w:ascii="仿宋" w:hAnsi="仿宋" w:eastAsia="仿宋" w:cs="宋体"/>
          <w:color w:val="000000"/>
        </w:rPr>
        <w:t>或者</w:t>
      </w:r>
      <w:r>
        <w:rPr>
          <w:rFonts w:hint="eastAsia" w:ascii="仿宋" w:hAnsi="仿宋" w:eastAsia="仿宋" w:cs="宋体"/>
          <w:color w:val="000000"/>
          <w:lang w:eastAsia="zh-CN"/>
        </w:rPr>
        <w:t>采购单位</w:t>
      </w:r>
      <w:r>
        <w:rPr>
          <w:rFonts w:hint="eastAsia" w:ascii="仿宋" w:hAnsi="仿宋" w:eastAsia="仿宋" w:cs="宋体"/>
          <w:color w:val="000000"/>
        </w:rPr>
        <w:t>委托评标委员会按照招标文件规定的方式确定中标人；招标文件未规定的，采取随机抽取的方式确定。</w:t>
      </w:r>
    </w:p>
    <w:p>
      <w:pPr>
        <w:autoSpaceDE w:val="0"/>
        <w:autoSpaceDN w:val="0"/>
        <w:spacing w:line="360" w:lineRule="auto"/>
        <w:ind w:firstLine="480" w:firstLineChars="200"/>
        <w:rPr>
          <w:rFonts w:ascii="仿宋" w:hAnsi="仿宋" w:eastAsia="仿宋" w:cs="宋体"/>
          <w:color w:val="000000"/>
        </w:rPr>
      </w:pPr>
      <w:r>
        <w:rPr>
          <w:rFonts w:hint="eastAsia" w:ascii="仿宋" w:hAnsi="仿宋" w:eastAsia="仿宋" w:cs="宋体"/>
          <w:color w:val="000000"/>
        </w:rPr>
        <w:t xml:space="preserve">21.2 </w:t>
      </w:r>
      <w:r>
        <w:rPr>
          <w:rFonts w:hint="eastAsia" w:ascii="仿宋" w:hAnsi="仿宋" w:eastAsia="仿宋" w:cs="宋体"/>
          <w:color w:val="000000"/>
          <w:lang w:eastAsia="zh-CN"/>
        </w:rPr>
        <w:t>采购单位</w:t>
      </w:r>
      <w:r>
        <w:rPr>
          <w:rFonts w:hint="eastAsia" w:ascii="仿宋" w:hAnsi="仿宋" w:eastAsia="仿宋" w:cs="宋体"/>
          <w:color w:val="000000"/>
        </w:rPr>
        <w:t>自行组织招标的，应当在评标结束后5个工作日内确定中标人。</w:t>
      </w:r>
    </w:p>
    <w:p>
      <w:pPr>
        <w:autoSpaceDE w:val="0"/>
        <w:autoSpaceDN w:val="0"/>
        <w:spacing w:line="360" w:lineRule="auto"/>
        <w:ind w:firstLine="480" w:firstLineChars="200"/>
        <w:rPr>
          <w:rFonts w:ascii="仿宋" w:hAnsi="仿宋" w:eastAsia="仿宋" w:cs="宋体"/>
          <w:color w:val="000000"/>
        </w:rPr>
      </w:pPr>
      <w:r>
        <w:rPr>
          <w:rFonts w:hint="eastAsia" w:ascii="仿宋" w:hAnsi="仿宋" w:eastAsia="仿宋" w:cs="宋体"/>
          <w:color w:val="000000"/>
        </w:rPr>
        <w:t xml:space="preserve">21.3 </w:t>
      </w:r>
      <w:r>
        <w:rPr>
          <w:rFonts w:hint="eastAsia" w:ascii="仿宋" w:hAnsi="仿宋" w:eastAsia="仿宋" w:cs="宋体"/>
          <w:color w:val="000000"/>
          <w:lang w:eastAsia="zh-CN"/>
        </w:rPr>
        <w:t>采购单位</w:t>
      </w:r>
      <w:r>
        <w:rPr>
          <w:rFonts w:hint="eastAsia" w:ascii="仿宋" w:hAnsi="仿宋" w:eastAsia="仿宋" w:cs="宋体"/>
          <w:color w:val="000000"/>
        </w:rPr>
        <w:t>在收到评标报告5个工作日内未按评标报告推荐的中标候选人顺序确定中标人，又不能说明合法理由的，视同按评标报告推荐的顺序确定排名第一的中标候选人为中标人。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ascii="仿宋" w:hAnsi="仿宋" w:eastAsia="仿宋" w:cs="宋体"/>
          <w:color w:val="000000"/>
          <w:lang w:val="zh-CN"/>
        </w:rPr>
      </w:pPr>
      <w:bookmarkStart w:id="38" w:name="_Toc259"/>
      <w:r>
        <w:rPr>
          <w:rFonts w:hint="eastAsia" w:ascii="仿宋" w:hAnsi="仿宋" w:eastAsia="仿宋" w:cs="宋体"/>
          <w:color w:val="000000"/>
          <w:sz w:val="28"/>
          <w:szCs w:val="28"/>
          <w:lang w:val="zh-CN"/>
        </w:rPr>
        <w:t>2</w:t>
      </w:r>
      <w:r>
        <w:rPr>
          <w:rFonts w:hint="eastAsia" w:ascii="仿宋" w:hAnsi="仿宋" w:eastAsia="仿宋" w:cs="宋体"/>
          <w:color w:val="000000"/>
          <w:sz w:val="28"/>
          <w:szCs w:val="28"/>
        </w:rPr>
        <w:t>2</w:t>
      </w:r>
      <w:r>
        <w:rPr>
          <w:rFonts w:hint="eastAsia" w:ascii="仿宋" w:hAnsi="仿宋" w:eastAsia="仿宋" w:cs="宋体"/>
          <w:color w:val="000000"/>
          <w:sz w:val="28"/>
          <w:szCs w:val="28"/>
          <w:lang w:val="zh-CN"/>
        </w:rPr>
        <w:t>.中标通知</w:t>
      </w:r>
      <w:bookmarkEnd w:id="38"/>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 xml:space="preserve">22.1 </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22.2 中标结果公告内容应当包括</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22.3 中标公告期限为1个工作日。</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22.4 在公告中标结果的同时，</w:t>
      </w:r>
      <w:r>
        <w:rPr>
          <w:rFonts w:hint="eastAsia" w:ascii="仿宋" w:hAnsi="仿宋" w:eastAsia="仿宋" w:cs="宋体"/>
          <w:color w:val="000000"/>
          <w:shd w:val="clear" w:color="auto" w:fill="FFFFFF"/>
        </w:rPr>
        <w:t>采购代理机构</w:t>
      </w:r>
      <w:r>
        <w:rPr>
          <w:rFonts w:hint="eastAsia" w:ascii="仿宋" w:hAnsi="仿宋" w:eastAsia="仿宋" w:cs="宋体"/>
          <w:color w:val="000000"/>
          <w:kern w:val="0"/>
        </w:rPr>
        <w:t>应当向中标人发出中标通知书；对投标无效的供应商，采购代理机构应当告知其投标无效的原因；采用综合评分法评审的，还应当告知未中标人本人的评审得分与排序。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22.5 中标通知书发出后，</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不得违法改变中标结果，中标人无正当理由不得放弃中标。</w:t>
      </w:r>
    </w:p>
    <w:p>
      <w:pPr>
        <w:pStyle w:val="21"/>
        <w:spacing w:before="0" w:after="0" w:line="360" w:lineRule="auto"/>
        <w:rPr>
          <w:rFonts w:ascii="仿宋" w:hAnsi="仿宋" w:eastAsia="仿宋" w:cs="宋体"/>
          <w:color w:val="000000"/>
          <w:lang w:val="zh-CN"/>
        </w:rPr>
      </w:pPr>
      <w:bookmarkStart w:id="39" w:name="_Toc21152"/>
      <w:r>
        <w:rPr>
          <w:rFonts w:hint="eastAsia" w:ascii="仿宋" w:hAnsi="仿宋" w:eastAsia="仿宋" w:cs="宋体"/>
          <w:color w:val="000000"/>
          <w:lang w:val="zh-CN"/>
        </w:rPr>
        <w:t>九、授予合同</w:t>
      </w:r>
      <w:bookmarkEnd w:id="39"/>
    </w:p>
    <w:p>
      <w:pPr>
        <w:pStyle w:val="21"/>
        <w:spacing w:before="0" w:after="0" w:line="360" w:lineRule="auto"/>
        <w:jc w:val="left"/>
        <w:rPr>
          <w:rFonts w:ascii="仿宋" w:hAnsi="仿宋" w:eastAsia="仿宋" w:cs="宋体"/>
          <w:color w:val="000000"/>
          <w:kern w:val="0"/>
          <w:sz w:val="24"/>
        </w:rPr>
      </w:pPr>
      <w:bookmarkStart w:id="40" w:name="_Toc24559"/>
      <w:r>
        <w:rPr>
          <w:rFonts w:hint="eastAsia" w:ascii="仿宋" w:hAnsi="仿宋" w:eastAsia="仿宋" w:cs="宋体"/>
          <w:color w:val="000000"/>
          <w:sz w:val="28"/>
          <w:szCs w:val="28"/>
          <w:lang w:val="zh-CN"/>
        </w:rPr>
        <w:t>2</w:t>
      </w:r>
      <w:r>
        <w:rPr>
          <w:rFonts w:hint="eastAsia" w:ascii="仿宋" w:hAnsi="仿宋" w:eastAsia="仿宋" w:cs="宋体"/>
          <w:color w:val="000000"/>
          <w:sz w:val="28"/>
          <w:szCs w:val="28"/>
        </w:rPr>
        <w:t>3</w:t>
      </w:r>
      <w:r>
        <w:rPr>
          <w:rFonts w:hint="eastAsia" w:ascii="仿宋" w:hAnsi="仿宋" w:eastAsia="仿宋" w:cs="宋体"/>
          <w:color w:val="000000"/>
          <w:sz w:val="28"/>
          <w:szCs w:val="28"/>
          <w:lang w:val="zh-CN"/>
        </w:rPr>
        <w:t>.签订合同</w:t>
      </w:r>
      <w:bookmarkEnd w:id="40"/>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lang w:val="zh-CN"/>
        </w:rPr>
        <w:t>2</w:t>
      </w:r>
      <w:r>
        <w:rPr>
          <w:rFonts w:hint="eastAsia" w:ascii="仿宋" w:hAnsi="仿宋" w:eastAsia="仿宋" w:cs="宋体"/>
          <w:color w:val="000000"/>
          <w:kern w:val="0"/>
        </w:rPr>
        <w:t>3</w:t>
      </w:r>
      <w:r>
        <w:rPr>
          <w:rFonts w:hint="eastAsia" w:ascii="仿宋" w:hAnsi="仿宋" w:eastAsia="仿宋" w:cs="宋体"/>
          <w:color w:val="000000"/>
          <w:kern w:val="0"/>
          <w:lang w:val="zh-CN"/>
        </w:rPr>
        <w:t>.1</w:t>
      </w:r>
      <w:r>
        <w:rPr>
          <w:rFonts w:hint="eastAsia" w:ascii="仿宋" w:hAnsi="仿宋" w:eastAsia="仿宋" w:cs="宋体"/>
          <w:color w:val="000000"/>
          <w:kern w:val="0"/>
        </w:rPr>
        <w:t xml:space="preserve"> </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lang w:eastAsia="zh-CN"/>
        </w:rPr>
        <w:t>采购单位</w:t>
      </w:r>
      <w:r>
        <w:rPr>
          <w:rFonts w:hint="eastAsia" w:ascii="仿宋" w:hAnsi="仿宋" w:eastAsia="仿宋" w:cs="宋体"/>
          <w:color w:val="000000"/>
          <w:kern w:val="0"/>
        </w:rPr>
        <w:t>不得向中标人提出任何不合理的要求作为签订合同的条件。</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2</w:t>
      </w:r>
      <w:r>
        <w:rPr>
          <w:rFonts w:hint="eastAsia" w:ascii="仿宋" w:hAnsi="仿宋" w:eastAsia="仿宋" w:cs="宋体"/>
          <w:color w:val="000000"/>
          <w:kern w:val="0"/>
        </w:rPr>
        <w:t>3</w:t>
      </w:r>
      <w:r>
        <w:rPr>
          <w:rFonts w:hint="eastAsia" w:ascii="仿宋" w:hAnsi="仿宋" w:eastAsia="仿宋" w:cs="宋体"/>
          <w:color w:val="000000"/>
          <w:kern w:val="0"/>
          <w:lang w:val="zh-CN"/>
        </w:rPr>
        <w:t>.2 签订合同时，可将中标人的投标保证金转为中标人的履约保证金或中标人应当以支票、汇票、本票等非现金形式向采购单位指定的账户交纳履约保证金。履约保证金的数额由采购单位确定，但不得超出采购合同总金额的10%。</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2</w:t>
      </w:r>
      <w:r>
        <w:rPr>
          <w:rFonts w:hint="eastAsia" w:ascii="仿宋" w:hAnsi="仿宋" w:eastAsia="仿宋" w:cs="宋体"/>
          <w:color w:val="000000"/>
          <w:kern w:val="0"/>
        </w:rPr>
        <w:t>3</w:t>
      </w:r>
      <w:r>
        <w:rPr>
          <w:rFonts w:hint="eastAsia" w:ascii="仿宋" w:hAnsi="仿宋" w:eastAsia="仿宋" w:cs="宋体"/>
          <w:color w:val="000000"/>
          <w:kern w:val="0"/>
          <w:lang w:val="zh-CN"/>
        </w:rPr>
        <w:t>.3</w:t>
      </w:r>
      <w:r>
        <w:rPr>
          <w:rFonts w:hint="eastAsia" w:ascii="仿宋" w:hAnsi="仿宋" w:eastAsia="仿宋" w:cs="宋体"/>
          <w:color w:val="000000"/>
          <w:kern w:val="0"/>
        </w:rPr>
        <w:t xml:space="preserve"> 中标人拒绝与</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签订合同的</w:t>
      </w:r>
      <w:r>
        <w:rPr>
          <w:rFonts w:hint="eastAsia" w:ascii="仿宋" w:hAnsi="仿宋" w:eastAsia="仿宋" w:cs="宋体"/>
          <w:color w:val="000000"/>
          <w:kern w:val="0"/>
          <w:lang w:val="zh-CN"/>
        </w:rPr>
        <w:t>，采购单位可以按照评标报告推荐的中标候选人名单排序，确定下一候选人为中标人，也可重新开展政府采购活动。</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2</w:t>
      </w:r>
      <w:r>
        <w:rPr>
          <w:rFonts w:hint="eastAsia" w:ascii="仿宋" w:hAnsi="仿宋" w:eastAsia="仿宋" w:cs="宋体"/>
          <w:color w:val="000000"/>
          <w:kern w:val="0"/>
        </w:rPr>
        <w:t>3</w:t>
      </w:r>
      <w:r>
        <w:rPr>
          <w:rFonts w:hint="eastAsia" w:ascii="仿宋" w:hAnsi="仿宋" w:eastAsia="仿宋" w:cs="宋体"/>
          <w:color w:val="000000"/>
          <w:kern w:val="0"/>
          <w:lang w:val="zh-CN"/>
        </w:rPr>
        <w:t>.4</w:t>
      </w:r>
      <w:r>
        <w:rPr>
          <w:rFonts w:hint="eastAsia" w:ascii="仿宋" w:hAnsi="仿宋" w:eastAsia="仿宋" w:cs="宋体"/>
          <w:color w:val="000000"/>
          <w:kern w:val="0"/>
          <w:lang w:bidi="ar"/>
        </w:rPr>
        <w:t xml:space="preserve"> </w:t>
      </w:r>
      <w:r>
        <w:rPr>
          <w:rFonts w:hint="eastAsia" w:ascii="仿宋" w:hAnsi="仿宋" w:eastAsia="仿宋"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 xml:space="preserve">22.5 </w:t>
      </w:r>
      <w:r>
        <w:rPr>
          <w:rFonts w:hint="eastAsia" w:ascii="仿宋" w:hAnsi="仿宋" w:eastAsia="仿宋" w:cs="宋体"/>
          <w:color w:val="000000"/>
          <w:kern w:val="0"/>
          <w:lang w:val="zh-CN"/>
        </w:rPr>
        <w:t>采购合同签订之日起</w:t>
      </w:r>
      <w:r>
        <w:rPr>
          <w:rFonts w:hint="eastAsia" w:ascii="仿宋" w:hAnsi="仿宋" w:eastAsia="仿宋" w:cs="宋体"/>
          <w:color w:val="000000"/>
          <w:kern w:val="0"/>
        </w:rPr>
        <w:t>2</w:t>
      </w:r>
      <w:r>
        <w:rPr>
          <w:rFonts w:hint="eastAsia" w:ascii="仿宋" w:hAnsi="仿宋" w:eastAsia="仿宋" w:cs="宋体"/>
          <w:color w:val="000000"/>
          <w:kern w:val="0"/>
          <w:lang w:val="zh-CN"/>
        </w:rPr>
        <w:t>个工作日内，由采购单位将采购合同在青海政府采购网上公告，但采购合同中涉及国家秘密、商业秘密的内容除外。</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 xml:space="preserve">23.6 </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23.7</w:t>
      </w:r>
      <w:r>
        <w:rPr>
          <w:rFonts w:ascii="仿宋" w:hAnsi="仿宋" w:eastAsia="仿宋" w:cs="宋体"/>
          <w:color w:val="000000"/>
          <w:kern w:val="0"/>
        </w:rPr>
        <w:t xml:space="preserve"> </w:t>
      </w:r>
      <w:r>
        <w:rPr>
          <w:rFonts w:hint="eastAsia" w:ascii="仿宋" w:hAnsi="仿宋" w:eastAsia="仿宋"/>
          <w:color w:val="000000"/>
          <w:lang w:eastAsia="zh-CN"/>
        </w:rPr>
        <w:t>采购单位</w:t>
      </w:r>
      <w:r>
        <w:rPr>
          <w:rFonts w:hint="eastAsia" w:ascii="仿宋" w:hAnsi="仿宋" w:eastAsia="仿宋"/>
          <w:color w:val="000000"/>
        </w:rPr>
        <w:t>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23.8</w:t>
      </w:r>
      <w:r>
        <w:rPr>
          <w:rFonts w:ascii="仿宋" w:hAnsi="仿宋" w:eastAsia="仿宋" w:cs="宋体"/>
          <w:color w:val="000000"/>
          <w:kern w:val="0"/>
        </w:rPr>
        <w:t xml:space="preserve"> </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可以邀请参加本项目的其他供应商或者第三方机构参与验收。参与验收的供应商或者第三方机构的意见作为验收书的参考资料一并存档。</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23.9</w:t>
      </w:r>
      <w:r>
        <w:rPr>
          <w:rFonts w:ascii="仿宋" w:hAnsi="仿宋" w:eastAsia="仿宋" w:cs="宋体"/>
          <w:color w:val="000000"/>
          <w:kern w:val="0"/>
        </w:rPr>
        <w:t xml:space="preserve"> </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应当加强对中标人的履约管理，并按照采购合同约定，及时向中标人支付采购资金。对于中标人违反采购合同约定的行为，</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应当及时处理，依法追究其违约责任。</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 xml:space="preserve">23.10 </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、采购代理机构应当建立真实完整的招标采购档案，妥善保存每项采购活动的采购文件。</w:t>
      </w:r>
    </w:p>
    <w:p>
      <w:pPr>
        <w:pStyle w:val="21"/>
        <w:spacing w:before="0" w:after="0" w:line="360" w:lineRule="auto"/>
        <w:rPr>
          <w:rFonts w:ascii="仿宋" w:hAnsi="仿宋" w:eastAsia="仿宋" w:cs="宋体"/>
          <w:color w:val="000000"/>
          <w:lang w:val="zh-CN"/>
        </w:rPr>
      </w:pPr>
      <w:bookmarkStart w:id="41" w:name="_Toc13501"/>
      <w:r>
        <w:rPr>
          <w:rFonts w:hint="eastAsia" w:ascii="仿宋" w:hAnsi="仿宋" w:eastAsia="仿宋" w:cs="宋体"/>
          <w:color w:val="000000"/>
          <w:lang w:val="zh-CN"/>
        </w:rPr>
        <w:t>十、其他</w:t>
      </w:r>
      <w:bookmarkEnd w:id="41"/>
    </w:p>
    <w:p>
      <w:pPr>
        <w:pStyle w:val="21"/>
        <w:spacing w:before="0" w:after="0" w:line="360" w:lineRule="auto"/>
        <w:jc w:val="left"/>
        <w:rPr>
          <w:rFonts w:ascii="仿宋" w:hAnsi="仿宋" w:eastAsia="仿宋" w:cs="宋体"/>
          <w:color w:val="000000"/>
          <w:sz w:val="28"/>
          <w:szCs w:val="28"/>
        </w:rPr>
      </w:pPr>
      <w:bookmarkStart w:id="42" w:name="_Toc30354"/>
      <w:r>
        <w:rPr>
          <w:rFonts w:hint="eastAsia" w:ascii="仿宋" w:hAnsi="仿宋" w:eastAsia="仿宋" w:cs="宋体"/>
          <w:color w:val="000000"/>
          <w:sz w:val="28"/>
          <w:szCs w:val="28"/>
        </w:rPr>
        <w:t>2</w:t>
      </w:r>
      <w:r>
        <w:rPr>
          <w:rFonts w:ascii="仿宋" w:hAnsi="仿宋" w:eastAsia="仿宋" w:cs="宋体"/>
          <w:color w:val="000000"/>
          <w:sz w:val="28"/>
          <w:szCs w:val="28"/>
        </w:rPr>
        <w:t>4</w:t>
      </w:r>
      <w:r>
        <w:rPr>
          <w:rFonts w:hint="eastAsia" w:ascii="仿宋" w:hAnsi="仿宋" w:eastAsia="仿宋" w:cs="宋体"/>
          <w:color w:val="000000"/>
          <w:sz w:val="28"/>
          <w:szCs w:val="28"/>
        </w:rPr>
        <w:t>. 串通投标的情形</w:t>
      </w:r>
      <w:bookmarkEnd w:id="42"/>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24.1供应商应当遵循公平竞争的原则，不得恶意串通，不得妨碍其他供应商的竞争行为，不得损害</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或者其他供应商的合法权益。在评标过程中发现供应商有上述情形的，评标委员会应当认定其投标无效，并书面报告本级财政部门。</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24.2</w:t>
      </w:r>
      <w:r>
        <w:rPr>
          <w:rFonts w:ascii="仿宋" w:hAnsi="仿宋" w:eastAsia="仿宋" w:cs="宋体"/>
          <w:color w:val="000000"/>
          <w:kern w:val="0"/>
        </w:rPr>
        <w:t xml:space="preserve"> </w:t>
      </w:r>
      <w:r>
        <w:rPr>
          <w:rFonts w:hint="eastAsia" w:ascii="仿宋" w:hAnsi="仿宋" w:eastAsia="仿宋" w:cs="宋体"/>
          <w:color w:val="000000"/>
          <w:kern w:val="0"/>
        </w:rPr>
        <w:t>有下列情形之一的，视为供应商串通投标，其投标无效：</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（1）不同供应商的投标文件由同一单位或者个人编制；</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（2）不同供应商委托同一单位或者个人办理投标事宜；</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（3）不同供应商的投标文件载明的项目管理成员或者联系人员为同一人；</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（4）不同供应商的投标文件异常一致或者投标报价呈规律性差异；</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（5）不同供应商的投标文件相互混装；</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（6）不同供应商的投标保证金从同一单位或者个人的账户转出。</w:t>
      </w:r>
    </w:p>
    <w:p>
      <w:pPr>
        <w:pStyle w:val="21"/>
        <w:spacing w:before="0" w:after="0" w:line="360" w:lineRule="auto"/>
        <w:jc w:val="left"/>
        <w:rPr>
          <w:rFonts w:ascii="仿宋" w:hAnsi="仿宋" w:eastAsia="仿宋" w:cs="宋体"/>
          <w:color w:val="000000"/>
          <w:sz w:val="28"/>
          <w:szCs w:val="28"/>
        </w:rPr>
      </w:pPr>
      <w:bookmarkStart w:id="43" w:name="_Toc3334"/>
      <w:r>
        <w:rPr>
          <w:rFonts w:hint="eastAsia" w:ascii="仿宋" w:hAnsi="仿宋" w:eastAsia="仿宋" w:cs="宋体"/>
          <w:color w:val="000000"/>
          <w:sz w:val="28"/>
          <w:szCs w:val="28"/>
        </w:rPr>
        <w:t>2</w:t>
      </w:r>
      <w:r>
        <w:rPr>
          <w:rFonts w:ascii="仿宋" w:hAnsi="仿宋" w:eastAsia="仿宋" w:cs="宋体"/>
          <w:color w:val="000000"/>
          <w:sz w:val="28"/>
          <w:szCs w:val="28"/>
        </w:rPr>
        <w:t>5</w:t>
      </w:r>
      <w:r>
        <w:rPr>
          <w:rFonts w:hint="eastAsia" w:ascii="仿宋" w:hAnsi="仿宋" w:eastAsia="仿宋" w:cs="宋体"/>
          <w:color w:val="000000"/>
          <w:sz w:val="28"/>
          <w:szCs w:val="28"/>
        </w:rPr>
        <w:t>. 废标</w:t>
      </w:r>
      <w:bookmarkEnd w:id="43"/>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25.1</w:t>
      </w:r>
      <w:r>
        <w:rPr>
          <w:rFonts w:ascii="仿宋" w:hAnsi="仿宋" w:eastAsia="仿宋" w:cs="宋体"/>
          <w:color w:val="000000"/>
          <w:kern w:val="0"/>
        </w:rPr>
        <w:t xml:space="preserve"> </w:t>
      </w:r>
      <w:r>
        <w:rPr>
          <w:rFonts w:hint="eastAsia" w:ascii="仿宋" w:hAnsi="仿宋" w:eastAsia="仿宋" w:cs="宋体"/>
          <w:color w:val="000000"/>
          <w:kern w:val="0"/>
        </w:rPr>
        <w:t>在招标采购中，出现下列情形之一的，应予废标：</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（1）符合专业条件的供应商或者对招标文件作实质性响应的供应商不足三家的。</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（2）出现影响采购公正的违法、违规行为的。</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（3）供应商的报价均超出采购预算，</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不能支付的。</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（4）因重大变故，采购任务取消的。</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废标后，由采购代理机构发布废标公告。</w:t>
      </w:r>
    </w:p>
    <w:p>
      <w:pPr>
        <w:autoSpaceDE w:val="0"/>
        <w:autoSpaceDN w:val="0"/>
        <w:spacing w:line="360" w:lineRule="auto"/>
        <w:ind w:firstLine="480" w:firstLineChars="200"/>
        <w:rPr>
          <w:rFonts w:ascii="仿宋" w:hAnsi="仿宋" w:eastAsia="仿宋" w:cs="宋体"/>
          <w:color w:val="000000"/>
          <w:kern w:val="0"/>
        </w:rPr>
      </w:pPr>
      <w:r>
        <w:rPr>
          <w:rFonts w:ascii="仿宋" w:hAnsi="仿宋" w:eastAsia="仿宋" w:cs="宋体"/>
          <w:color w:val="000000"/>
          <w:kern w:val="0"/>
        </w:rPr>
        <w:t xml:space="preserve">25.2 </w:t>
      </w:r>
      <w:r>
        <w:rPr>
          <w:rFonts w:hint="eastAsia" w:ascii="仿宋" w:hAnsi="仿宋" w:eastAsia="仿宋" w:cs="宋体"/>
          <w:color w:val="000000"/>
          <w:kern w:val="0"/>
        </w:rPr>
        <w:t>公开招标数额标准以上的采购项目，投标截止后供应商不足3家或者通过资格审查或符合性审查的供应商不足3家的，除采购任务取消情形外，按照以下方式处理：</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（1）招标文件存在不合理条款或者招标程序不符合规定的，采购代理机构改正后依法重新招标；</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（2）招标文件没有不合理条款、招标程序符合规定，需要采用其他采购方式采购的，</w:t>
      </w:r>
      <w:r>
        <w:rPr>
          <w:rFonts w:hint="eastAsia" w:ascii="仿宋" w:hAnsi="仿宋" w:eastAsia="仿宋" w:cs="宋体"/>
          <w:color w:val="000000"/>
          <w:kern w:val="0"/>
          <w:lang w:eastAsia="zh-CN"/>
        </w:rPr>
        <w:t>采购单位</w:t>
      </w:r>
      <w:r>
        <w:rPr>
          <w:rFonts w:hint="eastAsia" w:ascii="仿宋" w:hAnsi="仿宋" w:eastAsia="仿宋" w:cs="宋体"/>
          <w:color w:val="000000"/>
          <w:kern w:val="0"/>
        </w:rPr>
        <w:t>应当依法报财政部门批准。</w:t>
      </w:r>
    </w:p>
    <w:p>
      <w:pPr>
        <w:pStyle w:val="21"/>
        <w:spacing w:before="0" w:after="0" w:line="360" w:lineRule="auto"/>
        <w:jc w:val="left"/>
        <w:rPr>
          <w:rFonts w:ascii="仿宋" w:hAnsi="仿宋" w:eastAsia="仿宋" w:cs="宋体"/>
          <w:color w:val="000000"/>
          <w:sz w:val="28"/>
          <w:szCs w:val="28"/>
        </w:rPr>
      </w:pPr>
      <w:bookmarkStart w:id="44" w:name="_Toc8132"/>
      <w:r>
        <w:rPr>
          <w:rFonts w:hint="eastAsia" w:ascii="仿宋" w:hAnsi="仿宋" w:eastAsia="仿宋" w:cs="宋体"/>
          <w:color w:val="000000"/>
          <w:sz w:val="28"/>
          <w:szCs w:val="28"/>
        </w:rPr>
        <w:t>2</w:t>
      </w:r>
      <w:r>
        <w:rPr>
          <w:rFonts w:ascii="仿宋" w:hAnsi="仿宋" w:eastAsia="仿宋" w:cs="宋体"/>
          <w:color w:val="000000"/>
          <w:sz w:val="28"/>
          <w:szCs w:val="28"/>
        </w:rPr>
        <w:t>6</w:t>
      </w:r>
      <w:r>
        <w:rPr>
          <w:rFonts w:hint="eastAsia" w:ascii="仿宋" w:hAnsi="仿宋" w:eastAsia="仿宋" w:cs="宋体"/>
          <w:color w:val="000000"/>
          <w:sz w:val="28"/>
          <w:szCs w:val="28"/>
        </w:rPr>
        <w:t>. 中标服务费</w:t>
      </w:r>
      <w:bookmarkEnd w:id="44"/>
    </w:p>
    <w:p>
      <w:pPr>
        <w:autoSpaceDE w:val="0"/>
        <w:autoSpaceDN w:val="0"/>
        <w:spacing w:line="360" w:lineRule="auto"/>
        <w:ind w:firstLine="480" w:firstLineChars="200"/>
        <w:jc w:val="left"/>
        <w:rPr>
          <w:rFonts w:ascii="仿宋" w:hAnsi="仿宋" w:eastAsia="仿宋" w:cs="宋体"/>
          <w:color w:val="000000"/>
          <w:kern w:val="0"/>
          <w:lang w:val="zh-CN"/>
        </w:rPr>
      </w:pPr>
      <w:r>
        <w:rPr>
          <w:rFonts w:hint="eastAsia" w:ascii="仿宋" w:hAnsi="仿宋" w:eastAsia="仿宋" w:cs="宋体"/>
          <w:color w:val="000000"/>
          <w:kern w:val="0"/>
          <w:lang w:val="zh-CN"/>
        </w:rPr>
        <w:t>26.1 收取对象：中标人。</w:t>
      </w:r>
    </w:p>
    <w:p>
      <w:pPr>
        <w:autoSpaceDE w:val="0"/>
        <w:autoSpaceDN w:val="0"/>
        <w:spacing w:line="360" w:lineRule="auto"/>
        <w:ind w:firstLine="480" w:firstLineChars="200"/>
        <w:jc w:val="left"/>
        <w:rPr>
          <w:rFonts w:ascii="仿宋" w:hAnsi="仿宋" w:eastAsia="仿宋" w:cs="宋体"/>
          <w:color w:val="000000"/>
          <w:kern w:val="0"/>
          <w:u w:val="dashDotDotHeavy"/>
          <w:lang w:val="zh-CN"/>
        </w:rPr>
      </w:pPr>
      <w:r>
        <w:rPr>
          <w:rFonts w:ascii="仿宋" w:hAnsi="仿宋" w:eastAsia="仿宋" w:cs="宋体"/>
          <w:color w:val="000000"/>
          <w:kern w:val="0"/>
        </w:rPr>
        <w:t xml:space="preserve">26.2 </w:t>
      </w:r>
      <w:r>
        <w:rPr>
          <w:rFonts w:hint="eastAsia" w:ascii="仿宋" w:hAnsi="仿宋" w:eastAsia="仿宋" w:cs="宋体"/>
          <w:color w:val="000000"/>
          <w:kern w:val="0"/>
          <w:lang w:val="zh-CN"/>
        </w:rPr>
        <w:t>收费金额：在领取中标通知书前向采购代理机构缴纳。</w:t>
      </w:r>
    </w:p>
    <w:p>
      <w:pPr>
        <w:autoSpaceDE w:val="0"/>
        <w:autoSpaceDN w:val="0"/>
        <w:spacing w:line="360" w:lineRule="auto"/>
        <w:ind w:firstLine="480" w:firstLineChars="200"/>
        <w:jc w:val="left"/>
        <w:rPr>
          <w:rFonts w:ascii="仿宋" w:hAnsi="仿宋" w:eastAsia="仿宋" w:cs="宋体"/>
          <w:b/>
          <w:bCs/>
          <w:color w:val="000000"/>
          <w:sz w:val="36"/>
          <w:szCs w:val="32"/>
          <w:lang w:val="zh-CN"/>
        </w:rPr>
      </w:pPr>
      <w:r>
        <w:rPr>
          <w:rFonts w:hint="eastAsia" w:ascii="仿宋" w:hAnsi="仿宋" w:eastAsia="仿宋" w:cs="宋体"/>
          <w:color w:val="000000"/>
          <w:kern w:val="0"/>
        </w:rPr>
        <w:t>说明：根据</w:t>
      </w:r>
      <w:r>
        <w:rPr>
          <w:rFonts w:hint="eastAsia" w:ascii="仿宋" w:hAnsi="仿宋" w:eastAsia="仿宋"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单位和采购代理机构共同确定合理的收费金额</w:t>
      </w:r>
      <w:r>
        <w:rPr>
          <w:rFonts w:hint="eastAsia" w:ascii="仿宋" w:hAnsi="仿宋" w:eastAsia="仿宋" w:cs="宋体"/>
          <w:color w:val="000000"/>
          <w:kern w:val="0"/>
        </w:rPr>
        <w:t>。</w:t>
      </w:r>
    </w:p>
    <w:p>
      <w:pPr>
        <w:autoSpaceDE w:val="0"/>
        <w:autoSpaceDN w:val="0"/>
        <w:spacing w:line="360" w:lineRule="auto"/>
        <w:ind w:firstLine="480" w:firstLineChars="200"/>
        <w:jc w:val="left"/>
        <w:rPr>
          <w:rFonts w:ascii="仿宋" w:hAnsi="仿宋" w:eastAsia="仿宋" w:cs="宋体"/>
          <w:color w:val="000000"/>
          <w:kern w:val="0"/>
        </w:rPr>
      </w:pPr>
      <w:r>
        <w:rPr>
          <w:rFonts w:hint="eastAsia" w:ascii="仿宋" w:hAnsi="仿宋" w:eastAsia="仿宋" w:cs="宋体"/>
          <w:color w:val="000000"/>
          <w:kern w:val="0"/>
          <w:lang w:val="zh-CN"/>
        </w:rPr>
        <w:t>其他未尽事宜，按照《中华人民共和国政府采购法》、《中华人民共和国政府采购法实施条例》、《中华人民共和国合同法》等法律法规的有关条款执行。</w:t>
      </w:r>
    </w:p>
    <w:p>
      <w:pPr>
        <w:rPr>
          <w:rFonts w:ascii="仿宋" w:hAnsi="仿宋" w:eastAsia="仿宋" w:cs="宋体"/>
          <w:color w:val="000000"/>
        </w:rPr>
      </w:pPr>
    </w:p>
    <w:p>
      <w:pPr>
        <w:pStyle w:val="21"/>
        <w:spacing w:before="0" w:after="0" w:line="360" w:lineRule="auto"/>
        <w:jc w:val="both"/>
        <w:rPr>
          <w:rFonts w:ascii="仿宋" w:hAnsi="仿宋" w:eastAsia="仿宋" w:cs="宋体"/>
          <w:color w:val="000000"/>
          <w:szCs w:val="36"/>
          <w:lang w:val="zh-CN"/>
        </w:rPr>
      </w:pPr>
    </w:p>
    <w:p>
      <w:pPr>
        <w:pStyle w:val="21"/>
        <w:spacing w:before="0" w:after="0" w:line="360" w:lineRule="auto"/>
        <w:jc w:val="both"/>
        <w:rPr>
          <w:rFonts w:ascii="仿宋" w:hAnsi="仿宋" w:eastAsia="仿宋" w:cs="宋体"/>
          <w:color w:val="000000"/>
          <w:szCs w:val="36"/>
          <w:lang w:val="zh-CN"/>
        </w:rPr>
      </w:pPr>
    </w:p>
    <w:p>
      <w:pPr>
        <w:pStyle w:val="21"/>
        <w:spacing w:before="0" w:after="0" w:line="360" w:lineRule="auto"/>
        <w:jc w:val="both"/>
        <w:rPr>
          <w:rFonts w:ascii="仿宋" w:hAnsi="仿宋" w:eastAsia="仿宋" w:cs="宋体"/>
          <w:color w:val="000000"/>
          <w:szCs w:val="36"/>
          <w:lang w:val="zh-CN"/>
        </w:rPr>
      </w:pPr>
    </w:p>
    <w:p>
      <w:pPr>
        <w:pStyle w:val="21"/>
        <w:spacing w:before="0" w:after="0" w:line="360" w:lineRule="auto"/>
        <w:jc w:val="both"/>
        <w:rPr>
          <w:rFonts w:hint="eastAsia" w:ascii="仿宋" w:hAnsi="仿宋" w:eastAsia="仿宋" w:cs="宋体"/>
          <w:color w:val="000000"/>
          <w:szCs w:val="36"/>
          <w:lang w:val="zh-CN"/>
        </w:rPr>
      </w:pPr>
    </w:p>
    <w:p>
      <w:pPr>
        <w:pStyle w:val="21"/>
        <w:spacing w:before="0" w:after="0" w:line="360" w:lineRule="auto"/>
        <w:jc w:val="both"/>
        <w:rPr>
          <w:rFonts w:hint="eastAsia" w:ascii="仿宋" w:hAnsi="仿宋" w:eastAsia="仿宋" w:cs="宋体"/>
          <w:color w:val="000000"/>
          <w:szCs w:val="36"/>
          <w:lang w:val="zh-CN"/>
        </w:rPr>
      </w:pPr>
      <w:bookmarkStart w:id="45" w:name="_Toc26474"/>
    </w:p>
    <w:p>
      <w:pPr>
        <w:pStyle w:val="21"/>
        <w:spacing w:before="0" w:after="0" w:line="360" w:lineRule="auto"/>
        <w:jc w:val="both"/>
        <w:rPr>
          <w:rFonts w:ascii="仿宋" w:hAnsi="仿宋" w:eastAsia="仿宋" w:cs="宋体"/>
          <w:color w:val="000000"/>
          <w:sz w:val="24"/>
        </w:rPr>
      </w:pPr>
      <w:r>
        <w:rPr>
          <w:rFonts w:hint="eastAsia" w:ascii="仿宋" w:hAnsi="仿宋" w:eastAsia="仿宋" w:cs="宋体"/>
          <w:color w:val="000000"/>
          <w:szCs w:val="36"/>
          <w:lang w:val="zh-CN"/>
        </w:rPr>
        <w:t xml:space="preserve">第三部分 </w:t>
      </w:r>
      <w:r>
        <w:rPr>
          <w:rFonts w:hint="eastAsia" w:ascii="仿宋" w:hAnsi="仿宋" w:eastAsia="仿宋" w:cs="宋体"/>
          <w:color w:val="000000"/>
          <w:szCs w:val="36"/>
        </w:rPr>
        <w:t xml:space="preserve"> </w:t>
      </w:r>
      <w:r>
        <w:rPr>
          <w:rFonts w:hint="eastAsia" w:ascii="仿宋" w:hAnsi="仿宋" w:eastAsia="仿宋" w:cs="宋体"/>
          <w:color w:val="000000"/>
          <w:szCs w:val="36"/>
          <w:lang w:val="zh-CN"/>
        </w:rPr>
        <w:t>青海省政府采购项目合同书范本</w:t>
      </w:r>
      <w:bookmarkEnd w:id="45"/>
    </w:p>
    <w:p>
      <w:pPr>
        <w:autoSpaceDE w:val="0"/>
        <w:autoSpaceDN w:val="0"/>
        <w:adjustRightInd w:val="0"/>
        <w:spacing w:line="360" w:lineRule="auto"/>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lang w:val="zh-CN"/>
        </w:rPr>
        <w:t>（货物类）</w:t>
      </w:r>
    </w:p>
    <w:p>
      <w:pPr>
        <w:autoSpaceDE w:val="0"/>
        <w:autoSpaceDN w:val="0"/>
        <w:adjustRightInd w:val="0"/>
        <w:spacing w:line="360" w:lineRule="auto"/>
        <w:rPr>
          <w:rFonts w:ascii="仿宋" w:hAnsi="仿宋" w:eastAsia="仿宋" w:cs="宋体"/>
          <w:color w:val="000000"/>
          <w:kern w:val="0"/>
          <w:sz w:val="28"/>
          <w:szCs w:val="28"/>
        </w:rPr>
      </w:pPr>
    </w:p>
    <w:p>
      <w:pPr>
        <w:autoSpaceDE w:val="0"/>
        <w:autoSpaceDN w:val="0"/>
        <w:adjustRightInd w:val="0"/>
        <w:spacing w:line="360" w:lineRule="auto"/>
        <w:rPr>
          <w:rFonts w:ascii="仿宋" w:hAnsi="仿宋" w:eastAsia="仿宋" w:cs="宋体"/>
          <w:color w:val="000000"/>
          <w:kern w:val="0"/>
          <w:sz w:val="28"/>
          <w:szCs w:val="28"/>
        </w:rPr>
      </w:pPr>
    </w:p>
    <w:p>
      <w:pPr>
        <w:autoSpaceDE w:val="0"/>
        <w:autoSpaceDN w:val="0"/>
        <w:adjustRightInd w:val="0"/>
        <w:spacing w:line="360" w:lineRule="auto"/>
        <w:rPr>
          <w:rFonts w:ascii="仿宋" w:hAnsi="仿宋" w:eastAsia="仿宋" w:cs="宋体"/>
          <w:color w:val="000000"/>
          <w:kern w:val="0"/>
          <w:sz w:val="28"/>
          <w:szCs w:val="28"/>
        </w:rPr>
      </w:pPr>
    </w:p>
    <w:p>
      <w:pPr>
        <w:autoSpaceDE w:val="0"/>
        <w:autoSpaceDN w:val="0"/>
        <w:adjustRightInd w:val="0"/>
        <w:spacing w:line="360" w:lineRule="auto"/>
        <w:rPr>
          <w:rFonts w:ascii="仿宋" w:hAnsi="仿宋" w:eastAsia="仿宋" w:cs="宋体"/>
          <w:color w:val="000000"/>
          <w:kern w:val="0"/>
          <w:sz w:val="28"/>
          <w:szCs w:val="28"/>
        </w:rPr>
      </w:pPr>
    </w:p>
    <w:p>
      <w:pPr>
        <w:autoSpaceDE w:val="0"/>
        <w:autoSpaceDN w:val="0"/>
        <w:adjustRightInd w:val="0"/>
        <w:spacing w:line="360" w:lineRule="auto"/>
        <w:jc w:val="center"/>
        <w:rPr>
          <w:rFonts w:ascii="仿宋" w:hAnsi="仿宋" w:eastAsia="仿宋" w:cs="宋体"/>
          <w:b/>
          <w:bCs/>
          <w:color w:val="000000"/>
          <w:kern w:val="0"/>
          <w:sz w:val="48"/>
          <w:szCs w:val="48"/>
        </w:rPr>
      </w:pPr>
      <w:r>
        <w:rPr>
          <w:rFonts w:hint="eastAsia" w:ascii="仿宋" w:hAnsi="仿宋" w:eastAsia="仿宋" w:cs="宋体"/>
          <w:b/>
          <w:bCs/>
          <w:color w:val="000000"/>
          <w:kern w:val="0"/>
          <w:sz w:val="48"/>
          <w:szCs w:val="48"/>
          <w:lang w:val="zh-CN"/>
        </w:rPr>
        <w:t>青海省政府采购项目合同书</w:t>
      </w:r>
    </w:p>
    <w:p>
      <w:pPr>
        <w:autoSpaceDE w:val="0"/>
        <w:autoSpaceDN w:val="0"/>
        <w:adjustRightInd w:val="0"/>
        <w:spacing w:line="360" w:lineRule="auto"/>
        <w:rPr>
          <w:rFonts w:ascii="仿宋" w:hAnsi="仿宋" w:eastAsia="仿宋" w:cs="宋体"/>
          <w:color w:val="000000"/>
          <w:kern w:val="0"/>
          <w:sz w:val="28"/>
          <w:szCs w:val="28"/>
        </w:rPr>
      </w:pPr>
    </w:p>
    <w:p>
      <w:pPr>
        <w:autoSpaceDE w:val="0"/>
        <w:autoSpaceDN w:val="0"/>
        <w:adjustRightInd w:val="0"/>
        <w:spacing w:line="360" w:lineRule="auto"/>
        <w:rPr>
          <w:rFonts w:ascii="仿宋" w:hAnsi="仿宋" w:eastAsia="仿宋" w:cs="宋体"/>
          <w:color w:val="000000"/>
          <w:kern w:val="0"/>
          <w:sz w:val="28"/>
          <w:szCs w:val="28"/>
        </w:rPr>
      </w:pPr>
    </w:p>
    <w:p>
      <w:pPr>
        <w:autoSpaceDE w:val="0"/>
        <w:autoSpaceDN w:val="0"/>
        <w:adjustRightInd w:val="0"/>
        <w:spacing w:line="360" w:lineRule="auto"/>
        <w:rPr>
          <w:rFonts w:ascii="仿宋" w:hAnsi="仿宋" w:eastAsia="仿宋" w:cs="宋体"/>
          <w:color w:val="000000"/>
          <w:kern w:val="0"/>
          <w:sz w:val="28"/>
          <w:szCs w:val="28"/>
        </w:rPr>
      </w:pPr>
    </w:p>
    <w:p>
      <w:pPr>
        <w:autoSpaceDE w:val="0"/>
        <w:autoSpaceDN w:val="0"/>
        <w:adjustRightInd w:val="0"/>
        <w:spacing w:line="360" w:lineRule="auto"/>
        <w:rPr>
          <w:rFonts w:ascii="仿宋" w:hAnsi="仿宋" w:eastAsia="仿宋" w:cs="宋体"/>
          <w:color w:val="000000"/>
          <w:kern w:val="0"/>
          <w:sz w:val="28"/>
          <w:szCs w:val="28"/>
        </w:rPr>
      </w:pPr>
    </w:p>
    <w:p>
      <w:pPr>
        <w:autoSpaceDE w:val="0"/>
        <w:autoSpaceDN w:val="0"/>
        <w:adjustRightInd w:val="0"/>
        <w:spacing w:line="360" w:lineRule="auto"/>
        <w:rPr>
          <w:rFonts w:ascii="仿宋" w:hAnsi="仿宋" w:eastAsia="仿宋" w:cs="宋体"/>
          <w:b/>
          <w:bCs/>
          <w:color w:val="000000"/>
          <w:kern w:val="0"/>
          <w:sz w:val="30"/>
          <w:szCs w:val="30"/>
          <w:lang w:val="zh-CN"/>
        </w:rPr>
      </w:pPr>
      <w:r>
        <w:rPr>
          <w:rFonts w:hint="eastAsia" w:ascii="仿宋" w:hAnsi="仿宋" w:eastAsia="仿宋" w:cs="宋体"/>
          <w:b/>
          <w:bCs/>
          <w:color w:val="000000"/>
          <w:kern w:val="0"/>
          <w:sz w:val="30"/>
          <w:szCs w:val="30"/>
          <w:lang w:val="zh-CN"/>
        </w:rPr>
        <w:t>采购项目编号/包号：</w:t>
      </w:r>
      <w:r>
        <w:rPr>
          <w:rFonts w:hint="eastAsia" w:ascii="仿宋" w:hAnsi="仿宋" w:eastAsia="仿宋" w:cs="宋体"/>
          <w:color w:val="000000"/>
          <w:kern w:val="0"/>
          <w:sz w:val="30"/>
          <w:szCs w:val="30"/>
          <w:u w:val="single"/>
        </w:rPr>
        <w:t xml:space="preserve">                                 </w:t>
      </w:r>
    </w:p>
    <w:p>
      <w:pPr>
        <w:autoSpaceDE w:val="0"/>
        <w:autoSpaceDN w:val="0"/>
        <w:adjustRightInd w:val="0"/>
        <w:spacing w:line="360" w:lineRule="auto"/>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lang w:val="zh-CN"/>
        </w:rPr>
        <w:t>采购项目名称：</w:t>
      </w:r>
      <w:r>
        <w:rPr>
          <w:rFonts w:hint="eastAsia" w:ascii="仿宋" w:hAnsi="仿宋" w:eastAsia="仿宋" w:cs="宋体"/>
          <w:b/>
          <w:bCs/>
          <w:color w:val="000000"/>
          <w:kern w:val="0"/>
          <w:sz w:val="30"/>
          <w:szCs w:val="30"/>
          <w:u w:val="single"/>
        </w:rPr>
        <w:t xml:space="preserve">                                 </w:t>
      </w:r>
    </w:p>
    <w:p>
      <w:pPr>
        <w:autoSpaceDE w:val="0"/>
        <w:autoSpaceDN w:val="0"/>
        <w:adjustRightInd w:val="0"/>
        <w:spacing w:line="360" w:lineRule="auto"/>
        <w:rPr>
          <w:rFonts w:hint="default" w:ascii="仿宋" w:hAnsi="仿宋" w:eastAsia="仿宋" w:cs="宋体"/>
          <w:color w:val="000000"/>
          <w:kern w:val="0"/>
          <w:sz w:val="30"/>
          <w:szCs w:val="30"/>
          <w:u w:val="single"/>
          <w:lang w:val="en-US" w:eastAsia="zh-CN"/>
        </w:rPr>
      </w:pPr>
      <w:r>
        <w:rPr>
          <w:rFonts w:hint="eastAsia" w:ascii="仿宋" w:hAnsi="仿宋" w:eastAsia="仿宋" w:cs="宋体"/>
          <w:b/>
          <w:bCs/>
          <w:color w:val="000000"/>
          <w:kern w:val="0"/>
          <w:sz w:val="30"/>
          <w:szCs w:val="30"/>
          <w:lang w:val="zh-CN"/>
        </w:rPr>
        <w:t>采购合同编号/包号：</w:t>
      </w:r>
      <w:r>
        <w:rPr>
          <w:rFonts w:hint="eastAsia" w:ascii="仿宋" w:hAnsi="仿宋" w:eastAsia="仿宋" w:cs="宋体"/>
          <w:color w:val="000000"/>
          <w:kern w:val="0"/>
          <w:sz w:val="30"/>
          <w:szCs w:val="30"/>
          <w:u w:val="single"/>
          <w:lang w:val="zh-CN"/>
        </w:rPr>
        <w:t xml:space="preserve"> </w:t>
      </w:r>
      <w:r>
        <w:rPr>
          <w:rFonts w:hint="eastAsia" w:ascii="仿宋" w:hAnsi="仿宋" w:eastAsia="仿宋" w:cs="宋体"/>
          <w:color w:val="000000"/>
          <w:kern w:val="0"/>
          <w:sz w:val="30"/>
          <w:szCs w:val="30"/>
          <w:u w:val="single"/>
          <w:lang w:val="en-US" w:eastAsia="zh-CN"/>
        </w:rPr>
        <w:t>FJJF</w:t>
      </w:r>
      <w:r>
        <w:rPr>
          <w:rFonts w:hint="eastAsia" w:ascii="仿宋" w:hAnsi="仿宋" w:eastAsia="仿宋" w:cs="宋体"/>
          <w:color w:val="000000"/>
          <w:kern w:val="0"/>
          <w:sz w:val="30"/>
          <w:szCs w:val="30"/>
          <w:u w:val="single"/>
        </w:rPr>
        <w:t>GZ</w:t>
      </w:r>
      <w:r>
        <w:rPr>
          <w:rFonts w:hint="eastAsia" w:ascii="仿宋" w:hAnsi="仿宋" w:eastAsia="仿宋" w:cs="宋体"/>
          <w:color w:val="000000"/>
          <w:kern w:val="0"/>
          <w:sz w:val="30"/>
          <w:szCs w:val="30"/>
          <w:u w:val="single"/>
          <w:lang w:val="zh-CN"/>
        </w:rPr>
        <w:t>（货物</w:t>
      </w:r>
      <w:r>
        <w:rPr>
          <w:rFonts w:hint="eastAsia" w:ascii="仿宋" w:hAnsi="仿宋" w:eastAsia="仿宋" w:cs="宋体"/>
          <w:color w:val="000000"/>
          <w:kern w:val="0"/>
          <w:sz w:val="30"/>
          <w:szCs w:val="30"/>
          <w:u w:val="single"/>
        </w:rPr>
        <w:t>)</w:t>
      </w:r>
      <w:r>
        <w:rPr>
          <w:rFonts w:ascii="仿宋" w:hAnsi="仿宋" w:eastAsia="仿宋" w:cs="宋体"/>
          <w:color w:val="000000"/>
          <w:kern w:val="0"/>
          <w:sz w:val="30"/>
          <w:szCs w:val="30"/>
          <w:u w:val="single"/>
          <w:lang w:val="zh-CN"/>
        </w:rPr>
        <w:t>2020</w:t>
      </w:r>
      <w:r>
        <w:rPr>
          <w:rFonts w:hint="eastAsia" w:ascii="仿宋" w:hAnsi="仿宋" w:eastAsia="仿宋" w:cs="宋体"/>
          <w:color w:val="000000"/>
          <w:kern w:val="0"/>
          <w:sz w:val="30"/>
          <w:szCs w:val="30"/>
          <w:u w:val="single"/>
        </w:rPr>
        <w:t>-</w:t>
      </w:r>
      <w:r>
        <w:rPr>
          <w:rFonts w:hint="eastAsia" w:ascii="仿宋" w:hAnsi="仿宋" w:eastAsia="仿宋" w:cs="宋体"/>
          <w:color w:val="000000"/>
          <w:kern w:val="0"/>
          <w:sz w:val="30"/>
          <w:szCs w:val="30"/>
          <w:u w:val="single"/>
          <w:lang w:val="en-US" w:eastAsia="zh-CN"/>
        </w:rPr>
        <w:t>0915-002</w:t>
      </w:r>
    </w:p>
    <w:p>
      <w:pPr>
        <w:autoSpaceDE w:val="0"/>
        <w:autoSpaceDN w:val="0"/>
        <w:adjustRightInd w:val="0"/>
        <w:spacing w:line="360" w:lineRule="auto"/>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lang w:val="zh-CN"/>
        </w:rPr>
        <w:t>合同金额（人民币）：</w:t>
      </w:r>
      <w:r>
        <w:rPr>
          <w:rFonts w:hint="eastAsia" w:ascii="仿宋" w:hAnsi="仿宋" w:eastAsia="仿宋" w:cs="宋体"/>
          <w:b/>
          <w:bCs/>
          <w:color w:val="000000"/>
          <w:kern w:val="0"/>
          <w:sz w:val="30"/>
          <w:szCs w:val="30"/>
          <w:u w:val="single"/>
        </w:rPr>
        <w:t xml:space="preserve">                           </w:t>
      </w:r>
    </w:p>
    <w:p>
      <w:pPr>
        <w:autoSpaceDE w:val="0"/>
        <w:autoSpaceDN w:val="0"/>
        <w:adjustRightInd w:val="0"/>
        <w:spacing w:line="360" w:lineRule="auto"/>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lang w:val="zh-CN"/>
        </w:rPr>
        <w:t>采购单位（甲方）：</w:t>
      </w:r>
      <w:r>
        <w:rPr>
          <w:rFonts w:hint="eastAsia" w:ascii="仿宋" w:hAnsi="仿宋" w:eastAsia="仿宋" w:cs="宋体"/>
          <w:b/>
          <w:bCs/>
          <w:color w:val="000000"/>
          <w:kern w:val="0"/>
          <w:sz w:val="30"/>
          <w:szCs w:val="30"/>
          <w:u w:val="single"/>
        </w:rPr>
        <w:t xml:space="preserve">                       </w:t>
      </w:r>
      <w:r>
        <w:rPr>
          <w:rFonts w:hint="eastAsia" w:ascii="仿宋" w:hAnsi="仿宋" w:eastAsia="仿宋" w:cs="宋体"/>
          <w:b/>
          <w:bCs/>
          <w:color w:val="000000"/>
          <w:kern w:val="0"/>
          <w:sz w:val="30"/>
          <w:szCs w:val="30"/>
          <w:u w:val="single"/>
          <w:lang w:val="zh-CN"/>
        </w:rPr>
        <w:t>（盖章）</w:t>
      </w:r>
    </w:p>
    <w:p>
      <w:pPr>
        <w:autoSpaceDE w:val="0"/>
        <w:autoSpaceDN w:val="0"/>
        <w:adjustRightInd w:val="0"/>
        <w:spacing w:line="360" w:lineRule="auto"/>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lang w:val="zh-CN"/>
        </w:rPr>
        <w:t>中标人（乙方）：</w:t>
      </w:r>
      <w:r>
        <w:rPr>
          <w:rFonts w:hint="eastAsia" w:ascii="仿宋" w:hAnsi="仿宋" w:eastAsia="仿宋" w:cs="宋体"/>
          <w:b/>
          <w:bCs/>
          <w:color w:val="000000"/>
          <w:kern w:val="0"/>
          <w:sz w:val="30"/>
          <w:szCs w:val="30"/>
          <w:u w:val="single"/>
        </w:rPr>
        <w:t xml:space="preserve">                       </w:t>
      </w:r>
      <w:r>
        <w:rPr>
          <w:rFonts w:hint="eastAsia" w:ascii="仿宋" w:hAnsi="仿宋" w:eastAsia="仿宋" w:cs="宋体"/>
          <w:b/>
          <w:bCs/>
          <w:color w:val="000000"/>
          <w:kern w:val="0"/>
          <w:sz w:val="30"/>
          <w:szCs w:val="30"/>
          <w:u w:val="single"/>
          <w:lang w:val="zh-CN"/>
        </w:rPr>
        <w:t>（盖章）</w:t>
      </w:r>
    </w:p>
    <w:p>
      <w:pPr>
        <w:autoSpaceDE w:val="0"/>
        <w:autoSpaceDN w:val="0"/>
        <w:adjustRightInd w:val="0"/>
        <w:spacing w:line="360" w:lineRule="auto"/>
        <w:rPr>
          <w:rFonts w:hint="eastAsia" w:ascii="仿宋" w:hAnsi="仿宋" w:eastAsia="仿宋" w:cs="宋体"/>
          <w:b/>
          <w:bCs/>
          <w:color w:val="000000"/>
          <w:kern w:val="0"/>
          <w:sz w:val="30"/>
          <w:szCs w:val="30"/>
          <w:u w:val="single"/>
        </w:rPr>
      </w:pPr>
      <w:r>
        <w:rPr>
          <w:rFonts w:hint="eastAsia" w:ascii="仿宋" w:hAnsi="仿宋" w:eastAsia="仿宋" w:cs="宋体"/>
          <w:b/>
          <w:bCs/>
          <w:color w:val="000000"/>
          <w:kern w:val="0"/>
          <w:sz w:val="30"/>
          <w:szCs w:val="30"/>
          <w:lang w:val="zh-CN"/>
        </w:rPr>
        <w:t>采购日期：</w:t>
      </w:r>
      <w:r>
        <w:rPr>
          <w:rFonts w:hint="eastAsia" w:ascii="仿宋" w:hAnsi="仿宋" w:eastAsia="仿宋" w:cs="宋体"/>
          <w:b/>
          <w:bCs/>
          <w:color w:val="000000"/>
          <w:kern w:val="0"/>
          <w:sz w:val="30"/>
          <w:szCs w:val="30"/>
          <w:u w:val="single"/>
        </w:rPr>
        <w:t xml:space="preserve">                                     </w:t>
      </w:r>
    </w:p>
    <w:p>
      <w:pPr>
        <w:autoSpaceDE w:val="0"/>
        <w:autoSpaceDN w:val="0"/>
        <w:adjustRightInd w:val="0"/>
        <w:spacing w:line="360" w:lineRule="auto"/>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lang w:val="zh-CN"/>
        </w:rPr>
        <w:t>采 购 单  位（以下简称甲方）：</w:t>
      </w:r>
    </w:p>
    <w:p>
      <w:pPr>
        <w:autoSpaceDE w:val="0"/>
        <w:autoSpaceDN w:val="0"/>
        <w:adjustRightInd w:val="0"/>
        <w:spacing w:line="360" w:lineRule="auto"/>
        <w:rPr>
          <w:rFonts w:ascii="仿宋" w:hAnsi="仿宋" w:eastAsia="仿宋" w:cs="宋体"/>
          <w:color w:val="000000"/>
          <w:kern w:val="0"/>
          <w:sz w:val="28"/>
          <w:szCs w:val="28"/>
        </w:rPr>
      </w:pPr>
      <w:r>
        <w:rPr>
          <w:rFonts w:hint="eastAsia" w:ascii="仿宋" w:hAnsi="仿宋" w:eastAsia="仿宋" w:cs="宋体"/>
          <w:b/>
          <w:bCs/>
          <w:color w:val="000000"/>
          <w:kern w:val="0"/>
          <w:sz w:val="30"/>
          <w:szCs w:val="30"/>
          <w:lang w:val="zh-CN"/>
        </w:rPr>
        <w:t>中</w:t>
      </w:r>
      <w:r>
        <w:rPr>
          <w:rFonts w:hint="eastAsia" w:ascii="仿宋" w:hAnsi="仿宋" w:eastAsia="仿宋" w:cs="宋体"/>
          <w:b/>
          <w:bCs/>
          <w:color w:val="000000"/>
          <w:kern w:val="0"/>
          <w:sz w:val="30"/>
          <w:szCs w:val="30"/>
        </w:rPr>
        <w:t xml:space="preserve"> </w:t>
      </w:r>
      <w:r>
        <w:rPr>
          <w:rFonts w:hint="eastAsia" w:ascii="仿宋" w:hAnsi="仿宋" w:eastAsia="仿宋" w:cs="宋体"/>
          <w:b/>
          <w:bCs/>
          <w:color w:val="000000"/>
          <w:kern w:val="0"/>
          <w:sz w:val="30"/>
          <w:szCs w:val="30"/>
          <w:lang w:val="zh-CN"/>
        </w:rPr>
        <w:t>标</w:t>
      </w:r>
      <w:r>
        <w:rPr>
          <w:rFonts w:hint="eastAsia" w:ascii="仿宋" w:hAnsi="仿宋" w:eastAsia="仿宋" w:cs="宋体"/>
          <w:b/>
          <w:bCs/>
          <w:color w:val="000000"/>
          <w:kern w:val="0"/>
          <w:sz w:val="30"/>
          <w:szCs w:val="30"/>
        </w:rPr>
        <w:t xml:space="preserve"> </w:t>
      </w:r>
      <w:r>
        <w:rPr>
          <w:rFonts w:hint="eastAsia" w:ascii="仿宋" w:hAnsi="仿宋" w:eastAsia="仿宋" w:cs="宋体"/>
          <w:b/>
          <w:bCs/>
          <w:color w:val="000000"/>
          <w:kern w:val="0"/>
          <w:sz w:val="30"/>
          <w:szCs w:val="30"/>
          <w:lang w:val="zh-CN"/>
        </w:rPr>
        <w:t>人</w:t>
      </w:r>
      <w:r>
        <w:rPr>
          <w:rFonts w:hint="eastAsia" w:ascii="仿宋" w:hAnsi="仿宋" w:eastAsia="仿宋" w:cs="宋体"/>
          <w:b/>
          <w:bCs/>
          <w:color w:val="000000"/>
          <w:kern w:val="0"/>
          <w:sz w:val="28"/>
          <w:szCs w:val="28"/>
          <w:lang w:val="zh-CN"/>
        </w:rPr>
        <w:t>（以下简称乙方）：</w:t>
      </w:r>
    </w:p>
    <w:p>
      <w:pPr>
        <w:pStyle w:val="4"/>
        <w:spacing w:after="0" w:line="360" w:lineRule="auto"/>
        <w:ind w:left="0" w:leftChars="0" w:firstLine="480"/>
        <w:rPr>
          <w:rFonts w:hint="eastAsia" w:ascii="仿宋" w:hAnsi="仿宋" w:eastAsia="仿宋" w:cs="宋体"/>
          <w:color w:val="000000"/>
          <w:kern w:val="0"/>
          <w:lang w:val="zh-CN"/>
        </w:rPr>
      </w:pPr>
    </w:p>
    <w:p>
      <w:pPr>
        <w:pStyle w:val="4"/>
        <w:spacing w:after="0" w:line="360" w:lineRule="auto"/>
        <w:ind w:left="0" w:leftChars="0" w:firstLine="480"/>
        <w:rPr>
          <w:rFonts w:hint="eastAsia" w:ascii="仿宋" w:hAnsi="仿宋" w:eastAsia="仿宋" w:cs="宋体"/>
          <w:color w:val="000000"/>
          <w:kern w:val="0"/>
          <w:lang w:val="zh-CN"/>
        </w:rPr>
      </w:pPr>
    </w:p>
    <w:p>
      <w:pPr>
        <w:pStyle w:val="4"/>
        <w:spacing w:after="0" w:line="360" w:lineRule="auto"/>
        <w:ind w:left="0" w:leftChars="0" w:firstLine="480"/>
        <w:rPr>
          <w:rFonts w:hint="eastAsia" w:ascii="仿宋" w:hAnsi="仿宋" w:eastAsia="仿宋" w:cs="宋体"/>
          <w:color w:val="000000"/>
          <w:kern w:val="0"/>
          <w:lang w:val="zh-CN"/>
        </w:rPr>
      </w:pPr>
    </w:p>
    <w:p>
      <w:pPr>
        <w:pStyle w:val="4"/>
        <w:spacing w:after="0" w:line="360" w:lineRule="auto"/>
        <w:ind w:left="0" w:leftChars="0" w:firstLine="480"/>
        <w:rPr>
          <w:rFonts w:hint="eastAsia" w:ascii="仿宋" w:hAnsi="仿宋" w:eastAsia="仿宋" w:cs="宋体"/>
          <w:color w:val="000000"/>
          <w:kern w:val="0"/>
          <w:lang w:val="zh-CN"/>
        </w:rPr>
      </w:pPr>
    </w:p>
    <w:p>
      <w:pPr>
        <w:pStyle w:val="4"/>
        <w:spacing w:after="0" w:line="360" w:lineRule="auto"/>
        <w:ind w:left="0" w:leftChars="0" w:firstLine="480"/>
        <w:rPr>
          <w:rFonts w:hint="eastAsia" w:ascii="仿宋" w:hAnsi="仿宋" w:eastAsia="仿宋" w:cs="宋体"/>
          <w:color w:val="000000"/>
          <w:kern w:val="0"/>
          <w:lang w:val="zh-CN"/>
        </w:rPr>
      </w:pPr>
    </w:p>
    <w:p>
      <w:pPr>
        <w:pStyle w:val="4"/>
        <w:spacing w:after="0" w:line="360" w:lineRule="auto"/>
        <w:ind w:left="0" w:leftChars="0" w:firstLine="480"/>
        <w:rPr>
          <w:rFonts w:ascii="仿宋" w:hAnsi="仿宋" w:eastAsia="仿宋" w:cs="宋体"/>
          <w:color w:val="000000"/>
          <w:kern w:val="0"/>
          <w:lang w:val="zh-CN"/>
        </w:rPr>
      </w:pPr>
      <w:r>
        <w:rPr>
          <w:rFonts w:hint="eastAsia" w:ascii="仿宋" w:hAnsi="仿宋" w:eastAsia="仿宋" w:cs="宋体"/>
          <w:color w:val="000000"/>
          <w:kern w:val="0"/>
          <w:lang w:val="zh-CN"/>
        </w:rPr>
        <w:t>甲、乙双方根据XXXX年XX月XX日（</w:t>
      </w:r>
      <w:r>
        <w:rPr>
          <w:rFonts w:hint="eastAsia" w:ascii="仿宋" w:hAnsi="仿宋" w:eastAsia="仿宋" w:cs="宋体"/>
          <w:color w:val="000000"/>
          <w:kern w:val="0"/>
          <w:u w:val="single"/>
          <w:lang w:val="zh-CN"/>
        </w:rPr>
        <w:t>采购项目名称）</w:t>
      </w:r>
      <w:r>
        <w:rPr>
          <w:rFonts w:hint="eastAsia" w:ascii="仿宋" w:hAnsi="仿宋" w:eastAsia="仿宋" w:cs="宋体"/>
          <w:color w:val="000000"/>
          <w:kern w:val="0"/>
          <w:lang w:val="zh-CN"/>
        </w:rPr>
        <w:t>采购项目（</w:t>
      </w:r>
      <w:r>
        <w:rPr>
          <w:rFonts w:hint="eastAsia" w:ascii="仿宋" w:hAnsi="仿宋" w:eastAsia="仿宋" w:cs="宋体"/>
          <w:color w:val="000000"/>
          <w:kern w:val="0"/>
          <w:u w:val="single"/>
          <w:lang w:val="zh-CN"/>
        </w:rPr>
        <w:t>采购项目编号/包号</w:t>
      </w:r>
      <w:r>
        <w:rPr>
          <w:rFonts w:hint="eastAsia" w:ascii="仿宋" w:hAnsi="仿宋" w:eastAsia="仿宋" w:cs="宋体"/>
          <w:color w:val="000000"/>
          <w:kern w:val="0"/>
          <w:lang w:val="zh-CN"/>
        </w:rPr>
        <w:t>）的招标文件要求和采购单位采购代理机构出具的《中标通知书》，并经双方协商一致，签订本合同协议书。</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一、签订本政府采购合同的依据</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本政府采购合同所附下列文件是构成本政府采购合同不可分割的部分：</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1.招标文件；</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2.招标文件的澄清、变更公告；</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3.中标人提交的投标文件；</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4.招标文件中规定的政府采购合同通用条款；</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5.中标通知书；</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6.履约保证金缴费证明。</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二、合同标的及金额                                       单位：元</w:t>
      </w:r>
    </w:p>
    <w:tbl>
      <w:tblPr>
        <w:tblStyle w:val="22"/>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color w:val="000000"/>
                <w:kern w:val="0"/>
                <w:lang w:val="zh-CN"/>
              </w:rPr>
            </w:pPr>
          </w:p>
        </w:tc>
      </w:tr>
    </w:tbl>
    <w:p>
      <w:pPr>
        <w:autoSpaceDE w:val="0"/>
        <w:autoSpaceDN w:val="0"/>
        <w:spacing w:line="360" w:lineRule="auto"/>
        <w:jc w:val="left"/>
        <w:rPr>
          <w:rFonts w:ascii="仿宋" w:hAnsi="仿宋" w:eastAsia="仿宋" w:cs="宋体"/>
          <w:color w:val="000000"/>
          <w:kern w:val="0"/>
          <w:u w:val="single"/>
        </w:rPr>
      </w:pPr>
      <w:r>
        <w:rPr>
          <w:rFonts w:hint="eastAsia" w:ascii="仿宋" w:hAnsi="仿宋" w:eastAsia="仿宋" w:cs="宋体"/>
          <w:color w:val="000000"/>
          <w:kern w:val="0"/>
          <w:lang w:val="zh-CN"/>
        </w:rPr>
        <w:t>根据上述政府采购合同文件要求，本政府采购合同的总金额为人民币</w:t>
      </w:r>
      <w:r>
        <w:rPr>
          <w:rFonts w:hint="eastAsia" w:ascii="仿宋" w:hAnsi="仿宋" w:eastAsia="仿宋" w:cs="宋体"/>
          <w:color w:val="000000"/>
          <w:kern w:val="0"/>
          <w:u w:val="single"/>
        </w:rPr>
        <w:t xml:space="preserve">           </w:t>
      </w:r>
    </w:p>
    <w:p>
      <w:pPr>
        <w:autoSpaceDE w:val="0"/>
        <w:autoSpaceDN w:val="0"/>
        <w:spacing w:line="360" w:lineRule="auto"/>
        <w:jc w:val="left"/>
        <w:rPr>
          <w:rFonts w:ascii="仿宋" w:hAnsi="仿宋" w:eastAsia="仿宋" w:cs="宋体"/>
          <w:color w:val="000000"/>
          <w:kern w:val="0"/>
          <w:lang w:val="zh-CN"/>
        </w:rPr>
      </w:pPr>
      <w:r>
        <w:rPr>
          <w:rFonts w:hint="eastAsia" w:ascii="仿宋" w:hAnsi="仿宋" w:eastAsia="仿宋" w:cs="宋体"/>
          <w:color w:val="000000"/>
          <w:kern w:val="0"/>
          <w:lang w:val="zh-CN"/>
        </w:rPr>
        <w:t>（大写）</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元。</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lang w:val="zh-CN"/>
        </w:rPr>
        <w:t>三、交付时间、地点和要求</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lang w:val="zh-CN"/>
        </w:rPr>
        <w:t>1.交货时间：</w:t>
      </w:r>
      <w:r>
        <w:rPr>
          <w:rFonts w:hint="eastAsia" w:ascii="仿宋" w:hAnsi="仿宋" w:eastAsia="仿宋" w:cs="宋体"/>
          <w:color w:val="FF0000"/>
          <w:kern w:val="0"/>
          <w:u w:val="single"/>
          <w:lang w:val="zh-CN"/>
        </w:rPr>
        <w:t>合同签订后</w:t>
      </w:r>
      <w:r>
        <w:rPr>
          <w:rFonts w:hint="eastAsia" w:ascii="仿宋" w:hAnsi="仿宋" w:eastAsia="仿宋" w:cs="宋体"/>
          <w:color w:val="FF0000"/>
          <w:kern w:val="0"/>
          <w:u w:val="single"/>
          <w:lang w:val="en-US" w:eastAsia="zh-CN"/>
        </w:rPr>
        <w:t>6</w:t>
      </w:r>
      <w:r>
        <w:rPr>
          <w:rFonts w:hint="eastAsia" w:ascii="仿宋" w:hAnsi="仿宋" w:eastAsia="仿宋" w:cs="宋体"/>
          <w:color w:val="FF0000"/>
          <w:kern w:val="0"/>
          <w:u w:val="single"/>
          <w:lang w:val="zh-CN"/>
        </w:rPr>
        <w:t>0日历日</w:t>
      </w:r>
      <w:r>
        <w:rPr>
          <w:rFonts w:hint="eastAsia" w:ascii="仿宋" w:hAnsi="仿宋" w:eastAsia="仿宋" w:cs="宋体"/>
          <w:color w:val="000000"/>
          <w:kern w:val="0"/>
          <w:lang w:val="zh-CN"/>
        </w:rPr>
        <w:t>；交货地点：</w:t>
      </w:r>
      <w:r>
        <w:rPr>
          <w:rFonts w:hint="eastAsia" w:ascii="仿宋" w:hAnsi="仿宋" w:eastAsia="仿宋" w:cs="宋体"/>
          <w:color w:val="000000"/>
          <w:kern w:val="0"/>
          <w:u w:val="single"/>
          <w:lang w:val="zh-CN"/>
        </w:rPr>
        <w:t xml:space="preserve">甲方指定地点  </w:t>
      </w:r>
      <w:r>
        <w:rPr>
          <w:rFonts w:hint="eastAsia" w:ascii="仿宋" w:hAnsi="仿宋" w:eastAsia="仿宋" w:cs="宋体"/>
          <w:color w:val="000000"/>
          <w:kern w:val="0"/>
          <w:lang w:val="zh-CN"/>
        </w:rPr>
        <w:t>。</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2.</w:t>
      </w:r>
      <w:r>
        <w:rPr>
          <w:rFonts w:hint="eastAsia" w:ascii="仿宋" w:hAnsi="仿宋" w:eastAsia="仿宋" w:cs="宋体"/>
          <w:color w:val="000000"/>
          <w:kern w:val="0"/>
          <w:lang w:val="zh-CN"/>
        </w:rPr>
        <w:t>乙方提供不符合招投标文件和本合同规定的产品，甲方有权拒绝接受。</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3.</w:t>
      </w:r>
      <w:r>
        <w:rPr>
          <w:rFonts w:hint="eastAsia" w:ascii="仿宋" w:hAnsi="仿宋" w:eastAsia="仿宋"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4.</w:t>
      </w:r>
      <w:r>
        <w:rPr>
          <w:rFonts w:hint="eastAsia" w:ascii="仿宋" w:hAnsi="仿宋" w:eastAsia="仿宋" w:cs="宋体"/>
          <w:color w:val="000000"/>
          <w:kern w:val="0"/>
          <w:lang w:val="zh-CN"/>
        </w:rPr>
        <w:t>甲方应当在到货（安装、调试完）后</w:t>
      </w:r>
      <w:r>
        <w:rPr>
          <w:rFonts w:hint="eastAsia" w:ascii="仿宋" w:hAnsi="仿宋" w:eastAsia="仿宋" w:cs="宋体"/>
          <w:color w:val="000000"/>
          <w:kern w:val="0"/>
          <w:u w:val="single"/>
        </w:rPr>
        <w:t xml:space="preserve">    </w:t>
      </w:r>
      <w:r>
        <w:rPr>
          <w:rFonts w:hint="eastAsia" w:ascii="仿宋" w:hAnsi="仿宋" w:eastAsia="仿宋" w:cs="宋体"/>
          <w:color w:val="000000"/>
          <w:kern w:val="0"/>
          <w:lang w:val="zh-CN"/>
        </w:rPr>
        <w:t>个工作日内进行验收，逾期不验收的，乙方可视为验收合格。验收合格后，由甲乙双方签署产品验收单并加盖采购单位公章，甲乙双方各执一份。</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5.</w:t>
      </w:r>
      <w:r>
        <w:rPr>
          <w:rFonts w:hint="eastAsia" w:ascii="仿宋" w:hAnsi="仿宋" w:eastAsia="仿宋"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6.</w:t>
      </w:r>
      <w:r>
        <w:rPr>
          <w:rFonts w:hint="eastAsia" w:ascii="仿宋" w:hAnsi="仿宋" w:eastAsia="仿宋"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7.</w:t>
      </w:r>
      <w:r>
        <w:rPr>
          <w:rFonts w:hint="eastAsia" w:ascii="仿宋" w:hAnsi="仿宋" w:eastAsia="仿宋" w:cs="宋体"/>
          <w:color w:val="000000"/>
          <w:kern w:val="0"/>
          <w:lang w:val="zh-CN"/>
        </w:rPr>
        <w:t>乙方向甲方提供产品相关完税销售发票。</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四、付款方式</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lang w:val="zh-CN"/>
        </w:rPr>
        <w:t>乙方所交付的产品由甲方验收，验收合格后由甲方报同级财政监管部门，申请资金拨付,按合同金额向乙方支付合同总价款的</w:t>
      </w:r>
      <w:r>
        <w:rPr>
          <w:rFonts w:hint="eastAsia" w:ascii="仿宋" w:hAnsi="仿宋" w:eastAsia="仿宋" w:cs="宋体"/>
          <w:color w:val="000000"/>
          <w:kern w:val="0"/>
          <w:u w:val="single"/>
        </w:rPr>
        <w:t xml:space="preserve">       </w:t>
      </w:r>
      <w:r>
        <w:rPr>
          <w:rFonts w:hint="eastAsia" w:ascii="仿宋" w:hAnsi="仿宋" w:eastAsia="仿宋" w:cs="宋体"/>
          <w:color w:val="000000"/>
          <w:kern w:val="0"/>
          <w:lang w:val="zh-CN"/>
        </w:rPr>
        <w:t>（按进度支付的根据项目情况确定），即人民币（大写）：</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 xml:space="preserve"> 元。</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乙方向甲方提交的履约保证金计（大写）</w:t>
      </w:r>
      <w:r>
        <w:rPr>
          <w:rFonts w:hint="eastAsia" w:ascii="仿宋" w:hAnsi="仿宋" w:eastAsia="仿宋" w:cs="宋体"/>
          <w:color w:val="000000"/>
          <w:kern w:val="0"/>
          <w:u w:val="single"/>
        </w:rPr>
        <w:t xml:space="preserve">        </w:t>
      </w:r>
      <w:r>
        <w:rPr>
          <w:rFonts w:hint="eastAsia" w:ascii="仿宋" w:hAnsi="仿宋" w:eastAsia="仿宋" w:cs="宋体"/>
          <w:color w:val="000000"/>
          <w:kern w:val="0"/>
        </w:rPr>
        <w:t>元</w:t>
      </w:r>
      <w:r>
        <w:rPr>
          <w:rFonts w:hint="eastAsia" w:ascii="仿宋" w:hAnsi="仿宋" w:eastAsia="仿宋" w:cs="宋体"/>
          <w:color w:val="000000"/>
          <w:kern w:val="0"/>
          <w:lang w:val="zh-CN"/>
        </w:rPr>
        <w:t>转为质量保证金。质量保证金待约定的免费质保期满</w:t>
      </w:r>
      <w:r>
        <w:rPr>
          <w:rFonts w:hint="eastAsia" w:ascii="仿宋" w:hAnsi="仿宋" w:eastAsia="仿宋" w:cs="宋体"/>
          <w:color w:val="000000"/>
          <w:kern w:val="0"/>
          <w:u w:val="single"/>
        </w:rPr>
        <w:t xml:space="preserve">     </w:t>
      </w:r>
      <w:r>
        <w:rPr>
          <w:rFonts w:hint="eastAsia" w:ascii="仿宋" w:hAnsi="仿宋" w:eastAsia="仿宋" w:cs="宋体"/>
          <w:color w:val="000000"/>
          <w:kern w:val="0"/>
          <w:lang w:val="zh-CN"/>
        </w:rPr>
        <w:t>（年）且产品无质量问题后，由乙方提出书面申请，甲方以转账方式予以退还。</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lang w:val="zh-CN"/>
        </w:rPr>
        <w:t>五、合同的变更、终止与转让</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1.</w:t>
      </w:r>
      <w:r>
        <w:rPr>
          <w:rFonts w:hint="eastAsia" w:ascii="仿宋" w:hAnsi="仿宋" w:eastAsia="仿宋" w:cs="宋体"/>
          <w:color w:val="000000"/>
          <w:kern w:val="0"/>
          <w:lang w:val="zh-CN"/>
        </w:rPr>
        <w:t>除《中华人民共和国政府采购法》第</w:t>
      </w:r>
      <w:r>
        <w:rPr>
          <w:rFonts w:hint="eastAsia" w:ascii="仿宋" w:hAnsi="仿宋" w:eastAsia="仿宋" w:cs="宋体"/>
          <w:color w:val="000000"/>
          <w:kern w:val="0"/>
        </w:rPr>
        <w:t>50</w:t>
      </w:r>
      <w:r>
        <w:rPr>
          <w:rFonts w:hint="eastAsia" w:ascii="仿宋" w:hAnsi="仿宋" w:eastAsia="仿宋" w:cs="宋体"/>
          <w:color w:val="000000"/>
          <w:kern w:val="0"/>
          <w:lang w:val="zh-CN"/>
        </w:rPr>
        <w:t>条规定的情形外，本合同一经签订，甲乙双方不得擅自变更、中止或终止。</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2.</w:t>
      </w:r>
      <w:r>
        <w:rPr>
          <w:rFonts w:hint="eastAsia" w:ascii="仿宋" w:hAnsi="仿宋" w:eastAsia="仿宋" w:cs="宋体"/>
          <w:color w:val="000000"/>
          <w:kern w:val="0"/>
          <w:lang w:val="zh-CN"/>
        </w:rPr>
        <w:t>乙方不得擅自转让其应履行的合同义务。</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lang w:val="zh-CN"/>
        </w:rPr>
        <w:t>六、违约责任</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1.</w:t>
      </w:r>
      <w:r>
        <w:rPr>
          <w:rFonts w:hint="eastAsia" w:ascii="仿宋" w:hAnsi="仿宋" w:eastAsia="仿宋"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2.</w:t>
      </w:r>
      <w:r>
        <w:rPr>
          <w:rFonts w:hint="eastAsia" w:ascii="仿宋" w:hAnsi="仿宋" w:eastAsia="仿宋"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3.</w:t>
      </w:r>
      <w:r>
        <w:rPr>
          <w:rFonts w:hint="eastAsia" w:ascii="仿宋" w:hAnsi="仿宋" w:eastAsia="仿宋" w:cs="宋体"/>
          <w:color w:val="000000"/>
          <w:kern w:val="0"/>
          <w:lang w:val="zh-CN"/>
        </w:rPr>
        <w:t>因包装、运输引起的货物损坏，按质量不合格处罚。</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4.</w:t>
      </w:r>
      <w:r>
        <w:rPr>
          <w:rFonts w:hint="eastAsia" w:ascii="仿宋" w:hAnsi="仿宋" w:eastAsia="仿宋" w:cs="宋体"/>
          <w:color w:val="000000"/>
          <w:kern w:val="0"/>
          <w:lang w:val="zh-CN"/>
        </w:rPr>
        <w:t>甲方无故延期接受货物和乙方逾期交货的，每天应向对方偿付未交货物的货款</w:t>
      </w:r>
      <w:r>
        <w:rPr>
          <w:rFonts w:hint="eastAsia" w:ascii="仿宋" w:hAnsi="仿宋" w:eastAsia="仿宋" w:cs="宋体"/>
          <w:color w:val="000000"/>
          <w:kern w:val="0"/>
        </w:rPr>
        <w:t>3</w:t>
      </w:r>
      <w:r>
        <w:rPr>
          <w:rFonts w:hint="eastAsia" w:ascii="仿宋" w:hAnsi="仿宋" w:eastAsia="仿宋" w:cs="宋体"/>
          <w:color w:val="000000"/>
          <w:kern w:val="0"/>
          <w:lang w:val="zh-CN"/>
        </w:rPr>
        <w:t>‰的违约金，但违约金累计不得超过违约货款的</w:t>
      </w:r>
      <w:r>
        <w:rPr>
          <w:rFonts w:hint="eastAsia" w:ascii="仿宋" w:hAnsi="仿宋" w:eastAsia="仿宋" w:cs="宋体"/>
          <w:color w:val="000000"/>
          <w:kern w:val="0"/>
        </w:rPr>
        <w:t>5%</w:t>
      </w:r>
      <w:r>
        <w:rPr>
          <w:rFonts w:hint="eastAsia" w:ascii="仿宋" w:hAnsi="仿宋" w:eastAsia="仿宋" w:cs="宋体"/>
          <w:color w:val="000000"/>
          <w:kern w:val="0"/>
          <w:lang w:val="zh-CN"/>
        </w:rPr>
        <w:t>，超过</w:t>
      </w:r>
      <w:r>
        <w:rPr>
          <w:rFonts w:hint="eastAsia" w:ascii="仿宋" w:hAnsi="仿宋" w:eastAsia="仿宋" w:cs="宋体"/>
          <w:color w:val="000000"/>
          <w:kern w:val="0"/>
          <w:u w:val="single"/>
        </w:rPr>
        <w:t xml:space="preserve">    </w:t>
      </w:r>
      <w:r>
        <w:rPr>
          <w:rFonts w:hint="eastAsia" w:ascii="仿宋" w:hAnsi="仿宋" w:eastAsia="仿宋" w:cs="宋体"/>
          <w:color w:val="000000"/>
          <w:kern w:val="0"/>
          <w:lang w:val="zh-CN"/>
        </w:rPr>
        <w:t>天对方有权解除合同，违约方承担因此给对方造成的经济损失。</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5.</w:t>
      </w:r>
      <w:r>
        <w:rPr>
          <w:rFonts w:hint="eastAsia" w:ascii="仿宋" w:hAnsi="仿宋" w:eastAsia="仿宋" w:cs="宋体"/>
          <w:color w:val="000000"/>
          <w:kern w:val="0"/>
          <w:lang w:val="zh-CN"/>
        </w:rPr>
        <w:t>乙方未按本合同和投标文件中规定的服务承诺提供售后服务的，乙方应按本合同合计金额的</w:t>
      </w:r>
      <w:r>
        <w:rPr>
          <w:rFonts w:hint="eastAsia" w:ascii="仿宋" w:hAnsi="仿宋" w:eastAsia="仿宋" w:cs="宋体"/>
          <w:color w:val="000000"/>
          <w:kern w:val="0"/>
        </w:rPr>
        <w:t>5%</w:t>
      </w:r>
      <w:r>
        <w:rPr>
          <w:rFonts w:hint="eastAsia" w:ascii="仿宋" w:hAnsi="仿宋" w:eastAsia="仿宋" w:cs="宋体"/>
          <w:color w:val="000000"/>
          <w:kern w:val="0"/>
          <w:lang w:val="zh-CN"/>
        </w:rPr>
        <w:t>向甲方支付违约金。</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6.</w:t>
      </w:r>
      <w:r>
        <w:rPr>
          <w:rFonts w:hint="eastAsia" w:ascii="仿宋" w:hAnsi="仿宋" w:eastAsia="仿宋"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7.</w:t>
      </w:r>
      <w:r>
        <w:rPr>
          <w:rFonts w:hint="eastAsia" w:ascii="仿宋" w:hAnsi="仿宋" w:eastAsia="仿宋" w:cs="宋体"/>
          <w:color w:val="000000"/>
          <w:kern w:val="0"/>
          <w:lang w:val="zh-CN"/>
        </w:rPr>
        <w:t>其它违约行为按违约货款额</w:t>
      </w:r>
      <w:r>
        <w:rPr>
          <w:rFonts w:hint="eastAsia" w:ascii="仿宋" w:hAnsi="仿宋" w:eastAsia="仿宋" w:cs="宋体"/>
          <w:color w:val="000000"/>
          <w:kern w:val="0"/>
        </w:rPr>
        <w:t>5%</w:t>
      </w:r>
      <w:r>
        <w:rPr>
          <w:rFonts w:hint="eastAsia" w:ascii="仿宋" w:hAnsi="仿宋" w:eastAsia="仿宋" w:cs="宋体"/>
          <w:color w:val="000000"/>
          <w:kern w:val="0"/>
          <w:lang w:val="zh-CN"/>
        </w:rPr>
        <w:t>收取违约金并赔偿经济损失。</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lang w:val="zh-CN"/>
        </w:rPr>
        <w:t>七、不可抗力</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lang w:val="zh-CN"/>
        </w:rPr>
        <w:t>不可抗力使合同的某些内容有变更必要的，双方应通过协商在</w:t>
      </w:r>
      <w:r>
        <w:rPr>
          <w:rFonts w:hint="eastAsia" w:ascii="仿宋" w:hAnsi="仿宋" w:eastAsia="仿宋" w:cs="宋体"/>
          <w:color w:val="000000"/>
          <w:kern w:val="0"/>
          <w:u w:val="single"/>
        </w:rPr>
        <w:t xml:space="preserve">   </w:t>
      </w:r>
      <w:r>
        <w:rPr>
          <w:rFonts w:hint="eastAsia" w:ascii="仿宋" w:hAnsi="仿宋" w:eastAsia="仿宋" w:cs="宋体"/>
          <w:color w:val="000000"/>
          <w:kern w:val="0"/>
          <w:lang w:val="zh-CN"/>
        </w:rPr>
        <w:t>天内达成进一步履行合同的协议，因不可抗力致使合同不能履行的，合同终止。</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lang w:val="zh-CN"/>
        </w:rPr>
        <w:t>八、知识产权：详见合同通用条款</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lang w:val="zh-CN"/>
        </w:rPr>
        <w:t>九、其他约定：</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lang w:val="zh-CN"/>
        </w:rPr>
        <w:t>十、合同争议解决</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1.</w:t>
      </w:r>
      <w:r>
        <w:rPr>
          <w:rFonts w:hint="eastAsia" w:ascii="仿宋" w:hAnsi="仿宋" w:eastAsia="仿宋"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2.</w:t>
      </w:r>
      <w:r>
        <w:rPr>
          <w:rFonts w:hint="eastAsia" w:ascii="仿宋" w:hAnsi="仿宋" w:eastAsia="仿宋" w:cs="宋体"/>
          <w:color w:val="000000"/>
          <w:kern w:val="0"/>
          <w:lang w:val="zh-CN"/>
        </w:rPr>
        <w:t>因履行本合同引起的或与本合同有关的争议，甲乙双方应首先通过友好协商解决，如果协商不能解决，可向</w:t>
      </w:r>
      <w:r>
        <w:rPr>
          <w:rFonts w:hint="eastAsia" w:ascii="仿宋" w:hAnsi="仿宋" w:eastAsia="仿宋" w:cs="宋体"/>
          <w:color w:val="000000"/>
          <w:kern w:val="0"/>
          <w:u w:val="single"/>
          <w:lang w:val="zh-CN"/>
        </w:rPr>
        <w:t>甲方</w:t>
      </w:r>
      <w:r>
        <w:rPr>
          <w:rFonts w:hint="eastAsia" w:ascii="仿宋" w:hAnsi="仿宋" w:eastAsia="仿宋" w:cs="宋体"/>
          <w:color w:val="000000"/>
          <w:kern w:val="0"/>
          <w:lang w:val="zh-CN"/>
        </w:rPr>
        <w:t>所在地仲裁委员会申请仲裁或向甲方所在地人民法院提起诉讼。</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3.</w:t>
      </w:r>
      <w:r>
        <w:rPr>
          <w:rFonts w:hint="eastAsia" w:ascii="仿宋" w:hAnsi="仿宋" w:eastAsia="仿宋" w:cs="宋体"/>
          <w:color w:val="000000"/>
          <w:kern w:val="0"/>
          <w:lang w:val="zh-CN"/>
        </w:rPr>
        <w:t>诉讼期间，本合同继续履行。</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lang w:val="zh-CN"/>
        </w:rPr>
        <w:t>十一、合同生效及其它</w:t>
      </w:r>
      <w:r>
        <w:rPr>
          <w:rFonts w:hint="eastAsia" w:ascii="仿宋" w:hAnsi="仿宋" w:eastAsia="仿宋" w:cs="宋体"/>
          <w:color w:val="000000"/>
          <w:kern w:val="0"/>
        </w:rPr>
        <w:t>：</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1.</w:t>
      </w:r>
      <w:r>
        <w:rPr>
          <w:rFonts w:hint="eastAsia" w:ascii="仿宋" w:hAnsi="仿宋" w:eastAsia="仿宋" w:cs="宋体"/>
          <w:color w:val="000000"/>
          <w:kern w:val="0"/>
          <w:lang w:val="zh-CN"/>
        </w:rPr>
        <w:t>本合同一式</w:t>
      </w:r>
      <w:r>
        <w:rPr>
          <w:rFonts w:hint="eastAsia" w:ascii="仿宋" w:hAnsi="仿宋" w:eastAsia="仿宋" w:cs="宋体"/>
          <w:color w:val="000000"/>
          <w:kern w:val="0"/>
          <w:u w:val="dashDotHeavy"/>
          <w:lang w:val="zh-CN"/>
        </w:rPr>
        <w:t>八</w:t>
      </w:r>
      <w:r>
        <w:rPr>
          <w:rFonts w:hint="eastAsia" w:ascii="仿宋" w:hAnsi="仿宋" w:eastAsia="仿宋" w:cs="宋体"/>
          <w:color w:val="000000"/>
          <w:kern w:val="0"/>
          <w:lang w:val="zh-CN"/>
        </w:rPr>
        <w:t>份，经双方签字，并加盖公章即为生效。</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2.</w:t>
      </w:r>
      <w:r>
        <w:rPr>
          <w:rFonts w:hint="eastAsia" w:ascii="仿宋" w:hAnsi="仿宋" w:eastAsia="仿宋" w:cs="宋体"/>
          <w:color w:val="000000"/>
          <w:kern w:val="0"/>
          <w:lang w:val="zh-CN"/>
        </w:rPr>
        <w:t>本合同未尽事宜，按经济合同法有关规定处理。</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rPr>
        <w:t>3.</w:t>
      </w:r>
      <w:r>
        <w:rPr>
          <w:rFonts w:hint="eastAsia" w:ascii="仿宋" w:hAnsi="仿宋" w:eastAsia="仿宋" w:cs="宋体"/>
          <w:color w:val="000000"/>
          <w:kern w:val="0"/>
          <w:lang w:val="zh-CN"/>
        </w:rPr>
        <w:t>本合同的组成包含《合同通用条款》。</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lang w:val="zh-CN"/>
        </w:rPr>
        <w:t>甲方（盖章）：</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乙方（盖章）：</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lang w:val="zh-CN"/>
        </w:rPr>
        <w:t>法定代表人或委托代理人</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法定代表人或委托代理人</w:t>
      </w:r>
      <w:r>
        <w:rPr>
          <w:rFonts w:hint="eastAsia" w:ascii="仿宋" w:hAnsi="仿宋" w:eastAsia="仿宋" w:cs="宋体"/>
          <w:color w:val="000000"/>
          <w:kern w:val="0"/>
        </w:rPr>
        <w:t>：</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rPr>
        <w:t xml:space="preserve">                                       </w:t>
      </w:r>
      <w:r>
        <w:rPr>
          <w:rFonts w:hint="eastAsia" w:ascii="仿宋" w:hAnsi="仿宋" w:eastAsia="仿宋" w:cs="宋体"/>
          <w:color w:val="000000"/>
          <w:kern w:val="0"/>
          <w:lang w:val="zh-CN"/>
        </w:rPr>
        <w:t>开户银行：</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rPr>
        <w:t xml:space="preserve">                                       </w:t>
      </w:r>
      <w:r>
        <w:rPr>
          <w:rFonts w:hint="eastAsia" w:ascii="仿宋" w:hAnsi="仿宋" w:eastAsia="仿宋" w:cs="宋体"/>
          <w:color w:val="000000"/>
          <w:kern w:val="0"/>
          <w:lang w:val="zh-CN"/>
        </w:rPr>
        <w:t>账号：</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地址：</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地址：</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lang w:val="zh-CN"/>
        </w:rPr>
        <w:t>联系电话：</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联系电话：</w:t>
      </w:r>
    </w:p>
    <w:p>
      <w:pPr>
        <w:autoSpaceDE w:val="0"/>
        <w:autoSpaceDN w:val="0"/>
        <w:spacing w:line="360" w:lineRule="auto"/>
        <w:ind w:firstLine="1320" w:firstLineChars="550"/>
        <w:rPr>
          <w:rFonts w:ascii="仿宋" w:hAnsi="仿宋" w:eastAsia="仿宋" w:cs="宋体"/>
          <w:color w:val="000000"/>
          <w:kern w:val="0"/>
        </w:rPr>
      </w:pPr>
      <w:r>
        <w:rPr>
          <w:rFonts w:hint="eastAsia" w:ascii="仿宋" w:hAnsi="仿宋" w:eastAsia="仿宋" w:cs="宋体"/>
          <w:color w:val="000000"/>
          <w:kern w:val="0"/>
          <w:lang w:val="zh-CN"/>
        </w:rPr>
        <w:t>签约时间：</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年</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月</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日</w:t>
      </w:r>
    </w:p>
    <w:p>
      <w:pPr>
        <w:autoSpaceDE w:val="0"/>
        <w:autoSpaceDN w:val="0"/>
        <w:spacing w:line="360" w:lineRule="auto"/>
        <w:rPr>
          <w:rFonts w:hint="eastAsia" w:ascii="仿宋" w:hAnsi="仿宋" w:eastAsia="仿宋" w:cs="宋体"/>
          <w:color w:val="000000"/>
          <w:kern w:val="0"/>
          <w:lang w:val="zh-CN"/>
        </w:rPr>
      </w:pPr>
      <w:r>
        <w:rPr>
          <w:rFonts w:hint="eastAsia" w:ascii="仿宋" w:hAnsi="仿宋" w:eastAsia="仿宋" w:cs="宋体"/>
          <w:color w:val="000000"/>
          <w:kern w:val="0"/>
          <w:lang w:val="zh-CN"/>
        </w:rPr>
        <w:t>采购代理机构：</w:t>
      </w:r>
    </w:p>
    <w:p>
      <w:pPr>
        <w:autoSpaceDE w:val="0"/>
        <w:autoSpaceDN w:val="0"/>
        <w:spacing w:line="360" w:lineRule="auto"/>
        <w:rPr>
          <w:rFonts w:hint="eastAsia" w:ascii="仿宋" w:hAnsi="仿宋" w:eastAsia="仿宋" w:cs="宋体"/>
          <w:color w:val="000000"/>
          <w:kern w:val="0"/>
          <w:lang w:val="en-US" w:eastAsia="zh-CN"/>
        </w:rPr>
      </w:pPr>
      <w:r>
        <w:rPr>
          <w:rFonts w:hint="eastAsia" w:ascii="仿宋" w:hAnsi="仿宋" w:eastAsia="仿宋" w:cs="宋体"/>
          <w:color w:val="000000"/>
          <w:kern w:val="0"/>
          <w:lang w:val="zh-CN"/>
        </w:rPr>
        <w:t>负责人或经办人：</w:t>
      </w:r>
      <w:r>
        <w:rPr>
          <w:rFonts w:hint="eastAsia" w:ascii="仿宋" w:hAnsi="仿宋" w:eastAsia="仿宋" w:cs="宋体"/>
          <w:color w:val="000000"/>
          <w:kern w:val="0"/>
          <w:lang w:val="en-US" w:eastAsia="zh-CN"/>
        </w:rPr>
        <w:t xml:space="preserve">                         </w:t>
      </w:r>
    </w:p>
    <w:p>
      <w:pPr>
        <w:autoSpaceDE w:val="0"/>
        <w:autoSpaceDN w:val="0"/>
        <w:spacing w:line="360" w:lineRule="auto"/>
        <w:rPr>
          <w:rFonts w:ascii="仿宋" w:hAnsi="仿宋" w:eastAsia="仿宋" w:cs="宋体"/>
          <w:b/>
          <w:bCs/>
          <w:color w:val="000000"/>
          <w:kern w:val="0"/>
          <w:sz w:val="28"/>
          <w:szCs w:val="28"/>
        </w:rPr>
      </w:pPr>
      <w:r>
        <w:rPr>
          <w:rFonts w:hint="eastAsia" w:ascii="仿宋" w:hAnsi="仿宋" w:eastAsia="仿宋" w:cs="宋体"/>
          <w:color w:val="000000"/>
          <w:kern w:val="0"/>
          <w:lang w:val="en-US" w:eastAsia="zh-CN"/>
        </w:rPr>
        <w:t xml:space="preserve">  </w:t>
      </w:r>
      <w:r>
        <w:rPr>
          <w:rFonts w:hint="eastAsia" w:ascii="仿宋" w:hAnsi="仿宋" w:eastAsia="仿宋" w:cs="宋体"/>
          <w:color w:val="000000"/>
          <w:kern w:val="0"/>
          <w:lang w:val="zh-CN"/>
        </w:rPr>
        <w:t>时间：</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年</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月</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日</w:t>
      </w:r>
      <w:r>
        <w:rPr>
          <w:rFonts w:hint="eastAsia" w:ascii="仿宋" w:hAnsi="仿宋" w:eastAsia="仿宋" w:cs="宋体"/>
          <w:b/>
          <w:bCs/>
          <w:color w:val="000000"/>
          <w:kern w:val="0"/>
          <w:sz w:val="28"/>
          <w:szCs w:val="28"/>
          <w:lang w:val="zh-CN"/>
        </w:rPr>
        <w:br w:type="page"/>
      </w:r>
      <w:r>
        <w:rPr>
          <w:rFonts w:hint="eastAsia" w:ascii="仿宋" w:hAnsi="仿宋" w:eastAsia="仿宋" w:cs="宋体"/>
          <w:b/>
          <w:bCs/>
          <w:color w:val="000000"/>
          <w:kern w:val="0"/>
          <w:sz w:val="28"/>
          <w:szCs w:val="28"/>
          <w:lang w:val="zh-CN"/>
        </w:rPr>
        <w:t>合同通用条款</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1.</w:t>
      </w:r>
      <w:r>
        <w:rPr>
          <w:rFonts w:hint="eastAsia" w:ascii="仿宋" w:hAnsi="仿宋" w:eastAsia="仿宋" w:cs="宋体"/>
          <w:b/>
          <w:bCs/>
          <w:color w:val="000000"/>
          <w:kern w:val="0"/>
          <w:lang w:val="zh-CN"/>
        </w:rPr>
        <w:t>定义</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lang w:val="zh-CN"/>
        </w:rPr>
        <w:t>本合同中的下列术语应解释为：</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 </w:t>
      </w:r>
      <w:r>
        <w:rPr>
          <w:rFonts w:hint="eastAsia" w:ascii="仿宋" w:hAnsi="仿宋" w:eastAsia="仿宋"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1.2 </w:t>
      </w:r>
      <w:r>
        <w:rPr>
          <w:rFonts w:hint="eastAsia" w:ascii="仿宋" w:hAnsi="仿宋" w:eastAsia="仿宋"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1.3 </w:t>
      </w:r>
      <w:r>
        <w:rPr>
          <w:rFonts w:hint="eastAsia" w:ascii="仿宋" w:hAnsi="仿宋" w:eastAsia="仿宋" w:cs="宋体"/>
          <w:color w:val="000000"/>
          <w:kern w:val="0"/>
          <w:lang w:val="zh-CN"/>
        </w:rPr>
        <w:t>“合同条款”指本合同条款。</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1.4 </w:t>
      </w:r>
      <w:r>
        <w:rPr>
          <w:rFonts w:hint="eastAsia" w:ascii="仿宋" w:hAnsi="仿宋" w:eastAsia="仿宋"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1.5 </w:t>
      </w:r>
      <w:r>
        <w:rPr>
          <w:rFonts w:hint="eastAsia" w:ascii="仿宋" w:hAnsi="仿宋" w:eastAsia="仿宋"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1.6 </w:t>
      </w:r>
      <w:r>
        <w:rPr>
          <w:rFonts w:hint="eastAsia" w:ascii="仿宋" w:hAnsi="仿宋" w:eastAsia="仿宋" w:cs="宋体"/>
          <w:color w:val="000000"/>
          <w:kern w:val="0"/>
          <w:lang w:val="zh-CN"/>
        </w:rPr>
        <w:t>“甲方”指购买货物和服务的单位。</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1.7 </w:t>
      </w:r>
      <w:r>
        <w:rPr>
          <w:rFonts w:hint="eastAsia" w:ascii="仿宋" w:hAnsi="仿宋" w:eastAsia="仿宋" w:cs="宋体"/>
          <w:color w:val="000000"/>
          <w:kern w:val="0"/>
          <w:lang w:val="zh-CN"/>
        </w:rPr>
        <w:t>“乙方”指提供本合同条款下货物和服务的公司或其他实体。</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1.8 </w:t>
      </w:r>
      <w:r>
        <w:rPr>
          <w:rFonts w:hint="eastAsia" w:ascii="仿宋" w:hAnsi="仿宋" w:eastAsia="仿宋" w:cs="宋体"/>
          <w:color w:val="000000"/>
          <w:kern w:val="0"/>
          <w:lang w:val="zh-CN"/>
        </w:rPr>
        <w:t>“现场”指合同规定货物将要运至和安装的地点。</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1.9 </w:t>
      </w:r>
      <w:r>
        <w:rPr>
          <w:rFonts w:hint="eastAsia" w:ascii="仿宋" w:hAnsi="仿宋" w:eastAsia="仿宋"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1.10 </w:t>
      </w:r>
      <w:r>
        <w:rPr>
          <w:rFonts w:hint="eastAsia" w:ascii="仿宋" w:hAnsi="仿宋" w:eastAsia="仿宋"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1.11 </w:t>
      </w:r>
      <w:r>
        <w:rPr>
          <w:rFonts w:hint="eastAsia" w:ascii="仿宋" w:hAnsi="仿宋" w:eastAsia="仿宋" w:cs="宋体"/>
          <w:color w:val="000000"/>
          <w:kern w:val="0"/>
          <w:lang w:val="zh-CN"/>
        </w:rPr>
        <w:t>原产地：指产品的生产地，或提供服务的来源地。</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1.12 </w:t>
      </w:r>
      <w:r>
        <w:rPr>
          <w:rFonts w:hint="eastAsia" w:ascii="仿宋" w:hAnsi="仿宋" w:eastAsia="仿宋" w:cs="宋体"/>
          <w:color w:val="000000"/>
          <w:kern w:val="0"/>
          <w:lang w:val="zh-CN"/>
        </w:rPr>
        <w:t>“工作日”指国家法定工作日，“天”指日历天数。</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2.</w:t>
      </w:r>
      <w:r>
        <w:rPr>
          <w:rFonts w:hint="eastAsia" w:ascii="仿宋" w:hAnsi="仿宋" w:eastAsia="仿宋" w:cs="宋体"/>
          <w:b/>
          <w:bCs/>
          <w:color w:val="000000"/>
          <w:kern w:val="0"/>
          <w:lang w:val="zh-CN"/>
        </w:rPr>
        <w:t>技术规格要求</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2.1 </w:t>
      </w:r>
      <w:r>
        <w:rPr>
          <w:rFonts w:hint="eastAsia" w:ascii="仿宋" w:hAnsi="仿宋" w:eastAsia="仿宋"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2.2 </w:t>
      </w:r>
      <w:r>
        <w:rPr>
          <w:rFonts w:hint="eastAsia" w:ascii="仿宋" w:hAnsi="仿宋" w:eastAsia="仿宋" w:cs="宋体"/>
          <w:color w:val="000000"/>
          <w:kern w:val="0"/>
          <w:lang w:val="zh-CN"/>
        </w:rPr>
        <w:t>乙方应向甲方提供货物及服务有关的标准的中文文本。</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2.3 </w:t>
      </w:r>
      <w:r>
        <w:rPr>
          <w:rFonts w:hint="eastAsia" w:ascii="仿宋" w:hAnsi="仿宋" w:eastAsia="仿宋" w:cs="宋体"/>
          <w:color w:val="000000"/>
          <w:kern w:val="0"/>
          <w:lang w:val="zh-CN"/>
        </w:rPr>
        <w:t>除非技术规范中另有规定，计量单位均采用中华人民共和国法定计量单位。</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3.</w:t>
      </w:r>
      <w:r>
        <w:rPr>
          <w:rFonts w:hint="eastAsia" w:ascii="仿宋" w:hAnsi="仿宋" w:eastAsia="仿宋" w:cs="宋体"/>
          <w:b/>
          <w:bCs/>
          <w:color w:val="000000"/>
          <w:kern w:val="0"/>
          <w:lang w:val="zh-CN"/>
        </w:rPr>
        <w:t>合同范围</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3.1 </w:t>
      </w:r>
      <w:r>
        <w:rPr>
          <w:rFonts w:hint="eastAsia" w:ascii="仿宋" w:hAnsi="仿宋" w:eastAsia="仿宋"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3.2 </w:t>
      </w:r>
      <w:r>
        <w:rPr>
          <w:rFonts w:hint="eastAsia" w:ascii="仿宋" w:hAnsi="仿宋" w:eastAsia="仿宋" w:cs="宋体"/>
          <w:color w:val="000000"/>
          <w:kern w:val="0"/>
          <w:lang w:val="zh-CN"/>
        </w:rPr>
        <w:t>乙方应负责培训甲方的技术人员。</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3.3 </w:t>
      </w:r>
      <w:r>
        <w:rPr>
          <w:rFonts w:hint="eastAsia" w:ascii="仿宋" w:hAnsi="仿宋" w:eastAsia="仿宋"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4.</w:t>
      </w:r>
      <w:r>
        <w:rPr>
          <w:rFonts w:hint="eastAsia" w:ascii="仿宋" w:hAnsi="仿宋" w:eastAsia="仿宋" w:cs="宋体"/>
          <w:b/>
          <w:bCs/>
          <w:color w:val="000000"/>
          <w:kern w:val="0"/>
          <w:lang w:val="zh-CN"/>
        </w:rPr>
        <w:t>合同文件和资料</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4.1 </w:t>
      </w:r>
      <w:r>
        <w:rPr>
          <w:rFonts w:hint="eastAsia" w:ascii="仿宋" w:hAnsi="仿宋" w:eastAsia="仿宋"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4.2 </w:t>
      </w:r>
      <w:r>
        <w:rPr>
          <w:rFonts w:hint="eastAsia" w:ascii="仿宋" w:hAnsi="仿宋" w:eastAsia="仿宋"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5.</w:t>
      </w:r>
      <w:r>
        <w:rPr>
          <w:rFonts w:hint="eastAsia" w:ascii="仿宋" w:hAnsi="仿宋" w:eastAsia="仿宋" w:cs="宋体"/>
          <w:b/>
          <w:bCs/>
          <w:color w:val="000000"/>
          <w:kern w:val="0"/>
          <w:lang w:val="zh-CN"/>
        </w:rPr>
        <w:t>知识产权</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5.1 </w:t>
      </w:r>
      <w:r>
        <w:rPr>
          <w:rFonts w:hint="eastAsia" w:ascii="仿宋" w:hAnsi="仿宋" w:eastAsia="仿宋"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5.2 </w:t>
      </w:r>
      <w:r>
        <w:rPr>
          <w:rFonts w:hint="eastAsia" w:ascii="仿宋" w:hAnsi="仿宋" w:eastAsia="仿宋"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5.3 </w:t>
      </w:r>
      <w:r>
        <w:rPr>
          <w:rFonts w:hint="eastAsia" w:ascii="仿宋" w:hAnsi="仿宋" w:eastAsia="仿宋"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5.4 </w:t>
      </w:r>
      <w:r>
        <w:rPr>
          <w:rFonts w:hint="eastAsia" w:ascii="仿宋" w:hAnsi="仿宋" w:eastAsia="仿宋"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5.5 </w:t>
      </w:r>
      <w:r>
        <w:rPr>
          <w:rFonts w:hint="eastAsia" w:ascii="仿宋" w:hAnsi="仿宋" w:eastAsia="仿宋"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6.</w:t>
      </w:r>
      <w:r>
        <w:rPr>
          <w:rFonts w:hint="eastAsia" w:ascii="仿宋" w:hAnsi="仿宋" w:eastAsia="仿宋" w:cs="宋体"/>
          <w:b/>
          <w:bCs/>
          <w:color w:val="000000"/>
          <w:kern w:val="0"/>
          <w:lang w:val="zh-CN"/>
        </w:rPr>
        <w:t>保密</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6.1 </w:t>
      </w:r>
      <w:r>
        <w:rPr>
          <w:rFonts w:hint="eastAsia" w:ascii="仿宋" w:hAnsi="仿宋" w:eastAsia="仿宋"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6.2 </w:t>
      </w:r>
      <w:r>
        <w:rPr>
          <w:rFonts w:hint="eastAsia" w:ascii="仿宋" w:hAnsi="仿宋" w:eastAsia="仿宋"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6.2.1 </w:t>
      </w:r>
      <w:r>
        <w:rPr>
          <w:rFonts w:hint="eastAsia" w:ascii="仿宋" w:hAnsi="仿宋" w:eastAsia="仿宋"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6.2.2 </w:t>
      </w:r>
      <w:r>
        <w:rPr>
          <w:rFonts w:hint="eastAsia" w:ascii="仿宋" w:hAnsi="仿宋" w:eastAsia="仿宋"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6.2.3 </w:t>
      </w:r>
      <w:r>
        <w:rPr>
          <w:rFonts w:hint="eastAsia" w:ascii="仿宋" w:hAnsi="仿宋" w:eastAsia="仿宋" w:cs="宋体"/>
          <w:color w:val="000000"/>
          <w:kern w:val="0"/>
          <w:lang w:val="zh-CN"/>
        </w:rPr>
        <w:t>任何对方的技术秘密或专有知识、文件</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、报告、数据、客户软件、流程图、数据库、发明、知识、贸易秘密。</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6.3 </w:t>
      </w:r>
      <w:r>
        <w:rPr>
          <w:rFonts w:hint="eastAsia" w:ascii="仿宋" w:hAnsi="仿宋" w:eastAsia="仿宋"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 xml:space="preserve">7. </w:t>
      </w:r>
      <w:r>
        <w:rPr>
          <w:rFonts w:hint="eastAsia" w:ascii="仿宋" w:hAnsi="仿宋" w:eastAsia="仿宋" w:cs="宋体"/>
          <w:b/>
          <w:bCs/>
          <w:color w:val="000000"/>
          <w:kern w:val="0"/>
          <w:lang w:val="zh-CN"/>
        </w:rPr>
        <w:t>质量保证</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7.1 </w:t>
      </w:r>
      <w:r>
        <w:rPr>
          <w:rFonts w:hint="eastAsia" w:ascii="仿宋" w:hAnsi="仿宋" w:eastAsia="仿宋" w:cs="宋体"/>
          <w:color w:val="000000"/>
          <w:kern w:val="0"/>
          <w:lang w:val="zh-CN"/>
        </w:rPr>
        <w:t>货物质量保证</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7.1.1 </w:t>
      </w:r>
      <w:r>
        <w:rPr>
          <w:rFonts w:hint="eastAsia" w:ascii="仿宋" w:hAnsi="仿宋" w:eastAsia="仿宋"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7.1.2 </w:t>
      </w:r>
      <w:r>
        <w:rPr>
          <w:rFonts w:hint="eastAsia" w:ascii="仿宋" w:hAnsi="仿宋" w:eastAsia="仿宋"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7.1.3 </w:t>
      </w:r>
      <w:r>
        <w:rPr>
          <w:rFonts w:hint="eastAsia" w:ascii="仿宋" w:hAnsi="仿宋" w:eastAsia="仿宋"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7.1.4 </w:t>
      </w:r>
      <w:r>
        <w:rPr>
          <w:rFonts w:hint="eastAsia" w:ascii="仿宋" w:hAnsi="仿宋" w:eastAsia="仿宋"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7.1.5 </w:t>
      </w:r>
      <w:r>
        <w:rPr>
          <w:rFonts w:hint="eastAsia" w:ascii="仿宋" w:hAnsi="仿宋" w:eastAsia="仿宋"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7.2 </w:t>
      </w:r>
      <w:r>
        <w:rPr>
          <w:rFonts w:hint="eastAsia" w:ascii="仿宋" w:hAnsi="仿宋" w:eastAsia="仿宋" w:cs="宋体"/>
          <w:color w:val="000000"/>
          <w:kern w:val="0"/>
          <w:lang w:val="zh-CN"/>
        </w:rPr>
        <w:t>辅助服务质量保证</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7.2.1 </w:t>
      </w:r>
      <w:r>
        <w:rPr>
          <w:rFonts w:hint="eastAsia" w:ascii="仿宋" w:hAnsi="仿宋" w:eastAsia="仿宋"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7.2.2 </w:t>
      </w:r>
      <w:r>
        <w:rPr>
          <w:rFonts w:hint="eastAsia" w:ascii="仿宋" w:hAnsi="仿宋" w:eastAsia="仿宋"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8.</w:t>
      </w:r>
      <w:r>
        <w:rPr>
          <w:rFonts w:hint="eastAsia" w:ascii="仿宋" w:hAnsi="仿宋" w:eastAsia="仿宋" w:cs="宋体"/>
          <w:b/>
          <w:bCs/>
          <w:color w:val="000000"/>
          <w:kern w:val="0"/>
          <w:lang w:val="zh-CN"/>
        </w:rPr>
        <w:t>包装要求</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8.1 </w:t>
      </w:r>
      <w:r>
        <w:rPr>
          <w:rFonts w:hint="eastAsia" w:ascii="仿宋" w:hAnsi="仿宋" w:eastAsia="仿宋" w:cs="宋体"/>
          <w:color w:val="000000"/>
          <w:kern w:val="0"/>
          <w:lang w:val="zh-CN"/>
        </w:rPr>
        <w:t>除合同另有约定外</w:t>
      </w:r>
      <w:r>
        <w:rPr>
          <w:rFonts w:hint="eastAsia" w:ascii="仿宋" w:hAnsi="仿宋" w:eastAsia="仿宋" w:cs="宋体"/>
          <w:color w:val="000000"/>
          <w:kern w:val="0"/>
        </w:rPr>
        <w:t>,</w:t>
      </w:r>
      <w:r>
        <w:rPr>
          <w:rFonts w:hint="eastAsia" w:ascii="仿宋" w:hAnsi="仿宋" w:eastAsia="仿宋" w:cs="宋体"/>
          <w:color w:val="000000"/>
          <w:kern w:val="0"/>
          <w:lang w:val="zh-CN"/>
        </w:rPr>
        <w:t>乙方提供的全部货物</w:t>
      </w:r>
      <w:r>
        <w:rPr>
          <w:rFonts w:hint="eastAsia" w:ascii="仿宋" w:hAnsi="仿宋" w:eastAsia="仿宋" w:cs="宋体"/>
          <w:color w:val="000000"/>
          <w:kern w:val="0"/>
        </w:rPr>
        <w:t>,</w:t>
      </w:r>
      <w:r>
        <w:rPr>
          <w:rFonts w:hint="eastAsia" w:ascii="仿宋" w:hAnsi="仿宋" w:eastAsia="仿宋"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8.2 </w:t>
      </w:r>
      <w:r>
        <w:rPr>
          <w:rFonts w:hint="eastAsia" w:ascii="仿宋" w:hAnsi="仿宋" w:eastAsia="仿宋"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8.3 </w:t>
      </w:r>
      <w:r>
        <w:rPr>
          <w:rFonts w:hint="eastAsia" w:ascii="仿宋" w:hAnsi="仿宋" w:eastAsia="仿宋" w:cs="宋体"/>
          <w:color w:val="000000"/>
          <w:kern w:val="0"/>
          <w:lang w:val="zh-CN"/>
        </w:rPr>
        <w:t>乙方所提供的货物包装均为出厂时原包装。</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8.4 </w:t>
      </w:r>
      <w:r>
        <w:rPr>
          <w:rFonts w:hint="eastAsia" w:ascii="仿宋" w:hAnsi="仿宋" w:eastAsia="仿宋" w:cs="宋体"/>
          <w:color w:val="000000"/>
          <w:kern w:val="0"/>
          <w:lang w:val="zh-CN"/>
        </w:rPr>
        <w:t>乙方所提供货物必须附有质量合格证，装箱清单，主机、附件、各种零部件和消耗品，有清楚的与装箱单相对应的名称和编号/包号。</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8.5 </w:t>
      </w:r>
      <w:r>
        <w:rPr>
          <w:rFonts w:hint="eastAsia" w:ascii="仿宋" w:hAnsi="仿宋" w:eastAsia="仿宋"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9.</w:t>
      </w:r>
      <w:r>
        <w:rPr>
          <w:rFonts w:hint="eastAsia" w:ascii="仿宋" w:hAnsi="仿宋" w:eastAsia="仿宋" w:cs="宋体"/>
          <w:b/>
          <w:bCs/>
          <w:color w:val="000000"/>
          <w:kern w:val="0"/>
          <w:lang w:val="zh-CN"/>
        </w:rPr>
        <w:t>价格</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9.1 </w:t>
      </w:r>
      <w:r>
        <w:rPr>
          <w:rFonts w:hint="eastAsia" w:ascii="仿宋" w:hAnsi="仿宋" w:eastAsia="仿宋"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9.2 </w:t>
      </w:r>
      <w:r>
        <w:rPr>
          <w:rFonts w:hint="eastAsia" w:ascii="仿宋" w:hAnsi="仿宋" w:eastAsia="仿宋"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9.3 </w:t>
      </w:r>
      <w:r>
        <w:rPr>
          <w:rFonts w:hint="eastAsia" w:ascii="仿宋" w:hAnsi="仿宋" w:eastAsia="仿宋" w:cs="宋体"/>
          <w:color w:val="000000"/>
          <w:kern w:val="0"/>
          <w:lang w:val="zh-CN"/>
        </w:rPr>
        <w:t>检验费用</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9.3.1 </w:t>
      </w:r>
      <w:r>
        <w:rPr>
          <w:rFonts w:hint="eastAsia" w:ascii="仿宋" w:hAnsi="仿宋" w:eastAsia="仿宋"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9.3.2 </w:t>
      </w:r>
      <w:r>
        <w:rPr>
          <w:rFonts w:hint="eastAsia" w:ascii="仿宋" w:hAnsi="仿宋" w:eastAsia="仿宋"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9.3.3 </w:t>
      </w:r>
      <w:r>
        <w:rPr>
          <w:rFonts w:hint="eastAsia" w:ascii="仿宋" w:hAnsi="仿宋" w:eastAsia="仿宋" w:cs="宋体"/>
          <w:color w:val="000000"/>
          <w:kern w:val="0"/>
          <w:lang w:val="zh-CN"/>
        </w:rPr>
        <w:t>甲方检验人员已到卖方所在地，测试无法依照合同进行，</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10.</w:t>
      </w:r>
      <w:r>
        <w:rPr>
          <w:rFonts w:hint="eastAsia" w:ascii="仿宋" w:hAnsi="仿宋" w:eastAsia="仿宋" w:cs="宋体"/>
          <w:b/>
          <w:bCs/>
          <w:color w:val="000000"/>
          <w:kern w:val="0"/>
          <w:lang w:val="zh-CN"/>
        </w:rPr>
        <w:t>交货方式及交货日期</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交货方式：现场交货，乙方负责办理运输和保险，将货物运抵甲方指定地点。</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交货期应根据产品的特点实事求是填写，特殊产品交货期需说明。</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交货日期：所有货物运抵现场并经双方开箱验收合格之日。</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b/>
          <w:bCs/>
          <w:color w:val="000000"/>
          <w:kern w:val="0"/>
          <w:lang w:val="zh-CN"/>
        </w:rPr>
        <w:t>11.检验和验收</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11.1 </w:t>
      </w:r>
      <w:r>
        <w:rPr>
          <w:rFonts w:hint="eastAsia" w:ascii="仿宋" w:hAnsi="仿宋" w:eastAsia="仿宋" w:cs="宋体"/>
          <w:color w:val="000000"/>
          <w:kern w:val="0"/>
          <w:lang w:val="zh-CN"/>
        </w:rPr>
        <w:t>开箱验收</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11.1.1 </w:t>
      </w:r>
      <w:r>
        <w:rPr>
          <w:rFonts w:hint="eastAsia" w:ascii="仿宋" w:hAnsi="仿宋" w:eastAsia="仿宋"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11.1.2 </w:t>
      </w:r>
      <w:r>
        <w:rPr>
          <w:rFonts w:hint="eastAsia" w:ascii="仿宋" w:hAnsi="仿宋" w:eastAsia="仿宋"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11.1.3 </w:t>
      </w:r>
      <w:r>
        <w:rPr>
          <w:rFonts w:hint="eastAsia" w:ascii="仿宋" w:hAnsi="仿宋" w:eastAsia="仿宋"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11.2 </w:t>
      </w:r>
      <w:r>
        <w:rPr>
          <w:rFonts w:hint="eastAsia" w:ascii="仿宋" w:hAnsi="仿宋" w:eastAsia="仿宋" w:cs="宋体"/>
          <w:color w:val="000000"/>
          <w:kern w:val="0"/>
          <w:lang w:val="zh-CN"/>
        </w:rPr>
        <w:t>检验验收</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11.2.1 </w:t>
      </w:r>
      <w:r>
        <w:rPr>
          <w:rFonts w:hint="eastAsia" w:ascii="仿宋" w:hAnsi="仿宋" w:eastAsia="仿宋"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11.2.2 </w:t>
      </w:r>
      <w:r>
        <w:rPr>
          <w:rFonts w:hint="eastAsia" w:ascii="仿宋" w:hAnsi="仿宋" w:eastAsia="仿宋"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11.2.3 </w:t>
      </w:r>
      <w:r>
        <w:rPr>
          <w:rFonts w:hint="eastAsia" w:ascii="仿宋" w:hAnsi="仿宋" w:eastAsia="仿宋"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11.2.4 </w:t>
      </w:r>
      <w:r>
        <w:rPr>
          <w:rFonts w:hint="eastAsia" w:ascii="仿宋" w:hAnsi="仿宋" w:eastAsia="仿宋"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a.</w:t>
      </w:r>
      <w:r>
        <w:rPr>
          <w:rFonts w:hint="eastAsia" w:ascii="仿宋" w:hAnsi="仿宋" w:eastAsia="仿宋" w:cs="宋体"/>
          <w:color w:val="000000"/>
          <w:kern w:val="0"/>
          <w:lang w:val="zh-CN"/>
        </w:rPr>
        <w:t>重新测试直至合格为止；</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b.</w:t>
      </w:r>
      <w:r>
        <w:rPr>
          <w:rFonts w:hint="eastAsia" w:ascii="仿宋" w:hAnsi="仿宋" w:eastAsia="仿宋" w:cs="宋体"/>
          <w:color w:val="000000"/>
          <w:kern w:val="0"/>
          <w:lang w:val="zh-CN"/>
        </w:rPr>
        <w:t>要求乙方对货物进行免费更换，然后重新测试直至合格为止；</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11.3 </w:t>
      </w:r>
      <w:r>
        <w:rPr>
          <w:rFonts w:hint="eastAsia" w:ascii="仿宋" w:hAnsi="仿宋" w:eastAsia="仿宋" w:cs="宋体"/>
          <w:color w:val="000000"/>
          <w:kern w:val="0"/>
          <w:lang w:val="zh-CN"/>
        </w:rPr>
        <w:t>使用过程检验</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11.3.1 </w:t>
      </w:r>
      <w:r>
        <w:rPr>
          <w:rFonts w:hint="eastAsia" w:ascii="仿宋" w:hAnsi="仿宋" w:eastAsia="仿宋"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11.3.2 </w:t>
      </w:r>
      <w:r>
        <w:rPr>
          <w:rFonts w:hint="eastAsia" w:ascii="仿宋" w:hAnsi="仿宋" w:eastAsia="仿宋" w:cs="宋体"/>
          <w:color w:val="000000"/>
          <w:kern w:val="0"/>
          <w:lang w:val="zh-CN"/>
        </w:rPr>
        <w:t>如果合同双方对乙方提供的上述试验结果报告的解释有分歧，双方须于出现分歧后</w:t>
      </w:r>
      <w:r>
        <w:rPr>
          <w:rFonts w:hint="eastAsia" w:ascii="仿宋" w:hAnsi="仿宋" w:eastAsia="仿宋" w:cs="宋体"/>
          <w:color w:val="000000"/>
          <w:kern w:val="0"/>
        </w:rPr>
        <w:t>10</w:t>
      </w:r>
      <w:r>
        <w:rPr>
          <w:rFonts w:hint="eastAsia" w:ascii="仿宋" w:hAnsi="仿宋" w:eastAsia="仿宋" w:cs="宋体"/>
          <w:color w:val="000000"/>
          <w:kern w:val="0"/>
          <w:lang w:val="zh-CN"/>
        </w:rPr>
        <w:t>天内给对方声明，以陈述己方的观点。声明须附有关证据。分歧应通过协商解决。</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12.</w:t>
      </w:r>
      <w:r>
        <w:rPr>
          <w:rFonts w:hint="eastAsia" w:ascii="仿宋" w:hAnsi="仿宋" w:eastAsia="仿宋" w:cs="宋体"/>
          <w:b/>
          <w:bCs/>
          <w:color w:val="000000"/>
          <w:kern w:val="0"/>
          <w:lang w:val="zh-CN"/>
        </w:rPr>
        <w:t>付款方法和条件</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lang w:val="zh-CN"/>
        </w:rPr>
        <w:t>本合同条款下的付款方法和条件在“青海省政府采购项目合同书”中具体规定。</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13.</w:t>
      </w:r>
      <w:r>
        <w:rPr>
          <w:rFonts w:hint="eastAsia" w:ascii="仿宋" w:hAnsi="仿宋" w:eastAsia="仿宋" w:cs="宋体"/>
          <w:b/>
          <w:bCs/>
          <w:color w:val="000000"/>
          <w:kern w:val="0"/>
          <w:lang w:val="zh-CN"/>
        </w:rPr>
        <w:t>履约保证金</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13.1 </w:t>
      </w:r>
      <w:r>
        <w:rPr>
          <w:rFonts w:hint="eastAsia" w:ascii="仿宋" w:hAnsi="仿宋" w:eastAsia="仿宋" w:cs="宋体"/>
          <w:color w:val="000000"/>
          <w:kern w:val="0"/>
          <w:lang w:val="zh-CN"/>
        </w:rPr>
        <w:t>乙方应在合同签订前，按招标文件第</w:t>
      </w:r>
      <w:r>
        <w:rPr>
          <w:rFonts w:hint="eastAsia" w:ascii="仿宋" w:hAnsi="仿宋" w:eastAsia="仿宋" w:cs="宋体"/>
          <w:color w:val="000000"/>
          <w:kern w:val="0"/>
        </w:rPr>
        <w:t>二</w:t>
      </w:r>
      <w:r>
        <w:rPr>
          <w:rFonts w:hint="eastAsia" w:ascii="仿宋" w:hAnsi="仿宋" w:eastAsia="仿宋" w:cs="宋体"/>
          <w:color w:val="000000"/>
          <w:kern w:val="0"/>
          <w:lang w:val="zh-CN"/>
        </w:rPr>
        <w:t>部分“九 授予合同”中第2</w:t>
      </w:r>
      <w:r>
        <w:rPr>
          <w:rFonts w:ascii="仿宋" w:hAnsi="仿宋" w:eastAsia="仿宋" w:cs="宋体"/>
          <w:color w:val="000000"/>
          <w:kern w:val="0"/>
          <w:lang w:val="zh-CN"/>
        </w:rPr>
        <w:t>3</w:t>
      </w:r>
      <w:r>
        <w:rPr>
          <w:rFonts w:hint="eastAsia" w:ascii="仿宋" w:hAnsi="仿宋" w:eastAsia="仿宋" w:cs="宋体"/>
          <w:color w:val="000000"/>
          <w:kern w:val="0"/>
          <w:lang w:val="zh-CN"/>
        </w:rPr>
        <w:t>.2项的约定提交履约保证金。</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13.2 </w:t>
      </w:r>
      <w:r>
        <w:rPr>
          <w:rFonts w:hint="eastAsia" w:ascii="仿宋" w:hAnsi="仿宋" w:eastAsia="仿宋" w:cs="宋体"/>
          <w:color w:val="000000"/>
          <w:kern w:val="0"/>
          <w:lang w:val="zh-CN"/>
        </w:rPr>
        <w:t>履约保证金用于补偿甲方因乙方不能履行其合同义务而蒙受的损失。</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13.3 </w:t>
      </w:r>
      <w:r>
        <w:rPr>
          <w:rFonts w:hint="eastAsia" w:ascii="仿宋" w:hAnsi="仿宋" w:eastAsia="仿宋"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13.3.1 </w:t>
      </w:r>
      <w:r>
        <w:rPr>
          <w:rFonts w:hint="eastAsia" w:ascii="仿宋" w:hAnsi="仿宋" w:eastAsia="仿宋" w:cs="宋体"/>
          <w:color w:val="000000"/>
          <w:kern w:val="0"/>
          <w:lang w:val="zh-CN"/>
        </w:rPr>
        <w:t>甲方可接受的在中华人民共和国注册和营业的银行出具的履约保函；</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13.3.2 </w:t>
      </w:r>
      <w:r>
        <w:rPr>
          <w:rFonts w:hint="eastAsia" w:ascii="仿宋" w:hAnsi="仿宋" w:eastAsia="仿宋" w:cs="宋体"/>
          <w:color w:val="000000"/>
          <w:kern w:val="0"/>
          <w:lang w:val="zh-CN"/>
        </w:rPr>
        <w:t>支票或汇票。</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13.4 </w:t>
      </w:r>
      <w:r>
        <w:rPr>
          <w:rFonts w:hint="eastAsia" w:ascii="仿宋" w:hAnsi="仿宋" w:eastAsia="仿宋"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14.</w:t>
      </w:r>
      <w:r>
        <w:rPr>
          <w:rFonts w:hint="eastAsia" w:ascii="仿宋" w:hAnsi="仿宋" w:eastAsia="仿宋" w:cs="宋体"/>
          <w:b/>
          <w:bCs/>
          <w:color w:val="000000"/>
          <w:kern w:val="0"/>
          <w:lang w:val="zh-CN"/>
        </w:rPr>
        <w:t>索赔</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14.1 </w:t>
      </w:r>
      <w:r>
        <w:rPr>
          <w:rFonts w:hint="eastAsia" w:ascii="仿宋" w:hAnsi="仿宋" w:eastAsia="仿宋"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14.2 </w:t>
      </w:r>
      <w:r>
        <w:rPr>
          <w:rFonts w:hint="eastAsia" w:ascii="仿宋" w:hAnsi="仿宋" w:eastAsia="仿宋"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14.2.1 </w:t>
      </w:r>
      <w:r>
        <w:rPr>
          <w:rFonts w:hint="eastAsia" w:ascii="仿宋" w:hAnsi="仿宋" w:eastAsia="仿宋"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14.2.2 </w:t>
      </w:r>
      <w:r>
        <w:rPr>
          <w:rFonts w:hint="eastAsia" w:ascii="仿宋" w:hAnsi="仿宋" w:eastAsia="仿宋"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14.2.3 </w:t>
      </w:r>
      <w:r>
        <w:rPr>
          <w:rFonts w:hint="eastAsia" w:ascii="仿宋" w:hAnsi="仿宋" w:eastAsia="仿宋"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14.3 </w:t>
      </w:r>
      <w:r>
        <w:rPr>
          <w:rFonts w:hint="eastAsia" w:ascii="仿宋" w:hAnsi="仿宋" w:eastAsia="仿宋" w:cs="宋体"/>
          <w:color w:val="000000"/>
          <w:kern w:val="0"/>
          <w:lang w:val="zh-CN"/>
        </w:rPr>
        <w:t>乙方收到甲方发出的索赔通知之日起</w:t>
      </w:r>
      <w:r>
        <w:rPr>
          <w:rFonts w:hint="eastAsia" w:ascii="仿宋" w:hAnsi="仿宋" w:eastAsia="仿宋" w:cs="宋体"/>
          <w:color w:val="000000"/>
          <w:kern w:val="0"/>
        </w:rPr>
        <w:t>5</w:t>
      </w:r>
      <w:r>
        <w:rPr>
          <w:rFonts w:hint="eastAsia" w:ascii="仿宋" w:hAnsi="仿宋" w:eastAsia="仿宋"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15.</w:t>
      </w:r>
      <w:r>
        <w:rPr>
          <w:rFonts w:hint="eastAsia" w:ascii="仿宋" w:hAnsi="仿宋" w:eastAsia="仿宋" w:cs="宋体"/>
          <w:b/>
          <w:bCs/>
          <w:color w:val="000000"/>
          <w:kern w:val="0"/>
          <w:lang w:val="zh-CN"/>
        </w:rPr>
        <w:t>迟延交货</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15.1 </w:t>
      </w:r>
      <w:r>
        <w:rPr>
          <w:rFonts w:hint="eastAsia" w:ascii="仿宋" w:hAnsi="仿宋" w:eastAsia="仿宋" w:cs="宋体"/>
          <w:color w:val="000000"/>
          <w:kern w:val="0"/>
          <w:lang w:val="zh-CN"/>
        </w:rPr>
        <w:t>乙方应按照合同约定的时间交货和提供服务。</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15.2 </w:t>
      </w:r>
      <w:r>
        <w:rPr>
          <w:rFonts w:hint="eastAsia" w:ascii="仿宋" w:hAnsi="仿宋" w:eastAsia="仿宋"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15.3 </w:t>
      </w:r>
      <w:r>
        <w:rPr>
          <w:rFonts w:hint="eastAsia" w:ascii="仿宋" w:hAnsi="仿宋" w:eastAsia="仿宋"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16.</w:t>
      </w:r>
      <w:r>
        <w:rPr>
          <w:rFonts w:hint="eastAsia" w:ascii="仿宋" w:hAnsi="仿宋" w:eastAsia="仿宋" w:cs="宋体"/>
          <w:b/>
          <w:bCs/>
          <w:color w:val="000000"/>
          <w:kern w:val="0"/>
          <w:lang w:val="zh-CN"/>
        </w:rPr>
        <w:t>违约赔偿</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17.</w:t>
      </w:r>
      <w:r>
        <w:rPr>
          <w:rFonts w:hint="eastAsia" w:ascii="仿宋" w:hAnsi="仿宋" w:eastAsia="仿宋" w:cs="宋体"/>
          <w:b/>
          <w:bCs/>
          <w:color w:val="000000"/>
          <w:kern w:val="0"/>
          <w:lang w:val="zh-CN"/>
        </w:rPr>
        <w:t>不可抗力</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17.1 </w:t>
      </w:r>
      <w:r>
        <w:rPr>
          <w:rFonts w:hint="eastAsia" w:ascii="仿宋" w:hAnsi="仿宋" w:eastAsia="仿宋"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17.2 </w:t>
      </w:r>
      <w:r>
        <w:rPr>
          <w:rFonts w:hint="eastAsia" w:ascii="仿宋" w:hAnsi="仿宋" w:eastAsia="仿宋" w:cs="宋体"/>
          <w:color w:val="000000"/>
          <w:kern w:val="0"/>
          <w:lang w:val="zh-CN"/>
        </w:rPr>
        <w:t>受事故影响的一方应在不可抗力的事故发生后以书面形式通知另一方。</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17.3 </w:t>
      </w:r>
      <w:r>
        <w:rPr>
          <w:rFonts w:hint="eastAsia" w:ascii="仿宋" w:hAnsi="仿宋" w:eastAsia="仿宋"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18.</w:t>
      </w:r>
      <w:r>
        <w:rPr>
          <w:rFonts w:hint="eastAsia" w:ascii="仿宋" w:hAnsi="仿宋" w:eastAsia="仿宋" w:cs="宋体"/>
          <w:b/>
          <w:bCs/>
          <w:color w:val="000000"/>
          <w:kern w:val="0"/>
          <w:lang w:val="zh-CN"/>
        </w:rPr>
        <w:t>税费</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lang w:val="zh-CN"/>
        </w:rPr>
        <w:t>与本合同有关的一切税费均由乙方承担。</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19.</w:t>
      </w:r>
      <w:r>
        <w:rPr>
          <w:rFonts w:hint="eastAsia" w:ascii="仿宋" w:hAnsi="仿宋" w:eastAsia="仿宋" w:cs="宋体"/>
          <w:b/>
          <w:bCs/>
          <w:color w:val="000000"/>
          <w:kern w:val="0"/>
          <w:lang w:val="zh-CN"/>
        </w:rPr>
        <w:t>合同争议的解决</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19.1 </w:t>
      </w:r>
      <w:r>
        <w:rPr>
          <w:rFonts w:hint="eastAsia" w:ascii="仿宋" w:hAnsi="仿宋" w:eastAsia="仿宋"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19.2 </w:t>
      </w:r>
      <w:r>
        <w:rPr>
          <w:rFonts w:hint="eastAsia" w:ascii="仿宋" w:hAnsi="仿宋" w:eastAsia="仿宋"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20.</w:t>
      </w:r>
      <w:r>
        <w:rPr>
          <w:rFonts w:hint="eastAsia" w:ascii="仿宋" w:hAnsi="仿宋" w:eastAsia="仿宋" w:cs="宋体"/>
          <w:b/>
          <w:bCs/>
          <w:color w:val="000000"/>
          <w:kern w:val="0"/>
          <w:lang w:val="zh-CN"/>
        </w:rPr>
        <w:t>违约解除合同</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20.1 </w:t>
      </w:r>
      <w:r>
        <w:rPr>
          <w:rFonts w:hint="eastAsia" w:ascii="仿宋" w:hAnsi="仿宋" w:eastAsia="仿宋"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20.1.1 </w:t>
      </w:r>
      <w:r>
        <w:rPr>
          <w:rFonts w:hint="eastAsia" w:ascii="仿宋" w:hAnsi="仿宋" w:eastAsia="仿宋"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20.1.2 </w:t>
      </w:r>
      <w:r>
        <w:rPr>
          <w:rFonts w:hint="eastAsia" w:ascii="仿宋" w:hAnsi="仿宋" w:eastAsia="仿宋" w:cs="宋体"/>
          <w:color w:val="000000"/>
          <w:kern w:val="0"/>
          <w:lang w:val="zh-CN"/>
        </w:rPr>
        <w:t>乙方未能履行合同规定的其它主要义务的；</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20.1.3 </w:t>
      </w:r>
      <w:r>
        <w:rPr>
          <w:rFonts w:hint="eastAsia" w:ascii="仿宋" w:hAnsi="仿宋" w:eastAsia="仿宋" w:cs="宋体"/>
          <w:color w:val="000000"/>
          <w:kern w:val="0"/>
          <w:lang w:val="zh-CN"/>
        </w:rPr>
        <w:t>乙方在本合同履行过程中有欺诈行为的。</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rPr>
        <w:t xml:space="preserve">20.2 </w:t>
      </w:r>
      <w:r>
        <w:rPr>
          <w:rFonts w:hint="eastAsia" w:ascii="仿宋" w:hAnsi="仿宋" w:eastAsia="仿宋"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21.</w:t>
      </w:r>
      <w:r>
        <w:rPr>
          <w:rFonts w:hint="eastAsia" w:ascii="仿宋" w:hAnsi="仿宋" w:eastAsia="仿宋" w:cs="宋体"/>
          <w:b/>
          <w:bCs/>
          <w:color w:val="000000"/>
          <w:kern w:val="0"/>
          <w:lang w:val="zh-CN"/>
        </w:rPr>
        <w:t>破产终止合同</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22.</w:t>
      </w:r>
      <w:r>
        <w:rPr>
          <w:rFonts w:hint="eastAsia" w:ascii="仿宋" w:hAnsi="仿宋" w:eastAsia="仿宋" w:cs="宋体"/>
          <w:b/>
          <w:bCs/>
          <w:color w:val="000000"/>
          <w:kern w:val="0"/>
          <w:lang w:val="zh-CN"/>
        </w:rPr>
        <w:t>转让和分包</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 xml:space="preserve">22.1 </w:t>
      </w:r>
      <w:r>
        <w:rPr>
          <w:rFonts w:hint="eastAsia" w:ascii="仿宋" w:hAnsi="仿宋" w:eastAsia="仿宋" w:cs="宋体"/>
          <w:color w:val="000000"/>
          <w:kern w:val="0"/>
          <w:lang w:val="zh-CN"/>
        </w:rPr>
        <w:t>政府采购合同不能转让。</w:t>
      </w:r>
    </w:p>
    <w:p>
      <w:pPr>
        <w:autoSpaceDE w:val="0"/>
        <w:autoSpaceDN w:val="0"/>
        <w:spacing w:line="360" w:lineRule="auto"/>
        <w:ind w:firstLine="360"/>
        <w:rPr>
          <w:rFonts w:ascii="仿宋" w:hAnsi="仿宋" w:eastAsia="仿宋" w:cs="宋体"/>
          <w:color w:val="000000"/>
          <w:kern w:val="0"/>
        </w:rPr>
      </w:pPr>
      <w:r>
        <w:rPr>
          <w:rFonts w:hint="eastAsia" w:ascii="仿宋" w:hAnsi="仿宋" w:eastAsia="仿宋" w:cs="宋体"/>
          <w:color w:val="000000"/>
          <w:kern w:val="0"/>
        </w:rPr>
        <w:t xml:space="preserve">22.2 </w:t>
      </w:r>
      <w:r>
        <w:rPr>
          <w:rFonts w:hint="eastAsia" w:ascii="仿宋" w:hAnsi="仿宋" w:eastAsia="仿宋"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23.</w:t>
      </w:r>
      <w:r>
        <w:rPr>
          <w:rFonts w:hint="eastAsia" w:ascii="仿宋" w:hAnsi="仿宋" w:eastAsia="仿宋" w:cs="宋体"/>
          <w:b/>
          <w:bCs/>
          <w:color w:val="000000"/>
          <w:kern w:val="0"/>
          <w:lang w:val="zh-CN"/>
        </w:rPr>
        <w:t>合同修改</w:t>
      </w:r>
    </w:p>
    <w:p>
      <w:pPr>
        <w:autoSpaceDE w:val="0"/>
        <w:autoSpaceDN w:val="0"/>
        <w:spacing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政府采购合同的双方当事人不得擅自变更、中止或者终止合同</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24.</w:t>
      </w:r>
      <w:r>
        <w:rPr>
          <w:rFonts w:hint="eastAsia" w:ascii="仿宋" w:hAnsi="仿宋" w:eastAsia="仿宋" w:cs="宋体"/>
          <w:b/>
          <w:bCs/>
          <w:color w:val="000000"/>
          <w:kern w:val="0"/>
          <w:lang w:val="zh-CN"/>
        </w:rPr>
        <w:t>通知</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25.</w:t>
      </w:r>
      <w:r>
        <w:rPr>
          <w:rFonts w:hint="eastAsia" w:ascii="仿宋" w:hAnsi="仿宋" w:eastAsia="仿宋" w:cs="宋体"/>
          <w:b/>
          <w:bCs/>
          <w:color w:val="000000"/>
          <w:kern w:val="0"/>
          <w:lang w:val="zh-CN"/>
        </w:rPr>
        <w:t>计量单位</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lang w:val="zh-CN"/>
        </w:rPr>
        <w:t>除技术规范中另有规定外</w:t>
      </w:r>
      <w:r>
        <w:rPr>
          <w:rFonts w:hint="eastAsia" w:ascii="仿宋" w:hAnsi="仿宋" w:eastAsia="仿宋" w:cs="宋体"/>
          <w:color w:val="000000"/>
          <w:kern w:val="0"/>
        </w:rPr>
        <w:t>,</w:t>
      </w:r>
      <w:r>
        <w:rPr>
          <w:rFonts w:hint="eastAsia" w:ascii="仿宋" w:hAnsi="仿宋" w:eastAsia="仿宋" w:cs="宋体"/>
          <w:color w:val="000000"/>
          <w:kern w:val="0"/>
          <w:lang w:val="zh-CN"/>
        </w:rPr>
        <w:t>计量单位均使用国家法定计量单位。</w:t>
      </w:r>
    </w:p>
    <w:p>
      <w:pPr>
        <w:autoSpaceDE w:val="0"/>
        <w:autoSpaceDN w:val="0"/>
        <w:spacing w:line="360" w:lineRule="auto"/>
        <w:rPr>
          <w:rFonts w:ascii="仿宋" w:hAnsi="仿宋" w:eastAsia="仿宋" w:cs="宋体"/>
          <w:b/>
          <w:bCs/>
          <w:color w:val="000000"/>
          <w:kern w:val="0"/>
        </w:rPr>
      </w:pPr>
      <w:r>
        <w:rPr>
          <w:rFonts w:hint="eastAsia" w:ascii="仿宋" w:hAnsi="仿宋" w:eastAsia="仿宋" w:cs="宋体"/>
          <w:b/>
          <w:bCs/>
          <w:color w:val="000000"/>
          <w:kern w:val="0"/>
        </w:rPr>
        <w:t>26.</w:t>
      </w:r>
      <w:r>
        <w:rPr>
          <w:rFonts w:hint="eastAsia" w:ascii="仿宋" w:hAnsi="仿宋" w:eastAsia="仿宋" w:cs="宋体"/>
          <w:b/>
          <w:bCs/>
          <w:color w:val="000000"/>
          <w:kern w:val="0"/>
          <w:lang w:val="zh-CN"/>
        </w:rPr>
        <w:t>适用法律</w:t>
      </w:r>
    </w:p>
    <w:p>
      <w:pPr>
        <w:autoSpaceDE w:val="0"/>
        <w:autoSpaceDN w:val="0"/>
        <w:spacing w:line="360" w:lineRule="auto"/>
        <w:ind w:firstLine="480"/>
        <w:rPr>
          <w:rFonts w:ascii="仿宋" w:hAnsi="仿宋" w:eastAsia="仿宋" w:cs="宋体"/>
          <w:color w:val="000000"/>
          <w:lang w:val="zh-CN"/>
        </w:rPr>
      </w:pPr>
      <w:r>
        <w:rPr>
          <w:rFonts w:hint="eastAsia" w:ascii="仿宋" w:hAnsi="仿宋" w:eastAsia="仿宋" w:cs="宋体"/>
          <w:color w:val="000000"/>
          <w:kern w:val="0"/>
          <w:lang w:val="zh-CN"/>
        </w:rPr>
        <w:t>本合同按照中华人民共和国的相关法律进行解释。</w:t>
      </w:r>
    </w:p>
    <w:p>
      <w:pPr>
        <w:pStyle w:val="21"/>
        <w:spacing w:before="0" w:after="0" w:line="360" w:lineRule="auto"/>
        <w:rPr>
          <w:rFonts w:ascii="仿宋" w:hAnsi="仿宋" w:eastAsia="仿宋" w:cs="宋体"/>
          <w:color w:val="000000"/>
          <w:lang w:val="zh-CN"/>
        </w:rPr>
      </w:pPr>
      <w:r>
        <w:rPr>
          <w:rFonts w:hint="eastAsia" w:ascii="仿宋" w:hAnsi="仿宋" w:eastAsia="仿宋" w:cs="宋体"/>
          <w:color w:val="000000"/>
          <w:szCs w:val="36"/>
          <w:lang w:val="zh-CN"/>
        </w:rPr>
        <w:br w:type="page"/>
      </w:r>
      <w:bookmarkStart w:id="46" w:name="_Toc19017"/>
      <w:r>
        <w:rPr>
          <w:rFonts w:hint="eastAsia" w:ascii="仿宋" w:hAnsi="仿宋" w:eastAsia="仿宋" w:cs="宋体"/>
          <w:color w:val="000000"/>
          <w:szCs w:val="36"/>
          <w:lang w:val="zh-CN"/>
        </w:rPr>
        <w:t>第四部分  投标文件格式</w:t>
      </w:r>
      <w:bookmarkEnd w:id="46"/>
    </w:p>
    <w:p>
      <w:pPr>
        <w:pStyle w:val="21"/>
        <w:spacing w:before="0" w:after="0" w:line="360" w:lineRule="auto"/>
        <w:jc w:val="left"/>
        <w:outlineLvl w:val="1"/>
        <w:rPr>
          <w:rFonts w:ascii="仿宋" w:hAnsi="仿宋" w:eastAsia="仿宋" w:cs="宋体"/>
          <w:color w:val="000000"/>
        </w:rPr>
      </w:pPr>
      <w:bookmarkStart w:id="47" w:name="_Toc11851"/>
      <w:bookmarkStart w:id="48" w:name="_Toc2024"/>
      <w:r>
        <w:rPr>
          <w:rFonts w:hint="eastAsia" w:ascii="仿宋" w:hAnsi="仿宋" w:eastAsia="仿宋" w:cs="宋体"/>
          <w:color w:val="000000"/>
          <w:sz w:val="30"/>
          <w:szCs w:val="30"/>
          <w:lang w:val="zh-CN"/>
        </w:rPr>
        <w:t>封面</w:t>
      </w:r>
      <w:bookmarkEnd w:id="47"/>
      <w:r>
        <w:rPr>
          <w:rFonts w:hint="eastAsia" w:ascii="仿宋" w:hAnsi="仿宋" w:eastAsia="仿宋" w:cs="宋体"/>
          <w:color w:val="000000"/>
          <w:sz w:val="30"/>
          <w:szCs w:val="30"/>
          <w:lang w:val="zh-CN"/>
        </w:rPr>
        <w:t>（上册）</w:t>
      </w:r>
      <w:bookmarkEnd w:id="48"/>
    </w:p>
    <w:p>
      <w:pPr>
        <w:autoSpaceDE w:val="0"/>
        <w:autoSpaceDN w:val="0"/>
        <w:spacing w:line="360" w:lineRule="auto"/>
        <w:jc w:val="right"/>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正本/副本</w:t>
      </w:r>
    </w:p>
    <w:p>
      <w:pPr>
        <w:autoSpaceDE w:val="0"/>
        <w:autoSpaceDN w:val="0"/>
        <w:spacing w:line="360" w:lineRule="auto"/>
        <w:jc w:val="center"/>
        <w:rPr>
          <w:rFonts w:ascii="仿宋" w:hAnsi="仿宋" w:eastAsia="仿宋" w:cs="宋体"/>
          <w:b/>
          <w:bCs/>
          <w:color w:val="000000"/>
          <w:kern w:val="0"/>
          <w:sz w:val="52"/>
          <w:szCs w:val="52"/>
          <w:lang w:val="zh-CN"/>
        </w:rPr>
      </w:pPr>
      <w:r>
        <w:rPr>
          <w:rFonts w:hint="eastAsia" w:ascii="仿宋" w:hAnsi="仿宋" w:eastAsia="仿宋" w:cs="宋体"/>
          <w:b/>
          <w:bCs/>
          <w:color w:val="000000"/>
          <w:kern w:val="0"/>
          <w:sz w:val="52"/>
          <w:szCs w:val="52"/>
          <w:lang w:val="zh-CN"/>
        </w:rPr>
        <w:t>青海省政府采购项目</w:t>
      </w:r>
    </w:p>
    <w:p>
      <w:pPr>
        <w:autoSpaceDE w:val="0"/>
        <w:autoSpaceDN w:val="0"/>
        <w:spacing w:line="360" w:lineRule="auto"/>
        <w:rPr>
          <w:rFonts w:ascii="仿宋" w:hAnsi="仿宋" w:eastAsia="仿宋" w:cs="宋体"/>
          <w:color w:val="000000"/>
          <w:kern w:val="0"/>
          <w:sz w:val="36"/>
          <w:szCs w:val="36"/>
        </w:rPr>
      </w:pPr>
    </w:p>
    <w:p>
      <w:pPr>
        <w:autoSpaceDE w:val="0"/>
        <w:autoSpaceDN w:val="0"/>
        <w:spacing w:line="360" w:lineRule="auto"/>
        <w:jc w:val="center"/>
        <w:rPr>
          <w:rFonts w:ascii="仿宋" w:hAnsi="仿宋" w:eastAsia="仿宋" w:cs="宋体"/>
          <w:b/>
          <w:bCs/>
          <w:color w:val="000000"/>
          <w:kern w:val="0"/>
          <w:sz w:val="72"/>
          <w:szCs w:val="72"/>
          <w:lang w:val="zh-CN"/>
        </w:rPr>
      </w:pPr>
      <w:r>
        <w:rPr>
          <w:rFonts w:hint="eastAsia" w:ascii="仿宋" w:hAnsi="仿宋" w:eastAsia="仿宋" w:cs="宋体"/>
          <w:b/>
          <w:bCs/>
          <w:color w:val="000000"/>
          <w:kern w:val="0"/>
          <w:sz w:val="72"/>
          <w:szCs w:val="72"/>
          <w:lang w:val="zh-CN"/>
        </w:rPr>
        <w:t>投</w:t>
      </w:r>
      <w:r>
        <w:rPr>
          <w:rFonts w:hint="eastAsia" w:ascii="仿宋" w:hAnsi="仿宋" w:eastAsia="仿宋" w:cs="宋体"/>
          <w:b/>
          <w:bCs/>
          <w:color w:val="000000"/>
          <w:kern w:val="0"/>
          <w:sz w:val="72"/>
          <w:szCs w:val="72"/>
        </w:rPr>
        <w:t xml:space="preserve"> </w:t>
      </w:r>
      <w:r>
        <w:rPr>
          <w:rFonts w:hint="eastAsia" w:ascii="仿宋" w:hAnsi="仿宋" w:eastAsia="仿宋" w:cs="宋体"/>
          <w:b/>
          <w:bCs/>
          <w:color w:val="000000"/>
          <w:kern w:val="0"/>
          <w:sz w:val="72"/>
          <w:szCs w:val="72"/>
          <w:lang w:val="zh-CN"/>
        </w:rPr>
        <w:t>标</w:t>
      </w:r>
      <w:r>
        <w:rPr>
          <w:rFonts w:hint="eastAsia" w:ascii="仿宋" w:hAnsi="仿宋" w:eastAsia="仿宋" w:cs="宋体"/>
          <w:b/>
          <w:bCs/>
          <w:color w:val="000000"/>
          <w:kern w:val="0"/>
          <w:sz w:val="72"/>
          <w:szCs w:val="72"/>
        </w:rPr>
        <w:t xml:space="preserve"> </w:t>
      </w:r>
      <w:r>
        <w:rPr>
          <w:rFonts w:hint="eastAsia" w:ascii="仿宋" w:hAnsi="仿宋" w:eastAsia="仿宋" w:cs="宋体"/>
          <w:b/>
          <w:bCs/>
          <w:color w:val="000000"/>
          <w:kern w:val="0"/>
          <w:sz w:val="72"/>
          <w:szCs w:val="72"/>
          <w:lang w:val="zh-CN"/>
        </w:rPr>
        <w:t>文</w:t>
      </w:r>
      <w:r>
        <w:rPr>
          <w:rFonts w:hint="eastAsia" w:ascii="仿宋" w:hAnsi="仿宋" w:eastAsia="仿宋" w:cs="宋体"/>
          <w:b/>
          <w:bCs/>
          <w:color w:val="000000"/>
          <w:kern w:val="0"/>
          <w:sz w:val="72"/>
          <w:szCs w:val="72"/>
        </w:rPr>
        <w:t xml:space="preserve"> </w:t>
      </w:r>
      <w:r>
        <w:rPr>
          <w:rFonts w:hint="eastAsia" w:ascii="仿宋" w:hAnsi="仿宋" w:eastAsia="仿宋" w:cs="宋体"/>
          <w:b/>
          <w:bCs/>
          <w:color w:val="000000"/>
          <w:kern w:val="0"/>
          <w:sz w:val="72"/>
          <w:szCs w:val="72"/>
          <w:lang w:val="zh-CN"/>
        </w:rPr>
        <w:t>件</w:t>
      </w: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sz w:val="36"/>
          <w:szCs w:val="36"/>
          <w:lang w:val="zh-CN"/>
        </w:rPr>
        <w:t>（上册）</w:t>
      </w:r>
    </w:p>
    <w:p>
      <w:pPr>
        <w:autoSpaceDE w:val="0"/>
        <w:autoSpaceDN w:val="0"/>
        <w:spacing w:line="360" w:lineRule="auto"/>
        <w:jc w:val="center"/>
        <w:rPr>
          <w:rFonts w:ascii="仿宋" w:hAnsi="仿宋" w:eastAsia="仿宋" w:cs="宋体"/>
          <w:color w:val="000000"/>
          <w:sz w:val="36"/>
          <w:szCs w:val="36"/>
          <w:lang w:val="zh-CN"/>
        </w:rPr>
      </w:pPr>
      <w:r>
        <w:rPr>
          <w:rFonts w:hint="eastAsia" w:ascii="仿宋" w:hAnsi="仿宋" w:eastAsia="仿宋" w:cs="宋体"/>
          <w:b/>
          <w:bCs/>
          <w:color w:val="000000"/>
          <w:sz w:val="36"/>
          <w:szCs w:val="36"/>
          <w:lang w:val="zh-CN"/>
        </w:rPr>
        <w:t>（资格审查文件）</w:t>
      </w:r>
    </w:p>
    <w:p>
      <w:pPr>
        <w:autoSpaceDE w:val="0"/>
        <w:autoSpaceDN w:val="0"/>
        <w:spacing w:line="360" w:lineRule="auto"/>
        <w:rPr>
          <w:rFonts w:ascii="仿宋" w:hAnsi="仿宋" w:eastAsia="仿宋" w:cs="宋体"/>
          <w:color w:val="000000"/>
          <w:kern w:val="0"/>
          <w:sz w:val="36"/>
          <w:szCs w:val="36"/>
        </w:rPr>
      </w:pPr>
    </w:p>
    <w:p>
      <w:pPr>
        <w:autoSpaceDE w:val="0"/>
        <w:autoSpaceDN w:val="0"/>
        <w:spacing w:line="360" w:lineRule="auto"/>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lang w:val="zh-CN"/>
        </w:rPr>
        <w:t>采购项目编号/包号：</w:t>
      </w:r>
    </w:p>
    <w:p>
      <w:pPr>
        <w:autoSpaceDE w:val="0"/>
        <w:autoSpaceDN w:val="0"/>
        <w:spacing w:line="360" w:lineRule="auto"/>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lang w:val="zh-CN"/>
        </w:rPr>
        <w:t>采购项目名称</w:t>
      </w:r>
      <w:r>
        <w:rPr>
          <w:rFonts w:hint="eastAsia" w:ascii="仿宋" w:hAnsi="仿宋" w:eastAsia="仿宋" w:cs="宋体"/>
          <w:b/>
          <w:bCs/>
          <w:color w:val="000000"/>
          <w:kern w:val="0"/>
          <w:sz w:val="36"/>
          <w:szCs w:val="36"/>
        </w:rPr>
        <w:t>：</w:t>
      </w:r>
    </w:p>
    <w:p>
      <w:pPr>
        <w:autoSpaceDE w:val="0"/>
        <w:autoSpaceDN w:val="0"/>
        <w:spacing w:line="360" w:lineRule="auto"/>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36"/>
          <w:szCs w:val="36"/>
          <w:lang w:val="zh-CN"/>
        </w:rPr>
        <w:t>投</w:t>
      </w: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标</w:t>
      </w: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包</w:t>
      </w: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号：</w:t>
      </w:r>
    </w:p>
    <w:p>
      <w:pPr>
        <w:autoSpaceDE w:val="0"/>
        <w:autoSpaceDN w:val="0"/>
        <w:spacing w:line="360" w:lineRule="auto"/>
        <w:rPr>
          <w:rFonts w:ascii="仿宋" w:hAnsi="仿宋" w:eastAsia="仿宋" w:cs="宋体"/>
          <w:b/>
          <w:bCs/>
          <w:color w:val="000000"/>
          <w:kern w:val="0"/>
          <w:sz w:val="36"/>
          <w:szCs w:val="36"/>
        </w:rPr>
      </w:pPr>
    </w:p>
    <w:p>
      <w:pPr>
        <w:autoSpaceDE w:val="0"/>
        <w:autoSpaceDN w:val="0"/>
        <w:spacing w:line="360" w:lineRule="auto"/>
        <w:rPr>
          <w:rFonts w:ascii="仿宋" w:hAnsi="仿宋" w:eastAsia="仿宋" w:cs="宋体"/>
          <w:b/>
          <w:bCs/>
          <w:color w:val="000000"/>
          <w:kern w:val="0"/>
          <w:sz w:val="36"/>
          <w:szCs w:val="36"/>
        </w:rPr>
      </w:pPr>
    </w:p>
    <w:p>
      <w:pPr>
        <w:autoSpaceDE w:val="0"/>
        <w:autoSpaceDN w:val="0"/>
        <w:spacing w:line="360" w:lineRule="auto"/>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供应商：</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w:t>
      </w:r>
      <w:r>
        <w:rPr>
          <w:rFonts w:hint="eastAsia" w:ascii="仿宋" w:hAnsi="仿宋" w:eastAsia="仿宋" w:cs="宋体"/>
          <w:b/>
          <w:bCs/>
          <w:color w:val="000000"/>
          <w:kern w:val="0"/>
          <w:sz w:val="36"/>
          <w:szCs w:val="36"/>
          <w:lang w:val="zh-CN"/>
        </w:rPr>
        <w:t>公章）</w:t>
      </w:r>
    </w:p>
    <w:p>
      <w:pPr>
        <w:autoSpaceDE w:val="0"/>
        <w:autoSpaceDN w:val="0"/>
        <w:spacing w:line="360" w:lineRule="auto"/>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法定代表人或委托代理人：</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lang w:val="zh-CN"/>
        </w:rPr>
        <w:t>（签字或盖章）</w:t>
      </w:r>
    </w:p>
    <w:p>
      <w:pPr>
        <w:autoSpaceDE w:val="0"/>
        <w:autoSpaceDN w:val="0"/>
        <w:spacing w:line="360" w:lineRule="auto"/>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年</w:t>
      </w: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月</w:t>
      </w: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日</w:t>
      </w:r>
    </w:p>
    <w:p>
      <w:pPr>
        <w:pStyle w:val="21"/>
        <w:spacing w:before="0" w:after="0" w:line="360" w:lineRule="auto"/>
        <w:jc w:val="left"/>
        <w:outlineLvl w:val="1"/>
        <w:rPr>
          <w:rFonts w:ascii="仿宋" w:hAnsi="仿宋" w:eastAsia="仿宋" w:cs="宋体"/>
          <w:color w:val="000000"/>
          <w:lang w:val="zh-CN"/>
        </w:rPr>
      </w:pPr>
      <w:r>
        <w:rPr>
          <w:rFonts w:hint="eastAsia" w:ascii="仿宋" w:hAnsi="仿宋" w:eastAsia="仿宋" w:cs="宋体"/>
          <w:b w:val="0"/>
          <w:bCs w:val="0"/>
          <w:color w:val="000000"/>
          <w:kern w:val="0"/>
          <w:lang w:val="zh-CN"/>
        </w:rPr>
        <w:br w:type="page"/>
      </w:r>
      <w:bookmarkStart w:id="49" w:name="_Toc8517"/>
      <w:bookmarkStart w:id="50" w:name="_Toc29902"/>
      <w:bookmarkStart w:id="51" w:name="_Toc8514"/>
      <w:r>
        <w:rPr>
          <w:rFonts w:hint="eastAsia" w:ascii="仿宋" w:hAnsi="仿宋" w:eastAsia="仿宋" w:cs="宋体"/>
          <w:color w:val="000000"/>
          <w:sz w:val="30"/>
          <w:szCs w:val="30"/>
          <w:lang w:val="zh-CN"/>
        </w:rPr>
        <w:t>目录（上册）</w:t>
      </w:r>
      <w:bookmarkEnd w:id="49"/>
    </w:p>
    <w:p>
      <w:pPr>
        <w:numPr>
          <w:ilvl w:val="0"/>
          <w:numId w:val="7"/>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投标函……………………………………………………………所在页码</w:t>
      </w:r>
    </w:p>
    <w:p>
      <w:pPr>
        <w:numPr>
          <w:ilvl w:val="0"/>
          <w:numId w:val="7"/>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法定代表人证明书………………………………………………所在页码</w:t>
      </w:r>
    </w:p>
    <w:p>
      <w:pPr>
        <w:numPr>
          <w:ilvl w:val="0"/>
          <w:numId w:val="7"/>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法定代表人授权书………………………………………………所在页码</w:t>
      </w:r>
    </w:p>
    <w:p>
      <w:pPr>
        <w:numPr>
          <w:ilvl w:val="0"/>
          <w:numId w:val="7"/>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供应商承诺函……………………………………………………所在页码</w:t>
      </w:r>
    </w:p>
    <w:p>
      <w:pPr>
        <w:numPr>
          <w:ilvl w:val="0"/>
          <w:numId w:val="7"/>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供应商诚信承诺书………………………………………………所在页码</w:t>
      </w:r>
    </w:p>
    <w:p>
      <w:pPr>
        <w:numPr>
          <w:ilvl w:val="0"/>
          <w:numId w:val="7"/>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资格证明材料……………………………………………………所在页码</w:t>
      </w:r>
    </w:p>
    <w:p>
      <w:pPr>
        <w:numPr>
          <w:ilvl w:val="0"/>
          <w:numId w:val="7"/>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财务状况报告，依法缴纳税收和社会保障资金的相关材料…所在页码</w:t>
      </w:r>
    </w:p>
    <w:p>
      <w:pPr>
        <w:numPr>
          <w:ilvl w:val="0"/>
          <w:numId w:val="7"/>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具备履行合同所必需的设备和专业技术能力的证明材料……所在页码</w:t>
      </w:r>
    </w:p>
    <w:p>
      <w:pPr>
        <w:numPr>
          <w:ilvl w:val="0"/>
          <w:numId w:val="7"/>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无重大违法记录声明……………………………………………所在页码</w:t>
      </w:r>
    </w:p>
    <w:p>
      <w:pPr>
        <w:numPr>
          <w:ilvl w:val="0"/>
          <w:numId w:val="7"/>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投标保证金证明…………………………………………………所在页码</w:t>
      </w:r>
    </w:p>
    <w:bookmarkEnd w:id="50"/>
    <w:bookmarkEnd w:id="51"/>
    <w:p>
      <w:pPr>
        <w:pStyle w:val="21"/>
        <w:spacing w:before="0" w:after="0" w:line="360" w:lineRule="auto"/>
        <w:jc w:val="left"/>
        <w:outlineLvl w:val="1"/>
        <w:rPr>
          <w:rFonts w:ascii="仿宋" w:hAnsi="仿宋" w:eastAsia="仿宋" w:cs="宋体"/>
          <w:color w:val="000000"/>
          <w:lang w:val="zh-CN"/>
        </w:rPr>
      </w:pPr>
      <w:bookmarkStart w:id="52" w:name="_Toc19582"/>
      <w:r>
        <w:rPr>
          <w:rFonts w:hint="eastAsia" w:ascii="仿宋" w:hAnsi="仿宋" w:eastAsia="仿宋" w:cs="宋体"/>
          <w:color w:val="000000"/>
          <w:sz w:val="30"/>
          <w:szCs w:val="30"/>
          <w:lang w:val="zh-CN"/>
        </w:rPr>
        <w:br w:type="page"/>
      </w:r>
      <w:bookmarkStart w:id="53" w:name="_Toc4016"/>
      <w:r>
        <w:rPr>
          <w:rFonts w:hint="eastAsia" w:ascii="仿宋" w:hAnsi="仿宋" w:eastAsia="仿宋" w:cs="宋体"/>
          <w:color w:val="000000"/>
          <w:sz w:val="30"/>
          <w:szCs w:val="30"/>
        </w:rPr>
        <w:t>（1）</w:t>
      </w:r>
      <w:r>
        <w:rPr>
          <w:rFonts w:hint="eastAsia" w:ascii="仿宋" w:hAnsi="仿宋" w:eastAsia="仿宋" w:cs="宋体"/>
          <w:color w:val="000000"/>
          <w:sz w:val="30"/>
          <w:szCs w:val="30"/>
          <w:lang w:val="zh-CN"/>
        </w:rPr>
        <w:t>投标函</w:t>
      </w:r>
      <w:bookmarkEnd w:id="52"/>
      <w:bookmarkEnd w:id="53"/>
    </w:p>
    <w:p>
      <w:pPr>
        <w:autoSpaceDE w:val="0"/>
        <w:autoSpaceDN w:val="0"/>
        <w:spacing w:line="360" w:lineRule="auto"/>
        <w:rPr>
          <w:rFonts w:ascii="仿宋" w:hAnsi="仿宋" w:eastAsia="仿宋" w:cs="宋体"/>
          <w:b/>
          <w:bCs/>
          <w:color w:val="000000"/>
          <w:kern w:val="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投标函</w:t>
      </w:r>
    </w:p>
    <w:p>
      <w:pPr>
        <w:autoSpaceDE w:val="0"/>
        <w:autoSpaceDN w:val="0"/>
        <w:spacing w:line="360" w:lineRule="auto"/>
        <w:rPr>
          <w:rFonts w:ascii="仿宋" w:hAnsi="仿宋" w:eastAsia="仿宋" w:cs="宋体"/>
          <w:b/>
          <w:bCs/>
          <w:color w:val="000000"/>
          <w:kern w:val="0"/>
          <w:sz w:val="28"/>
          <w:szCs w:val="28"/>
          <w:lang w:val="zh-CN"/>
        </w:rPr>
      </w:pP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b/>
          <w:bCs/>
          <w:color w:val="000000"/>
          <w:kern w:val="0"/>
          <w:lang w:val="zh-CN"/>
        </w:rPr>
        <w:t>致：采购单位或者采购代理机构</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我们收到</w:t>
      </w:r>
      <w:r>
        <w:rPr>
          <w:rFonts w:hint="eastAsia" w:ascii="仿宋" w:hAnsi="仿宋" w:eastAsia="仿宋" w:cs="宋体"/>
          <w:color w:val="000000"/>
          <w:kern w:val="0"/>
          <w:u w:val="single"/>
          <w:lang w:val="zh-CN"/>
        </w:rPr>
        <w:t>采购项目名称（采购项目编号/包号）</w:t>
      </w:r>
      <w:r>
        <w:rPr>
          <w:rFonts w:hint="eastAsia" w:ascii="仿宋" w:hAnsi="仿宋" w:eastAsia="仿宋" w:cs="宋体"/>
          <w:color w:val="000000"/>
          <w:kern w:val="0"/>
          <w:lang w:val="zh-CN"/>
        </w:rPr>
        <w:t>招标文件，经研究，法定代表人（姓名、职务）正式授权（委托代理人姓名、职务）代表供应商（供应商名称、地址）提交投标文件。</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据此函，签字代表宣布同意如下：</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2.投标有效期：</w:t>
      </w:r>
      <w:r>
        <w:rPr>
          <w:rFonts w:hint="eastAsia" w:ascii="仿宋" w:hAnsi="仿宋" w:eastAsia="仿宋" w:cs="宋体"/>
          <w:color w:val="000000"/>
          <w:shd w:val="clear" w:color="auto" w:fill="FFFFFF"/>
        </w:rPr>
        <w:t>从提交投标文件的截止之日起</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日内有效。如果我方在投标有效期内撤回投标或中标后不签约的，投标保证金将被贵方没收。</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4.与本投标有关的一切正式往来通讯请寄：</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地址：_______________          邮编：______________</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电话：_______________          传真：______________</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法定代表人姓名： ___________   职务：____________</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供应商：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（公章）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法定代表人或委托代理人：        （签字或盖章）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pStyle w:val="21"/>
        <w:spacing w:before="0" w:after="0" w:line="360" w:lineRule="auto"/>
        <w:jc w:val="left"/>
        <w:outlineLvl w:val="1"/>
        <w:rPr>
          <w:rFonts w:ascii="仿宋" w:hAnsi="仿宋" w:eastAsia="仿宋" w:cs="宋体"/>
          <w:color w:val="000000"/>
        </w:rPr>
      </w:pPr>
      <w:r>
        <w:rPr>
          <w:rFonts w:hint="eastAsia" w:ascii="仿宋" w:hAnsi="仿宋" w:eastAsia="仿宋" w:cs="宋体"/>
          <w:b w:val="0"/>
          <w:bCs w:val="0"/>
          <w:color w:val="000000"/>
          <w:kern w:val="0"/>
          <w:sz w:val="24"/>
          <w:lang w:val="zh-CN"/>
        </w:rPr>
        <w:br w:type="page"/>
      </w:r>
      <w:bookmarkStart w:id="54" w:name="_Toc16734"/>
      <w:bookmarkStart w:id="55" w:name="_Toc29944"/>
      <w:r>
        <w:rPr>
          <w:rFonts w:hint="eastAsia" w:ascii="仿宋" w:hAnsi="仿宋" w:eastAsia="仿宋" w:cs="宋体"/>
          <w:color w:val="000000"/>
          <w:kern w:val="0"/>
          <w:sz w:val="30"/>
          <w:szCs w:val="30"/>
          <w:lang w:val="zh-CN"/>
        </w:rPr>
        <w:t>（</w:t>
      </w:r>
      <w:r>
        <w:rPr>
          <w:rFonts w:hint="eastAsia" w:ascii="仿宋" w:hAnsi="仿宋" w:eastAsia="仿宋" w:cs="宋体"/>
          <w:color w:val="000000"/>
          <w:kern w:val="0"/>
          <w:sz w:val="30"/>
          <w:szCs w:val="30"/>
        </w:rPr>
        <w:t>2</w:t>
      </w:r>
      <w:r>
        <w:rPr>
          <w:rFonts w:hint="eastAsia" w:ascii="仿宋" w:hAnsi="仿宋" w:eastAsia="仿宋" w:cs="宋体"/>
          <w:color w:val="000000"/>
          <w:kern w:val="0"/>
          <w:sz w:val="30"/>
          <w:szCs w:val="30"/>
          <w:lang w:val="zh-CN"/>
        </w:rPr>
        <w:t>）</w:t>
      </w:r>
      <w:r>
        <w:rPr>
          <w:rFonts w:hint="eastAsia" w:ascii="仿宋" w:hAnsi="仿宋" w:eastAsia="仿宋" w:cs="宋体"/>
          <w:color w:val="000000"/>
          <w:sz w:val="30"/>
          <w:szCs w:val="30"/>
        </w:rPr>
        <w:t>法定代表人证明书</w:t>
      </w:r>
      <w:bookmarkEnd w:id="54"/>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法定代表人证明书</w:t>
      </w:r>
    </w:p>
    <w:p>
      <w:pPr>
        <w:autoSpaceDE w:val="0"/>
        <w:autoSpaceDN w:val="0"/>
        <w:spacing w:line="360" w:lineRule="auto"/>
        <w:rPr>
          <w:rFonts w:ascii="仿宋" w:hAnsi="仿宋" w:eastAsia="仿宋" w:cs="宋体"/>
          <w:b/>
          <w:bCs/>
          <w:color w:val="000000"/>
          <w:kern w:val="0"/>
          <w:sz w:val="28"/>
          <w:szCs w:val="28"/>
          <w:lang w:val="zh-CN"/>
        </w:rPr>
      </w:pP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b/>
          <w:bCs/>
          <w:color w:val="000000"/>
          <w:kern w:val="0"/>
          <w:lang w:val="zh-CN"/>
        </w:rPr>
        <w:t>致：采购单位或者采购代理机构</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 xml:space="preserve">    </w:t>
      </w:r>
      <w:r>
        <w:rPr>
          <w:rFonts w:hint="eastAsia" w:ascii="仿宋" w:hAnsi="仿宋" w:eastAsia="仿宋" w:cs="宋体"/>
          <w:color w:val="000000"/>
          <w:kern w:val="0"/>
          <w:u w:val="single"/>
          <w:lang w:val="zh-CN"/>
        </w:rPr>
        <w:t>（法定代表人姓名）</w:t>
      </w:r>
      <w:r>
        <w:rPr>
          <w:rFonts w:hint="eastAsia" w:ascii="仿宋" w:hAnsi="仿宋" w:eastAsia="仿宋" w:cs="宋体"/>
          <w:color w:val="000000"/>
          <w:kern w:val="0"/>
          <w:lang w:val="zh-CN"/>
        </w:rPr>
        <w:t>现任我单位</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职务，为法定代表人，特此证明。</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法定代表人基本情况：</w:t>
      </w:r>
    </w:p>
    <w:p>
      <w:pPr>
        <w:autoSpaceDE w:val="0"/>
        <w:autoSpaceDN w:val="0"/>
        <w:spacing w:line="360" w:lineRule="auto"/>
        <w:rPr>
          <w:rFonts w:ascii="仿宋" w:hAnsi="仿宋" w:eastAsia="仿宋" w:cs="宋体"/>
          <w:color w:val="000000"/>
          <w:kern w:val="0"/>
          <w:u w:val="single"/>
          <w:lang w:val="zh-CN"/>
        </w:rPr>
      </w:pPr>
      <w:r>
        <w:rPr>
          <w:rFonts w:hint="eastAsia" w:ascii="仿宋" w:hAnsi="仿宋" w:eastAsia="仿宋" w:cs="宋体"/>
          <w:color w:val="000000"/>
          <w:kern w:val="0"/>
          <w:lang w:val="zh-CN"/>
        </w:rPr>
        <w:t>性别：</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年龄：</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 xml:space="preserve"> 民族：</w:t>
      </w:r>
      <w:r>
        <w:rPr>
          <w:rFonts w:hint="eastAsia" w:ascii="仿宋" w:hAnsi="仿宋" w:eastAsia="仿宋" w:cs="宋体"/>
          <w:color w:val="000000"/>
          <w:kern w:val="0"/>
          <w:u w:val="single"/>
          <w:lang w:val="zh-CN"/>
        </w:rPr>
        <w:t xml:space="preserve">         </w:t>
      </w:r>
    </w:p>
    <w:p>
      <w:pPr>
        <w:autoSpaceDE w:val="0"/>
        <w:autoSpaceDN w:val="0"/>
        <w:spacing w:line="360" w:lineRule="auto"/>
        <w:rPr>
          <w:rFonts w:ascii="仿宋" w:hAnsi="仿宋" w:eastAsia="仿宋" w:cs="宋体"/>
          <w:color w:val="000000"/>
          <w:kern w:val="0"/>
          <w:u w:val="single"/>
          <w:lang w:val="zh-CN"/>
        </w:rPr>
      </w:pPr>
      <w:r>
        <w:rPr>
          <w:rFonts w:hint="eastAsia" w:ascii="仿宋" w:hAnsi="仿宋" w:eastAsia="仿宋" w:cs="宋体"/>
          <w:color w:val="000000"/>
          <w:kern w:val="0"/>
          <w:lang w:val="zh-CN"/>
        </w:rPr>
        <w:t>地址：</w:t>
      </w:r>
      <w:r>
        <w:rPr>
          <w:rFonts w:hint="eastAsia" w:ascii="仿宋" w:hAnsi="仿宋" w:eastAsia="仿宋" w:cs="宋体"/>
          <w:color w:val="000000"/>
          <w:kern w:val="0"/>
          <w:u w:val="single"/>
          <w:lang w:val="zh-CN"/>
        </w:rPr>
        <w:t xml:space="preserve">                                            </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身份证号码：</w:t>
      </w:r>
      <w:r>
        <w:rPr>
          <w:rFonts w:hint="eastAsia" w:ascii="仿宋" w:hAnsi="仿宋" w:eastAsia="仿宋" w:cs="宋体"/>
          <w:color w:val="000000"/>
          <w:kern w:val="0"/>
          <w:u w:val="single"/>
          <w:lang w:val="zh-CN"/>
        </w:rPr>
        <w:t xml:space="preserve">                                      </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附法定代表人第二代身份证双面扫描（或复印）件</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供应商：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（公章）</w:t>
      </w:r>
    </w:p>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pStyle w:val="21"/>
        <w:spacing w:before="0" w:after="0" w:line="360" w:lineRule="auto"/>
        <w:jc w:val="left"/>
        <w:outlineLvl w:val="1"/>
        <w:rPr>
          <w:rFonts w:ascii="仿宋" w:hAnsi="仿宋" w:eastAsia="仿宋" w:cs="宋体"/>
          <w:color w:val="000000"/>
          <w:lang w:val="zh-CN"/>
        </w:rPr>
      </w:pPr>
      <w:r>
        <w:rPr>
          <w:rFonts w:hint="eastAsia" w:ascii="仿宋" w:hAnsi="仿宋" w:eastAsia="仿宋" w:cs="宋体"/>
          <w:color w:val="000000"/>
          <w:lang w:val="zh-CN"/>
        </w:rPr>
        <w:br w:type="page"/>
      </w:r>
      <w:bookmarkEnd w:id="55"/>
      <w:bookmarkStart w:id="56" w:name="_Toc28725"/>
      <w:bookmarkStart w:id="57" w:name="_Toc17284"/>
      <w:r>
        <w:rPr>
          <w:rFonts w:hint="eastAsia" w:ascii="仿宋" w:hAnsi="仿宋" w:eastAsia="仿宋" w:cs="宋体"/>
          <w:color w:val="000000"/>
          <w:sz w:val="30"/>
          <w:szCs w:val="30"/>
        </w:rPr>
        <w:t>（3）</w:t>
      </w:r>
      <w:r>
        <w:rPr>
          <w:rFonts w:hint="eastAsia" w:ascii="仿宋" w:hAnsi="仿宋" w:eastAsia="仿宋" w:cs="宋体"/>
          <w:color w:val="000000"/>
          <w:sz w:val="30"/>
          <w:szCs w:val="30"/>
          <w:lang w:val="zh-CN"/>
        </w:rPr>
        <w:t>法定代表人授权书</w:t>
      </w:r>
      <w:bookmarkEnd w:id="56"/>
    </w:p>
    <w:p>
      <w:pPr>
        <w:spacing w:line="360" w:lineRule="auto"/>
        <w:rPr>
          <w:rFonts w:ascii="仿宋" w:hAnsi="仿宋" w:eastAsia="仿宋" w:cs="宋体"/>
          <w:color w:val="00000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法定代表人授权书</w:t>
      </w:r>
    </w:p>
    <w:p>
      <w:pPr>
        <w:autoSpaceDE w:val="0"/>
        <w:autoSpaceDN w:val="0"/>
        <w:spacing w:line="360" w:lineRule="auto"/>
        <w:rPr>
          <w:rFonts w:ascii="仿宋" w:hAnsi="仿宋" w:eastAsia="仿宋" w:cs="宋体"/>
          <w:b/>
          <w:bCs/>
          <w:color w:val="000000"/>
          <w:kern w:val="0"/>
          <w:sz w:val="28"/>
          <w:szCs w:val="28"/>
          <w:lang w:val="zh-CN"/>
        </w:rPr>
      </w:pPr>
    </w:p>
    <w:p>
      <w:pPr>
        <w:autoSpaceDE w:val="0"/>
        <w:autoSpaceDN w:val="0"/>
        <w:spacing w:line="360" w:lineRule="auto"/>
        <w:rPr>
          <w:rFonts w:ascii="仿宋" w:hAnsi="仿宋" w:eastAsia="仿宋" w:cs="宋体"/>
          <w:b/>
          <w:bCs/>
          <w:color w:val="000000"/>
          <w:kern w:val="0"/>
          <w:lang w:val="zh-CN"/>
        </w:rPr>
      </w:pPr>
      <w:r>
        <w:rPr>
          <w:rFonts w:hint="eastAsia" w:ascii="仿宋" w:hAnsi="仿宋" w:eastAsia="仿宋" w:cs="宋体"/>
          <w:b/>
          <w:bCs/>
          <w:color w:val="000000"/>
          <w:kern w:val="0"/>
          <w:lang w:val="zh-CN"/>
        </w:rPr>
        <w:t>致：采购单位或者采购代理机构</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 xml:space="preserve">    </w:t>
      </w:r>
      <w:r>
        <w:rPr>
          <w:rFonts w:hint="eastAsia" w:ascii="仿宋" w:hAnsi="仿宋" w:eastAsia="仿宋" w:cs="宋体"/>
          <w:color w:val="000000"/>
          <w:kern w:val="0"/>
          <w:u w:val="single"/>
          <w:lang w:val="zh-CN"/>
        </w:rPr>
        <w:t>（供应商名称）</w:t>
      </w:r>
      <w:r>
        <w:rPr>
          <w:rFonts w:hint="eastAsia" w:ascii="仿宋" w:hAnsi="仿宋" w:eastAsia="仿宋" w:cs="宋体"/>
          <w:color w:val="000000"/>
          <w:kern w:val="0"/>
          <w:lang w:val="zh-CN"/>
        </w:rPr>
        <w:t>系中华人民共和国合法企业，法定地址</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rPr>
        <w:t xml:space="preserve">    </w:t>
      </w:r>
      <w:r>
        <w:rPr>
          <w:rFonts w:hint="eastAsia" w:ascii="仿宋" w:hAnsi="仿宋" w:eastAsia="仿宋" w:cs="宋体"/>
          <w:color w:val="000000"/>
          <w:kern w:val="0"/>
          <w:u w:val="single"/>
          <w:lang w:val="zh-CN"/>
        </w:rPr>
        <w:t>（法定代表人姓名）</w:t>
      </w:r>
      <w:r>
        <w:rPr>
          <w:rFonts w:hint="eastAsia" w:ascii="仿宋" w:hAnsi="仿宋" w:eastAsia="仿宋" w:cs="宋体"/>
          <w:color w:val="000000"/>
          <w:kern w:val="0"/>
          <w:lang w:val="zh-CN"/>
        </w:rPr>
        <w:t>特授权</w:t>
      </w:r>
      <w:r>
        <w:rPr>
          <w:rFonts w:hint="eastAsia" w:ascii="仿宋" w:hAnsi="仿宋" w:eastAsia="仿宋" w:cs="宋体"/>
          <w:color w:val="000000"/>
          <w:kern w:val="0"/>
          <w:u w:val="single"/>
          <w:lang w:val="zh-CN"/>
        </w:rPr>
        <w:t>（委托代理人姓名）</w:t>
      </w:r>
      <w:r>
        <w:rPr>
          <w:rFonts w:hint="eastAsia" w:ascii="仿宋" w:hAnsi="仿宋" w:eastAsia="仿宋" w:cs="宋体"/>
          <w:color w:val="000000"/>
          <w:kern w:val="0"/>
          <w:lang w:val="zh-CN"/>
        </w:rPr>
        <w:t>代表我单位全权办理</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项目的投标、答疑等具体工作，并签署全部有关的文件、资料。</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我单位对被授权人的签名负全部责任。</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被授权人联系电话：</w:t>
      </w:r>
    </w:p>
    <w:p>
      <w:pPr>
        <w:autoSpaceDE w:val="0"/>
        <w:autoSpaceDN w:val="0"/>
        <w:spacing w:line="360" w:lineRule="auto"/>
        <w:rPr>
          <w:rFonts w:ascii="仿宋" w:hAnsi="仿宋" w:eastAsia="仿宋" w:cs="宋体"/>
          <w:color w:val="000000"/>
          <w:kern w:val="0"/>
          <w:u w:val="single"/>
          <w:lang w:val="zh-CN"/>
        </w:rPr>
      </w:pPr>
      <w:r>
        <w:rPr>
          <w:rFonts w:hint="eastAsia" w:ascii="仿宋" w:hAnsi="仿宋" w:eastAsia="仿宋" w:cs="宋体"/>
          <w:color w:val="000000"/>
          <w:kern w:val="0"/>
          <w:lang w:val="zh-CN"/>
        </w:rPr>
        <w:t>被授权人（委托代理人）签字：</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 xml:space="preserve">  授权人（法定代表人）签字：</w:t>
      </w:r>
      <w:r>
        <w:rPr>
          <w:rFonts w:hint="eastAsia" w:ascii="仿宋" w:hAnsi="仿宋" w:eastAsia="仿宋" w:cs="宋体"/>
          <w:color w:val="000000"/>
          <w:kern w:val="0"/>
          <w:u w:val="single"/>
          <w:lang w:val="zh-CN"/>
        </w:rPr>
        <w:t xml:space="preserve">       </w:t>
      </w:r>
    </w:p>
    <w:p>
      <w:pPr>
        <w:autoSpaceDE w:val="0"/>
        <w:autoSpaceDN w:val="0"/>
        <w:spacing w:line="360" w:lineRule="auto"/>
        <w:rPr>
          <w:rFonts w:ascii="仿宋" w:hAnsi="仿宋" w:eastAsia="仿宋" w:cs="宋体"/>
          <w:color w:val="000000"/>
          <w:kern w:val="0"/>
          <w:u w:val="single"/>
          <w:lang w:val="zh-CN"/>
        </w:rPr>
      </w:pPr>
      <w:r>
        <w:rPr>
          <w:rFonts w:hint="eastAsia" w:ascii="仿宋" w:hAnsi="仿宋" w:eastAsia="仿宋" w:cs="宋体"/>
          <w:color w:val="000000"/>
          <w:kern w:val="0"/>
          <w:lang w:val="zh-CN"/>
        </w:rPr>
        <w:t>职务：</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 xml:space="preserve">  职务：</w:t>
      </w:r>
      <w:r>
        <w:rPr>
          <w:rFonts w:hint="eastAsia" w:ascii="仿宋" w:hAnsi="仿宋" w:eastAsia="仿宋" w:cs="宋体"/>
          <w:color w:val="000000"/>
          <w:kern w:val="0"/>
          <w:u w:val="single"/>
          <w:lang w:val="zh-CN"/>
        </w:rPr>
        <w:t xml:space="preserve">                           </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附被授权人第二代身份证双面扫描（或复印）件</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供应商：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（公章）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autoSpaceDE w:val="0"/>
        <w:autoSpaceDN w:val="0"/>
        <w:spacing w:line="360" w:lineRule="auto"/>
        <w:rPr>
          <w:rFonts w:ascii="仿宋" w:hAnsi="仿宋" w:eastAsia="仿宋" w:cs="宋体"/>
          <w:color w:val="000000"/>
          <w:kern w:val="0"/>
          <w:lang w:val="zh-CN"/>
        </w:rPr>
      </w:pPr>
    </w:p>
    <w:p>
      <w:pPr>
        <w:pStyle w:val="21"/>
        <w:spacing w:before="0" w:after="0" w:line="360" w:lineRule="auto"/>
        <w:jc w:val="left"/>
        <w:outlineLvl w:val="1"/>
        <w:rPr>
          <w:rFonts w:ascii="仿宋" w:hAnsi="仿宋" w:eastAsia="仿宋" w:cs="宋体"/>
          <w:color w:val="000000"/>
          <w:lang w:val="zh-CN"/>
        </w:rPr>
      </w:pPr>
      <w:r>
        <w:rPr>
          <w:rFonts w:hint="eastAsia" w:ascii="仿宋" w:hAnsi="仿宋" w:eastAsia="仿宋" w:cs="宋体"/>
          <w:color w:val="000000"/>
          <w:lang w:val="zh-CN"/>
        </w:rPr>
        <w:br w:type="page"/>
      </w:r>
      <w:bookmarkStart w:id="58" w:name="_Toc10231"/>
      <w:r>
        <w:rPr>
          <w:rFonts w:hint="eastAsia" w:ascii="仿宋" w:hAnsi="仿宋" w:eastAsia="仿宋" w:cs="宋体"/>
          <w:color w:val="000000"/>
          <w:sz w:val="30"/>
          <w:szCs w:val="30"/>
        </w:rPr>
        <w:t>（4）</w:t>
      </w:r>
      <w:r>
        <w:rPr>
          <w:rFonts w:hint="eastAsia" w:ascii="仿宋" w:hAnsi="仿宋" w:eastAsia="仿宋" w:cs="宋体"/>
          <w:color w:val="000000"/>
          <w:sz w:val="30"/>
          <w:szCs w:val="30"/>
          <w:lang w:val="zh-CN"/>
        </w:rPr>
        <w:t>供应商承诺函</w:t>
      </w:r>
      <w:bookmarkEnd w:id="58"/>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供应商承诺函</w:t>
      </w:r>
    </w:p>
    <w:p>
      <w:pPr>
        <w:autoSpaceDE w:val="0"/>
        <w:autoSpaceDN w:val="0"/>
        <w:spacing w:line="360" w:lineRule="auto"/>
        <w:rPr>
          <w:rFonts w:ascii="仿宋" w:hAnsi="仿宋" w:eastAsia="仿宋" w:cs="宋体"/>
          <w:b/>
          <w:bCs/>
          <w:color w:val="000000"/>
          <w:kern w:val="0"/>
          <w:sz w:val="28"/>
          <w:szCs w:val="28"/>
          <w:lang w:val="zh-CN"/>
        </w:rPr>
      </w:pPr>
    </w:p>
    <w:p>
      <w:pPr>
        <w:autoSpaceDE w:val="0"/>
        <w:autoSpaceDN w:val="0"/>
        <w:spacing w:line="360" w:lineRule="auto"/>
        <w:rPr>
          <w:rFonts w:ascii="仿宋" w:hAnsi="仿宋" w:eastAsia="仿宋" w:cs="宋体"/>
          <w:b/>
          <w:bCs/>
          <w:color w:val="000000"/>
          <w:kern w:val="0"/>
          <w:lang w:val="zh-CN"/>
        </w:rPr>
      </w:pPr>
      <w:r>
        <w:rPr>
          <w:rFonts w:hint="eastAsia" w:ascii="仿宋" w:hAnsi="仿宋" w:eastAsia="仿宋" w:cs="宋体"/>
          <w:b/>
          <w:bCs/>
          <w:color w:val="000000"/>
          <w:kern w:val="0"/>
          <w:lang w:val="zh-CN"/>
        </w:rPr>
        <w:t>致：采购单位或者采购代理机构</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关于贵方20</w:t>
      </w:r>
      <w:r>
        <w:rPr>
          <w:rFonts w:hint="eastAsia" w:ascii="仿宋" w:hAnsi="仿宋" w:eastAsia="仿宋" w:cs="宋体"/>
          <w:color w:val="000000"/>
          <w:kern w:val="0"/>
        </w:rPr>
        <w:t>XX</w:t>
      </w:r>
      <w:r>
        <w:rPr>
          <w:rFonts w:hint="eastAsia" w:ascii="仿宋" w:hAnsi="仿宋" w:eastAsia="仿宋" w:cs="宋体"/>
          <w:color w:val="000000"/>
          <w:kern w:val="0"/>
          <w:lang w:val="zh-CN"/>
        </w:rPr>
        <w:t>年</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月</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日</w:t>
      </w:r>
      <w:r>
        <w:rPr>
          <w:rFonts w:hint="eastAsia" w:ascii="仿宋" w:hAnsi="仿宋" w:eastAsia="仿宋" w:cs="宋体"/>
          <w:color w:val="000000"/>
          <w:kern w:val="0"/>
          <w:u w:val="single"/>
          <w:lang w:val="zh-CN"/>
        </w:rPr>
        <w:t xml:space="preserve">          (项目名称)</w:t>
      </w:r>
      <w:r>
        <w:rPr>
          <w:rFonts w:hint="eastAsia" w:ascii="仿宋" w:hAnsi="仿宋" w:eastAsia="仿宋" w:cs="宋体"/>
          <w:color w:val="000000"/>
          <w:kern w:val="0"/>
          <w:lang w:val="zh-CN"/>
        </w:rPr>
        <w:t>采购项目，本签字人愿意参加投标，提供采购一览表中要求的所有产品，并证实提交的所有资料是准确的和真实的。同时，我代表（供应商名称），在此作如下承诺：</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 xml:space="preserve">   </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1.完全理解和接受招标文件的一切规定和要求；</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2.若中标，我方将按照招标文件的具体规定与采购单位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6、若中标，本承诺将成为合同不可分割的一部分，与合同具有同等的法律效力。</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供应商：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（公章）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法定代表人或委托代理人：        （签字或盖章）</w:t>
      </w:r>
    </w:p>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pStyle w:val="21"/>
        <w:spacing w:before="0" w:after="0" w:line="360" w:lineRule="auto"/>
        <w:jc w:val="left"/>
        <w:outlineLvl w:val="1"/>
        <w:rPr>
          <w:rFonts w:ascii="仿宋" w:hAnsi="仿宋" w:eastAsia="仿宋" w:cs="宋体"/>
          <w:color w:val="000000"/>
          <w:lang w:val="zh-CN"/>
        </w:rPr>
      </w:pPr>
      <w:r>
        <w:rPr>
          <w:rFonts w:hint="eastAsia" w:ascii="仿宋" w:hAnsi="仿宋" w:eastAsia="仿宋" w:cs="宋体"/>
          <w:color w:val="000000"/>
          <w:lang w:val="zh-CN"/>
        </w:rPr>
        <w:br w:type="page"/>
      </w:r>
      <w:bookmarkStart w:id="59" w:name="_Toc17423"/>
      <w:r>
        <w:rPr>
          <w:rFonts w:hint="eastAsia" w:ascii="仿宋" w:hAnsi="仿宋" w:eastAsia="仿宋" w:cs="宋体"/>
          <w:color w:val="000000"/>
          <w:sz w:val="30"/>
          <w:szCs w:val="30"/>
        </w:rPr>
        <w:t>（5）</w:t>
      </w:r>
      <w:r>
        <w:rPr>
          <w:rFonts w:hint="eastAsia" w:ascii="仿宋" w:hAnsi="仿宋" w:eastAsia="仿宋" w:cs="宋体"/>
          <w:color w:val="000000"/>
          <w:sz w:val="30"/>
          <w:szCs w:val="30"/>
          <w:lang w:val="zh-CN"/>
        </w:rPr>
        <w:t>供应商诚信承诺书</w:t>
      </w:r>
      <w:bookmarkEnd w:id="59"/>
    </w:p>
    <w:p>
      <w:pPr>
        <w:spacing w:line="360" w:lineRule="auto"/>
        <w:rPr>
          <w:rFonts w:ascii="仿宋" w:hAnsi="仿宋" w:eastAsia="仿宋" w:cs="宋体"/>
          <w:color w:val="00000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供应商诚信承诺书</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b/>
          <w:bCs/>
          <w:color w:val="000000"/>
          <w:kern w:val="0"/>
          <w:lang w:val="zh-CN"/>
        </w:rPr>
        <w:t>致：采购单位或者采购代理机构</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为了诚实、客观、有序地参与青海省政府采购活动，愿就以下内容作出承诺：</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一、自觉遵守各项法律、法规、规章、制度以及社会公德，维护廉洁环境，与同场竞争的其他供应商平等参加政府采购活动。</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若本企业（单位）发生有悖于上述承诺的行为，愿意接受《中华人民共和国政府采购法》和《政府采购法实施条例》中对供应商的相关处理。</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本承诺是采购项目投标文件的组成部分。</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供应商：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（公章）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法定代表人或委托代理人：        （签字或盖章）</w:t>
      </w:r>
    </w:p>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pStyle w:val="21"/>
        <w:spacing w:before="0" w:after="0" w:line="360" w:lineRule="auto"/>
        <w:jc w:val="left"/>
        <w:outlineLvl w:val="1"/>
        <w:rPr>
          <w:rFonts w:ascii="仿宋" w:hAnsi="仿宋" w:eastAsia="仿宋" w:cs="宋体"/>
          <w:color w:val="000000"/>
          <w:lang w:val="zh-CN"/>
        </w:rPr>
      </w:pPr>
      <w:r>
        <w:rPr>
          <w:rFonts w:hint="eastAsia" w:ascii="仿宋" w:hAnsi="仿宋" w:eastAsia="仿宋" w:cs="宋体"/>
          <w:color w:val="000000"/>
          <w:kern w:val="0"/>
          <w:sz w:val="24"/>
          <w:lang w:val="zh-CN"/>
        </w:rPr>
        <w:br w:type="page"/>
      </w:r>
      <w:bookmarkEnd w:id="57"/>
      <w:bookmarkStart w:id="60" w:name="_Toc13599"/>
      <w:bookmarkStart w:id="61" w:name="_Toc8344"/>
      <w:r>
        <w:rPr>
          <w:rFonts w:hint="eastAsia" w:ascii="仿宋" w:hAnsi="仿宋" w:eastAsia="仿宋" w:cs="宋体"/>
          <w:color w:val="000000"/>
          <w:sz w:val="30"/>
          <w:szCs w:val="30"/>
        </w:rPr>
        <w:t>（6）</w:t>
      </w:r>
      <w:r>
        <w:rPr>
          <w:rFonts w:hint="eastAsia" w:ascii="仿宋" w:hAnsi="仿宋" w:eastAsia="仿宋" w:cs="宋体"/>
          <w:color w:val="000000"/>
          <w:sz w:val="30"/>
          <w:szCs w:val="30"/>
          <w:lang w:val="zh-CN"/>
        </w:rPr>
        <w:t>资格证明材料</w:t>
      </w:r>
      <w:bookmarkEnd w:id="60"/>
    </w:p>
    <w:p>
      <w:pPr>
        <w:spacing w:line="360" w:lineRule="auto"/>
        <w:rPr>
          <w:rFonts w:ascii="仿宋" w:hAnsi="仿宋" w:eastAsia="仿宋" w:cs="宋体"/>
          <w:color w:val="00000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资格证明材料</w:t>
      </w:r>
    </w:p>
    <w:p>
      <w:pPr>
        <w:autoSpaceDE w:val="0"/>
        <w:autoSpaceDN w:val="0"/>
        <w:spacing w:line="360" w:lineRule="auto"/>
        <w:rPr>
          <w:rFonts w:ascii="仿宋" w:hAnsi="仿宋" w:eastAsia="仿宋" w:cs="宋体"/>
          <w:color w:val="000000"/>
          <w:kern w:val="0"/>
          <w:sz w:val="28"/>
          <w:szCs w:val="28"/>
          <w:lang w:val="zh-CN"/>
        </w:rPr>
      </w:pPr>
    </w:p>
    <w:p>
      <w:pPr>
        <w:spacing w:line="360" w:lineRule="auto"/>
        <w:ind w:firstLine="480" w:firstLineChars="200"/>
        <w:rPr>
          <w:rFonts w:ascii="仿宋" w:hAnsi="仿宋" w:eastAsia="仿宋" w:cs="宋体"/>
          <w:color w:val="000000"/>
        </w:rPr>
      </w:pPr>
      <w:r>
        <w:rPr>
          <w:rFonts w:hint="eastAsia" w:ascii="仿宋" w:hAnsi="仿宋" w:eastAsia="仿宋" w:cs="宋体"/>
          <w:color w:val="000000"/>
        </w:rPr>
        <w:t>资格证明材料包括：</w:t>
      </w:r>
    </w:p>
    <w:p>
      <w:pPr>
        <w:numPr>
          <w:ilvl w:val="0"/>
          <w:numId w:val="8"/>
        </w:numPr>
        <w:spacing w:line="360" w:lineRule="auto"/>
        <w:ind w:firstLine="480"/>
        <w:rPr>
          <w:rFonts w:ascii="仿宋" w:hAnsi="仿宋" w:eastAsia="仿宋" w:cs="宋体"/>
          <w:color w:val="000000"/>
        </w:rPr>
      </w:pPr>
      <w:r>
        <w:rPr>
          <w:rFonts w:hint="eastAsia" w:ascii="仿宋" w:hAnsi="仿宋" w:eastAsia="仿宋"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仿宋" w:hAnsi="仿宋" w:eastAsia="仿宋" w:cs="宋体"/>
          <w:color w:val="000000"/>
        </w:rPr>
      </w:pPr>
      <w:r>
        <w:rPr>
          <w:rFonts w:hint="eastAsia" w:ascii="仿宋" w:hAnsi="仿宋" w:eastAsia="仿宋"/>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仿宋" w:hAnsi="仿宋" w:eastAsia="仿宋" w:cs="宋体"/>
          <w:color w:val="000000"/>
        </w:rPr>
      </w:pPr>
      <w:r>
        <w:rPr>
          <w:rFonts w:hint="eastAsia" w:ascii="仿宋" w:hAnsi="仿宋" w:eastAsia="仿宋" w:cs="宋体"/>
          <w:color w:val="000000"/>
        </w:rPr>
        <w:t>（2）招标文件规定的有关资格证书、许可证书、认证等；</w:t>
      </w:r>
    </w:p>
    <w:p>
      <w:pPr>
        <w:spacing w:line="360" w:lineRule="auto"/>
        <w:ind w:firstLine="480" w:firstLineChars="200"/>
        <w:rPr>
          <w:rFonts w:ascii="仿宋" w:hAnsi="仿宋" w:eastAsia="仿宋" w:cs="宋体"/>
          <w:color w:val="000000"/>
        </w:rPr>
      </w:pPr>
      <w:r>
        <w:rPr>
          <w:rFonts w:hint="eastAsia" w:ascii="仿宋" w:hAnsi="仿宋" w:eastAsia="仿宋" w:cs="宋体"/>
          <w:color w:val="000000"/>
        </w:rPr>
        <w:t>（3）供应商认为有必要提供的其他资格证明文件。</w:t>
      </w:r>
    </w:p>
    <w:p>
      <w:pPr>
        <w:pStyle w:val="21"/>
        <w:spacing w:before="0" w:after="0" w:line="360" w:lineRule="auto"/>
        <w:jc w:val="left"/>
        <w:outlineLvl w:val="1"/>
        <w:rPr>
          <w:rFonts w:ascii="仿宋" w:hAnsi="仿宋" w:eastAsia="仿宋" w:cs="宋体"/>
          <w:color w:val="000000"/>
        </w:rPr>
      </w:pPr>
      <w:r>
        <w:rPr>
          <w:rFonts w:hint="eastAsia" w:ascii="仿宋" w:hAnsi="仿宋" w:eastAsia="仿宋" w:cs="宋体"/>
          <w:color w:val="000000"/>
          <w:kern w:val="0"/>
          <w:sz w:val="24"/>
          <w:lang w:val="zh-CN"/>
        </w:rPr>
        <w:br w:type="page"/>
      </w:r>
      <w:bookmarkStart w:id="62" w:name="_Toc9109"/>
      <w:r>
        <w:rPr>
          <w:rFonts w:hint="eastAsia" w:ascii="仿宋" w:hAnsi="仿宋" w:eastAsia="仿宋" w:cs="宋体"/>
          <w:color w:val="000000"/>
          <w:sz w:val="30"/>
          <w:szCs w:val="30"/>
        </w:rPr>
        <w:t>（7）</w:t>
      </w:r>
      <w:r>
        <w:rPr>
          <w:rFonts w:hint="eastAsia" w:ascii="仿宋" w:hAnsi="仿宋" w:eastAsia="仿宋" w:cs="宋体"/>
          <w:color w:val="000000"/>
          <w:sz w:val="30"/>
          <w:szCs w:val="30"/>
          <w:lang w:val="zh-CN"/>
        </w:rPr>
        <w:t>财务状况报告，依法缴纳税收和社会保障资金的相关材料</w:t>
      </w:r>
      <w:bookmarkEnd w:id="62"/>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财务状况报告，依法缴纳税收和社会保障资金的相关材料</w:t>
      </w:r>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按照招标文件第2.2款（1）中第&lt;2&gt;条规定提供以下相关材料。</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1、供应商是</w:t>
      </w:r>
      <w:r>
        <w:rPr>
          <w:rFonts w:ascii="仿宋" w:hAnsi="仿宋" w:eastAsia="仿宋" w:cs="宋体"/>
          <w:color w:val="000000"/>
          <w:kern w:val="0"/>
          <w:lang w:val="zh-CN"/>
        </w:rPr>
        <w:t>法人的，提供</w:t>
      </w:r>
      <w:r>
        <w:rPr>
          <w:rFonts w:hint="eastAsia" w:ascii="仿宋" w:hAnsi="仿宋" w:eastAsia="仿宋" w:cs="宋体"/>
          <w:color w:val="000000"/>
          <w:kern w:val="0"/>
          <w:lang w:val="zh-CN"/>
        </w:rPr>
        <w:t>基本开户银行近三个月内出具的资信证明（同时提供基本存款账户开户许可证）或（</w:t>
      </w:r>
      <w:r>
        <w:rPr>
          <w:rFonts w:hint="eastAsia" w:ascii="仿宋" w:hAnsi="仿宋" w:eastAsia="仿宋" w:cs="宋体"/>
          <w:color w:val="000000"/>
          <w:kern w:val="0"/>
        </w:rPr>
        <w:t>201</w:t>
      </w:r>
      <w:r>
        <w:rPr>
          <w:rFonts w:hint="eastAsia" w:ascii="仿宋" w:hAnsi="仿宋" w:eastAsia="仿宋" w:cs="宋体"/>
          <w:color w:val="000000"/>
          <w:kern w:val="0"/>
          <w:lang w:val="en-US" w:eastAsia="zh-CN"/>
        </w:rPr>
        <w:t>9</w:t>
      </w:r>
      <w:r>
        <w:rPr>
          <w:rFonts w:hint="eastAsia" w:ascii="仿宋" w:hAnsi="仿宋" w:eastAsia="仿宋" w:cs="宋体"/>
          <w:color w:val="000000"/>
          <w:kern w:val="0"/>
        </w:rPr>
        <w:t>年度</w:t>
      </w:r>
      <w:r>
        <w:rPr>
          <w:rFonts w:hint="eastAsia" w:ascii="仿宋" w:hAnsi="仿宋" w:eastAsia="仿宋" w:cs="宋体"/>
          <w:color w:val="000000"/>
          <w:kern w:val="0"/>
          <w:lang w:val="zh-CN"/>
        </w:rPr>
        <w:t>）</w:t>
      </w:r>
      <w:r>
        <w:rPr>
          <w:rFonts w:hint="eastAsia" w:ascii="仿宋" w:hAnsi="仿宋" w:eastAsia="仿宋"/>
        </w:rPr>
        <w:t>经第三方审计的财务状况报告</w:t>
      </w:r>
      <w:r>
        <w:rPr>
          <w:rFonts w:hint="eastAsia" w:ascii="仿宋" w:hAnsi="仿宋" w:eastAsia="仿宋" w:cs="宋体"/>
          <w:color w:val="000000"/>
          <w:kern w:val="0"/>
          <w:lang w:val="zh-CN"/>
        </w:rPr>
        <w:t>（扫描或复印件应全面、完整、清晰），包括资产负债表、现金流量表、利润表和财务（会计）报表附注</w:t>
      </w:r>
      <w:r>
        <w:rPr>
          <w:rFonts w:hint="eastAsia" w:ascii="仿宋" w:hAnsi="仿宋" w:eastAsia="仿宋" w:cs="宋体"/>
          <w:color w:val="000000"/>
          <w:kern w:val="0"/>
        </w:rPr>
        <w:t>，</w:t>
      </w:r>
      <w:r>
        <w:rPr>
          <w:rFonts w:hint="eastAsia" w:ascii="仿宋" w:hAnsi="仿宋" w:eastAsia="仿宋" w:cs="宋体"/>
          <w:color w:val="000000"/>
          <w:kern w:val="0"/>
          <w:lang w:val="zh-CN"/>
        </w:rPr>
        <w:t>并提供第三方机构的营业执照、执业证书。</w:t>
      </w:r>
      <w:r>
        <w:rPr>
          <w:rFonts w:hint="eastAsia" w:ascii="仿宋" w:hAnsi="仿宋" w:eastAsia="仿宋"/>
        </w:rPr>
        <w:t>供应商是其他组织和自然人，没有经审计的财务报告，可以提供基本开户银行出具的资信证明（同时提供基本存款账户开户许可证）。</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2、近半年内任意一个月的依法缴纳税收和社会保障资金记录的证明材料；依法免税或不需要缴纳社会保障资金的供应商须提供相应文件证明其依法免税或不需要缴纳社会保障资金。</w:t>
      </w:r>
    </w:p>
    <w:p>
      <w:pPr>
        <w:pStyle w:val="21"/>
        <w:spacing w:before="0" w:after="0" w:line="360" w:lineRule="auto"/>
        <w:jc w:val="left"/>
        <w:outlineLvl w:val="1"/>
        <w:rPr>
          <w:rFonts w:ascii="仿宋" w:hAnsi="仿宋" w:eastAsia="仿宋" w:cs="宋体"/>
          <w:color w:val="000000"/>
        </w:rPr>
      </w:pPr>
      <w:r>
        <w:rPr>
          <w:rFonts w:hint="eastAsia" w:ascii="仿宋" w:hAnsi="仿宋" w:eastAsia="仿宋" w:cs="宋体"/>
          <w:color w:val="000000"/>
          <w:kern w:val="0"/>
          <w:sz w:val="24"/>
          <w:lang w:val="zh-CN"/>
        </w:rPr>
        <w:br w:type="page"/>
      </w:r>
      <w:bookmarkEnd w:id="61"/>
      <w:bookmarkStart w:id="63" w:name="_Toc7728"/>
      <w:bookmarkStart w:id="64" w:name="_Toc21530"/>
      <w:r>
        <w:rPr>
          <w:rFonts w:hint="eastAsia" w:ascii="仿宋" w:hAnsi="仿宋" w:eastAsia="仿宋" w:cs="宋体"/>
          <w:color w:val="000000"/>
          <w:sz w:val="30"/>
          <w:szCs w:val="30"/>
        </w:rPr>
        <w:t>（8）</w:t>
      </w:r>
      <w:r>
        <w:rPr>
          <w:rFonts w:hint="eastAsia" w:ascii="仿宋" w:hAnsi="仿宋" w:eastAsia="仿宋" w:cs="宋体"/>
          <w:color w:val="000000"/>
          <w:sz w:val="30"/>
          <w:szCs w:val="30"/>
          <w:lang w:val="zh-CN"/>
        </w:rPr>
        <w:t>具备履行合同所必需的设备和专业技术能力的证明材料</w:t>
      </w:r>
      <w:bookmarkEnd w:id="63"/>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仿宋" w:hAnsi="仿宋" w:eastAsia="仿宋" w:cs="宋体"/>
          <w:color w:val="000000"/>
          <w:kern w:val="0"/>
          <w:lang w:val="zh-CN"/>
        </w:rPr>
      </w:pP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为保证本项目合同的顺利履行，供应商必须具备履行合同的设备和专业技术能力，须提供必须具备履行合同的设备和专业技术能力的承诺函（格式自拟），并提供相关设备的购置发票或相关人员的职称证书、用工合同等证明材料</w:t>
      </w:r>
    </w:p>
    <w:p>
      <w:pPr>
        <w:pStyle w:val="21"/>
        <w:spacing w:before="0" w:after="0" w:line="360" w:lineRule="auto"/>
        <w:jc w:val="left"/>
        <w:outlineLvl w:val="1"/>
        <w:rPr>
          <w:rFonts w:ascii="仿宋" w:hAnsi="仿宋" w:eastAsia="仿宋" w:cs="宋体"/>
          <w:color w:val="000000"/>
        </w:rPr>
      </w:pPr>
      <w:r>
        <w:rPr>
          <w:rFonts w:hint="eastAsia" w:ascii="仿宋" w:hAnsi="仿宋" w:eastAsia="仿宋" w:cs="宋体"/>
          <w:color w:val="000000"/>
          <w:kern w:val="0"/>
          <w:sz w:val="24"/>
          <w:lang w:val="zh-CN"/>
        </w:rPr>
        <w:br w:type="page"/>
      </w:r>
      <w:bookmarkStart w:id="65" w:name="_Toc31638"/>
      <w:r>
        <w:rPr>
          <w:rFonts w:hint="eastAsia" w:ascii="仿宋" w:hAnsi="仿宋" w:eastAsia="仿宋" w:cs="宋体"/>
          <w:color w:val="000000"/>
          <w:sz w:val="30"/>
          <w:szCs w:val="30"/>
        </w:rPr>
        <w:t>（9）</w:t>
      </w:r>
      <w:r>
        <w:rPr>
          <w:rFonts w:hint="eastAsia" w:ascii="仿宋" w:hAnsi="仿宋" w:eastAsia="仿宋" w:cs="宋体"/>
          <w:color w:val="000000"/>
          <w:sz w:val="30"/>
          <w:szCs w:val="30"/>
          <w:lang w:val="zh-CN"/>
        </w:rPr>
        <w:t>无重大违法记录声明</w:t>
      </w:r>
      <w:bookmarkEnd w:id="65"/>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无重大违法记录声明</w:t>
      </w:r>
    </w:p>
    <w:p>
      <w:pPr>
        <w:spacing w:line="360" w:lineRule="auto"/>
        <w:rPr>
          <w:rFonts w:ascii="仿宋" w:hAnsi="仿宋" w:eastAsia="仿宋" w:cs="宋体"/>
          <w:b/>
          <w:bCs/>
          <w:color w:val="000000"/>
          <w:sz w:val="28"/>
          <w:szCs w:val="28"/>
        </w:rPr>
      </w:pPr>
    </w:p>
    <w:p>
      <w:pPr>
        <w:spacing w:line="360" w:lineRule="auto"/>
        <w:rPr>
          <w:rFonts w:ascii="仿宋" w:hAnsi="仿宋" w:eastAsia="仿宋" w:cs="宋体"/>
          <w:b/>
          <w:bCs/>
          <w:color w:val="000000"/>
        </w:rPr>
      </w:pPr>
      <w:r>
        <w:rPr>
          <w:rFonts w:hint="eastAsia" w:ascii="仿宋" w:hAnsi="仿宋" w:eastAsia="仿宋" w:cs="宋体"/>
          <w:b/>
          <w:bCs/>
          <w:color w:val="000000"/>
        </w:rPr>
        <w:t>致：</w:t>
      </w:r>
      <w:r>
        <w:rPr>
          <w:rFonts w:hint="eastAsia" w:ascii="仿宋" w:hAnsi="仿宋" w:eastAsia="仿宋" w:cs="宋体"/>
          <w:b/>
          <w:bCs/>
          <w:color w:val="000000"/>
          <w:kern w:val="0"/>
          <w:lang w:val="zh-CN"/>
        </w:rPr>
        <w:t>采购单位或者采购代理机构</w:t>
      </w:r>
    </w:p>
    <w:p>
      <w:pPr>
        <w:spacing w:line="360" w:lineRule="auto"/>
        <w:ind w:firstLine="480" w:firstLineChars="200"/>
        <w:rPr>
          <w:rFonts w:ascii="仿宋" w:hAnsi="仿宋" w:eastAsia="仿宋" w:cs="宋体"/>
          <w:color w:val="000000"/>
          <w:shd w:val="clear" w:color="auto" w:fill="FFFFFF"/>
        </w:rPr>
      </w:pPr>
      <w:r>
        <w:rPr>
          <w:rFonts w:hint="eastAsia" w:ascii="仿宋" w:hAnsi="仿宋" w:eastAsia="仿宋" w:cs="宋体"/>
          <w:color w:val="000000"/>
        </w:rPr>
        <w:t>我单位参加本次政府采购项目活动前三年内，在经营活动中无重大违法活动记录，符合《政府采购法》规定的供应商资格条</w:t>
      </w:r>
      <w:r>
        <w:rPr>
          <w:rFonts w:hint="eastAsia" w:ascii="仿宋" w:hAnsi="仿宋" w:eastAsia="仿宋" w:cs="宋体"/>
          <w:color w:val="000000"/>
          <w:shd w:val="clear" w:color="auto" w:fill="FFFFFF"/>
        </w:rPr>
        <w:t>件。我方对此声明负全部法律责任。</w:t>
      </w:r>
    </w:p>
    <w:p>
      <w:pPr>
        <w:spacing w:line="360" w:lineRule="auto"/>
        <w:ind w:firstLine="480" w:firstLineChars="200"/>
        <w:rPr>
          <w:rFonts w:ascii="仿宋" w:hAnsi="仿宋" w:eastAsia="仿宋" w:cs="宋体"/>
          <w:color w:val="000000"/>
        </w:rPr>
      </w:pPr>
      <w:r>
        <w:rPr>
          <w:rFonts w:hint="eastAsia" w:ascii="仿宋" w:hAnsi="仿宋" w:eastAsia="仿宋" w:cs="宋体"/>
          <w:color w:val="000000"/>
        </w:rPr>
        <w:t>特此声明。</w:t>
      </w:r>
    </w:p>
    <w:p>
      <w:pPr>
        <w:autoSpaceDE w:val="0"/>
        <w:autoSpaceDN w:val="0"/>
        <w:spacing w:line="360" w:lineRule="auto"/>
        <w:jc w:val="left"/>
        <w:rPr>
          <w:rFonts w:ascii="仿宋" w:hAnsi="仿宋" w:eastAsia="仿宋" w:cs="宋体"/>
          <w:color w:val="000000"/>
          <w:kern w:val="0"/>
          <w:lang w:val="zh-CN"/>
        </w:rPr>
      </w:pPr>
    </w:p>
    <w:p>
      <w:pPr>
        <w:autoSpaceDE w:val="0"/>
        <w:autoSpaceDN w:val="0"/>
        <w:spacing w:line="360" w:lineRule="auto"/>
        <w:ind w:firstLine="480" w:firstLineChars="200"/>
        <w:jc w:val="left"/>
        <w:rPr>
          <w:rFonts w:ascii="仿宋" w:hAnsi="仿宋" w:eastAsia="仿宋" w:cs="宋体"/>
          <w:color w:val="000000"/>
          <w:kern w:val="0"/>
          <w:lang w:val="zh-CN"/>
        </w:rPr>
      </w:pPr>
      <w:r>
        <w:rPr>
          <w:rFonts w:hint="eastAsia" w:ascii="仿宋" w:hAnsi="仿宋" w:eastAsia="仿宋" w:cs="宋体"/>
          <w:color w:val="000000"/>
          <w:kern w:val="0"/>
          <w:lang w:val="zh-CN"/>
        </w:rPr>
        <w:t>附“信用中国”网站和中国政府采购网查询截图，时间为投标截止时间前20天内。</w:t>
      </w:r>
    </w:p>
    <w:p>
      <w:pPr>
        <w:autoSpaceDE w:val="0"/>
        <w:autoSpaceDN w:val="0"/>
        <w:spacing w:line="360" w:lineRule="auto"/>
        <w:jc w:val="left"/>
        <w:rPr>
          <w:rFonts w:ascii="仿宋" w:hAnsi="仿宋" w:eastAsia="仿宋" w:cs="宋体"/>
          <w:color w:val="000000"/>
          <w:kern w:val="0"/>
          <w:lang w:val="zh-CN"/>
        </w:rPr>
      </w:pPr>
    </w:p>
    <w:p>
      <w:pPr>
        <w:autoSpaceDE w:val="0"/>
        <w:autoSpaceDN w:val="0"/>
        <w:spacing w:line="360" w:lineRule="auto"/>
        <w:jc w:val="left"/>
        <w:rPr>
          <w:rFonts w:ascii="仿宋" w:hAnsi="仿宋" w:eastAsia="仿宋" w:cs="宋体"/>
          <w:color w:val="000000"/>
          <w:kern w:val="0"/>
          <w:lang w:val="zh-CN"/>
        </w:rPr>
      </w:pPr>
    </w:p>
    <w:p>
      <w:pPr>
        <w:autoSpaceDE w:val="0"/>
        <w:autoSpaceDN w:val="0"/>
        <w:spacing w:line="360" w:lineRule="auto"/>
        <w:jc w:val="left"/>
        <w:rPr>
          <w:rFonts w:ascii="仿宋" w:hAnsi="仿宋" w:eastAsia="仿宋" w:cs="宋体"/>
          <w:color w:val="000000"/>
          <w:kern w:val="0"/>
          <w:lang w:val="zh-CN"/>
        </w:rPr>
      </w:pPr>
    </w:p>
    <w:p>
      <w:pPr>
        <w:autoSpaceDE w:val="0"/>
        <w:autoSpaceDN w:val="0"/>
        <w:spacing w:line="360" w:lineRule="auto"/>
        <w:jc w:val="left"/>
        <w:rPr>
          <w:rFonts w:ascii="仿宋" w:hAnsi="仿宋" w:eastAsia="仿宋" w:cs="宋体"/>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供应商：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（公章）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法定代表人或委托代理人：        （签字或盖章）</w:t>
      </w:r>
    </w:p>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pStyle w:val="21"/>
        <w:spacing w:before="0" w:after="0" w:line="360" w:lineRule="auto"/>
        <w:jc w:val="left"/>
        <w:outlineLvl w:val="1"/>
        <w:rPr>
          <w:rFonts w:ascii="仿宋" w:hAnsi="仿宋" w:eastAsia="仿宋" w:cs="宋体"/>
          <w:color w:val="000000"/>
          <w:lang w:val="zh-CN"/>
        </w:rPr>
      </w:pPr>
      <w:r>
        <w:rPr>
          <w:rFonts w:hint="eastAsia" w:ascii="仿宋" w:hAnsi="仿宋" w:eastAsia="仿宋" w:cs="宋体"/>
          <w:color w:val="000000"/>
          <w:lang w:val="zh-CN"/>
        </w:rPr>
        <w:br w:type="page"/>
      </w:r>
      <w:bookmarkStart w:id="66" w:name="_Toc24115"/>
      <w:bookmarkStart w:id="67" w:name="_Toc29764"/>
      <w:r>
        <w:rPr>
          <w:rFonts w:hint="eastAsia" w:ascii="仿宋" w:hAnsi="仿宋" w:eastAsia="仿宋" w:cs="宋体"/>
          <w:color w:val="000000"/>
          <w:sz w:val="30"/>
          <w:szCs w:val="30"/>
        </w:rPr>
        <w:t>（10）</w:t>
      </w:r>
      <w:r>
        <w:rPr>
          <w:rFonts w:hint="eastAsia" w:ascii="仿宋" w:hAnsi="仿宋" w:eastAsia="仿宋" w:cs="宋体"/>
          <w:color w:val="000000"/>
          <w:sz w:val="30"/>
          <w:szCs w:val="30"/>
          <w:lang w:val="zh-CN"/>
        </w:rPr>
        <w:t>投标保证金证明</w:t>
      </w:r>
      <w:bookmarkEnd w:id="66"/>
      <w:bookmarkEnd w:id="67"/>
    </w:p>
    <w:p>
      <w:pPr>
        <w:spacing w:line="360" w:lineRule="auto"/>
        <w:rPr>
          <w:rFonts w:ascii="仿宋" w:hAnsi="仿宋" w:eastAsia="仿宋" w:cs="宋体"/>
          <w:color w:val="00000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投标保证金证明</w:t>
      </w:r>
    </w:p>
    <w:p>
      <w:pPr>
        <w:autoSpaceDE w:val="0"/>
        <w:autoSpaceDN w:val="0"/>
        <w:spacing w:line="360" w:lineRule="auto"/>
        <w:rPr>
          <w:rFonts w:ascii="仿宋" w:hAnsi="仿宋" w:eastAsia="仿宋" w:cs="宋体"/>
          <w:b/>
          <w:bCs/>
          <w:color w:val="000000"/>
          <w:kern w:val="0"/>
          <w:sz w:val="28"/>
          <w:szCs w:val="28"/>
          <w:lang w:val="zh-CN"/>
        </w:rPr>
      </w:pPr>
    </w:p>
    <w:p>
      <w:pPr>
        <w:autoSpaceDE w:val="0"/>
        <w:autoSpaceDN w:val="0"/>
        <w:spacing w:line="360" w:lineRule="auto"/>
        <w:rPr>
          <w:rFonts w:ascii="仿宋" w:hAnsi="仿宋" w:eastAsia="仿宋" w:cs="宋体"/>
          <w:b/>
          <w:bCs/>
          <w:color w:val="000000"/>
          <w:kern w:val="0"/>
          <w:lang w:val="zh-CN"/>
        </w:rPr>
      </w:pPr>
      <w:r>
        <w:rPr>
          <w:rFonts w:hint="eastAsia" w:ascii="仿宋" w:hAnsi="仿宋" w:eastAsia="仿宋" w:cs="宋体"/>
          <w:b/>
          <w:bCs/>
          <w:color w:val="000000"/>
          <w:kern w:val="0"/>
          <w:lang w:val="zh-CN"/>
        </w:rPr>
        <w:t>致：采购单位或者采购代理机构</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lang w:val="zh-CN"/>
        </w:rPr>
        <w:t>我方为（采购项目名称）项目（采购项目编号/包号为：        ）递交保证金人民币       （大写：人民币        元）已于     年    月    日以基本户转账方式汇入你方账户。</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lang w:val="zh-CN"/>
        </w:rPr>
        <w:t>附件：保证金交款证明复印件（加盖公章）</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lang w:val="zh-CN"/>
        </w:rPr>
        <w:t>户    名：</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lang w:val="zh-CN"/>
        </w:rPr>
        <w:t>开户银行：</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lang w:val="zh-CN"/>
        </w:rPr>
        <w:t>开户帐号：</w:t>
      </w:r>
    </w:p>
    <w:p>
      <w:pPr>
        <w:autoSpaceDE w:val="0"/>
        <w:autoSpaceDN w:val="0"/>
        <w:spacing w:line="360" w:lineRule="auto"/>
        <w:ind w:firstLine="360"/>
        <w:rPr>
          <w:rFonts w:ascii="仿宋" w:hAnsi="仿宋" w:eastAsia="仿宋" w:cs="宋体"/>
          <w:color w:val="000000"/>
          <w:kern w:val="0"/>
          <w:lang w:val="zh-CN"/>
        </w:rPr>
      </w:pPr>
    </w:p>
    <w:p>
      <w:pPr>
        <w:autoSpaceDE w:val="0"/>
        <w:autoSpaceDN w:val="0"/>
        <w:spacing w:line="360" w:lineRule="auto"/>
        <w:ind w:firstLine="360"/>
        <w:rPr>
          <w:rFonts w:ascii="仿宋" w:hAnsi="仿宋" w:eastAsia="仿宋" w:cs="宋体"/>
          <w:color w:val="000000"/>
          <w:kern w:val="0"/>
          <w:lang w:val="zh-CN"/>
        </w:rPr>
      </w:pPr>
    </w:p>
    <w:p>
      <w:pPr>
        <w:autoSpaceDE w:val="0"/>
        <w:autoSpaceDN w:val="0"/>
        <w:spacing w:line="360" w:lineRule="auto"/>
        <w:ind w:firstLine="360"/>
        <w:rPr>
          <w:rFonts w:ascii="仿宋" w:hAnsi="仿宋" w:eastAsia="仿宋" w:cs="宋体"/>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供应商：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（公章）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法定代表人或委托代理人：        （签字或盖章）</w:t>
      </w:r>
    </w:p>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autoSpaceDE w:val="0"/>
        <w:autoSpaceDN w:val="0"/>
        <w:spacing w:line="360" w:lineRule="auto"/>
        <w:rPr>
          <w:rFonts w:ascii="仿宋" w:hAnsi="仿宋" w:eastAsia="仿宋" w:cs="宋体"/>
          <w:b/>
          <w:bCs/>
          <w:color w:val="000000"/>
          <w:kern w:val="0"/>
          <w:lang w:val="zh-CN"/>
        </w:rPr>
      </w:pPr>
    </w:p>
    <w:bookmarkEnd w:id="64"/>
    <w:p>
      <w:pPr>
        <w:rPr>
          <w:rFonts w:ascii="仿宋" w:hAnsi="仿宋" w:eastAsia="仿宋"/>
          <w:b/>
          <w:sz w:val="36"/>
          <w:szCs w:val="36"/>
        </w:rPr>
      </w:pPr>
      <w:r>
        <w:rPr>
          <w:rFonts w:hint="eastAsia" w:ascii="仿宋" w:hAnsi="仿宋" w:eastAsia="仿宋"/>
          <w:kern w:val="0"/>
          <w:lang w:val="zh-CN"/>
        </w:rPr>
        <w:br w:type="page"/>
      </w:r>
      <w:r>
        <w:rPr>
          <w:rFonts w:hint="eastAsia" w:ascii="仿宋" w:hAnsi="仿宋" w:eastAsia="仿宋"/>
          <w:b/>
          <w:sz w:val="36"/>
          <w:szCs w:val="36"/>
          <w:lang w:val="zh-CN"/>
        </w:rPr>
        <w:t>（下册）</w:t>
      </w:r>
    </w:p>
    <w:p>
      <w:pPr>
        <w:autoSpaceDE w:val="0"/>
        <w:autoSpaceDN w:val="0"/>
        <w:spacing w:line="360" w:lineRule="auto"/>
        <w:jc w:val="right"/>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正本/副本</w:t>
      </w:r>
    </w:p>
    <w:p>
      <w:pPr>
        <w:autoSpaceDE w:val="0"/>
        <w:autoSpaceDN w:val="0"/>
        <w:spacing w:line="360" w:lineRule="auto"/>
        <w:jc w:val="center"/>
        <w:rPr>
          <w:rFonts w:ascii="仿宋" w:hAnsi="仿宋" w:eastAsia="仿宋" w:cs="宋体"/>
          <w:b/>
          <w:bCs/>
          <w:color w:val="000000"/>
          <w:kern w:val="0"/>
          <w:sz w:val="52"/>
          <w:szCs w:val="52"/>
          <w:lang w:val="zh-CN"/>
        </w:rPr>
      </w:pPr>
      <w:r>
        <w:rPr>
          <w:rFonts w:hint="eastAsia" w:ascii="仿宋" w:hAnsi="仿宋" w:eastAsia="仿宋" w:cs="宋体"/>
          <w:b/>
          <w:bCs/>
          <w:color w:val="000000"/>
          <w:kern w:val="0"/>
          <w:sz w:val="52"/>
          <w:szCs w:val="52"/>
          <w:lang w:val="zh-CN"/>
        </w:rPr>
        <w:t>青海省政府采购项目</w:t>
      </w:r>
    </w:p>
    <w:p>
      <w:pPr>
        <w:autoSpaceDE w:val="0"/>
        <w:autoSpaceDN w:val="0"/>
        <w:spacing w:line="360" w:lineRule="auto"/>
        <w:rPr>
          <w:rFonts w:ascii="仿宋" w:hAnsi="仿宋" w:eastAsia="仿宋" w:cs="宋体"/>
          <w:color w:val="000000"/>
          <w:kern w:val="0"/>
          <w:sz w:val="36"/>
          <w:szCs w:val="36"/>
        </w:rPr>
      </w:pPr>
    </w:p>
    <w:p>
      <w:pPr>
        <w:autoSpaceDE w:val="0"/>
        <w:autoSpaceDN w:val="0"/>
        <w:spacing w:line="360" w:lineRule="auto"/>
        <w:jc w:val="center"/>
        <w:rPr>
          <w:rFonts w:ascii="仿宋" w:hAnsi="仿宋" w:eastAsia="仿宋" w:cs="宋体"/>
          <w:b/>
          <w:bCs/>
          <w:color w:val="000000"/>
          <w:kern w:val="0"/>
          <w:sz w:val="72"/>
          <w:szCs w:val="72"/>
        </w:rPr>
      </w:pPr>
      <w:r>
        <w:rPr>
          <w:rFonts w:hint="eastAsia" w:ascii="仿宋" w:hAnsi="仿宋" w:eastAsia="仿宋" w:cs="宋体"/>
          <w:b/>
          <w:bCs/>
          <w:color w:val="000000"/>
          <w:kern w:val="0"/>
          <w:sz w:val="72"/>
          <w:szCs w:val="72"/>
          <w:lang w:val="zh-CN"/>
        </w:rPr>
        <w:t>投</w:t>
      </w:r>
      <w:r>
        <w:rPr>
          <w:rFonts w:hint="eastAsia" w:ascii="仿宋" w:hAnsi="仿宋" w:eastAsia="仿宋" w:cs="宋体"/>
          <w:b/>
          <w:bCs/>
          <w:color w:val="000000"/>
          <w:kern w:val="0"/>
          <w:sz w:val="72"/>
          <w:szCs w:val="72"/>
        </w:rPr>
        <w:t xml:space="preserve"> </w:t>
      </w:r>
      <w:r>
        <w:rPr>
          <w:rFonts w:hint="eastAsia" w:ascii="仿宋" w:hAnsi="仿宋" w:eastAsia="仿宋" w:cs="宋体"/>
          <w:b/>
          <w:bCs/>
          <w:color w:val="000000"/>
          <w:kern w:val="0"/>
          <w:sz w:val="72"/>
          <w:szCs w:val="72"/>
          <w:lang w:val="zh-CN"/>
        </w:rPr>
        <w:t>标</w:t>
      </w:r>
      <w:r>
        <w:rPr>
          <w:rFonts w:hint="eastAsia" w:ascii="仿宋" w:hAnsi="仿宋" w:eastAsia="仿宋" w:cs="宋体"/>
          <w:b/>
          <w:bCs/>
          <w:color w:val="000000"/>
          <w:kern w:val="0"/>
          <w:sz w:val="72"/>
          <w:szCs w:val="72"/>
        </w:rPr>
        <w:t xml:space="preserve"> </w:t>
      </w:r>
      <w:r>
        <w:rPr>
          <w:rFonts w:hint="eastAsia" w:ascii="仿宋" w:hAnsi="仿宋" w:eastAsia="仿宋" w:cs="宋体"/>
          <w:b/>
          <w:bCs/>
          <w:color w:val="000000"/>
          <w:kern w:val="0"/>
          <w:sz w:val="72"/>
          <w:szCs w:val="72"/>
          <w:lang w:val="zh-CN"/>
        </w:rPr>
        <w:t>文</w:t>
      </w:r>
      <w:r>
        <w:rPr>
          <w:rFonts w:hint="eastAsia" w:ascii="仿宋" w:hAnsi="仿宋" w:eastAsia="仿宋" w:cs="宋体"/>
          <w:b/>
          <w:bCs/>
          <w:color w:val="000000"/>
          <w:kern w:val="0"/>
          <w:sz w:val="72"/>
          <w:szCs w:val="72"/>
        </w:rPr>
        <w:t xml:space="preserve"> </w:t>
      </w:r>
      <w:r>
        <w:rPr>
          <w:rFonts w:hint="eastAsia" w:ascii="仿宋" w:hAnsi="仿宋" w:eastAsia="仿宋" w:cs="宋体"/>
          <w:b/>
          <w:bCs/>
          <w:color w:val="000000"/>
          <w:kern w:val="0"/>
          <w:sz w:val="72"/>
          <w:szCs w:val="72"/>
          <w:lang w:val="zh-CN"/>
        </w:rPr>
        <w:t>件</w:t>
      </w:r>
    </w:p>
    <w:p>
      <w:pPr>
        <w:autoSpaceDE w:val="0"/>
        <w:autoSpaceDN w:val="0"/>
        <w:spacing w:line="360" w:lineRule="auto"/>
        <w:jc w:val="center"/>
        <w:rPr>
          <w:rFonts w:ascii="仿宋" w:hAnsi="仿宋" w:eastAsia="仿宋" w:cs="宋体"/>
          <w:color w:val="000000"/>
          <w:kern w:val="0"/>
          <w:sz w:val="44"/>
          <w:szCs w:val="44"/>
        </w:rPr>
      </w:pPr>
      <w:r>
        <w:rPr>
          <w:rFonts w:hint="eastAsia" w:ascii="仿宋" w:hAnsi="仿宋" w:eastAsia="仿宋" w:cs="宋体"/>
          <w:b/>
          <w:bCs/>
          <w:color w:val="000000"/>
          <w:sz w:val="44"/>
          <w:szCs w:val="44"/>
          <w:lang w:val="zh-CN"/>
        </w:rPr>
        <w:t>（下册）</w:t>
      </w:r>
    </w:p>
    <w:p>
      <w:pPr>
        <w:autoSpaceDE w:val="0"/>
        <w:autoSpaceDN w:val="0"/>
        <w:spacing w:line="360" w:lineRule="auto"/>
        <w:rPr>
          <w:rFonts w:ascii="仿宋" w:hAnsi="仿宋" w:eastAsia="仿宋" w:cs="宋体"/>
          <w:color w:val="000000"/>
          <w:kern w:val="0"/>
          <w:sz w:val="36"/>
          <w:szCs w:val="36"/>
        </w:rPr>
      </w:pPr>
    </w:p>
    <w:p>
      <w:pPr>
        <w:autoSpaceDE w:val="0"/>
        <w:autoSpaceDN w:val="0"/>
        <w:spacing w:line="360" w:lineRule="auto"/>
        <w:rPr>
          <w:rFonts w:ascii="仿宋" w:hAnsi="仿宋" w:eastAsia="仿宋" w:cs="宋体"/>
          <w:color w:val="000000"/>
          <w:kern w:val="0"/>
          <w:sz w:val="36"/>
          <w:szCs w:val="36"/>
        </w:rPr>
      </w:pPr>
    </w:p>
    <w:p>
      <w:pPr>
        <w:autoSpaceDE w:val="0"/>
        <w:autoSpaceDN w:val="0"/>
        <w:spacing w:line="360" w:lineRule="auto"/>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lang w:val="zh-CN"/>
        </w:rPr>
        <w:t>采购项目编号/包号：</w:t>
      </w:r>
    </w:p>
    <w:p>
      <w:pPr>
        <w:autoSpaceDE w:val="0"/>
        <w:autoSpaceDN w:val="0"/>
        <w:spacing w:line="360" w:lineRule="auto"/>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lang w:val="zh-CN"/>
        </w:rPr>
        <w:t>采购项目名称</w:t>
      </w:r>
      <w:r>
        <w:rPr>
          <w:rFonts w:hint="eastAsia" w:ascii="仿宋" w:hAnsi="仿宋" w:eastAsia="仿宋" w:cs="宋体"/>
          <w:b/>
          <w:bCs/>
          <w:color w:val="000000"/>
          <w:kern w:val="0"/>
          <w:sz w:val="36"/>
          <w:szCs w:val="36"/>
        </w:rPr>
        <w:t>：</w:t>
      </w:r>
    </w:p>
    <w:p>
      <w:pPr>
        <w:autoSpaceDE w:val="0"/>
        <w:autoSpaceDN w:val="0"/>
        <w:spacing w:line="360" w:lineRule="auto"/>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36"/>
          <w:szCs w:val="36"/>
          <w:lang w:val="zh-CN"/>
        </w:rPr>
        <w:t>投</w:t>
      </w: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标</w:t>
      </w: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包</w:t>
      </w: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号：</w:t>
      </w:r>
    </w:p>
    <w:p>
      <w:pPr>
        <w:autoSpaceDE w:val="0"/>
        <w:autoSpaceDN w:val="0"/>
        <w:spacing w:line="360" w:lineRule="auto"/>
        <w:rPr>
          <w:rFonts w:ascii="仿宋" w:hAnsi="仿宋" w:eastAsia="仿宋" w:cs="宋体"/>
          <w:b/>
          <w:bCs/>
          <w:color w:val="000000"/>
          <w:kern w:val="0"/>
          <w:sz w:val="36"/>
          <w:szCs w:val="36"/>
        </w:rPr>
      </w:pPr>
    </w:p>
    <w:p>
      <w:pPr>
        <w:autoSpaceDE w:val="0"/>
        <w:autoSpaceDN w:val="0"/>
        <w:spacing w:line="360" w:lineRule="auto"/>
        <w:rPr>
          <w:rFonts w:ascii="仿宋" w:hAnsi="仿宋" w:eastAsia="仿宋" w:cs="宋体"/>
          <w:b/>
          <w:bCs/>
          <w:color w:val="000000"/>
          <w:kern w:val="0"/>
          <w:sz w:val="36"/>
          <w:szCs w:val="36"/>
        </w:rPr>
      </w:pPr>
    </w:p>
    <w:p>
      <w:pPr>
        <w:autoSpaceDE w:val="0"/>
        <w:autoSpaceDN w:val="0"/>
        <w:spacing w:line="360" w:lineRule="auto"/>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供应商：</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w:t>
      </w:r>
      <w:r>
        <w:rPr>
          <w:rFonts w:hint="eastAsia" w:ascii="仿宋" w:hAnsi="仿宋" w:eastAsia="仿宋" w:cs="宋体"/>
          <w:b/>
          <w:bCs/>
          <w:color w:val="000000"/>
          <w:kern w:val="0"/>
          <w:sz w:val="36"/>
          <w:szCs w:val="36"/>
          <w:lang w:val="zh-CN"/>
        </w:rPr>
        <w:t>公章）</w:t>
      </w:r>
    </w:p>
    <w:p>
      <w:pPr>
        <w:autoSpaceDE w:val="0"/>
        <w:autoSpaceDN w:val="0"/>
        <w:spacing w:line="360" w:lineRule="auto"/>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法定代表人或委托代理人：</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lang w:val="zh-CN"/>
        </w:rPr>
        <w:t>（签字或盖章）</w:t>
      </w:r>
    </w:p>
    <w:p>
      <w:pPr>
        <w:autoSpaceDE w:val="0"/>
        <w:autoSpaceDN w:val="0"/>
        <w:spacing w:line="360" w:lineRule="auto"/>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年</w:t>
      </w: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月</w:t>
      </w:r>
      <w:r>
        <w:rPr>
          <w:rFonts w:hint="eastAsia" w:ascii="仿宋" w:hAnsi="仿宋" w:eastAsia="仿宋" w:cs="宋体"/>
          <w:b/>
          <w:bCs/>
          <w:color w:val="000000"/>
          <w:kern w:val="0"/>
          <w:sz w:val="36"/>
          <w:szCs w:val="36"/>
        </w:rPr>
        <w:t xml:space="preserve">    </w:t>
      </w:r>
      <w:r>
        <w:rPr>
          <w:rFonts w:hint="eastAsia" w:ascii="仿宋" w:hAnsi="仿宋" w:eastAsia="仿宋" w:cs="宋体"/>
          <w:b/>
          <w:bCs/>
          <w:color w:val="000000"/>
          <w:kern w:val="0"/>
          <w:sz w:val="36"/>
          <w:szCs w:val="36"/>
          <w:lang w:val="zh-CN"/>
        </w:rPr>
        <w:t>日</w:t>
      </w:r>
    </w:p>
    <w:p>
      <w:pPr>
        <w:pStyle w:val="21"/>
        <w:spacing w:before="0" w:after="0" w:line="360" w:lineRule="auto"/>
        <w:jc w:val="left"/>
        <w:rPr>
          <w:rFonts w:ascii="仿宋" w:hAnsi="仿宋" w:eastAsia="仿宋" w:cs="宋体"/>
          <w:color w:val="000000"/>
          <w:lang w:val="zh-CN"/>
        </w:rPr>
      </w:pPr>
      <w:r>
        <w:rPr>
          <w:rFonts w:hint="eastAsia" w:ascii="仿宋" w:hAnsi="仿宋" w:eastAsia="仿宋" w:cs="宋体"/>
          <w:b w:val="0"/>
          <w:bCs w:val="0"/>
          <w:color w:val="000000"/>
          <w:kern w:val="0"/>
          <w:lang w:val="zh-CN"/>
        </w:rPr>
        <w:br w:type="page"/>
      </w:r>
      <w:bookmarkStart w:id="68" w:name="_Toc24224"/>
      <w:r>
        <w:rPr>
          <w:rFonts w:hint="eastAsia" w:ascii="仿宋" w:hAnsi="仿宋" w:eastAsia="仿宋" w:cs="宋体"/>
          <w:color w:val="000000"/>
          <w:sz w:val="30"/>
          <w:szCs w:val="30"/>
          <w:lang w:val="zh-CN"/>
        </w:rPr>
        <w:t>目录（下册）</w:t>
      </w:r>
      <w:bookmarkEnd w:id="68"/>
    </w:p>
    <w:p>
      <w:pPr>
        <w:numPr>
          <w:ilvl w:val="0"/>
          <w:numId w:val="9"/>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rPr>
        <w:t>评分对照表</w:t>
      </w:r>
      <w:r>
        <w:rPr>
          <w:rFonts w:hint="eastAsia" w:ascii="仿宋" w:hAnsi="仿宋" w:eastAsia="仿宋" w:cs="宋体"/>
          <w:color w:val="000000"/>
          <w:kern w:val="0"/>
          <w:lang w:val="zh-CN"/>
        </w:rPr>
        <w:t>………………………………………………………所在页码</w:t>
      </w:r>
    </w:p>
    <w:p>
      <w:pPr>
        <w:numPr>
          <w:ilvl w:val="0"/>
          <w:numId w:val="9"/>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开标一览表（报价表）…………………………………………所在页码</w:t>
      </w:r>
    </w:p>
    <w:p>
      <w:pPr>
        <w:numPr>
          <w:ilvl w:val="0"/>
          <w:numId w:val="9"/>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分项报价表………………………………………………………所在页码</w:t>
      </w:r>
    </w:p>
    <w:p>
      <w:pPr>
        <w:numPr>
          <w:ilvl w:val="0"/>
          <w:numId w:val="9"/>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技术规格响应表…………………………………………………所在页码</w:t>
      </w:r>
    </w:p>
    <w:p>
      <w:pPr>
        <w:numPr>
          <w:ilvl w:val="0"/>
          <w:numId w:val="9"/>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投标产品相关资料………………………………………………所在页码</w:t>
      </w:r>
    </w:p>
    <w:p>
      <w:pPr>
        <w:numPr>
          <w:ilvl w:val="0"/>
          <w:numId w:val="9"/>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供应商的类似业绩证明材料……………………………………所在页码</w:t>
      </w:r>
    </w:p>
    <w:p>
      <w:pPr>
        <w:numPr>
          <w:ilvl w:val="0"/>
          <w:numId w:val="9"/>
        </w:numPr>
        <w:autoSpaceDE w:val="0"/>
        <w:autoSpaceDN w:val="0"/>
        <w:spacing w:line="360" w:lineRule="auto"/>
        <w:rPr>
          <w:rFonts w:ascii="仿宋" w:hAnsi="仿宋" w:eastAsia="仿宋" w:cs="宋体"/>
          <w:color w:val="000000"/>
          <w:lang w:val="zh-CN"/>
        </w:rPr>
      </w:pPr>
      <w:r>
        <w:rPr>
          <w:rFonts w:hint="eastAsia" w:ascii="仿宋" w:hAnsi="仿宋" w:eastAsia="仿宋" w:cs="宋体"/>
          <w:color w:val="000000"/>
          <w:kern w:val="0"/>
          <w:lang w:val="zh-CN"/>
        </w:rPr>
        <w:t>制造（生产）企业小型微型企业声明函、从业人员声明函…所在页码</w:t>
      </w:r>
    </w:p>
    <w:p>
      <w:pPr>
        <w:numPr>
          <w:ilvl w:val="0"/>
          <w:numId w:val="9"/>
        </w:num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残疾人福利性单位声明函………………………………………所在页码</w:t>
      </w:r>
    </w:p>
    <w:p>
      <w:pPr>
        <w:numPr>
          <w:ilvl w:val="0"/>
          <w:numId w:val="9"/>
        </w:numPr>
        <w:autoSpaceDE w:val="0"/>
        <w:autoSpaceDN w:val="0"/>
        <w:spacing w:line="360" w:lineRule="auto"/>
        <w:rPr>
          <w:rFonts w:ascii="仿宋" w:hAnsi="仿宋" w:eastAsia="仿宋" w:cs="宋体"/>
          <w:color w:val="000000"/>
          <w:lang w:val="zh-CN"/>
        </w:rPr>
      </w:pPr>
      <w:r>
        <w:rPr>
          <w:rFonts w:hint="eastAsia" w:ascii="仿宋" w:hAnsi="仿宋" w:eastAsia="仿宋" w:cs="宋体"/>
          <w:color w:val="000000"/>
          <w:kern w:val="0"/>
          <w:lang w:val="zh-CN"/>
        </w:rPr>
        <w:t>供应商认为在其他方面有必要说明的事项……………………所在页码</w:t>
      </w:r>
    </w:p>
    <w:p>
      <w:pPr>
        <w:pStyle w:val="21"/>
        <w:spacing w:before="0" w:after="0" w:line="360" w:lineRule="auto"/>
        <w:jc w:val="left"/>
        <w:outlineLvl w:val="1"/>
        <w:rPr>
          <w:rFonts w:ascii="仿宋" w:hAnsi="仿宋" w:eastAsia="仿宋" w:cs="宋体"/>
          <w:color w:val="000000"/>
          <w:sz w:val="30"/>
          <w:szCs w:val="30"/>
          <w:lang w:val="zh-CN"/>
        </w:rPr>
      </w:pPr>
      <w:r>
        <w:rPr>
          <w:rFonts w:hint="eastAsia" w:ascii="仿宋" w:hAnsi="仿宋" w:eastAsia="仿宋" w:cs="宋体"/>
          <w:color w:val="000000"/>
          <w:lang w:val="zh-CN"/>
        </w:rPr>
        <w:br w:type="page"/>
      </w:r>
      <w:bookmarkStart w:id="69" w:name="_Toc23164"/>
      <w:r>
        <w:rPr>
          <w:rFonts w:hint="eastAsia" w:ascii="仿宋" w:hAnsi="仿宋" w:eastAsia="仿宋" w:cs="宋体"/>
          <w:color w:val="000000"/>
          <w:sz w:val="30"/>
          <w:szCs w:val="30"/>
        </w:rPr>
        <w:t>（11）</w:t>
      </w:r>
      <w:r>
        <w:rPr>
          <w:rFonts w:hint="eastAsia" w:ascii="仿宋" w:hAnsi="仿宋" w:eastAsia="仿宋" w:cs="宋体"/>
          <w:color w:val="000000"/>
          <w:sz w:val="30"/>
          <w:szCs w:val="30"/>
          <w:lang w:val="zh-CN"/>
        </w:rPr>
        <w:t>评分对照表</w:t>
      </w:r>
      <w:bookmarkEnd w:id="69"/>
    </w:p>
    <w:p>
      <w:pPr>
        <w:spacing w:line="360" w:lineRule="auto"/>
        <w:rPr>
          <w:rFonts w:ascii="仿宋" w:hAnsi="仿宋" w:eastAsia="仿宋" w:cs="宋体"/>
          <w:color w:val="000000"/>
          <w:sz w:val="28"/>
          <w:szCs w:val="28"/>
        </w:rPr>
      </w:pPr>
    </w:p>
    <w:p>
      <w:pPr>
        <w:spacing w:line="360" w:lineRule="auto"/>
        <w:jc w:val="center"/>
        <w:rPr>
          <w:rFonts w:ascii="仿宋" w:hAnsi="仿宋" w:eastAsia="仿宋" w:cs="宋体"/>
          <w:color w:val="000000"/>
        </w:rPr>
      </w:pPr>
      <w:r>
        <w:rPr>
          <w:rFonts w:hint="eastAsia" w:ascii="仿宋" w:hAnsi="仿宋" w:eastAsia="仿宋" w:cs="宋体"/>
          <w:b/>
          <w:bCs/>
          <w:color w:val="000000"/>
          <w:sz w:val="28"/>
          <w:szCs w:val="28"/>
        </w:rPr>
        <w:t>评分对照表</w:t>
      </w:r>
    </w:p>
    <w:p>
      <w:pPr>
        <w:spacing w:line="360" w:lineRule="auto"/>
        <w:rPr>
          <w:rFonts w:ascii="仿宋" w:hAnsi="仿宋" w:eastAsia="仿宋" w:cs="宋体"/>
          <w:color w:val="000000"/>
          <w:sz w:val="28"/>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仿宋" w:hAnsi="仿宋" w:eastAsia="仿宋" w:cs="宋体"/>
                <w:color w:val="000000"/>
                <w:szCs w:val="24"/>
              </w:rPr>
            </w:pPr>
            <w:r>
              <w:rPr>
                <w:rFonts w:hint="eastAsia" w:ascii="仿宋" w:hAnsi="仿宋" w:eastAsia="仿宋" w:cs="宋体"/>
                <w:color w:val="000000"/>
                <w:szCs w:val="24"/>
              </w:rPr>
              <w:t>序号</w:t>
            </w:r>
          </w:p>
        </w:tc>
        <w:tc>
          <w:tcPr>
            <w:tcW w:w="2514" w:type="dxa"/>
            <w:vAlign w:val="center"/>
          </w:tcPr>
          <w:p>
            <w:pPr>
              <w:pStyle w:val="9"/>
              <w:spacing w:line="360" w:lineRule="auto"/>
              <w:ind w:firstLine="0"/>
              <w:jc w:val="center"/>
              <w:rPr>
                <w:rFonts w:ascii="仿宋" w:hAnsi="仿宋" w:eastAsia="仿宋" w:cs="宋体"/>
                <w:color w:val="000000"/>
                <w:szCs w:val="24"/>
              </w:rPr>
            </w:pPr>
            <w:r>
              <w:rPr>
                <w:rFonts w:hint="eastAsia" w:ascii="仿宋" w:hAnsi="仿宋" w:eastAsia="仿宋" w:cs="宋体"/>
                <w:color w:val="000000"/>
                <w:szCs w:val="24"/>
              </w:rPr>
              <w:t>招标文件评分标准</w:t>
            </w:r>
          </w:p>
        </w:tc>
        <w:tc>
          <w:tcPr>
            <w:tcW w:w="2266" w:type="dxa"/>
            <w:vAlign w:val="center"/>
          </w:tcPr>
          <w:p>
            <w:pPr>
              <w:pStyle w:val="9"/>
              <w:spacing w:line="360" w:lineRule="auto"/>
              <w:ind w:firstLine="0"/>
              <w:jc w:val="center"/>
              <w:rPr>
                <w:rFonts w:ascii="仿宋" w:hAnsi="仿宋" w:eastAsia="仿宋" w:cs="宋体"/>
                <w:color w:val="000000"/>
                <w:szCs w:val="24"/>
              </w:rPr>
            </w:pPr>
            <w:r>
              <w:rPr>
                <w:rFonts w:hint="eastAsia" w:ascii="仿宋" w:hAnsi="仿宋" w:eastAsia="仿宋" w:cs="宋体"/>
                <w:color w:val="000000"/>
                <w:szCs w:val="24"/>
              </w:rPr>
              <w:t>投标响应部分</w:t>
            </w:r>
          </w:p>
        </w:tc>
        <w:tc>
          <w:tcPr>
            <w:tcW w:w="2966" w:type="dxa"/>
            <w:vAlign w:val="center"/>
          </w:tcPr>
          <w:p>
            <w:pPr>
              <w:pStyle w:val="9"/>
              <w:spacing w:line="360" w:lineRule="auto"/>
              <w:ind w:firstLine="0"/>
              <w:jc w:val="center"/>
              <w:rPr>
                <w:rFonts w:ascii="仿宋" w:hAnsi="仿宋" w:eastAsia="仿宋" w:cs="宋体"/>
                <w:color w:val="000000"/>
                <w:szCs w:val="24"/>
              </w:rPr>
            </w:pPr>
            <w:r>
              <w:rPr>
                <w:rFonts w:hint="eastAsia" w:ascii="仿宋" w:hAnsi="仿宋" w:eastAsia="仿宋"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仿宋" w:hAnsi="仿宋" w:eastAsia="仿宋" w:cs="宋体"/>
                <w:color w:val="000000"/>
                <w:szCs w:val="24"/>
              </w:rPr>
            </w:pPr>
          </w:p>
        </w:tc>
        <w:tc>
          <w:tcPr>
            <w:tcW w:w="2514" w:type="dxa"/>
            <w:vAlign w:val="center"/>
          </w:tcPr>
          <w:p>
            <w:pPr>
              <w:pStyle w:val="9"/>
              <w:spacing w:line="360" w:lineRule="auto"/>
              <w:ind w:firstLine="0"/>
              <w:jc w:val="center"/>
              <w:rPr>
                <w:rFonts w:ascii="仿宋" w:hAnsi="仿宋" w:eastAsia="仿宋" w:cs="宋体"/>
                <w:color w:val="000000"/>
                <w:szCs w:val="24"/>
              </w:rPr>
            </w:pPr>
          </w:p>
        </w:tc>
        <w:tc>
          <w:tcPr>
            <w:tcW w:w="2266" w:type="dxa"/>
            <w:vAlign w:val="center"/>
          </w:tcPr>
          <w:p>
            <w:pPr>
              <w:pStyle w:val="9"/>
              <w:spacing w:line="360" w:lineRule="auto"/>
              <w:ind w:firstLine="0"/>
              <w:jc w:val="center"/>
              <w:rPr>
                <w:rFonts w:ascii="仿宋" w:hAnsi="仿宋" w:eastAsia="仿宋" w:cs="宋体"/>
                <w:color w:val="000000"/>
                <w:szCs w:val="24"/>
              </w:rPr>
            </w:pPr>
          </w:p>
        </w:tc>
        <w:tc>
          <w:tcPr>
            <w:tcW w:w="2966" w:type="dxa"/>
            <w:vAlign w:val="center"/>
          </w:tcPr>
          <w:p>
            <w:pPr>
              <w:pStyle w:val="9"/>
              <w:spacing w:line="360" w:lineRule="auto"/>
              <w:ind w:firstLine="0"/>
              <w:jc w:val="center"/>
              <w:rPr>
                <w:rFonts w:ascii="仿宋" w:hAnsi="仿宋" w:eastAsia="仿宋"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仿宋" w:hAnsi="仿宋" w:eastAsia="仿宋" w:cs="宋体"/>
                <w:color w:val="000000"/>
                <w:szCs w:val="24"/>
              </w:rPr>
            </w:pPr>
          </w:p>
        </w:tc>
        <w:tc>
          <w:tcPr>
            <w:tcW w:w="2514" w:type="dxa"/>
            <w:vAlign w:val="center"/>
          </w:tcPr>
          <w:p>
            <w:pPr>
              <w:pStyle w:val="9"/>
              <w:spacing w:line="360" w:lineRule="auto"/>
              <w:ind w:firstLine="0"/>
              <w:jc w:val="center"/>
              <w:rPr>
                <w:rFonts w:ascii="仿宋" w:hAnsi="仿宋" w:eastAsia="仿宋" w:cs="宋体"/>
                <w:color w:val="000000"/>
                <w:szCs w:val="24"/>
              </w:rPr>
            </w:pPr>
          </w:p>
        </w:tc>
        <w:tc>
          <w:tcPr>
            <w:tcW w:w="2266" w:type="dxa"/>
            <w:vAlign w:val="center"/>
          </w:tcPr>
          <w:p>
            <w:pPr>
              <w:pStyle w:val="9"/>
              <w:spacing w:line="360" w:lineRule="auto"/>
              <w:ind w:firstLine="0"/>
              <w:jc w:val="center"/>
              <w:rPr>
                <w:rFonts w:ascii="仿宋" w:hAnsi="仿宋" w:eastAsia="仿宋" w:cs="宋体"/>
                <w:color w:val="000000"/>
                <w:szCs w:val="24"/>
              </w:rPr>
            </w:pPr>
          </w:p>
        </w:tc>
        <w:tc>
          <w:tcPr>
            <w:tcW w:w="2966" w:type="dxa"/>
            <w:vAlign w:val="center"/>
          </w:tcPr>
          <w:p>
            <w:pPr>
              <w:pStyle w:val="9"/>
              <w:spacing w:line="360" w:lineRule="auto"/>
              <w:ind w:firstLine="0"/>
              <w:jc w:val="center"/>
              <w:rPr>
                <w:rFonts w:ascii="仿宋" w:hAnsi="仿宋" w:eastAsia="仿宋"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仿宋" w:hAnsi="仿宋" w:eastAsia="仿宋" w:cs="宋体"/>
                <w:color w:val="000000"/>
                <w:szCs w:val="24"/>
              </w:rPr>
            </w:pPr>
          </w:p>
        </w:tc>
        <w:tc>
          <w:tcPr>
            <w:tcW w:w="2514" w:type="dxa"/>
            <w:vAlign w:val="center"/>
          </w:tcPr>
          <w:p>
            <w:pPr>
              <w:pStyle w:val="9"/>
              <w:spacing w:line="360" w:lineRule="auto"/>
              <w:ind w:firstLine="0"/>
              <w:jc w:val="center"/>
              <w:rPr>
                <w:rFonts w:ascii="仿宋" w:hAnsi="仿宋" w:eastAsia="仿宋" w:cs="宋体"/>
                <w:color w:val="000000"/>
                <w:szCs w:val="24"/>
              </w:rPr>
            </w:pPr>
          </w:p>
        </w:tc>
        <w:tc>
          <w:tcPr>
            <w:tcW w:w="2266" w:type="dxa"/>
            <w:vAlign w:val="center"/>
          </w:tcPr>
          <w:p>
            <w:pPr>
              <w:pStyle w:val="9"/>
              <w:spacing w:line="360" w:lineRule="auto"/>
              <w:ind w:firstLine="0"/>
              <w:jc w:val="center"/>
              <w:rPr>
                <w:rFonts w:ascii="仿宋" w:hAnsi="仿宋" w:eastAsia="仿宋" w:cs="宋体"/>
                <w:color w:val="000000"/>
                <w:szCs w:val="24"/>
              </w:rPr>
            </w:pPr>
          </w:p>
        </w:tc>
        <w:tc>
          <w:tcPr>
            <w:tcW w:w="2966" w:type="dxa"/>
            <w:vAlign w:val="center"/>
          </w:tcPr>
          <w:p>
            <w:pPr>
              <w:pStyle w:val="9"/>
              <w:spacing w:line="360" w:lineRule="auto"/>
              <w:ind w:firstLine="0"/>
              <w:jc w:val="center"/>
              <w:rPr>
                <w:rFonts w:ascii="仿宋" w:hAnsi="仿宋" w:eastAsia="仿宋"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仿宋" w:hAnsi="仿宋" w:eastAsia="仿宋" w:cs="宋体"/>
                <w:color w:val="000000"/>
                <w:szCs w:val="24"/>
              </w:rPr>
            </w:pPr>
          </w:p>
        </w:tc>
        <w:tc>
          <w:tcPr>
            <w:tcW w:w="2514" w:type="dxa"/>
            <w:vAlign w:val="center"/>
          </w:tcPr>
          <w:p>
            <w:pPr>
              <w:pStyle w:val="9"/>
              <w:spacing w:line="360" w:lineRule="auto"/>
              <w:ind w:firstLine="0"/>
              <w:jc w:val="center"/>
              <w:rPr>
                <w:rFonts w:ascii="仿宋" w:hAnsi="仿宋" w:eastAsia="仿宋" w:cs="宋体"/>
                <w:color w:val="000000"/>
                <w:szCs w:val="24"/>
              </w:rPr>
            </w:pPr>
          </w:p>
        </w:tc>
        <w:tc>
          <w:tcPr>
            <w:tcW w:w="2266" w:type="dxa"/>
            <w:vAlign w:val="center"/>
          </w:tcPr>
          <w:p>
            <w:pPr>
              <w:pStyle w:val="9"/>
              <w:spacing w:line="360" w:lineRule="auto"/>
              <w:ind w:firstLine="0"/>
              <w:jc w:val="center"/>
              <w:rPr>
                <w:rFonts w:ascii="仿宋" w:hAnsi="仿宋" w:eastAsia="仿宋" w:cs="宋体"/>
                <w:color w:val="000000"/>
                <w:szCs w:val="24"/>
              </w:rPr>
            </w:pPr>
          </w:p>
        </w:tc>
        <w:tc>
          <w:tcPr>
            <w:tcW w:w="2966" w:type="dxa"/>
            <w:vAlign w:val="center"/>
          </w:tcPr>
          <w:p>
            <w:pPr>
              <w:pStyle w:val="9"/>
              <w:spacing w:line="360" w:lineRule="auto"/>
              <w:ind w:firstLine="0"/>
              <w:jc w:val="center"/>
              <w:rPr>
                <w:rFonts w:ascii="仿宋" w:hAnsi="仿宋" w:eastAsia="仿宋"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仿宋" w:hAnsi="仿宋" w:eastAsia="仿宋" w:cs="宋体"/>
                <w:color w:val="000000"/>
                <w:szCs w:val="24"/>
              </w:rPr>
            </w:pPr>
          </w:p>
        </w:tc>
        <w:tc>
          <w:tcPr>
            <w:tcW w:w="2514" w:type="dxa"/>
            <w:vAlign w:val="center"/>
          </w:tcPr>
          <w:p>
            <w:pPr>
              <w:pStyle w:val="9"/>
              <w:spacing w:line="360" w:lineRule="auto"/>
              <w:ind w:firstLine="0"/>
              <w:jc w:val="center"/>
              <w:rPr>
                <w:rFonts w:ascii="仿宋" w:hAnsi="仿宋" w:eastAsia="仿宋" w:cs="宋体"/>
                <w:color w:val="000000"/>
                <w:szCs w:val="24"/>
              </w:rPr>
            </w:pPr>
          </w:p>
        </w:tc>
        <w:tc>
          <w:tcPr>
            <w:tcW w:w="2266" w:type="dxa"/>
            <w:vAlign w:val="center"/>
          </w:tcPr>
          <w:p>
            <w:pPr>
              <w:pStyle w:val="9"/>
              <w:spacing w:line="360" w:lineRule="auto"/>
              <w:ind w:firstLine="0"/>
              <w:jc w:val="center"/>
              <w:rPr>
                <w:rFonts w:ascii="仿宋" w:hAnsi="仿宋" w:eastAsia="仿宋" w:cs="宋体"/>
                <w:color w:val="000000"/>
                <w:szCs w:val="24"/>
              </w:rPr>
            </w:pPr>
          </w:p>
        </w:tc>
        <w:tc>
          <w:tcPr>
            <w:tcW w:w="2966" w:type="dxa"/>
            <w:vAlign w:val="center"/>
          </w:tcPr>
          <w:p>
            <w:pPr>
              <w:pStyle w:val="9"/>
              <w:spacing w:line="360" w:lineRule="auto"/>
              <w:ind w:firstLine="0"/>
              <w:jc w:val="center"/>
              <w:rPr>
                <w:rFonts w:ascii="仿宋" w:hAnsi="仿宋" w:eastAsia="仿宋"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仿宋" w:hAnsi="仿宋" w:eastAsia="仿宋" w:cs="宋体"/>
                <w:color w:val="000000"/>
                <w:szCs w:val="24"/>
              </w:rPr>
            </w:pPr>
          </w:p>
        </w:tc>
        <w:tc>
          <w:tcPr>
            <w:tcW w:w="2514" w:type="dxa"/>
            <w:vAlign w:val="center"/>
          </w:tcPr>
          <w:p>
            <w:pPr>
              <w:pStyle w:val="9"/>
              <w:spacing w:line="360" w:lineRule="auto"/>
              <w:ind w:firstLine="0"/>
              <w:jc w:val="center"/>
              <w:rPr>
                <w:rFonts w:ascii="仿宋" w:hAnsi="仿宋" w:eastAsia="仿宋" w:cs="宋体"/>
                <w:color w:val="000000"/>
                <w:szCs w:val="24"/>
              </w:rPr>
            </w:pPr>
          </w:p>
        </w:tc>
        <w:tc>
          <w:tcPr>
            <w:tcW w:w="2266" w:type="dxa"/>
            <w:vAlign w:val="center"/>
          </w:tcPr>
          <w:p>
            <w:pPr>
              <w:pStyle w:val="9"/>
              <w:spacing w:line="360" w:lineRule="auto"/>
              <w:ind w:firstLine="0"/>
              <w:jc w:val="center"/>
              <w:rPr>
                <w:rFonts w:ascii="仿宋" w:hAnsi="仿宋" w:eastAsia="仿宋" w:cs="宋体"/>
                <w:color w:val="000000"/>
                <w:szCs w:val="24"/>
              </w:rPr>
            </w:pPr>
          </w:p>
        </w:tc>
        <w:tc>
          <w:tcPr>
            <w:tcW w:w="2966" w:type="dxa"/>
            <w:vAlign w:val="center"/>
          </w:tcPr>
          <w:p>
            <w:pPr>
              <w:pStyle w:val="9"/>
              <w:spacing w:line="360" w:lineRule="auto"/>
              <w:ind w:firstLine="0"/>
              <w:jc w:val="center"/>
              <w:rPr>
                <w:rFonts w:ascii="仿宋" w:hAnsi="仿宋" w:eastAsia="仿宋" w:cs="宋体"/>
                <w:color w:val="000000"/>
                <w:szCs w:val="24"/>
              </w:rPr>
            </w:pPr>
          </w:p>
        </w:tc>
      </w:tr>
    </w:tbl>
    <w:p>
      <w:pPr>
        <w:spacing w:line="360" w:lineRule="auto"/>
        <w:rPr>
          <w:rFonts w:ascii="仿宋" w:hAnsi="仿宋" w:eastAsia="仿宋" w:cs="宋体"/>
          <w:color w:val="000000"/>
          <w:lang w:val="zh-CN"/>
        </w:rPr>
      </w:pPr>
    </w:p>
    <w:p>
      <w:pPr>
        <w:pStyle w:val="21"/>
        <w:spacing w:before="0" w:after="0" w:line="360" w:lineRule="auto"/>
        <w:jc w:val="left"/>
        <w:outlineLvl w:val="1"/>
        <w:rPr>
          <w:rFonts w:ascii="仿宋" w:hAnsi="仿宋" w:eastAsia="仿宋" w:cs="宋体"/>
          <w:color w:val="000000"/>
          <w:lang w:val="zh-CN"/>
        </w:rPr>
      </w:pPr>
      <w:bookmarkStart w:id="70" w:name="_Toc28963"/>
      <w:r>
        <w:rPr>
          <w:rFonts w:hint="eastAsia" w:ascii="仿宋" w:hAnsi="仿宋" w:eastAsia="仿宋" w:cs="宋体"/>
          <w:color w:val="000000"/>
          <w:sz w:val="30"/>
          <w:szCs w:val="30"/>
          <w:lang w:val="zh-CN"/>
        </w:rPr>
        <w:br w:type="page"/>
      </w:r>
      <w:bookmarkStart w:id="71" w:name="_Toc26451"/>
      <w:bookmarkStart w:id="72" w:name="_Toc19889"/>
      <w:r>
        <w:rPr>
          <w:rFonts w:hint="eastAsia" w:ascii="仿宋" w:hAnsi="仿宋" w:eastAsia="仿宋" w:cs="宋体"/>
          <w:color w:val="000000"/>
          <w:sz w:val="30"/>
          <w:szCs w:val="30"/>
        </w:rPr>
        <w:t>（12）</w:t>
      </w:r>
      <w:r>
        <w:rPr>
          <w:rFonts w:hint="eastAsia" w:ascii="仿宋" w:hAnsi="仿宋" w:eastAsia="仿宋" w:cs="宋体"/>
          <w:color w:val="000000"/>
          <w:sz w:val="30"/>
          <w:szCs w:val="30"/>
          <w:lang w:val="zh-CN"/>
        </w:rPr>
        <w:t>开标一览表（报价表）</w:t>
      </w:r>
      <w:bookmarkEnd w:id="71"/>
      <w:bookmarkEnd w:id="72"/>
    </w:p>
    <w:p>
      <w:pPr>
        <w:autoSpaceDE w:val="0"/>
        <w:autoSpaceDN w:val="0"/>
        <w:spacing w:line="360" w:lineRule="auto"/>
        <w:jc w:val="center"/>
        <w:rPr>
          <w:rFonts w:ascii="仿宋" w:hAnsi="仿宋" w:eastAsia="仿宋" w:cs="宋体"/>
          <w:b/>
          <w:color w:val="000000"/>
          <w:sz w:val="30"/>
          <w:szCs w:val="30"/>
          <w:lang w:val="zh-CN"/>
        </w:rPr>
      </w:pPr>
      <w:r>
        <w:rPr>
          <w:rFonts w:hint="eastAsia" w:ascii="仿宋" w:hAnsi="仿宋" w:eastAsia="仿宋" w:cs="宋体"/>
          <w:b/>
          <w:color w:val="000000"/>
          <w:sz w:val="30"/>
          <w:szCs w:val="30"/>
          <w:lang w:val="zh-CN"/>
        </w:rPr>
        <w:t>报价表</w:t>
      </w:r>
    </w:p>
    <w:p>
      <w:pPr>
        <w:pStyle w:val="2"/>
        <w:ind w:firstLine="241"/>
        <w:rPr>
          <w:lang w:val="zh-CN" w:bidi="ar-SA"/>
        </w:rPr>
      </w:pPr>
      <w:r>
        <w:rPr>
          <w:rFonts w:hint="eastAsia" w:ascii="仿宋" w:hAnsi="仿宋" w:eastAsia="仿宋"/>
          <w:b/>
          <w:bCs/>
          <w:color w:val="000000"/>
          <w:kern w:val="0"/>
          <w:lang w:val="zh-CN"/>
        </w:rPr>
        <w:t>供应商名称</w:t>
      </w:r>
      <w:r>
        <w:rPr>
          <w:rFonts w:hint="eastAsia" w:ascii="仿宋" w:hAnsi="仿宋" w:eastAsia="仿宋"/>
          <w:b/>
          <w:bCs/>
          <w:color w:val="000000"/>
          <w:kern w:val="0"/>
        </w:rPr>
        <w:t xml:space="preserve">：                                              </w:t>
      </w:r>
      <w:r>
        <w:rPr>
          <w:rFonts w:hint="eastAsia" w:ascii="仿宋" w:hAnsi="仿宋" w:eastAsia="仿宋"/>
          <w:b/>
          <w:bCs/>
          <w:color w:val="000000"/>
          <w:kern w:val="0"/>
          <w:lang w:val="zh-CN"/>
        </w:rPr>
        <w:t>包号：</w:t>
      </w:r>
    </w:p>
    <w:tbl>
      <w:tblPr>
        <w:tblStyle w:val="22"/>
        <w:tblW w:w="7494" w:type="dxa"/>
        <w:jc w:val="center"/>
        <w:tblLayout w:type="fixed"/>
        <w:tblCellMar>
          <w:top w:w="0" w:type="dxa"/>
          <w:left w:w="108" w:type="dxa"/>
          <w:bottom w:w="0" w:type="dxa"/>
          <w:right w:w="108" w:type="dxa"/>
        </w:tblCellMar>
      </w:tblPr>
      <w:tblGrid>
        <w:gridCol w:w="2227"/>
        <w:gridCol w:w="2905"/>
        <w:gridCol w:w="1374"/>
        <w:gridCol w:w="988"/>
      </w:tblGrid>
      <w:tr>
        <w:tblPrEx>
          <w:tblCellMar>
            <w:top w:w="0" w:type="dxa"/>
            <w:left w:w="108" w:type="dxa"/>
            <w:bottom w:w="0" w:type="dxa"/>
            <w:right w:w="108" w:type="dxa"/>
          </w:tblCellMar>
        </w:tblPrEx>
        <w:trPr>
          <w:trHeight w:val="351" w:hRule="atLeast"/>
          <w:jc w:val="center"/>
        </w:trPr>
        <w:tc>
          <w:tcPr>
            <w:tcW w:w="22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仿宋" w:hAnsi="仿宋" w:eastAsia="仿宋" w:cs="Arial"/>
                <w:lang w:val="zh-CN"/>
              </w:rPr>
            </w:pPr>
            <w:r>
              <w:rPr>
                <w:rFonts w:hint="eastAsia" w:ascii="仿宋" w:hAnsi="仿宋" w:eastAsia="仿宋" w:cs="Arial"/>
                <w:lang w:val="en-US" w:eastAsia="zh-CN"/>
              </w:rPr>
              <w:t>项目</w:t>
            </w:r>
            <w:r>
              <w:rPr>
                <w:rFonts w:ascii="仿宋" w:hAnsi="仿宋" w:eastAsia="仿宋" w:cs="Arial"/>
                <w:lang w:val="zh-CN"/>
              </w:rPr>
              <w:t>名称</w:t>
            </w:r>
          </w:p>
        </w:tc>
        <w:tc>
          <w:tcPr>
            <w:tcW w:w="2905"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ascii="仿宋" w:hAnsi="仿宋" w:eastAsia="仿宋" w:cs="Arial"/>
                <w:lang w:val="zh-CN"/>
              </w:rPr>
            </w:pPr>
            <w:r>
              <w:rPr>
                <w:rFonts w:hint="eastAsia" w:ascii="仿宋" w:hAnsi="仿宋" w:eastAsia="仿宋" w:cs="Arial"/>
                <w:lang w:val="zh-CN"/>
              </w:rPr>
              <w:t>投标总价（万元）</w:t>
            </w:r>
          </w:p>
        </w:tc>
        <w:tc>
          <w:tcPr>
            <w:tcW w:w="13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仿宋" w:hAnsi="仿宋" w:eastAsia="仿宋" w:cs="Arial"/>
                <w:lang w:val="zh-CN"/>
              </w:rPr>
            </w:pPr>
            <w:r>
              <w:rPr>
                <w:rFonts w:ascii="仿宋" w:hAnsi="仿宋" w:eastAsia="仿宋" w:cs="Arial"/>
                <w:lang w:val="zh-CN"/>
              </w:rPr>
              <w:t>交货期</w:t>
            </w:r>
          </w:p>
        </w:tc>
        <w:tc>
          <w:tcPr>
            <w:tcW w:w="9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仿宋" w:hAnsi="仿宋" w:eastAsia="仿宋" w:cs="Arial"/>
                <w:lang w:val="zh-CN"/>
              </w:rPr>
            </w:pPr>
            <w:r>
              <w:rPr>
                <w:rFonts w:ascii="仿宋" w:hAnsi="仿宋" w:eastAsia="仿宋" w:cs="Arial"/>
                <w:lang w:val="zh-CN"/>
              </w:rPr>
              <w:t>备注</w:t>
            </w:r>
          </w:p>
        </w:tc>
      </w:tr>
      <w:tr>
        <w:tblPrEx>
          <w:tblCellMar>
            <w:top w:w="0" w:type="dxa"/>
            <w:left w:w="108" w:type="dxa"/>
            <w:bottom w:w="0" w:type="dxa"/>
            <w:right w:w="108" w:type="dxa"/>
          </w:tblCellMar>
        </w:tblPrEx>
        <w:trPr>
          <w:trHeight w:val="1710" w:hRule="atLeast"/>
          <w:jc w:val="center"/>
        </w:trPr>
        <w:tc>
          <w:tcPr>
            <w:tcW w:w="2227"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spacing w:line="360" w:lineRule="auto"/>
              <w:rPr>
                <w:rFonts w:ascii="仿宋" w:hAnsi="仿宋" w:eastAsia="仿宋" w:cs="Arial"/>
                <w:lang w:val="zh-CN"/>
              </w:rPr>
            </w:pPr>
          </w:p>
        </w:tc>
        <w:tc>
          <w:tcPr>
            <w:tcW w:w="2905" w:type="dxa"/>
            <w:tcBorders>
              <w:top w:val="single" w:color="000000" w:sz="6" w:space="0"/>
              <w:left w:val="single" w:color="auto" w:sz="4" w:space="0"/>
              <w:bottom w:val="single" w:color="auto" w:sz="4" w:space="0"/>
              <w:right w:val="single" w:color="000000" w:sz="6" w:space="0"/>
            </w:tcBorders>
            <w:shd w:val="clear" w:color="000000" w:fill="FFFFFF"/>
            <w:vAlign w:val="center"/>
          </w:tcPr>
          <w:p>
            <w:pPr>
              <w:autoSpaceDE w:val="0"/>
              <w:autoSpaceDN w:val="0"/>
              <w:spacing w:line="360" w:lineRule="auto"/>
              <w:rPr>
                <w:rFonts w:hint="eastAsia"/>
                <w:lang w:val="en-US" w:eastAsia="zh-CN"/>
              </w:rPr>
            </w:pPr>
            <w:r>
              <w:rPr>
                <w:rFonts w:hint="eastAsia"/>
                <w:lang w:val="en-US" w:eastAsia="zh-CN"/>
              </w:rPr>
              <w:t>大写：</w:t>
            </w:r>
          </w:p>
          <w:p>
            <w:pPr>
              <w:pStyle w:val="2"/>
              <w:ind w:left="0" w:leftChars="0" w:firstLine="0" w:firstLineChars="0"/>
              <w:rPr>
                <w:rFonts w:hint="eastAsia"/>
                <w:lang w:val="en-US" w:eastAsia="zh-CN"/>
              </w:rPr>
            </w:pPr>
            <w:r>
              <w:rPr>
                <w:rFonts w:hint="eastAsia"/>
                <w:lang w:val="en-US" w:eastAsia="zh-CN"/>
              </w:rPr>
              <w:t>小写：</w:t>
            </w:r>
          </w:p>
        </w:tc>
        <w:tc>
          <w:tcPr>
            <w:tcW w:w="13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仿宋" w:hAnsi="仿宋" w:eastAsia="仿宋" w:cs="Arial"/>
                <w:lang w:val="zh-CN"/>
              </w:rPr>
            </w:pPr>
          </w:p>
        </w:tc>
        <w:tc>
          <w:tcPr>
            <w:tcW w:w="9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仿宋" w:hAnsi="仿宋" w:eastAsia="仿宋" w:cs="Arial"/>
                <w:lang w:val="zh-CN"/>
              </w:rPr>
            </w:pPr>
          </w:p>
        </w:tc>
      </w:tr>
    </w:tbl>
    <w:p>
      <w:pPr>
        <w:autoSpaceDE w:val="0"/>
        <w:autoSpaceDN w:val="0"/>
        <w:spacing w:line="360" w:lineRule="auto"/>
        <w:rPr>
          <w:rFonts w:ascii="仿宋" w:hAnsi="仿宋" w:eastAsia="仿宋" w:cs="宋体"/>
          <w:b/>
          <w:bCs/>
          <w:color w:val="000000"/>
          <w:kern w:val="0"/>
          <w:sz w:val="28"/>
          <w:szCs w:val="28"/>
          <w:lang w:val="zh-CN"/>
        </w:rPr>
      </w:pP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b/>
          <w:bCs/>
          <w:color w:val="000000"/>
          <w:kern w:val="0"/>
          <w:sz w:val="28"/>
          <w:szCs w:val="28"/>
        </w:rPr>
        <w:t xml:space="preserve"> </w:t>
      </w:r>
      <w:r>
        <w:rPr>
          <w:rFonts w:hint="eastAsia" w:ascii="仿宋" w:hAnsi="仿宋" w:eastAsia="仿宋" w:cs="宋体"/>
          <w:b/>
          <w:bCs/>
          <w:color w:val="000000"/>
          <w:kern w:val="0"/>
          <w:lang w:val="zh-CN"/>
        </w:rPr>
        <w:t>注：</w:t>
      </w:r>
      <w:r>
        <w:rPr>
          <w:rFonts w:hint="eastAsia" w:ascii="仿宋" w:hAnsi="仿宋" w:eastAsia="仿宋" w:cs="宋体"/>
          <w:color w:val="000000"/>
          <w:kern w:val="0"/>
          <w:lang w:val="zh-CN"/>
        </w:rPr>
        <w:t>1.填写此表时不得改变表格形式。</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2.“投标报价”为投标总价。投标报价必须包括：产品费、验收费、手续费、包装费、运输费、保险费、售前、售中、售后服务费、招标代理费、税金及不可预见费等全部费用。</w:t>
      </w:r>
    </w:p>
    <w:p>
      <w:pPr>
        <w:autoSpaceDE w:val="0"/>
        <w:autoSpaceDN w:val="0"/>
        <w:spacing w:line="360" w:lineRule="auto"/>
        <w:ind w:firstLine="480"/>
        <w:rPr>
          <w:rFonts w:ascii="仿宋" w:hAnsi="仿宋" w:eastAsia="仿宋" w:cs="宋体"/>
          <w:color w:val="000000"/>
          <w:kern w:val="0"/>
        </w:rPr>
      </w:pPr>
      <w:r>
        <w:rPr>
          <w:rFonts w:hint="eastAsia" w:ascii="仿宋" w:hAnsi="仿宋" w:eastAsia="仿宋" w:cs="宋体"/>
          <w:color w:val="000000"/>
          <w:kern w:val="0"/>
          <w:lang w:val="zh-CN"/>
        </w:rPr>
        <w:t>3.“交货时间”是指产品能够交付使用的具体时间（日历日）。</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4.投标报价不能有两个或两个以上的报价方案，</w:t>
      </w:r>
      <w:r>
        <w:rPr>
          <w:rFonts w:hint="eastAsia" w:ascii="仿宋" w:hAnsi="仿宋" w:eastAsia="仿宋" w:cs="宋体"/>
          <w:color w:val="000000"/>
          <w:kern w:val="0"/>
        </w:rPr>
        <w:t>否则投标无效</w:t>
      </w:r>
      <w:r>
        <w:rPr>
          <w:rFonts w:hint="eastAsia" w:ascii="仿宋" w:hAnsi="仿宋" w:eastAsia="仿宋" w:cs="宋体"/>
          <w:color w:val="000000"/>
          <w:kern w:val="0"/>
          <w:lang w:val="zh-CN"/>
        </w:rPr>
        <w:t>。</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供应商：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（公章）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法定代表人或委托代理人：        （签字或盖章）</w:t>
      </w:r>
    </w:p>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autoSpaceDE w:val="0"/>
        <w:autoSpaceDN w:val="0"/>
        <w:spacing w:line="360" w:lineRule="auto"/>
        <w:rPr>
          <w:rFonts w:ascii="仿宋" w:hAnsi="仿宋" w:eastAsia="仿宋" w:cs="宋体"/>
          <w:color w:val="000000"/>
          <w:kern w:val="0"/>
          <w:lang w:val="zh-CN"/>
        </w:rPr>
      </w:pPr>
    </w:p>
    <w:p>
      <w:pPr>
        <w:pStyle w:val="21"/>
        <w:spacing w:before="0" w:after="0" w:line="360" w:lineRule="auto"/>
        <w:jc w:val="left"/>
        <w:outlineLvl w:val="1"/>
        <w:rPr>
          <w:rFonts w:ascii="仿宋" w:hAnsi="仿宋" w:eastAsia="仿宋" w:cs="宋体"/>
          <w:color w:val="000000"/>
        </w:rPr>
      </w:pPr>
      <w:r>
        <w:rPr>
          <w:rFonts w:hint="eastAsia" w:ascii="仿宋" w:hAnsi="仿宋" w:eastAsia="仿宋" w:cs="宋体"/>
          <w:color w:val="000000"/>
          <w:sz w:val="30"/>
          <w:szCs w:val="30"/>
          <w:lang w:val="zh-CN"/>
        </w:rPr>
        <w:br w:type="page"/>
      </w:r>
      <w:bookmarkStart w:id="73" w:name="_Toc25891"/>
      <w:r>
        <w:rPr>
          <w:rFonts w:hint="eastAsia" w:ascii="仿宋" w:hAnsi="仿宋" w:eastAsia="仿宋" w:cs="宋体"/>
          <w:color w:val="000000"/>
          <w:sz w:val="30"/>
          <w:szCs w:val="30"/>
        </w:rPr>
        <w:t>（13）</w:t>
      </w:r>
      <w:r>
        <w:rPr>
          <w:rFonts w:hint="eastAsia" w:ascii="仿宋" w:hAnsi="仿宋" w:eastAsia="仿宋" w:cs="宋体"/>
          <w:color w:val="000000"/>
          <w:sz w:val="30"/>
          <w:szCs w:val="30"/>
          <w:lang w:val="zh-CN"/>
        </w:rPr>
        <w:t>分项报价表</w:t>
      </w:r>
      <w:bookmarkEnd w:id="70"/>
      <w:bookmarkEnd w:id="73"/>
    </w:p>
    <w:p>
      <w:pPr>
        <w:autoSpaceDE w:val="0"/>
        <w:autoSpaceDN w:val="0"/>
        <w:spacing w:line="360" w:lineRule="auto"/>
        <w:rPr>
          <w:rFonts w:ascii="仿宋" w:hAnsi="仿宋" w:eastAsia="仿宋" w:cs="宋体"/>
          <w:b/>
          <w:bCs/>
          <w:color w:val="000000"/>
          <w:kern w:val="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分项报价表</w:t>
      </w:r>
    </w:p>
    <w:p>
      <w:pPr>
        <w:autoSpaceDE w:val="0"/>
        <w:autoSpaceDN w:val="0"/>
        <w:spacing w:line="360" w:lineRule="auto"/>
        <w:rPr>
          <w:rFonts w:ascii="仿宋" w:hAnsi="仿宋" w:eastAsia="仿宋" w:cs="宋体"/>
          <w:b/>
          <w:bCs/>
          <w:color w:val="000000"/>
          <w:kern w:val="0"/>
          <w:sz w:val="28"/>
          <w:szCs w:val="28"/>
          <w:lang w:val="zh-CN"/>
        </w:rPr>
      </w:pP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b/>
          <w:bCs/>
          <w:color w:val="000000"/>
          <w:kern w:val="0"/>
          <w:lang w:val="zh-CN"/>
        </w:rPr>
        <w:t>供应商名称</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包号：</w:t>
      </w:r>
    </w:p>
    <w:tbl>
      <w:tblPr>
        <w:tblStyle w:val="22"/>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 w:hAnsi="仿宋" w:eastAsia="仿宋"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 w:hAnsi="仿宋" w:eastAsia="仿宋"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 w:hAnsi="仿宋" w:eastAsia="仿宋"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 w:hAnsi="仿宋" w:eastAsia="仿宋"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 w:hAnsi="仿宋" w:eastAsia="仿宋"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大写：</w:t>
            </w: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小写：</w:t>
            </w:r>
          </w:p>
        </w:tc>
      </w:tr>
    </w:tbl>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注：</w:t>
      </w:r>
      <w:r>
        <w:rPr>
          <w:rFonts w:hint="eastAsia" w:ascii="仿宋" w:hAnsi="仿宋" w:eastAsia="仿宋" w:cs="宋体"/>
          <w:color w:val="000000"/>
          <w:kern w:val="0"/>
        </w:rPr>
        <w:t>1.</w:t>
      </w:r>
      <w:r>
        <w:rPr>
          <w:rFonts w:hint="eastAsia" w:ascii="仿宋" w:hAnsi="仿宋" w:eastAsia="仿宋" w:cs="宋体"/>
          <w:color w:val="000000"/>
          <w:kern w:val="0"/>
          <w:lang w:val="zh-CN"/>
        </w:rPr>
        <w:t>本表应依照每包采购一览表中的产品序号按顺序逐项填写，不得遗漏，</w:t>
      </w:r>
      <w:r>
        <w:rPr>
          <w:rFonts w:hint="eastAsia" w:ascii="仿宋" w:hAnsi="仿宋" w:eastAsia="仿宋"/>
          <w:color w:val="000000"/>
        </w:rPr>
        <w:t>否则</w:t>
      </w:r>
      <w:r>
        <w:rPr>
          <w:rFonts w:hint="eastAsia" w:ascii="仿宋" w:hAnsi="仿宋" w:eastAsia="仿宋"/>
          <w:color w:val="000000"/>
          <w:kern w:val="0"/>
          <w:szCs w:val="20"/>
        </w:rPr>
        <w:t>，按无效投标处理</w:t>
      </w:r>
      <w:r>
        <w:rPr>
          <w:rFonts w:hint="eastAsia" w:ascii="仿宋" w:hAnsi="仿宋" w:eastAsia="仿宋" w:cs="宋体"/>
          <w:color w:val="000000"/>
          <w:kern w:val="0"/>
          <w:lang w:val="zh-CN"/>
        </w:rPr>
        <w:t>。</w:t>
      </w:r>
    </w:p>
    <w:p>
      <w:pPr>
        <w:autoSpaceDE w:val="0"/>
        <w:autoSpaceDN w:val="0"/>
        <w:spacing w:line="360" w:lineRule="auto"/>
        <w:rPr>
          <w:rFonts w:ascii="仿宋" w:hAnsi="仿宋" w:eastAsia="仿宋" w:cs="宋体"/>
          <w:color w:val="000000"/>
          <w:kern w:val="0"/>
        </w:rPr>
      </w:pPr>
      <w:r>
        <w:rPr>
          <w:rFonts w:hint="eastAsia" w:ascii="仿宋" w:hAnsi="仿宋" w:eastAsia="仿宋" w:cs="宋体"/>
          <w:color w:val="000000"/>
          <w:kern w:val="0"/>
        </w:rPr>
        <w:t xml:space="preserve">    2.</w:t>
      </w:r>
      <w:r>
        <w:rPr>
          <w:rFonts w:hint="eastAsia" w:ascii="仿宋" w:hAnsi="仿宋" w:eastAsia="仿宋" w:cs="宋体"/>
          <w:color w:val="000000"/>
          <w:kern w:val="0"/>
          <w:lang w:val="zh-CN"/>
        </w:rPr>
        <w:t>投标报价不能有两个或两个以上的报价方案。</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供应商：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（公章）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法定代表人或委托代理人：        （签字或盖章）</w:t>
      </w:r>
    </w:p>
    <w:p>
      <w:pPr>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rPr>
          <w:rFonts w:ascii="仿宋" w:hAnsi="仿宋" w:eastAsia="仿宋" w:cs="宋体"/>
          <w:b/>
          <w:bCs/>
          <w:color w:val="000000"/>
          <w:kern w:val="0"/>
          <w:lang w:val="zh-CN"/>
        </w:rPr>
      </w:pPr>
    </w:p>
    <w:p>
      <w:pPr>
        <w:pStyle w:val="21"/>
        <w:spacing w:before="0" w:after="0" w:line="360" w:lineRule="auto"/>
        <w:jc w:val="both"/>
        <w:outlineLvl w:val="1"/>
        <w:rPr>
          <w:rFonts w:ascii="仿宋" w:hAnsi="仿宋" w:eastAsia="仿宋" w:cs="宋体"/>
          <w:color w:val="000000"/>
        </w:rPr>
      </w:pPr>
      <w:r>
        <w:rPr>
          <w:rFonts w:hint="eastAsia" w:ascii="仿宋" w:hAnsi="仿宋" w:eastAsia="仿宋" w:cs="宋体"/>
          <w:color w:val="000000"/>
          <w:sz w:val="30"/>
          <w:szCs w:val="30"/>
          <w:lang w:val="zh-CN"/>
        </w:rPr>
        <w:br w:type="page"/>
      </w:r>
      <w:bookmarkStart w:id="74" w:name="_Toc6989"/>
      <w:r>
        <w:rPr>
          <w:rFonts w:hint="eastAsia" w:ascii="仿宋" w:hAnsi="仿宋" w:eastAsia="仿宋" w:cs="宋体"/>
          <w:color w:val="000000"/>
          <w:sz w:val="30"/>
          <w:szCs w:val="30"/>
        </w:rPr>
        <w:t>（14）</w:t>
      </w:r>
      <w:r>
        <w:rPr>
          <w:rFonts w:hint="eastAsia" w:ascii="仿宋" w:hAnsi="仿宋" w:eastAsia="仿宋" w:cs="宋体"/>
          <w:color w:val="000000"/>
          <w:sz w:val="30"/>
          <w:szCs w:val="30"/>
          <w:lang w:val="zh-CN"/>
        </w:rPr>
        <w:t>技术规格响应表</w:t>
      </w:r>
      <w:bookmarkEnd w:id="74"/>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技术规格响应表</w:t>
      </w:r>
    </w:p>
    <w:p>
      <w:pPr>
        <w:autoSpaceDE w:val="0"/>
        <w:autoSpaceDN w:val="0"/>
        <w:spacing w:line="360" w:lineRule="auto"/>
        <w:rPr>
          <w:rFonts w:ascii="仿宋" w:hAnsi="仿宋" w:eastAsia="仿宋" w:cs="宋体"/>
          <w:b/>
          <w:bCs/>
          <w:color w:val="000000"/>
          <w:kern w:val="0"/>
          <w:lang w:val="zh-CN"/>
        </w:rPr>
      </w:pPr>
      <w:r>
        <w:rPr>
          <w:rFonts w:hint="eastAsia" w:ascii="仿宋" w:hAnsi="仿宋" w:eastAsia="仿宋" w:cs="宋体"/>
          <w:b/>
          <w:bCs/>
          <w:color w:val="000000"/>
          <w:kern w:val="0"/>
          <w:lang w:val="zh-CN"/>
        </w:rPr>
        <w:t>供应商名称</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包号：</w:t>
      </w:r>
    </w:p>
    <w:tbl>
      <w:tblPr>
        <w:tblStyle w:val="22"/>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偏离</w:t>
            </w:r>
          </w:p>
        </w:tc>
      </w:tr>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 w:hAnsi="仿宋" w:eastAsia="仿宋" w:cs="宋体"/>
                <w:color w:val="000000"/>
                <w:kern w:val="0"/>
                <w:lang w:val="zh-CN"/>
              </w:rPr>
            </w:pPr>
          </w:p>
        </w:tc>
      </w:tr>
    </w:tbl>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color w:val="000000"/>
          <w:kern w:val="0"/>
          <w:lang w:val="zh-CN"/>
        </w:rPr>
        <w:t>注：1.本表应按照每包“项目概况及技术参数”中产品序号的指标逐项填写，不得遗漏，</w:t>
      </w:r>
      <w:r>
        <w:rPr>
          <w:rFonts w:hint="eastAsia" w:ascii="仿宋" w:hAnsi="仿宋" w:eastAsia="仿宋"/>
          <w:color w:val="000000"/>
        </w:rPr>
        <w:t>否则</w:t>
      </w:r>
      <w:r>
        <w:rPr>
          <w:rFonts w:hint="eastAsia" w:ascii="仿宋" w:hAnsi="仿宋" w:eastAsia="仿宋"/>
          <w:color w:val="000000"/>
          <w:kern w:val="0"/>
          <w:szCs w:val="20"/>
        </w:rPr>
        <w:t>，按无效投标处理</w:t>
      </w:r>
      <w:r>
        <w:rPr>
          <w:rFonts w:hint="eastAsia" w:ascii="仿宋" w:hAnsi="仿宋" w:eastAsia="仿宋"/>
          <w:color w:val="000000"/>
        </w:rPr>
        <w:t>。</w:t>
      </w:r>
    </w:p>
    <w:p>
      <w:pPr>
        <w:numPr>
          <w:ilvl w:val="0"/>
          <w:numId w:val="10"/>
        </w:num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0"/>
        </w:num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填写此表时以招标项目参数要求为基本投标要求，满足招标项目参数要求的指标需列出“</w:t>
      </w:r>
      <w:r>
        <w:rPr>
          <w:rFonts w:hint="eastAsia" w:ascii="仿宋" w:hAnsi="仿宋" w:eastAsia="仿宋" w:cs="宋体"/>
          <w:color w:val="000000"/>
          <w:kern w:val="0"/>
        </w:rPr>
        <w:t>0</w:t>
      </w:r>
      <w:r>
        <w:rPr>
          <w:rFonts w:hint="eastAsia" w:ascii="仿宋" w:hAnsi="仿宋" w:eastAsia="仿宋"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rPr>
        <w:t>4</w:t>
      </w:r>
      <w:r>
        <w:rPr>
          <w:rFonts w:hint="eastAsia" w:ascii="仿宋" w:hAnsi="仿宋" w:eastAsia="仿宋" w:cs="宋体"/>
          <w:color w:val="000000"/>
          <w:kern w:val="0"/>
          <w:lang w:val="zh-CN"/>
        </w:rPr>
        <w:t>.供应商响应采购需求应具体、明确，含糊不清、不确切或伪造、编造证明材料的，按照实质性不响应处理。对伪造、编造证明材料的，将报告本级财政部门。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仿宋" w:hAnsi="仿宋" w:eastAsia="仿宋" w:cs="宋体"/>
          <w:color w:val="000000"/>
          <w:kern w:val="0"/>
          <w:lang w:val="zh-CN"/>
        </w:rPr>
      </w:pPr>
    </w:p>
    <w:p>
      <w:pPr>
        <w:autoSpaceDE w:val="0"/>
        <w:autoSpaceDN w:val="0"/>
        <w:spacing w:line="360" w:lineRule="auto"/>
        <w:ind w:firstLine="480"/>
        <w:rPr>
          <w:rFonts w:ascii="仿宋" w:hAnsi="仿宋" w:eastAsia="仿宋" w:cs="宋体"/>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供应商：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（公章）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法定代表人或委托代理人：        （签字或盖章）</w:t>
      </w:r>
    </w:p>
    <w:p>
      <w:pPr>
        <w:autoSpaceDE w:val="0"/>
        <w:autoSpaceDN w:val="0"/>
        <w:spacing w:line="360" w:lineRule="auto"/>
        <w:ind w:firstLine="3253"/>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pStyle w:val="21"/>
        <w:spacing w:before="0" w:after="0" w:line="360" w:lineRule="auto"/>
        <w:jc w:val="left"/>
        <w:outlineLvl w:val="1"/>
        <w:rPr>
          <w:rFonts w:ascii="仿宋" w:hAnsi="仿宋" w:eastAsia="仿宋" w:cs="宋体"/>
          <w:color w:val="000000"/>
        </w:rPr>
      </w:pPr>
      <w:r>
        <w:rPr>
          <w:rFonts w:hint="eastAsia" w:ascii="仿宋" w:hAnsi="仿宋" w:eastAsia="仿宋" w:cs="宋体"/>
          <w:color w:val="000000"/>
          <w:kern w:val="0"/>
          <w:sz w:val="24"/>
          <w:szCs w:val="24"/>
          <w:lang w:val="zh-CN"/>
        </w:rPr>
        <w:br w:type="page"/>
      </w:r>
      <w:bookmarkStart w:id="75" w:name="_Toc21568"/>
      <w:bookmarkStart w:id="76" w:name="_Toc14290"/>
      <w:r>
        <w:rPr>
          <w:rFonts w:hint="eastAsia" w:ascii="仿宋" w:hAnsi="仿宋" w:eastAsia="仿宋" w:cs="宋体"/>
          <w:color w:val="000000"/>
          <w:sz w:val="30"/>
          <w:szCs w:val="30"/>
        </w:rPr>
        <w:t>（15）</w:t>
      </w:r>
      <w:r>
        <w:rPr>
          <w:rFonts w:hint="eastAsia" w:ascii="仿宋" w:hAnsi="仿宋" w:eastAsia="仿宋" w:cs="宋体"/>
          <w:color w:val="000000"/>
          <w:sz w:val="30"/>
          <w:szCs w:val="30"/>
          <w:lang w:val="zh-CN"/>
        </w:rPr>
        <w:t>投标产品相关资料</w:t>
      </w:r>
      <w:bookmarkEnd w:id="75"/>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投标产品相关资料</w:t>
      </w:r>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ind w:firstLine="480" w:firstLineChars="200"/>
        <w:rPr>
          <w:rFonts w:ascii="仿宋" w:hAnsi="仿宋" w:eastAsia="仿宋" w:cs="宋体"/>
          <w:color w:val="000000"/>
          <w:sz w:val="32"/>
          <w:lang w:val="zh-CN"/>
        </w:rPr>
      </w:pPr>
      <w:r>
        <w:rPr>
          <w:rFonts w:hint="eastAsia" w:ascii="仿宋" w:hAnsi="仿宋" w:eastAsia="仿宋"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1"/>
        <w:spacing w:before="0" w:after="0" w:line="360" w:lineRule="auto"/>
        <w:jc w:val="left"/>
        <w:outlineLvl w:val="1"/>
        <w:rPr>
          <w:rFonts w:ascii="仿宋" w:hAnsi="仿宋" w:eastAsia="仿宋" w:cs="宋体"/>
          <w:color w:val="000000"/>
        </w:rPr>
      </w:pPr>
      <w:r>
        <w:rPr>
          <w:rFonts w:hint="eastAsia" w:ascii="仿宋" w:hAnsi="仿宋" w:eastAsia="仿宋" w:cs="宋体"/>
          <w:color w:val="000000"/>
          <w:lang w:val="zh-CN"/>
        </w:rPr>
        <w:br w:type="page"/>
      </w:r>
      <w:bookmarkStart w:id="77" w:name="_Toc25667"/>
      <w:r>
        <w:rPr>
          <w:rFonts w:hint="eastAsia" w:ascii="仿宋" w:hAnsi="仿宋" w:eastAsia="仿宋" w:cs="宋体"/>
          <w:color w:val="000000"/>
          <w:sz w:val="30"/>
          <w:szCs w:val="30"/>
        </w:rPr>
        <w:t>（16）</w:t>
      </w:r>
      <w:r>
        <w:rPr>
          <w:rFonts w:hint="eastAsia" w:ascii="仿宋" w:hAnsi="仿宋" w:eastAsia="仿宋" w:cs="宋体"/>
          <w:color w:val="000000"/>
          <w:sz w:val="30"/>
          <w:szCs w:val="30"/>
          <w:lang w:val="zh-CN"/>
        </w:rPr>
        <w:t>供应商的类似业绩证明材料</w:t>
      </w:r>
      <w:bookmarkEnd w:id="76"/>
      <w:bookmarkEnd w:id="77"/>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供应商的类似业绩证明材料</w:t>
      </w:r>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ind w:firstLine="480"/>
        <w:rPr>
          <w:rFonts w:ascii="仿宋" w:hAnsi="仿宋" w:eastAsia="仿宋" w:cs="宋体"/>
          <w:color w:val="000000"/>
          <w:kern w:val="0"/>
          <w:lang w:val="zh-CN"/>
        </w:rPr>
      </w:pPr>
      <w:r>
        <w:rPr>
          <w:rFonts w:hint="eastAsia" w:ascii="仿宋" w:hAnsi="仿宋" w:eastAsia="仿宋" w:cs="宋体"/>
          <w:color w:val="000000"/>
          <w:kern w:val="0"/>
          <w:lang w:val="zh-CN"/>
        </w:rPr>
        <w:t>提供自</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u w:val="single"/>
        </w:rPr>
        <w:t>2017</w:t>
      </w:r>
      <w:r>
        <w:rPr>
          <w:rFonts w:hint="eastAsia" w:ascii="仿宋" w:hAnsi="仿宋" w:eastAsia="仿宋" w:cs="宋体"/>
          <w:color w:val="000000"/>
          <w:kern w:val="0"/>
          <w:u w:val="single"/>
          <w:lang w:val="zh-CN"/>
        </w:rPr>
        <w:t xml:space="preserve"> </w:t>
      </w:r>
      <w:r>
        <w:rPr>
          <w:rFonts w:hint="eastAsia" w:ascii="仿宋" w:hAnsi="仿宋" w:eastAsia="仿宋" w:cs="宋体"/>
          <w:color w:val="000000"/>
          <w:kern w:val="0"/>
          <w:lang w:val="zh-CN"/>
        </w:rPr>
        <w:t>年以来的类似业绩证明材料。类似业绩是指与采购项目在产品类型、使用功能、</w:t>
      </w:r>
      <w:r>
        <w:rPr>
          <w:rFonts w:ascii="仿宋" w:hAnsi="仿宋" w:eastAsia="仿宋" w:cs="宋体"/>
          <w:color w:val="000000"/>
          <w:kern w:val="0"/>
          <w:lang w:val="zh-CN"/>
        </w:rPr>
        <w:t>合同规模</w:t>
      </w:r>
      <w:r>
        <w:rPr>
          <w:rFonts w:hint="eastAsia" w:ascii="仿宋" w:hAnsi="仿宋" w:eastAsia="仿宋" w:cs="宋体"/>
          <w:color w:val="000000"/>
          <w:kern w:val="0"/>
          <w:lang w:val="zh-CN"/>
        </w:rPr>
        <w:t>等方面相同或相近的项目。</w:t>
      </w:r>
      <w:r>
        <w:rPr>
          <w:rFonts w:hint="eastAsia" w:ascii="仿宋" w:hAnsi="仿宋" w:eastAsia="仿宋"/>
          <w:color w:val="000000"/>
        </w:rPr>
        <w:t>需提供中标通知书和包含合同首页、标的及金额所在页、供货合同签字盖章页的扫描（或复印）件。</w:t>
      </w:r>
    </w:p>
    <w:p>
      <w:pPr>
        <w:pStyle w:val="21"/>
        <w:spacing w:before="0" w:after="0" w:line="360" w:lineRule="auto"/>
        <w:jc w:val="left"/>
        <w:outlineLvl w:val="1"/>
        <w:rPr>
          <w:rFonts w:ascii="仿宋" w:hAnsi="仿宋" w:eastAsia="仿宋" w:cs="宋体"/>
          <w:color w:val="000000"/>
          <w:lang w:val="zh-CN"/>
        </w:rPr>
      </w:pPr>
      <w:r>
        <w:rPr>
          <w:rFonts w:hint="eastAsia" w:ascii="仿宋" w:hAnsi="仿宋" w:eastAsia="仿宋" w:cs="宋体"/>
          <w:color w:val="000000"/>
          <w:lang w:val="zh-CN"/>
        </w:rPr>
        <w:br w:type="page"/>
      </w:r>
      <w:bookmarkStart w:id="78" w:name="_Toc23577"/>
      <w:bookmarkStart w:id="79" w:name="_Toc10010"/>
      <w:r>
        <w:rPr>
          <w:rFonts w:hint="eastAsia" w:ascii="仿宋" w:hAnsi="仿宋" w:eastAsia="仿宋" w:cs="宋体"/>
          <w:color w:val="000000"/>
          <w:sz w:val="30"/>
          <w:szCs w:val="30"/>
        </w:rPr>
        <w:t>（17.1）</w:t>
      </w:r>
      <w:r>
        <w:rPr>
          <w:rFonts w:hint="eastAsia" w:ascii="仿宋" w:hAnsi="仿宋" w:eastAsia="仿宋" w:cs="宋体"/>
          <w:color w:val="000000"/>
          <w:sz w:val="30"/>
          <w:szCs w:val="30"/>
          <w:lang w:val="zh-CN"/>
        </w:rPr>
        <w:t>制造（生产）企业小型、微型企业声明函</w:t>
      </w:r>
      <w:bookmarkEnd w:id="78"/>
      <w:bookmarkEnd w:id="79"/>
    </w:p>
    <w:p>
      <w:pPr>
        <w:spacing w:line="360" w:lineRule="auto"/>
        <w:rPr>
          <w:rFonts w:ascii="仿宋" w:hAnsi="仿宋" w:eastAsia="仿宋" w:cs="宋体"/>
          <w:color w:val="00000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rPr>
        <w:t>制造（生产）企业</w:t>
      </w:r>
      <w:r>
        <w:rPr>
          <w:rFonts w:hint="eastAsia" w:ascii="仿宋" w:hAnsi="仿宋" w:eastAsia="仿宋" w:cs="宋体"/>
          <w:b/>
          <w:bCs/>
          <w:color w:val="000000"/>
          <w:kern w:val="0"/>
          <w:sz w:val="28"/>
          <w:szCs w:val="28"/>
          <w:lang w:val="zh-CN"/>
        </w:rPr>
        <w:t>小型、微型企业声明函</w:t>
      </w:r>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rPr>
          <w:rFonts w:ascii="仿宋" w:hAnsi="仿宋" w:eastAsia="仿宋" w:cs="宋体"/>
          <w:color w:val="000000"/>
          <w:kern w:val="0"/>
          <w:lang w:val="zh-CN"/>
        </w:rPr>
      </w:pPr>
      <w:r>
        <w:rPr>
          <w:rFonts w:hint="eastAsia" w:ascii="仿宋" w:hAnsi="仿宋" w:eastAsia="仿宋" w:cs="宋体"/>
          <w:b/>
          <w:bCs/>
          <w:color w:val="000000"/>
          <w:kern w:val="0"/>
          <w:lang w:val="zh-CN"/>
        </w:rPr>
        <w:t>致：采购单位或者采购代理机构</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仿宋" w:hAnsi="仿宋" w:eastAsia="仿宋" w:cs="宋体"/>
          <w:color w:val="000000"/>
          <w:kern w:val="0"/>
          <w:lang w:val="zh-CN"/>
        </w:rPr>
      </w:pPr>
      <w:r>
        <w:rPr>
          <w:rFonts w:hint="eastAsia" w:ascii="仿宋" w:hAnsi="仿宋" w:eastAsia="仿宋" w:cs="宋体"/>
          <w:color w:val="000000"/>
          <w:kern w:val="0"/>
          <w:lang w:val="zh-CN"/>
        </w:rPr>
        <w:t>本公司对上述声明的真实性负责。如有虚假，将依法承担相应责任。</w:t>
      </w:r>
    </w:p>
    <w:p>
      <w:pPr>
        <w:spacing w:line="360" w:lineRule="auto"/>
        <w:ind w:firstLine="480"/>
        <w:rPr>
          <w:rFonts w:ascii="仿宋" w:hAnsi="仿宋" w:eastAsia="仿宋"/>
        </w:rPr>
      </w:pPr>
    </w:p>
    <w:p>
      <w:pPr>
        <w:spacing w:line="360" w:lineRule="auto"/>
        <w:rPr>
          <w:rFonts w:ascii="仿宋" w:hAnsi="仿宋" w:eastAsia="仿宋"/>
        </w:rPr>
      </w:pPr>
      <w:r>
        <w:rPr>
          <w:rFonts w:hint="eastAsia" w:ascii="仿宋" w:hAnsi="仿宋" w:eastAsia="仿宋"/>
        </w:rPr>
        <w:t xml:space="preserve">注：1、此函需声明参与本次投标的货物（产品）名称、规格、型号等相关资料；   </w:t>
      </w:r>
    </w:p>
    <w:p>
      <w:pPr>
        <w:spacing w:line="360" w:lineRule="auto"/>
        <w:ind w:firstLine="360" w:firstLineChars="150"/>
        <w:rPr>
          <w:rFonts w:ascii="仿宋" w:hAnsi="仿宋" w:eastAsia="仿宋"/>
        </w:rPr>
      </w:pPr>
      <w:r>
        <w:rPr>
          <w:rFonts w:hint="eastAsia" w:ascii="仿宋" w:hAnsi="仿宋" w:eastAsia="仿宋"/>
        </w:rPr>
        <w:t xml:space="preserve"> 2、此函须由投标产品的制造（生产）企业提供并声明，且加盖供应商公章。同时附制造（生产）企业上一年度的财务状况审计报告；</w:t>
      </w:r>
    </w:p>
    <w:p>
      <w:pPr>
        <w:spacing w:line="360" w:lineRule="auto"/>
        <w:ind w:firstLine="360" w:firstLineChars="150"/>
        <w:rPr>
          <w:rFonts w:ascii="仿宋" w:hAnsi="仿宋" w:eastAsia="仿宋"/>
        </w:rPr>
      </w:pPr>
      <w:r>
        <w:rPr>
          <w:rFonts w:hint="eastAsia" w:ascii="仿宋" w:hAnsi="仿宋" w:eastAsia="仿宋"/>
        </w:rPr>
        <w:t>3、此函若出现多家制造（生产）企业的货物（产品）投标时，可按制造（生产）</w:t>
      </w:r>
    </w:p>
    <w:p>
      <w:pPr>
        <w:spacing w:line="360" w:lineRule="auto"/>
        <w:ind w:left="1320" w:leftChars="200" w:hanging="840" w:hangingChars="350"/>
        <w:rPr>
          <w:rFonts w:ascii="仿宋" w:hAnsi="仿宋" w:eastAsia="仿宋"/>
        </w:rPr>
      </w:pPr>
      <w:r>
        <w:rPr>
          <w:rFonts w:hint="eastAsia" w:ascii="仿宋" w:hAnsi="仿宋" w:eastAsia="仿宋"/>
        </w:rPr>
        <w:t>企业分别声明，一家制造（生产）企业填写一张。</w:t>
      </w:r>
    </w:p>
    <w:p>
      <w:pPr>
        <w:autoSpaceDE w:val="0"/>
        <w:autoSpaceDN w:val="0"/>
        <w:spacing w:line="360" w:lineRule="auto"/>
        <w:ind w:firstLine="480" w:firstLineChars="200"/>
        <w:rPr>
          <w:rFonts w:ascii="仿宋" w:hAnsi="仿宋" w:eastAsia="仿宋" w:cs="宋体"/>
          <w:color w:val="000000"/>
          <w:kern w:val="0"/>
          <w:lang w:val="zh-CN"/>
        </w:rPr>
      </w:pPr>
      <w:r>
        <w:rPr>
          <w:rFonts w:hint="eastAsia" w:ascii="仿宋" w:hAnsi="仿宋" w:eastAsia="仿宋"/>
        </w:rPr>
        <w:t>4、若无此项内容，可不提供此函。</w:t>
      </w: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rPr>
          <w:rFonts w:ascii="仿宋" w:hAnsi="仿宋" w:eastAsia="仿宋" w:cs="宋体"/>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制造（生产）企业名称：       （公章）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制造（生产）企业法定代表人：       （签字或盖章）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pStyle w:val="21"/>
        <w:spacing w:before="0" w:after="0" w:line="360" w:lineRule="auto"/>
        <w:jc w:val="left"/>
        <w:outlineLvl w:val="1"/>
        <w:rPr>
          <w:rFonts w:ascii="仿宋" w:hAnsi="仿宋" w:eastAsia="仿宋" w:cs="宋体"/>
          <w:color w:val="000000"/>
          <w:lang w:val="zh-CN"/>
        </w:rPr>
      </w:pPr>
      <w:r>
        <w:rPr>
          <w:rFonts w:hint="eastAsia" w:ascii="仿宋" w:hAnsi="仿宋" w:eastAsia="仿宋" w:cs="宋体"/>
          <w:color w:val="000000"/>
          <w:kern w:val="0"/>
          <w:lang w:val="zh-CN"/>
        </w:rPr>
        <w:br w:type="page"/>
      </w:r>
      <w:bookmarkStart w:id="80" w:name="_Toc13229"/>
      <w:r>
        <w:rPr>
          <w:rFonts w:hint="eastAsia" w:ascii="仿宋" w:hAnsi="仿宋" w:eastAsia="仿宋" w:cs="宋体"/>
          <w:color w:val="000000"/>
          <w:sz w:val="30"/>
          <w:szCs w:val="30"/>
        </w:rPr>
        <w:t>（17.2）</w:t>
      </w:r>
      <w:r>
        <w:rPr>
          <w:rFonts w:hint="eastAsia" w:ascii="仿宋" w:hAnsi="仿宋" w:eastAsia="仿宋" w:cs="宋体"/>
          <w:color w:val="000000"/>
          <w:sz w:val="30"/>
          <w:szCs w:val="30"/>
          <w:lang w:val="zh-CN"/>
        </w:rPr>
        <w:t>从业人员声明函</w:t>
      </w:r>
      <w:bookmarkEnd w:id="80"/>
    </w:p>
    <w:p>
      <w:pPr>
        <w:adjustRightInd w:val="0"/>
        <w:snapToGrid w:val="0"/>
        <w:spacing w:line="440" w:lineRule="exact"/>
        <w:ind w:left="6987" w:hanging="6987" w:hangingChars="2900"/>
        <w:jc w:val="center"/>
        <w:rPr>
          <w:rFonts w:ascii="仿宋" w:hAnsi="仿宋" w:eastAsia="仿宋" w:cs="宋体"/>
          <w:b/>
          <w:bCs/>
          <w:color w:val="000000"/>
          <w:kern w:val="0"/>
          <w:lang w:val="zh-CN"/>
        </w:rPr>
      </w:pPr>
    </w:p>
    <w:p>
      <w:pPr>
        <w:adjustRightInd w:val="0"/>
        <w:snapToGrid w:val="0"/>
        <w:spacing w:line="440" w:lineRule="exact"/>
        <w:ind w:left="8152" w:hanging="8152" w:hangingChars="2900"/>
        <w:jc w:val="center"/>
        <w:rPr>
          <w:rFonts w:ascii="仿宋" w:hAnsi="仿宋" w:eastAsia="仿宋" w:cs="宋体"/>
          <w:b/>
          <w:color w:val="000000"/>
        </w:rPr>
      </w:pPr>
      <w:r>
        <w:rPr>
          <w:rFonts w:hint="eastAsia" w:ascii="仿宋" w:hAnsi="仿宋" w:eastAsia="仿宋" w:cs="宋体"/>
          <w:b/>
          <w:color w:val="000000"/>
          <w:sz w:val="28"/>
          <w:szCs w:val="28"/>
        </w:rPr>
        <w:t>从业人员声明函</w:t>
      </w:r>
    </w:p>
    <w:p>
      <w:pPr>
        <w:adjustRightInd w:val="0"/>
        <w:snapToGrid w:val="0"/>
        <w:spacing w:line="440" w:lineRule="exact"/>
        <w:ind w:left="6987" w:hanging="6987" w:hangingChars="2900"/>
        <w:rPr>
          <w:rFonts w:ascii="仿宋" w:hAnsi="仿宋" w:eastAsia="仿宋" w:cs="宋体"/>
          <w:b/>
          <w:bCs/>
          <w:color w:val="000000"/>
          <w:kern w:val="0"/>
          <w:lang w:val="zh-CN"/>
        </w:rPr>
      </w:pPr>
    </w:p>
    <w:p>
      <w:pPr>
        <w:adjustRightInd w:val="0"/>
        <w:snapToGrid w:val="0"/>
        <w:spacing w:line="440" w:lineRule="exact"/>
        <w:ind w:left="6987" w:hanging="6987" w:hangingChars="2900"/>
        <w:rPr>
          <w:rFonts w:ascii="仿宋" w:hAnsi="仿宋" w:eastAsia="仿宋" w:cs="宋体"/>
          <w:color w:val="000000"/>
        </w:rPr>
      </w:pPr>
      <w:r>
        <w:rPr>
          <w:rFonts w:hint="eastAsia" w:ascii="仿宋" w:hAnsi="仿宋" w:eastAsia="仿宋" w:cs="宋体"/>
          <w:b/>
          <w:bCs/>
          <w:color w:val="000000"/>
          <w:kern w:val="0"/>
          <w:lang w:val="zh-CN"/>
        </w:rPr>
        <w:t>致：采购单位或者采购代理机构</w:t>
      </w:r>
    </w:p>
    <w:p>
      <w:pPr>
        <w:adjustRightInd w:val="0"/>
        <w:snapToGrid w:val="0"/>
        <w:spacing w:line="440" w:lineRule="exact"/>
        <w:ind w:left="-5" w:leftChars="-2" w:firstLine="480" w:firstLineChars="200"/>
        <w:rPr>
          <w:rFonts w:ascii="仿宋" w:hAnsi="仿宋" w:eastAsia="仿宋" w:cs="宋体"/>
          <w:color w:val="000000"/>
        </w:rPr>
      </w:pPr>
      <w:r>
        <w:rPr>
          <w:rFonts w:hint="eastAsia" w:ascii="仿宋" w:hAnsi="仿宋" w:eastAsia="仿宋"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仿宋" w:hAnsi="仿宋" w:eastAsia="仿宋" w:cs="宋体"/>
          <w:color w:val="000000"/>
          <w:u w:val="single"/>
        </w:rPr>
        <w:t xml:space="preserve">       </w:t>
      </w:r>
      <w:r>
        <w:rPr>
          <w:rFonts w:hint="eastAsia" w:ascii="仿宋" w:hAnsi="仿宋" w:eastAsia="仿宋" w:cs="宋体"/>
          <w:color w:val="000000"/>
        </w:rPr>
        <w:t>人。</w:t>
      </w:r>
    </w:p>
    <w:p>
      <w:pPr>
        <w:adjustRightInd w:val="0"/>
        <w:snapToGrid w:val="0"/>
        <w:spacing w:line="440" w:lineRule="exact"/>
        <w:ind w:left="-2" w:leftChars="-1" w:firstLine="480" w:firstLineChars="200"/>
        <w:rPr>
          <w:rFonts w:ascii="仿宋" w:hAnsi="仿宋" w:eastAsia="仿宋" w:cs="宋体"/>
          <w:color w:val="000000"/>
        </w:rPr>
      </w:pPr>
      <w:r>
        <w:rPr>
          <w:rFonts w:hint="eastAsia" w:ascii="仿宋" w:hAnsi="仿宋" w:eastAsia="仿宋" w:cs="宋体"/>
          <w:color w:val="000000"/>
        </w:rPr>
        <w:t>本公司对上述声明的真实性负责，如有虚假，将依法承担相应责任。</w:t>
      </w:r>
    </w:p>
    <w:p>
      <w:pPr>
        <w:autoSpaceDE w:val="0"/>
        <w:autoSpaceDN w:val="0"/>
        <w:spacing w:line="360" w:lineRule="auto"/>
        <w:jc w:val="center"/>
        <w:rPr>
          <w:rFonts w:ascii="仿宋" w:hAnsi="仿宋" w:eastAsia="仿宋" w:cs="宋体"/>
          <w:b/>
          <w:bCs/>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制造（生产）企业名称：       （公章）</w:t>
      </w:r>
    </w:p>
    <w:p>
      <w:pPr>
        <w:autoSpaceDE w:val="0"/>
        <w:autoSpaceDN w:val="0"/>
        <w:spacing w:line="360" w:lineRule="auto"/>
        <w:jc w:val="center"/>
        <w:rPr>
          <w:rFonts w:ascii="仿宋" w:hAnsi="仿宋" w:eastAsia="仿宋" w:cs="宋体"/>
          <w:b/>
          <w:bCs/>
          <w:color w:val="000000"/>
          <w:kern w:val="0"/>
          <w:lang w:val="zh-CN"/>
        </w:rPr>
      </w:pPr>
      <w:r>
        <w:rPr>
          <w:rFonts w:hint="eastAsia" w:ascii="仿宋" w:hAnsi="仿宋" w:eastAsia="仿宋" w:cs="宋体"/>
          <w:b/>
          <w:bCs/>
          <w:color w:val="000000"/>
          <w:kern w:val="0"/>
          <w:lang w:val="zh-CN"/>
        </w:rPr>
        <w:t>制造（生产）企业法定代表人：       （签字或盖章）</w:t>
      </w:r>
    </w:p>
    <w:p>
      <w:pPr>
        <w:autoSpaceDE w:val="0"/>
        <w:autoSpaceDN w:val="0"/>
        <w:spacing w:line="360" w:lineRule="auto"/>
        <w:jc w:val="center"/>
        <w:rPr>
          <w:rFonts w:ascii="仿宋" w:hAnsi="仿宋" w:eastAsia="仿宋" w:cs="宋体"/>
          <w:color w:val="000000"/>
          <w:kern w:val="0"/>
          <w:lang w:val="zh-CN"/>
        </w:rPr>
      </w:pPr>
      <w:r>
        <w:rPr>
          <w:rFonts w:hint="eastAsia" w:ascii="仿宋" w:hAnsi="仿宋" w:eastAsia="仿宋" w:cs="宋体"/>
          <w:b/>
          <w:bCs/>
          <w:color w:val="000000"/>
          <w:kern w:val="0"/>
          <w:lang w:val="zh-CN"/>
        </w:rPr>
        <w:t xml:space="preserve">年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月 </w:t>
      </w:r>
      <w:r>
        <w:rPr>
          <w:rFonts w:hint="eastAsia" w:ascii="仿宋" w:hAnsi="仿宋" w:eastAsia="仿宋" w:cs="宋体"/>
          <w:b/>
          <w:bCs/>
          <w:color w:val="000000"/>
          <w:kern w:val="0"/>
        </w:rPr>
        <w:t xml:space="preserve">  </w:t>
      </w:r>
      <w:r>
        <w:rPr>
          <w:rFonts w:hint="eastAsia" w:ascii="仿宋" w:hAnsi="仿宋" w:eastAsia="仿宋" w:cs="宋体"/>
          <w:b/>
          <w:bCs/>
          <w:color w:val="000000"/>
          <w:kern w:val="0"/>
          <w:lang w:val="zh-CN"/>
        </w:rPr>
        <w:t xml:space="preserve"> 日</w:t>
      </w:r>
    </w:p>
    <w:p>
      <w:pPr>
        <w:pStyle w:val="21"/>
        <w:spacing w:before="0" w:after="0" w:line="360" w:lineRule="auto"/>
        <w:jc w:val="left"/>
        <w:outlineLvl w:val="1"/>
        <w:rPr>
          <w:rFonts w:ascii="仿宋" w:hAnsi="仿宋" w:eastAsia="仿宋" w:cs="宋体"/>
          <w:b w:val="0"/>
          <w:sz w:val="28"/>
          <w:szCs w:val="28"/>
        </w:rPr>
      </w:pPr>
      <w:r>
        <w:rPr>
          <w:rFonts w:hint="eastAsia" w:ascii="仿宋" w:hAnsi="仿宋" w:eastAsia="仿宋" w:cs="宋体"/>
          <w:color w:val="000000"/>
          <w:lang w:val="zh-CN"/>
        </w:rPr>
        <w:br w:type="page"/>
      </w:r>
      <w:bookmarkStart w:id="81" w:name="_Toc2973"/>
      <w:bookmarkStart w:id="82" w:name="_Toc743"/>
      <w:r>
        <w:rPr>
          <w:rFonts w:hint="eastAsia" w:ascii="仿宋" w:hAnsi="仿宋" w:eastAsia="仿宋" w:cs="宋体"/>
          <w:bCs w:val="0"/>
          <w:sz w:val="28"/>
          <w:szCs w:val="28"/>
          <w:lang w:val="zh-CN"/>
        </w:rPr>
        <w:t>（</w:t>
      </w:r>
      <w:r>
        <w:rPr>
          <w:rFonts w:hint="eastAsia" w:ascii="仿宋" w:hAnsi="仿宋" w:eastAsia="仿宋" w:cs="宋体"/>
          <w:bCs w:val="0"/>
          <w:sz w:val="28"/>
          <w:szCs w:val="28"/>
        </w:rPr>
        <w:t>18</w:t>
      </w:r>
      <w:r>
        <w:rPr>
          <w:rFonts w:hint="eastAsia" w:ascii="仿宋" w:hAnsi="仿宋" w:eastAsia="仿宋" w:cs="宋体"/>
          <w:bCs w:val="0"/>
          <w:sz w:val="28"/>
          <w:szCs w:val="28"/>
          <w:lang w:val="zh-CN"/>
        </w:rPr>
        <w:t>）</w:t>
      </w:r>
      <w:r>
        <w:rPr>
          <w:rFonts w:hint="eastAsia" w:ascii="仿宋" w:hAnsi="仿宋" w:eastAsia="仿宋" w:cs="宋体"/>
          <w:bCs w:val="0"/>
          <w:color w:val="000000"/>
          <w:sz w:val="30"/>
          <w:szCs w:val="30"/>
          <w:lang w:val="zh-CN"/>
        </w:rPr>
        <w:t>残疾人</w:t>
      </w:r>
      <w:r>
        <w:rPr>
          <w:rFonts w:hint="eastAsia" w:ascii="仿宋" w:hAnsi="仿宋" w:eastAsia="仿宋" w:cs="宋体"/>
          <w:bCs w:val="0"/>
          <w:sz w:val="28"/>
          <w:szCs w:val="28"/>
        </w:rPr>
        <w:t>福利性单位声明函</w:t>
      </w:r>
      <w:bookmarkEnd w:id="81"/>
    </w:p>
    <w:p>
      <w:pPr>
        <w:jc w:val="center"/>
        <w:rPr>
          <w:rFonts w:ascii="仿宋" w:hAnsi="仿宋" w:eastAsia="仿宋" w:cs="宋体"/>
          <w:b/>
          <w:sz w:val="36"/>
          <w:szCs w:val="36"/>
        </w:rPr>
      </w:pPr>
      <w:bookmarkStart w:id="83" w:name="OLE_LINK14"/>
      <w:bookmarkStart w:id="84" w:name="OLE_LINK13"/>
    </w:p>
    <w:p>
      <w:pPr>
        <w:jc w:val="center"/>
        <w:rPr>
          <w:rFonts w:ascii="仿宋" w:hAnsi="仿宋" w:eastAsia="仿宋" w:cs="宋体"/>
          <w:b/>
          <w:sz w:val="36"/>
          <w:szCs w:val="36"/>
        </w:rPr>
      </w:pPr>
      <w:r>
        <w:rPr>
          <w:rFonts w:hint="eastAsia" w:ascii="仿宋" w:hAnsi="仿宋" w:eastAsia="仿宋" w:cs="宋体"/>
          <w:b/>
          <w:sz w:val="36"/>
          <w:szCs w:val="36"/>
        </w:rPr>
        <w:t>残疾人福利性单位声明函</w:t>
      </w:r>
    </w:p>
    <w:bookmarkEnd w:id="83"/>
    <w:bookmarkEnd w:id="84"/>
    <w:p>
      <w:pPr>
        <w:spacing w:after="120" w:afterLines="50"/>
        <w:rPr>
          <w:rFonts w:ascii="仿宋" w:hAnsi="仿宋" w:eastAsia="仿宋" w:cs="宋体"/>
          <w:bCs/>
        </w:rPr>
      </w:pPr>
    </w:p>
    <w:p>
      <w:pPr>
        <w:spacing w:after="120" w:afterLines="50"/>
        <w:rPr>
          <w:rFonts w:ascii="仿宋" w:hAnsi="仿宋" w:eastAsia="仿宋" w:cs="宋体"/>
          <w:b/>
          <w:bCs/>
        </w:rPr>
      </w:pPr>
      <w:r>
        <w:rPr>
          <w:rFonts w:hint="eastAsia" w:ascii="仿宋" w:hAnsi="仿宋" w:eastAsia="仿宋" w:cs="宋体"/>
          <w:b/>
          <w:bCs/>
        </w:rPr>
        <w:t>致：</w:t>
      </w:r>
      <w:r>
        <w:rPr>
          <w:rFonts w:hint="eastAsia" w:ascii="仿宋" w:hAnsi="仿宋" w:eastAsia="仿宋" w:cs="宋体"/>
          <w:b/>
          <w:bCs/>
          <w:color w:val="000000"/>
          <w:kern w:val="0"/>
          <w:lang w:val="zh-CN"/>
        </w:rPr>
        <w:t>采购单位或者采购代理机构</w:t>
      </w:r>
    </w:p>
    <w:p>
      <w:pPr>
        <w:spacing w:line="360" w:lineRule="auto"/>
        <w:ind w:firstLine="480"/>
        <w:rPr>
          <w:rFonts w:ascii="仿宋" w:hAnsi="仿宋" w:eastAsia="仿宋" w:cs="宋体"/>
        </w:rPr>
      </w:pPr>
    </w:p>
    <w:p>
      <w:pPr>
        <w:spacing w:line="360" w:lineRule="auto"/>
        <w:ind w:firstLine="480"/>
        <w:rPr>
          <w:rFonts w:ascii="仿宋" w:hAnsi="仿宋" w:eastAsia="仿宋" w:cs="宋体"/>
        </w:rPr>
      </w:pPr>
      <w:r>
        <w:rPr>
          <w:rFonts w:hint="eastAsia" w:ascii="仿宋" w:hAnsi="仿宋" w:eastAsia="仿宋"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 w:hAnsi="仿宋" w:eastAsia="仿宋" w:cs="宋体"/>
          <w:u w:val="single"/>
        </w:rPr>
        <w:t xml:space="preserve">       </w:t>
      </w:r>
      <w:r>
        <w:rPr>
          <w:rFonts w:hint="eastAsia" w:ascii="仿宋" w:hAnsi="仿宋" w:eastAsia="仿宋" w:cs="宋体"/>
        </w:rPr>
        <w:t>人，安置的残疾人人数</w:t>
      </w:r>
      <w:r>
        <w:rPr>
          <w:rFonts w:hint="eastAsia" w:ascii="仿宋" w:hAnsi="仿宋" w:eastAsia="仿宋" w:cs="宋体"/>
          <w:u w:val="single"/>
        </w:rPr>
        <w:t xml:space="preserve">      </w:t>
      </w:r>
      <w:r>
        <w:rPr>
          <w:rFonts w:hint="eastAsia" w:ascii="仿宋" w:hAnsi="仿宋" w:eastAsia="仿宋"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仿宋" w:hAnsi="仿宋" w:eastAsia="仿宋" w:cs="宋体"/>
        </w:rPr>
      </w:pPr>
      <w:r>
        <w:rPr>
          <w:rFonts w:hint="eastAsia" w:ascii="仿宋" w:hAnsi="仿宋" w:eastAsia="仿宋" w:cs="宋体"/>
        </w:rPr>
        <w:t>本单位对上述声明的真实性负责。如有虚假，将依法承担相应责任。</w:t>
      </w:r>
    </w:p>
    <w:p>
      <w:pPr>
        <w:spacing w:line="360" w:lineRule="auto"/>
        <w:ind w:firstLine="480"/>
        <w:rPr>
          <w:rFonts w:ascii="仿宋" w:hAnsi="仿宋" w:eastAsia="仿宋" w:cs="宋体"/>
        </w:rPr>
      </w:pPr>
    </w:p>
    <w:p>
      <w:pPr>
        <w:spacing w:line="360" w:lineRule="auto"/>
        <w:rPr>
          <w:rFonts w:ascii="仿宋" w:hAnsi="仿宋" w:eastAsia="仿宋" w:cs="宋体"/>
        </w:rPr>
      </w:pPr>
      <w:r>
        <w:rPr>
          <w:rFonts w:hint="eastAsia" w:ascii="仿宋" w:hAnsi="仿宋" w:eastAsia="仿宋" w:cs="宋体"/>
        </w:rPr>
        <w:t>注：若无此项内容，可不提供此函。</w:t>
      </w:r>
    </w:p>
    <w:p>
      <w:pPr>
        <w:spacing w:line="360" w:lineRule="auto"/>
        <w:ind w:firstLine="480"/>
        <w:rPr>
          <w:rFonts w:ascii="仿宋" w:hAnsi="仿宋" w:eastAsia="仿宋" w:cs="宋体"/>
        </w:rPr>
      </w:pPr>
    </w:p>
    <w:p>
      <w:pPr>
        <w:spacing w:line="360" w:lineRule="auto"/>
        <w:ind w:firstLine="480"/>
        <w:rPr>
          <w:rFonts w:ascii="仿宋" w:hAnsi="仿宋" w:eastAsia="仿宋" w:cs="宋体"/>
        </w:rPr>
      </w:pPr>
    </w:p>
    <w:p>
      <w:pPr>
        <w:spacing w:line="360" w:lineRule="auto"/>
        <w:ind w:firstLine="480"/>
        <w:rPr>
          <w:rFonts w:ascii="仿宋" w:hAnsi="仿宋" w:eastAsia="仿宋" w:cs="宋体"/>
        </w:rPr>
      </w:pPr>
    </w:p>
    <w:p>
      <w:pPr>
        <w:spacing w:line="360" w:lineRule="auto"/>
        <w:ind w:firstLine="480"/>
        <w:rPr>
          <w:rFonts w:ascii="仿宋" w:hAnsi="仿宋" w:eastAsia="仿宋" w:cs="宋体"/>
        </w:rPr>
      </w:pPr>
    </w:p>
    <w:p>
      <w:pPr>
        <w:spacing w:line="360" w:lineRule="auto"/>
        <w:ind w:firstLine="480"/>
        <w:rPr>
          <w:rFonts w:ascii="仿宋" w:hAnsi="仿宋" w:eastAsia="仿宋" w:cs="宋体"/>
        </w:rPr>
      </w:pPr>
    </w:p>
    <w:p>
      <w:pPr>
        <w:spacing w:line="360" w:lineRule="auto"/>
        <w:ind w:firstLine="480"/>
        <w:rPr>
          <w:rFonts w:ascii="仿宋" w:hAnsi="仿宋" w:eastAsia="仿宋" w:cs="宋体"/>
        </w:rPr>
      </w:pPr>
    </w:p>
    <w:p>
      <w:pPr>
        <w:spacing w:line="360" w:lineRule="auto"/>
        <w:ind w:firstLine="480"/>
        <w:rPr>
          <w:rFonts w:ascii="仿宋" w:hAnsi="仿宋" w:eastAsia="仿宋" w:cs="宋体"/>
        </w:rPr>
      </w:pPr>
    </w:p>
    <w:p>
      <w:pPr>
        <w:spacing w:line="360" w:lineRule="auto"/>
        <w:jc w:val="center"/>
        <w:rPr>
          <w:rFonts w:ascii="仿宋" w:hAnsi="仿宋" w:eastAsia="仿宋" w:cs="宋体"/>
          <w:b/>
        </w:rPr>
      </w:pPr>
      <w:r>
        <w:rPr>
          <w:rFonts w:hint="eastAsia" w:ascii="仿宋" w:hAnsi="仿宋" w:eastAsia="仿宋" w:cs="宋体"/>
          <w:b/>
        </w:rPr>
        <w:t xml:space="preserve">                                企业名称：</w:t>
      </w:r>
      <w:r>
        <w:rPr>
          <w:rFonts w:hint="eastAsia" w:ascii="仿宋" w:hAnsi="仿宋" w:eastAsia="仿宋" w:cs="宋体"/>
          <w:kern w:val="0"/>
          <w:sz w:val="28"/>
          <w:szCs w:val="28"/>
          <w:u w:val="single"/>
        </w:rPr>
        <w:t xml:space="preserve">       </w:t>
      </w:r>
      <w:r>
        <w:rPr>
          <w:rFonts w:hint="eastAsia" w:ascii="仿宋" w:hAnsi="仿宋" w:eastAsia="仿宋" w:cs="宋体"/>
          <w:b/>
        </w:rPr>
        <w:t>（公章）</w:t>
      </w:r>
    </w:p>
    <w:p>
      <w:pPr>
        <w:spacing w:line="360" w:lineRule="auto"/>
        <w:ind w:firstLine="482"/>
        <w:jc w:val="right"/>
        <w:rPr>
          <w:rFonts w:ascii="仿宋" w:hAnsi="仿宋" w:eastAsia="仿宋" w:cs="宋体"/>
          <w:b/>
        </w:rPr>
      </w:pPr>
      <w:r>
        <w:rPr>
          <w:rFonts w:hint="eastAsia" w:ascii="仿宋" w:hAnsi="仿宋" w:eastAsia="仿宋" w:cs="宋体"/>
          <w:b/>
        </w:rPr>
        <w:t xml:space="preserve">       企业法定代表人：</w:t>
      </w:r>
      <w:r>
        <w:rPr>
          <w:rFonts w:hint="eastAsia" w:ascii="仿宋" w:hAnsi="仿宋" w:eastAsia="仿宋" w:cs="宋体"/>
          <w:kern w:val="0"/>
          <w:sz w:val="28"/>
          <w:szCs w:val="28"/>
          <w:u w:val="single"/>
        </w:rPr>
        <w:t xml:space="preserve">       </w:t>
      </w:r>
      <w:r>
        <w:rPr>
          <w:rFonts w:hint="eastAsia" w:ascii="仿宋" w:hAnsi="仿宋" w:eastAsia="仿宋" w:cs="宋体"/>
          <w:b/>
        </w:rPr>
        <w:t>（签字或盖章）</w:t>
      </w:r>
    </w:p>
    <w:p>
      <w:pPr>
        <w:ind w:firstLine="482"/>
        <w:jc w:val="center"/>
        <w:rPr>
          <w:rFonts w:ascii="仿宋" w:hAnsi="仿宋" w:eastAsia="仿宋" w:cs="宋体"/>
          <w:b/>
        </w:rPr>
      </w:pPr>
      <w:r>
        <w:rPr>
          <w:rFonts w:hint="eastAsia" w:ascii="仿宋" w:hAnsi="仿宋" w:eastAsia="仿宋" w:cs="宋体"/>
          <w:b/>
        </w:rPr>
        <w:t xml:space="preserve">              年   月  日</w:t>
      </w:r>
    </w:p>
    <w:p>
      <w:pPr>
        <w:pStyle w:val="21"/>
        <w:spacing w:before="0" w:after="0" w:line="360" w:lineRule="auto"/>
        <w:jc w:val="left"/>
        <w:outlineLvl w:val="1"/>
        <w:rPr>
          <w:rFonts w:ascii="仿宋" w:hAnsi="仿宋" w:eastAsia="仿宋" w:cs="宋体"/>
          <w:color w:val="000000"/>
        </w:rPr>
      </w:pPr>
      <w:r>
        <w:rPr>
          <w:rFonts w:hint="eastAsia" w:ascii="仿宋" w:hAnsi="仿宋" w:eastAsia="仿宋" w:cs="宋体"/>
          <w:color w:val="000000"/>
          <w:lang w:val="zh-CN"/>
        </w:rPr>
        <w:br w:type="page"/>
      </w:r>
      <w:bookmarkStart w:id="85" w:name="_Toc21492"/>
      <w:r>
        <w:rPr>
          <w:rFonts w:hint="eastAsia" w:ascii="仿宋" w:hAnsi="仿宋" w:eastAsia="仿宋" w:cs="宋体"/>
          <w:color w:val="000000"/>
          <w:sz w:val="30"/>
          <w:szCs w:val="30"/>
        </w:rPr>
        <w:t>（19）</w:t>
      </w:r>
      <w:r>
        <w:rPr>
          <w:rFonts w:hint="eastAsia" w:ascii="仿宋" w:hAnsi="仿宋" w:eastAsia="仿宋" w:cs="宋体"/>
          <w:color w:val="000000"/>
          <w:sz w:val="30"/>
          <w:szCs w:val="30"/>
          <w:lang w:val="zh-CN"/>
        </w:rPr>
        <w:t>供应商认为在其他方面有必要说明的事项</w:t>
      </w:r>
      <w:bookmarkEnd w:id="82"/>
      <w:bookmarkEnd w:id="85"/>
    </w:p>
    <w:p>
      <w:pPr>
        <w:autoSpaceDE w:val="0"/>
        <w:autoSpaceDN w:val="0"/>
        <w:spacing w:line="360" w:lineRule="auto"/>
        <w:rPr>
          <w:rFonts w:ascii="仿宋" w:hAnsi="仿宋" w:eastAsia="仿宋" w:cs="宋体"/>
          <w:color w:val="000000"/>
          <w:kern w:val="0"/>
          <w:sz w:val="28"/>
          <w:szCs w:val="28"/>
          <w:lang w:val="zh-CN"/>
        </w:rPr>
      </w:pPr>
    </w:p>
    <w:p>
      <w:pPr>
        <w:autoSpaceDE w:val="0"/>
        <w:autoSpaceDN w:val="0"/>
        <w:spacing w:line="360" w:lineRule="auto"/>
        <w:jc w:val="center"/>
        <w:rPr>
          <w:rFonts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供应商认为在其他方面有必要说明的事项</w:t>
      </w:r>
    </w:p>
    <w:p>
      <w:pPr>
        <w:autoSpaceDE w:val="0"/>
        <w:autoSpaceDN w:val="0"/>
        <w:spacing w:line="360" w:lineRule="auto"/>
        <w:rPr>
          <w:rFonts w:ascii="仿宋" w:hAnsi="仿宋" w:eastAsia="仿宋" w:cs="宋体"/>
          <w:color w:val="000000"/>
          <w:lang w:val="zh-CN"/>
        </w:rPr>
      </w:pPr>
      <w:r>
        <w:rPr>
          <w:rFonts w:hint="eastAsia" w:ascii="仿宋" w:hAnsi="仿宋" w:eastAsia="仿宋" w:cs="宋体"/>
          <w:color w:val="000000"/>
          <w:lang w:val="zh-CN"/>
        </w:rPr>
        <w:t>格式自定</w:t>
      </w:r>
    </w:p>
    <w:p>
      <w:pPr>
        <w:pStyle w:val="21"/>
        <w:spacing w:before="0" w:after="0" w:line="360" w:lineRule="auto"/>
        <w:rPr>
          <w:rFonts w:ascii="仿宋" w:hAnsi="仿宋" w:eastAsia="仿宋" w:cs="宋体"/>
          <w:color w:val="000000"/>
        </w:rPr>
      </w:pPr>
      <w:r>
        <w:rPr>
          <w:rFonts w:hint="eastAsia" w:ascii="仿宋" w:hAnsi="仿宋" w:eastAsia="仿宋" w:cs="宋体"/>
          <w:color w:val="000000"/>
          <w:lang w:val="zh-CN"/>
        </w:rPr>
        <w:br w:type="page"/>
      </w:r>
      <w:bookmarkStart w:id="86" w:name="_Toc1511"/>
      <w:bookmarkStart w:id="87" w:name="_Toc18752"/>
      <w:r>
        <w:rPr>
          <w:rFonts w:hint="eastAsia" w:ascii="仿宋" w:hAnsi="仿宋" w:eastAsia="仿宋" w:cs="宋体"/>
          <w:color w:val="000000"/>
          <w:szCs w:val="36"/>
          <w:lang w:val="zh-CN"/>
        </w:rPr>
        <w:t>第五部分  采购项目要求及技术参数</w:t>
      </w:r>
      <w:bookmarkEnd w:id="86"/>
      <w:bookmarkEnd w:id="87"/>
    </w:p>
    <w:p>
      <w:pPr>
        <w:pStyle w:val="21"/>
        <w:spacing w:before="0" w:after="0" w:line="360" w:lineRule="auto"/>
        <w:outlineLvl w:val="1"/>
        <w:rPr>
          <w:rFonts w:ascii="仿宋" w:hAnsi="仿宋" w:eastAsia="仿宋" w:cs="宋体"/>
          <w:color w:val="000000"/>
          <w:szCs w:val="36"/>
        </w:rPr>
      </w:pPr>
      <w:bookmarkStart w:id="88" w:name="_Toc9451"/>
      <w:bookmarkStart w:id="89" w:name="_Toc7385"/>
      <w:r>
        <w:rPr>
          <w:rFonts w:hint="eastAsia" w:ascii="仿宋" w:hAnsi="仿宋" w:eastAsia="仿宋" w:cs="宋体"/>
          <w:color w:val="000000"/>
          <w:lang w:val="zh-CN"/>
        </w:rPr>
        <w:t>（一）投标要求</w:t>
      </w:r>
      <w:bookmarkEnd w:id="88"/>
      <w:bookmarkEnd w:id="89"/>
    </w:p>
    <w:p>
      <w:pPr>
        <w:pStyle w:val="21"/>
        <w:spacing w:before="120" w:beforeLines="50" w:after="120" w:afterLines="50" w:line="360" w:lineRule="auto"/>
        <w:jc w:val="left"/>
        <w:outlineLvl w:val="1"/>
        <w:rPr>
          <w:rFonts w:ascii="仿宋" w:hAnsi="仿宋" w:eastAsia="仿宋" w:cs="宋体"/>
          <w:color w:val="000000"/>
          <w:lang w:val="zh-CN"/>
        </w:rPr>
      </w:pPr>
      <w:bookmarkStart w:id="90" w:name="_Toc4601"/>
      <w:bookmarkStart w:id="91" w:name="_Toc10391"/>
      <w:r>
        <w:rPr>
          <w:rFonts w:hint="eastAsia" w:ascii="仿宋" w:hAnsi="仿宋" w:eastAsia="仿宋" w:cs="宋体"/>
          <w:color w:val="000000"/>
          <w:sz w:val="28"/>
          <w:szCs w:val="28"/>
          <w:lang w:val="zh-CN"/>
        </w:rPr>
        <w:t>1.投标说明</w:t>
      </w:r>
      <w:bookmarkEnd w:id="90"/>
      <w:bookmarkEnd w:id="91"/>
    </w:p>
    <w:p>
      <w:pPr>
        <w:autoSpaceDE w:val="0"/>
        <w:autoSpaceDN w:val="0"/>
        <w:spacing w:before="120" w:beforeLines="50" w:after="120" w:afterLines="50"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供应商可以按照招标文件规定的包号选择投标，但必须对所投包号中的所有内容作为一个整体进行投标，不能拆分或少报。否则，投标无效。</w:t>
      </w:r>
    </w:p>
    <w:p>
      <w:pPr>
        <w:autoSpaceDE w:val="0"/>
        <w:autoSpaceDN w:val="0"/>
        <w:spacing w:before="120" w:beforeLines="50" w:after="120" w:afterLines="50"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1.2</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供应商必须如实填写“技术规格响应表”，在“投标产品技术参数、指标”栏中列出所投产品的具体技术参数、指标；以采购单位需求为最低指标要求，供应商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before="120" w:beforeLines="50" w:after="120" w:afterLines="50"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lang w:val="zh-CN"/>
        </w:rPr>
        <w:t>1.</w:t>
      </w:r>
      <w:r>
        <w:rPr>
          <w:rFonts w:hint="eastAsia" w:ascii="仿宋" w:hAnsi="仿宋" w:eastAsia="仿宋" w:cs="宋体"/>
          <w:color w:val="000000"/>
          <w:kern w:val="0"/>
        </w:rPr>
        <w:t>3</w:t>
      </w:r>
      <w:r>
        <w:rPr>
          <w:rFonts w:hint="eastAsia" w:ascii="仿宋" w:hAnsi="仿宋" w:eastAsia="仿宋" w:cs="宋体"/>
          <w:color w:val="000000"/>
        </w:rPr>
        <w:t xml:space="preserve"> </w:t>
      </w:r>
      <w:r>
        <w:rPr>
          <w:rFonts w:hint="eastAsia" w:ascii="仿宋" w:hAnsi="仿宋" w:eastAsia="仿宋" w:cs="宋体"/>
          <w:color w:val="000000"/>
          <w:kern w:val="0"/>
          <w:lang w:val="zh-CN"/>
        </w:rPr>
        <w:t>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pPr>
        <w:autoSpaceDE w:val="0"/>
        <w:autoSpaceDN w:val="0"/>
        <w:spacing w:before="120" w:beforeLines="50" w:after="120" w:afterLines="50" w:line="360" w:lineRule="auto"/>
        <w:ind w:firstLine="480" w:firstLineChars="200"/>
        <w:rPr>
          <w:rFonts w:ascii="仿宋" w:hAnsi="仿宋" w:eastAsia="仿宋" w:cs="宋体"/>
          <w:color w:val="000000"/>
          <w:kern w:val="0"/>
          <w:lang w:val="zh-CN"/>
        </w:rPr>
      </w:pPr>
      <w:r>
        <w:rPr>
          <w:rFonts w:hint="eastAsia" w:ascii="仿宋" w:hAnsi="仿宋" w:eastAsia="仿宋" w:cs="宋体"/>
          <w:color w:val="000000"/>
          <w:kern w:val="0"/>
        </w:rPr>
        <w:t>1.4</w:t>
      </w:r>
      <w:r>
        <w:rPr>
          <w:rFonts w:ascii="仿宋" w:hAnsi="仿宋" w:eastAsia="仿宋" w:cs="宋体"/>
          <w:color w:val="000000"/>
          <w:kern w:val="0"/>
        </w:rPr>
        <w:t xml:space="preserve"> </w:t>
      </w:r>
      <w:r>
        <w:rPr>
          <w:rFonts w:hint="eastAsia" w:ascii="仿宋" w:hAnsi="仿宋" w:eastAsia="仿宋"/>
        </w:rPr>
        <w:t>所投产品或其任何一部分不得侵犯专利权、著作权、商标权和工业设计权等知识产权。</w:t>
      </w:r>
    </w:p>
    <w:p>
      <w:pPr>
        <w:autoSpaceDE w:val="0"/>
        <w:autoSpaceDN w:val="0"/>
        <w:spacing w:before="120" w:beforeLines="50" w:after="120" w:afterLines="50" w:line="360" w:lineRule="auto"/>
        <w:ind w:firstLine="480" w:firstLineChars="200"/>
        <w:rPr>
          <w:rFonts w:ascii="仿宋" w:hAnsi="仿宋" w:eastAsia="仿宋" w:cs="宋体"/>
          <w:color w:val="000000"/>
          <w:kern w:val="0"/>
        </w:rPr>
      </w:pPr>
      <w:r>
        <w:rPr>
          <w:rFonts w:hint="eastAsia" w:ascii="仿宋" w:hAnsi="仿宋" w:eastAsia="仿宋" w:cs="宋体"/>
          <w:color w:val="000000"/>
          <w:kern w:val="0"/>
        </w:rPr>
        <w:t>1.</w:t>
      </w:r>
      <w:r>
        <w:rPr>
          <w:rFonts w:ascii="仿宋" w:hAnsi="仿宋" w:eastAsia="仿宋" w:cs="宋体"/>
          <w:color w:val="000000"/>
          <w:kern w:val="0"/>
        </w:rPr>
        <w:t>5</w:t>
      </w:r>
      <w:r>
        <w:rPr>
          <w:rFonts w:hint="eastAsia" w:ascii="仿宋" w:hAnsi="仿宋" w:eastAsia="仿宋" w:cs="宋体"/>
          <w:color w:val="000000"/>
          <w:kern w:val="0"/>
        </w:rPr>
        <w:t xml:space="preserve"> 项目中标后分包情况：</w:t>
      </w:r>
      <w:r>
        <w:rPr>
          <w:rFonts w:hint="eastAsia" w:ascii="仿宋" w:hAnsi="仿宋" w:eastAsia="仿宋" w:cs="宋体"/>
          <w:color w:val="000000"/>
          <w:kern w:val="0"/>
          <w:lang w:bidi="ar"/>
        </w:rPr>
        <w:t>不允许</w:t>
      </w:r>
      <w:r>
        <w:rPr>
          <w:rFonts w:hint="eastAsia" w:ascii="仿宋" w:hAnsi="仿宋" w:eastAsia="仿宋" w:cs="宋体"/>
          <w:color w:val="000000"/>
          <w:kern w:val="0"/>
        </w:rPr>
        <w:t>。（允许，供应商拟在中标后将中标项目的非主体、非关键性工作分包的，应当在投标文件中载明分包承担主体，分包承担主体应当具备相应资质条件且不得再次分包）</w:t>
      </w:r>
    </w:p>
    <w:p>
      <w:pPr>
        <w:pStyle w:val="21"/>
        <w:spacing w:before="120" w:beforeLines="50" w:after="120" w:afterLines="50" w:line="360" w:lineRule="auto"/>
        <w:jc w:val="left"/>
        <w:outlineLvl w:val="1"/>
        <w:rPr>
          <w:rFonts w:ascii="仿宋" w:hAnsi="仿宋" w:eastAsia="仿宋" w:cs="宋体"/>
          <w:color w:val="000000"/>
          <w:lang w:val="zh-CN"/>
        </w:rPr>
      </w:pPr>
      <w:bookmarkStart w:id="92" w:name="_Toc26125"/>
      <w:bookmarkStart w:id="93" w:name="_Toc20173"/>
      <w:r>
        <w:rPr>
          <w:rFonts w:hint="eastAsia" w:ascii="仿宋" w:hAnsi="仿宋" w:eastAsia="仿宋" w:cs="宋体"/>
          <w:color w:val="000000"/>
          <w:sz w:val="28"/>
          <w:szCs w:val="28"/>
        </w:rPr>
        <w:t>2.</w:t>
      </w:r>
      <w:bookmarkEnd w:id="92"/>
      <w:bookmarkStart w:id="94" w:name="_Toc1475"/>
      <w:r>
        <w:rPr>
          <w:rFonts w:hint="eastAsia" w:ascii="仿宋" w:hAnsi="仿宋" w:eastAsia="仿宋" w:cs="宋体"/>
          <w:color w:val="000000"/>
          <w:sz w:val="28"/>
          <w:szCs w:val="28"/>
          <w:lang w:val="zh-CN"/>
        </w:rPr>
        <w:t>重要指标</w:t>
      </w:r>
      <w:bookmarkEnd w:id="93"/>
      <w:bookmarkEnd w:id="94"/>
    </w:p>
    <w:p>
      <w:pPr>
        <w:autoSpaceDE w:val="0"/>
        <w:autoSpaceDN w:val="0"/>
        <w:spacing w:before="120" w:beforeLines="50" w:after="120" w:afterLines="50" w:line="360" w:lineRule="auto"/>
        <w:ind w:firstLine="480" w:firstLineChars="200"/>
        <w:rPr>
          <w:rFonts w:ascii="仿宋" w:hAnsi="仿宋" w:eastAsia="仿宋" w:cs="宋体"/>
          <w:color w:val="000000"/>
          <w:kern w:val="0"/>
          <w:lang w:val="zh-CN"/>
        </w:rPr>
      </w:pPr>
      <w:bookmarkStart w:id="95" w:name="_Toc18880"/>
      <w:r>
        <w:rPr>
          <w:rFonts w:hint="eastAsia" w:ascii="仿宋" w:hAnsi="仿宋" w:eastAsia="仿宋" w:cs="宋体"/>
          <w:color w:val="000000"/>
          <w:kern w:val="0"/>
        </w:rPr>
        <w:t>2</w:t>
      </w:r>
      <w:r>
        <w:rPr>
          <w:rFonts w:hint="eastAsia" w:ascii="仿宋" w:hAnsi="仿宋" w:eastAsia="仿宋" w:cs="宋体"/>
          <w:color w:val="000000"/>
          <w:kern w:val="0"/>
          <w:lang w:val="zh-CN"/>
        </w:rPr>
        <w:t>.1</w:t>
      </w:r>
      <w:r>
        <w:rPr>
          <w:rFonts w:hint="eastAsia" w:ascii="仿宋" w:hAnsi="仿宋" w:eastAsia="仿宋" w:cs="宋体"/>
          <w:color w:val="000000"/>
          <w:kern w:val="0"/>
        </w:rPr>
        <w:t xml:space="preserve">  </w:t>
      </w:r>
      <w:r>
        <w:rPr>
          <w:rFonts w:hint="eastAsia" w:ascii="仿宋" w:hAnsi="仿宋" w:eastAsia="仿宋" w:cs="宋体"/>
          <w:color w:val="000000"/>
          <w:kern w:val="0"/>
          <w:lang w:val="zh-CN"/>
        </w:rPr>
        <w:t>招标文件中凡需与原有设备、系统并机、兼容、匹配等要求的，请主动和采购单位联系，取得原有设备、系统相关资料。若有招标文件未提及或变更内容的，请及时与采购代理机构联系。</w:t>
      </w:r>
    </w:p>
    <w:p>
      <w:pPr>
        <w:autoSpaceDE w:val="0"/>
        <w:autoSpaceDN w:val="0"/>
        <w:spacing w:before="120" w:beforeLines="50" w:after="120" w:afterLines="50" w:line="360" w:lineRule="auto"/>
        <w:ind w:firstLine="480" w:firstLineChars="200"/>
        <w:rPr>
          <w:rFonts w:ascii="仿宋" w:hAnsi="仿宋" w:eastAsia="仿宋" w:cs="宋体"/>
          <w:color w:val="000000"/>
        </w:rPr>
      </w:pPr>
      <w:r>
        <w:rPr>
          <w:rFonts w:hint="eastAsia" w:ascii="仿宋" w:hAnsi="仿宋" w:eastAsia="仿宋" w:cs="宋体"/>
          <w:color w:val="000000"/>
          <w:kern w:val="0"/>
        </w:rPr>
        <w:t>2</w:t>
      </w:r>
      <w:r>
        <w:rPr>
          <w:rFonts w:hint="eastAsia" w:ascii="仿宋" w:hAnsi="仿宋" w:eastAsia="仿宋" w:cs="宋体"/>
          <w:color w:val="000000"/>
          <w:kern w:val="0"/>
          <w:lang w:val="zh-CN"/>
        </w:rPr>
        <w:t>.</w:t>
      </w:r>
      <w:r>
        <w:rPr>
          <w:rFonts w:hint="eastAsia" w:ascii="仿宋" w:hAnsi="仿宋" w:eastAsia="仿宋" w:cs="宋体"/>
          <w:color w:val="000000"/>
          <w:kern w:val="0"/>
        </w:rPr>
        <w:t xml:space="preserve">2 </w:t>
      </w:r>
      <w:r>
        <w:rPr>
          <w:rFonts w:hint="eastAsia" w:ascii="仿宋" w:hAnsi="仿宋" w:eastAsia="仿宋" w:cs="宋体"/>
          <w:color w:val="000000"/>
          <w:kern w:val="0"/>
          <w:lang w:val="zh-CN"/>
        </w:rPr>
        <w:t>技术参数中除注明签订合同时提供</w:t>
      </w:r>
      <w:r>
        <w:rPr>
          <w:rFonts w:hint="eastAsia" w:ascii="仿宋" w:hAnsi="仿宋" w:eastAsia="仿宋" w:cs="宋体"/>
          <w:color w:val="000000"/>
        </w:rPr>
        <w:t>的相关授权、服务承诺等资料以外，其余相关资料在投标时必须附在投标文件中。</w:t>
      </w:r>
    </w:p>
    <w:p>
      <w:pPr>
        <w:pStyle w:val="21"/>
        <w:spacing w:before="120" w:beforeLines="50" w:after="120" w:afterLines="50" w:line="360" w:lineRule="auto"/>
        <w:jc w:val="left"/>
        <w:outlineLvl w:val="1"/>
        <w:rPr>
          <w:rFonts w:hint="eastAsia" w:ascii="仿宋" w:hAnsi="仿宋" w:eastAsia="仿宋" w:cs="宋体"/>
          <w:color w:val="000000"/>
          <w:sz w:val="28"/>
          <w:szCs w:val="28"/>
          <w:lang w:val="en-US" w:eastAsia="zh-CN"/>
        </w:rPr>
      </w:pPr>
      <w:bookmarkStart w:id="96" w:name="_Toc3658"/>
      <w:r>
        <w:rPr>
          <w:rFonts w:hint="eastAsia" w:ascii="仿宋" w:hAnsi="仿宋" w:eastAsia="仿宋" w:cs="宋体"/>
          <w:color w:val="000000"/>
          <w:sz w:val="28"/>
          <w:szCs w:val="28"/>
        </w:rPr>
        <w:t>3</w:t>
      </w:r>
      <w:r>
        <w:rPr>
          <w:rFonts w:hint="eastAsia" w:ascii="仿宋" w:hAnsi="仿宋" w:eastAsia="仿宋" w:cs="宋体"/>
          <w:color w:val="000000"/>
          <w:sz w:val="28"/>
          <w:szCs w:val="28"/>
          <w:lang w:val="zh-CN"/>
        </w:rPr>
        <w:t>.</w:t>
      </w:r>
      <w:bookmarkEnd w:id="95"/>
      <w:r>
        <w:rPr>
          <w:rFonts w:hint="eastAsia" w:ascii="仿宋" w:hAnsi="仿宋" w:eastAsia="仿宋" w:cs="宋体"/>
          <w:color w:val="000000"/>
          <w:sz w:val="28"/>
          <w:szCs w:val="28"/>
          <w:lang w:val="en-US" w:eastAsia="zh-CN"/>
        </w:rPr>
        <w:t>商务要求</w:t>
      </w:r>
    </w:p>
    <w:p>
      <w:pPr>
        <w:ind w:firstLine="560" w:firstLineChars="200"/>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3.1交货期：60日历天（2020年12月15日前完成交货及安装调试）</w:t>
      </w:r>
    </w:p>
    <w:p>
      <w:pPr>
        <w:pStyle w:val="2"/>
        <w:rPr>
          <w:rFonts w:hint="default"/>
          <w:lang w:val="en-US" w:eastAsia="zh-CN"/>
        </w:rPr>
      </w:pPr>
      <w:r>
        <w:rPr>
          <w:rFonts w:hint="eastAsia" w:ascii="仿宋" w:hAnsi="仿宋" w:eastAsia="仿宋" w:cs="宋体"/>
          <w:color w:val="000000"/>
          <w:sz w:val="28"/>
          <w:szCs w:val="28"/>
          <w:lang w:val="en-US" w:eastAsia="zh-CN"/>
        </w:rPr>
        <w:t xml:space="preserve">  3.2交货地点：甲方指定地点</w:t>
      </w:r>
    </w:p>
    <w:p>
      <w:pPr>
        <w:pStyle w:val="21"/>
        <w:spacing w:before="120" w:beforeLines="50" w:after="120" w:afterLines="50" w:line="360" w:lineRule="auto"/>
        <w:jc w:val="left"/>
        <w:outlineLvl w:val="1"/>
        <w:rPr>
          <w:rFonts w:hint="eastAsia" w:ascii="仿宋" w:hAnsi="仿宋" w:eastAsia="仿宋" w:cs="宋体"/>
          <w:color w:val="000000"/>
          <w:lang w:val="en-US" w:eastAsia="zh-CN"/>
        </w:rPr>
      </w:pPr>
      <w:r>
        <w:rPr>
          <w:rFonts w:hint="eastAsia" w:ascii="仿宋" w:hAnsi="仿宋" w:eastAsia="仿宋" w:cs="宋体"/>
          <w:color w:val="000000"/>
          <w:sz w:val="28"/>
          <w:szCs w:val="28"/>
          <w:lang w:val="en-US" w:eastAsia="zh-CN"/>
        </w:rPr>
        <w:t>4.货物清单</w:t>
      </w:r>
      <w:bookmarkEnd w:id="96"/>
    </w:p>
    <w:p>
      <w:pPr>
        <w:widowControl w:val="0"/>
        <w:spacing w:line="360" w:lineRule="auto"/>
        <w:ind w:firstLine="1205" w:firstLineChars="500"/>
        <w:jc w:val="both"/>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 xml:space="preserve">      项目</w:t>
      </w:r>
      <w:r>
        <w:rPr>
          <w:rFonts w:hint="eastAsia" w:ascii="宋体" w:hAnsi="宋体" w:eastAsia="宋体" w:cs="宋体"/>
          <w:b/>
          <w:sz w:val="24"/>
          <w:szCs w:val="24"/>
          <w:lang w:eastAsia="zh-CN"/>
        </w:rPr>
        <w:t>建设内容一览表</w:t>
      </w:r>
    </w:p>
    <w:tbl>
      <w:tblPr>
        <w:tblStyle w:val="22"/>
        <w:tblW w:w="8872" w:type="dxa"/>
        <w:tblInd w:w="0" w:type="dxa"/>
        <w:tblLayout w:type="autofit"/>
        <w:tblCellMar>
          <w:top w:w="0" w:type="dxa"/>
          <w:left w:w="0" w:type="dxa"/>
          <w:bottom w:w="0" w:type="dxa"/>
          <w:right w:w="0" w:type="dxa"/>
        </w:tblCellMar>
      </w:tblPr>
      <w:tblGrid>
        <w:gridCol w:w="478"/>
        <w:gridCol w:w="2544"/>
        <w:gridCol w:w="840"/>
        <w:gridCol w:w="810"/>
        <w:gridCol w:w="4200"/>
      </w:tblGrid>
      <w:tr>
        <w:tblPrEx>
          <w:tblCellMar>
            <w:top w:w="0" w:type="dxa"/>
            <w:left w:w="0" w:type="dxa"/>
            <w:bottom w:w="0" w:type="dxa"/>
            <w:right w:w="0" w:type="dxa"/>
          </w:tblCellMar>
        </w:tblPrEx>
        <w:trPr>
          <w:trHeight w:val="312" w:hRule="atLeast"/>
        </w:trPr>
        <w:tc>
          <w:tcPr>
            <w:tcW w:w="47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b/>
                <w:i w:val="0"/>
                <w:color w:val="000000"/>
                <w:sz w:val="21"/>
                <w:szCs w:val="21"/>
                <w:u w:val="none"/>
              </w:rPr>
            </w:pPr>
            <w:r>
              <w:rPr>
                <w:rFonts w:hint="default" w:ascii="Calibri" w:hAnsi="Calibri" w:eastAsia="宋体" w:cs="Calibri"/>
                <w:b/>
                <w:i w:val="0"/>
                <w:color w:val="000000"/>
                <w:kern w:val="0"/>
                <w:sz w:val="21"/>
                <w:szCs w:val="21"/>
                <w:u w:val="none"/>
                <w:lang w:val="en-US" w:eastAsia="zh-CN" w:bidi="ar"/>
              </w:rPr>
              <w:t>序号</w:t>
            </w:r>
          </w:p>
        </w:tc>
        <w:tc>
          <w:tcPr>
            <w:tcW w:w="2544"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1"/>
                <w:szCs w:val="21"/>
                <w:u w:val="none"/>
              </w:rPr>
            </w:pPr>
            <w:r>
              <w:rPr>
                <w:rFonts w:hint="eastAsia" w:ascii="Calibri" w:hAnsi="Calibri" w:eastAsia="宋体" w:cs="Calibri"/>
                <w:b/>
                <w:i w:val="0"/>
                <w:color w:val="000000"/>
                <w:kern w:val="0"/>
                <w:sz w:val="21"/>
                <w:szCs w:val="21"/>
                <w:u w:val="none"/>
                <w:lang w:val="en-US" w:eastAsia="zh-CN" w:bidi="ar"/>
              </w:rPr>
              <w:t>建设内容</w:t>
            </w:r>
          </w:p>
        </w:tc>
        <w:tc>
          <w:tcPr>
            <w:tcW w:w="84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1"/>
                <w:szCs w:val="21"/>
                <w:u w:val="none"/>
              </w:rPr>
            </w:pPr>
            <w:r>
              <w:rPr>
                <w:rFonts w:hint="default" w:ascii="Calibri" w:hAnsi="Calibri" w:eastAsia="宋体" w:cs="Calibri"/>
                <w:b/>
                <w:i w:val="0"/>
                <w:color w:val="000000"/>
                <w:kern w:val="0"/>
                <w:sz w:val="21"/>
                <w:szCs w:val="21"/>
                <w:u w:val="none"/>
                <w:lang w:val="en-US" w:eastAsia="zh-CN" w:bidi="ar"/>
              </w:rPr>
              <w:t>单位</w:t>
            </w:r>
          </w:p>
        </w:tc>
        <w:tc>
          <w:tcPr>
            <w:tcW w:w="810" w:type="dxa"/>
            <w:vMerge w:val="restart"/>
            <w:tcBorders>
              <w:top w:val="single" w:color="000000" w:sz="8" w:space="0"/>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420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1"/>
                <w:szCs w:val="21"/>
                <w:u w:val="none"/>
              </w:rPr>
            </w:pPr>
            <w:r>
              <w:rPr>
                <w:rFonts w:hint="eastAsia" w:ascii="Calibri" w:hAnsi="Calibri" w:eastAsia="宋体" w:cs="Calibri"/>
                <w:b/>
                <w:i w:val="0"/>
                <w:color w:val="000000"/>
                <w:kern w:val="0"/>
                <w:sz w:val="21"/>
                <w:szCs w:val="21"/>
                <w:u w:val="none"/>
                <w:lang w:val="en-US" w:eastAsia="zh-CN" w:bidi="ar"/>
              </w:rPr>
              <w:t>主要技术参数、规格等</w:t>
            </w:r>
          </w:p>
        </w:tc>
      </w:tr>
      <w:tr>
        <w:tblPrEx>
          <w:tblCellMar>
            <w:top w:w="0" w:type="dxa"/>
            <w:left w:w="0" w:type="dxa"/>
            <w:bottom w:w="0" w:type="dxa"/>
            <w:right w:w="0" w:type="dxa"/>
          </w:tblCellMar>
        </w:tblPrEx>
        <w:trPr>
          <w:trHeight w:val="312" w:hRule="atLeast"/>
        </w:trPr>
        <w:tc>
          <w:tcPr>
            <w:tcW w:w="47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Calibri" w:hAnsi="Calibri" w:eastAsia="宋体" w:cs="Calibri"/>
                <w:b/>
                <w:i w:val="0"/>
                <w:color w:val="000000"/>
                <w:sz w:val="21"/>
                <w:szCs w:val="21"/>
                <w:u w:val="none"/>
              </w:rPr>
            </w:pPr>
          </w:p>
        </w:tc>
        <w:tc>
          <w:tcPr>
            <w:tcW w:w="254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Calibri" w:hAnsi="Calibri" w:eastAsia="宋体" w:cs="Calibri"/>
                <w:b/>
                <w:i w:val="0"/>
                <w:color w:val="000000"/>
                <w:sz w:val="21"/>
                <w:szCs w:val="21"/>
                <w:u w:val="none"/>
              </w:rPr>
            </w:pPr>
          </w:p>
        </w:tc>
        <w:tc>
          <w:tcPr>
            <w:tcW w:w="84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Calibri" w:hAnsi="Calibri" w:eastAsia="宋体" w:cs="Calibri"/>
                <w:b/>
                <w:i w:val="0"/>
                <w:color w:val="000000"/>
                <w:sz w:val="21"/>
                <w:szCs w:val="21"/>
                <w:u w:val="none"/>
              </w:rPr>
            </w:pPr>
          </w:p>
        </w:tc>
        <w:tc>
          <w:tcPr>
            <w:tcW w:w="810" w:type="dxa"/>
            <w:vMerge w:val="continue"/>
            <w:tcBorders>
              <w:top w:val="single" w:color="000000" w:sz="8" w:space="0"/>
              <w:left w:val="nil"/>
              <w:bottom w:val="single" w:color="000000" w:sz="8"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20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Calibri" w:hAnsi="Calibri" w:eastAsia="宋体" w:cs="Calibri"/>
                <w:b/>
                <w:i w:val="0"/>
                <w:color w:val="000000"/>
                <w:sz w:val="21"/>
                <w:szCs w:val="21"/>
                <w:u w:val="none"/>
              </w:rPr>
            </w:pPr>
          </w:p>
        </w:tc>
      </w:tr>
      <w:tr>
        <w:tblPrEx>
          <w:tblCellMar>
            <w:top w:w="0" w:type="dxa"/>
            <w:left w:w="0" w:type="dxa"/>
            <w:bottom w:w="0" w:type="dxa"/>
            <w:right w:w="0" w:type="dxa"/>
          </w:tblCellMar>
        </w:tblPrEx>
        <w:trPr>
          <w:trHeight w:val="666" w:hRule="atLeast"/>
        </w:trPr>
        <w:tc>
          <w:tcPr>
            <w:tcW w:w="478"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544"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624㎡生态多功能移动牛圈</w:t>
            </w:r>
          </w:p>
        </w:tc>
        <w:tc>
          <w:tcPr>
            <w:tcW w:w="840"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81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4200"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生态多功能移动牛圈由畜圈和注射栏两部分组成，注射栏圆钢管焊接，每套624㎡</w:t>
            </w:r>
          </w:p>
        </w:tc>
      </w:tr>
    </w:tbl>
    <w:p>
      <w:pPr>
        <w:pStyle w:val="7"/>
        <w:tabs>
          <w:tab w:val="center" w:pos="4156"/>
          <w:tab w:val="left" w:pos="5854"/>
        </w:tabs>
        <w:snapToGrid/>
        <w:spacing w:before="260" w:after="260"/>
        <w:rPr>
          <w:rFonts w:hint="eastAsia" w:ascii="隶书" w:hAnsi="仿宋"/>
          <w:lang w:val="en-US" w:eastAsia="zh-CN"/>
        </w:rPr>
      </w:pPr>
      <w:r>
        <w:rPr>
          <w:rFonts w:hint="eastAsia" w:ascii="黑体" w:hAnsi="黑体" w:eastAsia="黑体" w:cs="黑体"/>
          <w:bCs w:val="0"/>
          <w:sz w:val="30"/>
          <w:szCs w:val="30"/>
          <w:lang w:val="en-US" w:eastAsia="zh-CN"/>
        </w:rPr>
        <w:t>5..</w:t>
      </w:r>
      <w:r>
        <w:rPr>
          <w:rFonts w:hint="eastAsia" w:ascii="隶书" w:hAnsi="仿宋"/>
          <w:lang w:val="en-US" w:eastAsia="zh-CN"/>
        </w:rPr>
        <w:t>工程方案</w:t>
      </w:r>
    </w:p>
    <w:p>
      <w:pPr>
        <w:pStyle w:val="8"/>
        <w:adjustRightInd w:val="0"/>
        <w:ind w:firstLine="534"/>
        <w:jc w:val="both"/>
        <w:rPr>
          <w:rFonts w:hint="eastAsia" w:ascii="仿宋_GB2312" w:hAnsi="宋体" w:eastAsia="仿宋_GB2312" w:cs="Times New Roman"/>
          <w:sz w:val="30"/>
          <w:szCs w:val="30"/>
          <w:lang w:val="en-US" w:eastAsia="zh-CN"/>
        </w:rPr>
      </w:pPr>
      <w:bookmarkStart w:id="97" w:name="_Toc441244128"/>
      <w:bookmarkStart w:id="98" w:name="_Toc18268"/>
      <w:bookmarkStart w:id="99" w:name="_Toc409168102"/>
      <w:bookmarkStart w:id="100" w:name="_Toc413831550"/>
      <w:r>
        <w:rPr>
          <w:rFonts w:hint="eastAsia" w:ascii="仿宋_GB2312" w:hAnsi="宋体" w:eastAsia="仿宋_GB2312" w:cs="Times New Roman"/>
          <w:sz w:val="30"/>
          <w:szCs w:val="30"/>
          <w:lang w:val="en-US" w:eastAsia="zh-CN"/>
        </w:rPr>
        <w:t>一、设计原则</w:t>
      </w:r>
      <w:bookmarkEnd w:id="97"/>
      <w:bookmarkEnd w:id="98"/>
      <w:bookmarkEnd w:id="99"/>
      <w:bookmarkEnd w:id="100"/>
    </w:p>
    <w:p>
      <w:pPr>
        <w:pStyle w:val="13"/>
        <w:spacing w:line="360" w:lineRule="auto"/>
        <w:ind w:left="0" w:leftChars="0" w:firstLine="615" w:firstLineChars="0"/>
        <w:jc w:val="left"/>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1、按照科学发展观的要求遵循国家经济建设的方针政策，从项目所在地的实际情况出发，立足当前，兼顾发展，统筹规划；</w:t>
      </w:r>
    </w:p>
    <w:p>
      <w:pPr>
        <w:pStyle w:val="13"/>
        <w:spacing w:line="360" w:lineRule="auto"/>
        <w:ind w:left="0" w:leftChars="0" w:firstLine="615" w:firstLineChars="0"/>
        <w:jc w:val="left"/>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2、符合当地城乡规划，遵循农牧业发展要求；</w:t>
      </w:r>
    </w:p>
    <w:p>
      <w:pPr>
        <w:pStyle w:val="13"/>
        <w:spacing w:line="360" w:lineRule="auto"/>
        <w:ind w:left="0" w:leftChars="0" w:firstLine="615" w:firstLineChars="0"/>
        <w:jc w:val="left"/>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3、总平面布置应符合功能要求，做到布局合理、流程通畅的原则。</w:t>
      </w:r>
    </w:p>
    <w:p>
      <w:pPr>
        <w:pStyle w:val="13"/>
        <w:spacing w:line="360" w:lineRule="auto"/>
        <w:ind w:left="0" w:leftChars="0" w:firstLine="615" w:firstLineChars="0"/>
        <w:jc w:val="left"/>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4、本项目用地应根据节约用地的原则和总平面布置的实际需要，科学合理确定建筑、场地、道路等用地。</w:t>
      </w:r>
    </w:p>
    <w:p>
      <w:pPr>
        <w:pStyle w:val="8"/>
        <w:adjustRightInd w:val="0"/>
        <w:ind w:firstLine="534"/>
        <w:jc w:val="both"/>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二、</w:t>
      </w:r>
      <w:bookmarkStart w:id="101" w:name="_Toc3899"/>
      <w:r>
        <w:rPr>
          <w:rFonts w:hint="eastAsia" w:ascii="仿宋_GB2312" w:hAnsi="宋体" w:eastAsia="仿宋_GB2312" w:cs="Times New Roman"/>
          <w:sz w:val="30"/>
          <w:szCs w:val="30"/>
          <w:lang w:val="en-US" w:eastAsia="zh-CN"/>
        </w:rPr>
        <w:t>设计</w:t>
      </w:r>
      <w:bookmarkEnd w:id="101"/>
      <w:r>
        <w:rPr>
          <w:rFonts w:hint="eastAsia" w:ascii="仿宋_GB2312" w:hAnsi="宋体" w:eastAsia="仿宋_GB2312" w:cs="Times New Roman"/>
          <w:sz w:val="30"/>
          <w:szCs w:val="30"/>
          <w:lang w:val="en-US" w:eastAsia="zh-CN"/>
        </w:rPr>
        <w:t>标准</w:t>
      </w:r>
    </w:p>
    <w:p>
      <w:pPr>
        <w:pStyle w:val="13"/>
        <w:spacing w:line="360" w:lineRule="auto"/>
        <w:ind w:left="0" w:leftChars="0" w:firstLine="615" w:firstLineChars="0"/>
        <w:jc w:val="left"/>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《工程建设标准强制性条文》（2013年版）</w:t>
      </w:r>
    </w:p>
    <w:p>
      <w:pPr>
        <w:pStyle w:val="13"/>
        <w:spacing w:line="360" w:lineRule="auto"/>
        <w:ind w:left="0" w:leftChars="0" w:firstLine="615" w:firstLineChars="0"/>
        <w:jc w:val="left"/>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《建筑工程设计文件编制深度规定》(建质[2008]216号)；</w:t>
      </w:r>
    </w:p>
    <w:p>
      <w:pPr>
        <w:pStyle w:val="13"/>
        <w:spacing w:line="360" w:lineRule="auto"/>
        <w:ind w:left="0" w:leftChars="0" w:firstLine="615" w:firstLineChars="0"/>
        <w:jc w:val="left"/>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《民用建筑设计通则》（GB 50352—2015）；</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rPr>
      </w:pPr>
      <w:r>
        <w:rPr>
          <w:rFonts w:hint="eastAsia" w:ascii="仿宋" w:hAnsi="仿宋" w:eastAsia="仿宋" w:cs="仿宋"/>
          <w:sz w:val="30"/>
          <w:szCs w:val="30"/>
          <w:lang w:val="zh-CN"/>
        </w:rPr>
        <w:t>《建筑物防雷设计规范》（GB50057-2010）</w:t>
      </w:r>
    </w:p>
    <w:p>
      <w:pPr>
        <w:pStyle w:val="13"/>
        <w:spacing w:line="360" w:lineRule="auto"/>
        <w:ind w:left="0" w:leftChars="0" w:firstLine="615" w:firstLineChars="0"/>
        <w:jc w:val="left"/>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《公共建筑节能设计标准》（GB50189-2015）；</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bCs/>
          <w:kern w:val="2"/>
          <w:sz w:val="30"/>
          <w:szCs w:val="30"/>
          <w:lang w:val="en-US" w:eastAsia="zh-CN" w:bidi="ar-SA"/>
        </w:rPr>
      </w:pPr>
      <w:r>
        <w:rPr>
          <w:rFonts w:hint="eastAsia" w:ascii="仿宋" w:hAnsi="仿宋" w:eastAsia="仿宋" w:cs="仿宋"/>
          <w:bCs/>
          <w:kern w:val="2"/>
          <w:sz w:val="30"/>
          <w:szCs w:val="30"/>
          <w:lang w:val="en-US" w:eastAsia="zh-CN" w:bidi="ar-SA"/>
        </w:rPr>
        <w:t>《公共建筑节能设计标准青海省实施细则》（DB63/617-2007）；</w:t>
      </w:r>
    </w:p>
    <w:p>
      <w:pPr>
        <w:pStyle w:val="8"/>
        <w:adjustRightInd w:val="0"/>
        <w:ind w:firstLine="534"/>
        <w:jc w:val="both"/>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三、</w:t>
      </w:r>
      <w:bookmarkStart w:id="102" w:name="_Toc22151"/>
      <w:r>
        <w:rPr>
          <w:rFonts w:hint="eastAsia" w:ascii="仿宋_GB2312" w:hAnsi="宋体" w:eastAsia="仿宋_GB2312" w:cs="Times New Roman"/>
          <w:sz w:val="30"/>
          <w:szCs w:val="30"/>
          <w:lang w:val="en-US" w:eastAsia="zh-CN"/>
        </w:rPr>
        <w:t xml:space="preserve"> 生态多功能移动牛圈建设方案</w:t>
      </w:r>
      <w:bookmarkEnd w:id="102"/>
    </w:p>
    <w:p>
      <w:pPr>
        <w:spacing w:line="360" w:lineRule="auto"/>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cs="仿宋_GB2312"/>
          <w:b/>
          <w:bCs/>
          <w:sz w:val="30"/>
          <w:szCs w:val="30"/>
          <w:lang w:val="en-US" w:eastAsia="zh-CN"/>
        </w:rPr>
        <w:t>（一）</w:t>
      </w:r>
      <w:r>
        <w:rPr>
          <w:rFonts w:hint="eastAsia" w:ascii="仿宋_GB2312" w:hAnsi="仿宋_GB2312" w:eastAsia="仿宋_GB2312" w:cs="仿宋_GB2312"/>
          <w:b/>
          <w:bCs/>
          <w:sz w:val="30"/>
          <w:szCs w:val="30"/>
          <w:lang w:val="en-US" w:eastAsia="zh-CN"/>
        </w:rPr>
        <w:t>生态多功能移动牛圈的组成</w:t>
      </w:r>
    </w:p>
    <w:p>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auto"/>
          <w:sz w:val="30"/>
          <w:szCs w:val="30"/>
          <w:lang w:val="en-US" w:eastAsia="zh-CN"/>
        </w:rPr>
        <w:t>生态多功能移动牛圈由畜圈和注射栏两部分组成。其中：畜圈由围栏单片和圈门单片（由</w:t>
      </w:r>
      <w:r>
        <w:rPr>
          <w:rFonts w:hint="eastAsia" w:ascii="仿宋_GB2312" w:hAnsi="仿宋_GB2312" w:eastAsia="仿宋_GB2312" w:cs="仿宋_GB2312"/>
          <w:sz w:val="30"/>
          <w:szCs w:val="30"/>
          <w:lang w:val="en-US" w:eastAsia="zh-CN"/>
        </w:rPr>
        <w:t>不锈钢框架、树脂等非金属材料的挡板组成）、连接卡扣、折叠支架、折叠支架地环、螺旋地桩等组合而成；注射栏由注射栏单片、注射栏内、外门单片、连接卡扣、折叠支架、折叠支架地环、螺旋地桩等部分组成。624平方米的牛圈四面安装围栏单片的数量依次为12片、13片、12片、13片。</w:t>
      </w:r>
    </w:p>
    <w:p>
      <w:pPr>
        <w:spacing w:line="360" w:lineRule="auto"/>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cs="仿宋_GB2312"/>
          <w:b/>
          <w:bCs/>
          <w:sz w:val="30"/>
          <w:szCs w:val="30"/>
          <w:lang w:val="en-US" w:eastAsia="zh-CN"/>
        </w:rPr>
        <w:t>（二）</w:t>
      </w:r>
      <w:r>
        <w:rPr>
          <w:rFonts w:hint="eastAsia" w:ascii="仿宋_GB2312" w:hAnsi="仿宋_GB2312" w:eastAsia="仿宋_GB2312" w:cs="仿宋_GB2312"/>
          <w:b/>
          <w:bCs/>
          <w:sz w:val="30"/>
          <w:szCs w:val="30"/>
          <w:lang w:val="en-US" w:eastAsia="zh-CN"/>
        </w:rPr>
        <w:t>要求</w:t>
      </w:r>
    </w:p>
    <w:p>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1、为适应青海高海拔地区干燥、风蚀等气候条件，围栏选材必须具备抗腐蚀、风蚀老化等功能；</w:t>
      </w:r>
    </w:p>
    <w:p>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2、在承载能力方面必须具备750.0Kg体重左右牦牛的静力挤压和冲击力等横向作用力的承受能力；</w:t>
      </w:r>
    </w:p>
    <w:p>
      <w:pPr>
        <w:spacing w:line="360" w:lineRule="auto"/>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3、使用寿命达15年以上。</w:t>
      </w:r>
      <w:r>
        <w:rPr>
          <w:rFonts w:hint="eastAsia" w:ascii="仿宋_GB2312" w:hAnsi="仿宋_GB2312" w:cs="仿宋_GB2312"/>
          <w:sz w:val="30"/>
          <w:szCs w:val="30"/>
          <w:lang w:val="en-US" w:eastAsia="zh-CN"/>
        </w:rPr>
        <w:t xml:space="preserve"> </w:t>
      </w:r>
    </w:p>
    <w:p>
      <w:pPr>
        <w:spacing w:line="360" w:lineRule="auto"/>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cs="仿宋_GB2312"/>
          <w:b/>
          <w:bCs/>
          <w:sz w:val="30"/>
          <w:szCs w:val="30"/>
          <w:lang w:val="en-US" w:eastAsia="zh-CN"/>
        </w:rPr>
        <w:t>（三）</w:t>
      </w:r>
      <w:r>
        <w:rPr>
          <w:rFonts w:hint="eastAsia" w:ascii="仿宋_GB2312" w:hAnsi="仿宋_GB2312" w:eastAsia="仿宋_GB2312" w:cs="仿宋_GB2312"/>
          <w:b/>
          <w:bCs/>
          <w:sz w:val="30"/>
          <w:szCs w:val="30"/>
          <w:lang w:val="en-US" w:eastAsia="zh-CN"/>
        </w:rPr>
        <w:t>技术参数</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表3-2-1         生态多功能移动牛圈的技术参数</w:t>
      </w:r>
    </w:p>
    <w:tbl>
      <w:tblPr>
        <w:tblStyle w:val="22"/>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013"/>
        <w:gridCol w:w="1236"/>
        <w:gridCol w:w="2128"/>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序号</w:t>
            </w:r>
          </w:p>
        </w:tc>
        <w:tc>
          <w:tcPr>
            <w:tcW w:w="202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名称</w:t>
            </w:r>
          </w:p>
        </w:tc>
        <w:tc>
          <w:tcPr>
            <w:tcW w:w="3374"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参数标准</w:t>
            </w:r>
          </w:p>
        </w:tc>
        <w:tc>
          <w:tcPr>
            <w:tcW w:w="253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vMerge w:val="restart"/>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2026" w:type="dxa"/>
            <w:vMerge w:val="restart"/>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圈门单片</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不锈钢</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2000×2400</w:t>
            </w:r>
            <w:r>
              <w:rPr>
                <w:rFonts w:hint="eastAsia" w:ascii="宋体" w:hAnsi="宋体" w:eastAsia="宋体" w:cs="宋体"/>
                <w:sz w:val="20"/>
                <w:szCs w:val="20"/>
                <w:lang w:eastAsia="zh-CN"/>
              </w:rPr>
              <w:t>×</w:t>
            </w:r>
            <w:r>
              <w:rPr>
                <w:rFonts w:hint="eastAsia" w:ascii="宋体" w:hAnsi="宋体" w:eastAsia="宋体" w:cs="宋体"/>
                <w:sz w:val="20"/>
                <w:szCs w:val="20"/>
              </w:rPr>
              <w:t>30</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高度</w:t>
            </w:r>
            <w:r>
              <w:rPr>
                <w:rFonts w:hint="eastAsia" w:ascii="宋体" w:hAnsi="宋体" w:eastAsia="宋体" w:cs="宋体"/>
                <w:sz w:val="20"/>
                <w:szCs w:val="20"/>
                <w:lang w:eastAsia="zh-CN"/>
              </w:rPr>
              <w:t>×</w:t>
            </w:r>
            <w:r>
              <w:rPr>
                <w:rFonts w:hint="eastAsia" w:ascii="宋体" w:hAnsi="宋体" w:eastAsia="宋体" w:cs="宋体"/>
                <w:sz w:val="20"/>
                <w:szCs w:val="20"/>
              </w:rPr>
              <w:t>宽度</w:t>
            </w:r>
            <w:r>
              <w:rPr>
                <w:rFonts w:hint="eastAsia" w:ascii="宋体" w:hAnsi="宋体" w:eastAsia="宋体" w:cs="宋体"/>
                <w:sz w:val="20"/>
                <w:szCs w:val="20"/>
                <w:lang w:eastAsia="zh-CN"/>
              </w:rPr>
              <w:t>×</w:t>
            </w:r>
            <w:r>
              <w:rPr>
                <w:rFonts w:hint="eastAsia" w:ascii="宋体" w:hAnsi="宋体" w:eastAsia="宋体" w:cs="宋体"/>
                <w:sz w:val="20"/>
                <w:szCs w:val="20"/>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c>
          <w:tcPr>
            <w:tcW w:w="2026"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采暖板</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1150</w:t>
            </w:r>
            <w:r>
              <w:rPr>
                <w:rFonts w:hint="eastAsia" w:ascii="宋体" w:hAnsi="宋体" w:eastAsia="宋体" w:cs="宋体"/>
                <w:sz w:val="20"/>
                <w:szCs w:val="20"/>
                <w:lang w:eastAsia="zh-CN"/>
              </w:rPr>
              <w:t>×</w:t>
            </w:r>
            <w:r>
              <w:rPr>
                <w:rFonts w:hint="eastAsia" w:ascii="宋体" w:hAnsi="宋体" w:eastAsia="宋体" w:cs="宋体"/>
                <w:sz w:val="20"/>
                <w:szCs w:val="20"/>
              </w:rPr>
              <w:t>1010</w:t>
            </w:r>
            <w:r>
              <w:rPr>
                <w:rFonts w:hint="eastAsia" w:ascii="宋体" w:hAnsi="宋体" w:eastAsia="宋体" w:cs="宋体"/>
                <w:sz w:val="20"/>
                <w:szCs w:val="20"/>
                <w:lang w:eastAsia="zh-CN"/>
              </w:rPr>
              <w:t>×</w:t>
            </w: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2</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高度</w:t>
            </w:r>
            <w:r>
              <w:rPr>
                <w:rFonts w:hint="eastAsia" w:ascii="宋体" w:hAnsi="宋体" w:eastAsia="宋体" w:cs="宋体"/>
                <w:sz w:val="20"/>
                <w:szCs w:val="20"/>
                <w:lang w:eastAsia="zh-CN"/>
              </w:rPr>
              <w:t>×</w:t>
            </w:r>
            <w:r>
              <w:rPr>
                <w:rFonts w:hint="eastAsia" w:ascii="宋体" w:hAnsi="宋体" w:eastAsia="宋体" w:cs="宋体"/>
                <w:sz w:val="20"/>
                <w:szCs w:val="20"/>
              </w:rPr>
              <w:t>宽度</w:t>
            </w:r>
            <w:r>
              <w:rPr>
                <w:rFonts w:hint="eastAsia" w:ascii="宋体" w:hAnsi="宋体" w:eastAsia="宋体" w:cs="宋体"/>
                <w:sz w:val="20"/>
                <w:szCs w:val="20"/>
                <w:lang w:eastAsia="zh-CN"/>
              </w:rPr>
              <w:t>×</w:t>
            </w:r>
            <w:r>
              <w:rPr>
                <w:rFonts w:hint="eastAsia" w:ascii="宋体" w:hAnsi="宋体" w:eastAsia="宋体" w:cs="宋体"/>
                <w:sz w:val="20"/>
                <w:szCs w:val="20"/>
              </w:rPr>
              <w:t>厚度</w:t>
            </w:r>
            <w:r>
              <w:rPr>
                <w:rFonts w:hint="eastAsia" w:ascii="宋体" w:hAnsi="宋体" w:eastAsia="宋体" w:cs="宋体"/>
                <w:sz w:val="20"/>
                <w:szCs w:val="20"/>
                <w:lang w:eastAsia="zh-CN"/>
              </w:rPr>
              <w:t>×</w:t>
            </w:r>
            <w:r>
              <w:rPr>
                <w:rFonts w:hint="eastAsia" w:ascii="宋体" w:hAnsi="宋体" w:eastAsia="宋体" w:cs="宋体"/>
                <w:sz w:val="20"/>
                <w:szCs w:val="20"/>
              </w:rPr>
              <w:t>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vMerge w:val="restart"/>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2</w:t>
            </w:r>
          </w:p>
        </w:tc>
        <w:tc>
          <w:tcPr>
            <w:tcW w:w="2026" w:type="dxa"/>
            <w:vMerge w:val="restart"/>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圈门辅助单片</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不锈钢</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1500</w:t>
            </w:r>
            <w:r>
              <w:rPr>
                <w:rFonts w:hint="eastAsia" w:ascii="宋体" w:hAnsi="宋体" w:eastAsia="宋体" w:cs="宋体"/>
                <w:sz w:val="20"/>
                <w:szCs w:val="20"/>
                <w:lang w:eastAsia="zh-CN"/>
              </w:rPr>
              <w:t>×</w:t>
            </w:r>
            <w:r>
              <w:rPr>
                <w:rFonts w:hint="eastAsia" w:ascii="宋体" w:hAnsi="宋体" w:eastAsia="宋体" w:cs="宋体"/>
                <w:sz w:val="20"/>
                <w:szCs w:val="20"/>
              </w:rPr>
              <w:t>800</w:t>
            </w:r>
            <w:r>
              <w:rPr>
                <w:rFonts w:hint="eastAsia" w:ascii="宋体" w:hAnsi="宋体" w:eastAsia="宋体" w:cs="宋体"/>
                <w:sz w:val="20"/>
                <w:szCs w:val="20"/>
                <w:lang w:eastAsia="zh-CN"/>
              </w:rPr>
              <w:t>×</w:t>
            </w:r>
            <w:r>
              <w:rPr>
                <w:rFonts w:hint="eastAsia" w:ascii="宋体" w:hAnsi="宋体" w:eastAsia="宋体" w:cs="宋体"/>
                <w:sz w:val="20"/>
                <w:szCs w:val="20"/>
              </w:rPr>
              <w:t>30</w:t>
            </w:r>
          </w:p>
        </w:tc>
        <w:tc>
          <w:tcPr>
            <w:tcW w:w="2535" w:type="dxa"/>
            <w:vMerge w:val="restart"/>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高度</w:t>
            </w:r>
            <w:r>
              <w:rPr>
                <w:rFonts w:hint="eastAsia" w:ascii="宋体" w:hAnsi="宋体" w:eastAsia="宋体" w:cs="宋体"/>
                <w:sz w:val="20"/>
                <w:szCs w:val="20"/>
                <w:lang w:eastAsia="zh-CN"/>
              </w:rPr>
              <w:t>×</w:t>
            </w:r>
            <w:r>
              <w:rPr>
                <w:rFonts w:hint="eastAsia" w:ascii="宋体" w:hAnsi="宋体" w:eastAsia="宋体" w:cs="宋体"/>
                <w:sz w:val="20"/>
                <w:szCs w:val="20"/>
              </w:rPr>
              <w:t>宽度</w:t>
            </w:r>
            <w:r>
              <w:rPr>
                <w:rFonts w:hint="eastAsia" w:ascii="宋体" w:hAnsi="宋体" w:eastAsia="宋体" w:cs="宋体"/>
                <w:sz w:val="20"/>
                <w:szCs w:val="20"/>
                <w:lang w:eastAsia="zh-CN"/>
              </w:rPr>
              <w:t>×</w:t>
            </w:r>
            <w:r>
              <w:rPr>
                <w:rFonts w:hint="eastAsia" w:ascii="宋体" w:hAnsi="宋体" w:eastAsia="宋体" w:cs="宋体"/>
                <w:sz w:val="20"/>
                <w:szCs w:val="20"/>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c>
          <w:tcPr>
            <w:tcW w:w="2026"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采暖板</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1150</w:t>
            </w:r>
            <w:r>
              <w:rPr>
                <w:rFonts w:hint="eastAsia" w:ascii="宋体" w:hAnsi="宋体" w:eastAsia="宋体" w:cs="宋体"/>
                <w:sz w:val="20"/>
                <w:szCs w:val="20"/>
                <w:lang w:eastAsia="zh-CN"/>
              </w:rPr>
              <w:t>×</w:t>
            </w:r>
            <w:r>
              <w:rPr>
                <w:rFonts w:hint="eastAsia" w:ascii="宋体" w:hAnsi="宋体" w:eastAsia="宋体" w:cs="宋体"/>
                <w:sz w:val="20"/>
                <w:szCs w:val="20"/>
              </w:rPr>
              <w:t>510</w:t>
            </w:r>
            <w:r>
              <w:rPr>
                <w:rFonts w:hint="eastAsia" w:ascii="宋体" w:hAnsi="宋体" w:eastAsia="宋体" w:cs="宋体"/>
                <w:sz w:val="20"/>
                <w:szCs w:val="20"/>
                <w:lang w:eastAsia="zh-CN"/>
              </w:rPr>
              <w:t>×</w:t>
            </w:r>
            <w:r>
              <w:rPr>
                <w:rFonts w:hint="eastAsia" w:ascii="宋体" w:hAnsi="宋体" w:eastAsia="宋体" w:cs="宋体"/>
                <w:sz w:val="20"/>
                <w:szCs w:val="20"/>
              </w:rPr>
              <w:t>2</w:t>
            </w:r>
          </w:p>
        </w:tc>
        <w:tc>
          <w:tcPr>
            <w:tcW w:w="2535"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vMerge w:val="restart"/>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3</w:t>
            </w:r>
          </w:p>
        </w:tc>
        <w:tc>
          <w:tcPr>
            <w:tcW w:w="2026" w:type="dxa"/>
            <w:vMerge w:val="restart"/>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围栏单片</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不锈钢</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1500</w:t>
            </w:r>
            <w:r>
              <w:rPr>
                <w:rFonts w:hint="eastAsia" w:ascii="宋体" w:hAnsi="宋体" w:eastAsia="宋体" w:cs="宋体"/>
                <w:sz w:val="20"/>
                <w:szCs w:val="20"/>
                <w:lang w:eastAsia="zh-CN"/>
              </w:rPr>
              <w:t>×</w:t>
            </w:r>
            <w:r>
              <w:rPr>
                <w:rFonts w:hint="eastAsia" w:ascii="宋体" w:hAnsi="宋体" w:eastAsia="宋体" w:cs="宋体"/>
                <w:sz w:val="20"/>
                <w:szCs w:val="20"/>
              </w:rPr>
              <w:t>2000</w:t>
            </w:r>
            <w:r>
              <w:rPr>
                <w:rFonts w:hint="eastAsia" w:ascii="宋体" w:hAnsi="宋体" w:eastAsia="宋体" w:cs="宋体"/>
                <w:sz w:val="20"/>
                <w:szCs w:val="20"/>
                <w:lang w:eastAsia="zh-CN"/>
              </w:rPr>
              <w:t>×</w:t>
            </w:r>
            <w:r>
              <w:rPr>
                <w:rFonts w:hint="eastAsia" w:ascii="宋体" w:hAnsi="宋体" w:eastAsia="宋体" w:cs="宋体"/>
                <w:sz w:val="20"/>
                <w:szCs w:val="20"/>
              </w:rPr>
              <w:t>30</w:t>
            </w:r>
          </w:p>
        </w:tc>
        <w:tc>
          <w:tcPr>
            <w:tcW w:w="2535" w:type="dxa"/>
            <w:vMerge w:val="restart"/>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高度</w:t>
            </w:r>
            <w:r>
              <w:rPr>
                <w:rFonts w:hint="eastAsia" w:ascii="宋体" w:hAnsi="宋体" w:eastAsia="宋体" w:cs="宋体"/>
                <w:sz w:val="20"/>
                <w:szCs w:val="20"/>
                <w:lang w:eastAsia="zh-CN"/>
              </w:rPr>
              <w:t>×</w:t>
            </w:r>
            <w:r>
              <w:rPr>
                <w:rFonts w:hint="eastAsia" w:ascii="宋体" w:hAnsi="宋体" w:eastAsia="宋体" w:cs="宋体"/>
                <w:sz w:val="20"/>
                <w:szCs w:val="20"/>
              </w:rPr>
              <w:t>宽度</w:t>
            </w:r>
            <w:r>
              <w:rPr>
                <w:rFonts w:hint="eastAsia" w:ascii="宋体" w:hAnsi="宋体" w:eastAsia="宋体" w:cs="宋体"/>
                <w:sz w:val="20"/>
                <w:szCs w:val="20"/>
                <w:lang w:eastAsia="zh-CN"/>
              </w:rPr>
              <w:t>×</w:t>
            </w:r>
            <w:r>
              <w:rPr>
                <w:rFonts w:hint="eastAsia" w:ascii="宋体" w:hAnsi="宋体" w:eastAsia="宋体" w:cs="宋体"/>
                <w:sz w:val="20"/>
                <w:szCs w:val="20"/>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c>
          <w:tcPr>
            <w:tcW w:w="2026"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采暖板</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1150</w:t>
            </w:r>
            <w:r>
              <w:rPr>
                <w:rFonts w:hint="eastAsia" w:ascii="宋体" w:hAnsi="宋体" w:eastAsia="宋体" w:cs="宋体"/>
                <w:sz w:val="20"/>
                <w:szCs w:val="20"/>
                <w:lang w:eastAsia="zh-CN"/>
              </w:rPr>
              <w:t>×</w:t>
            </w:r>
            <w:r>
              <w:rPr>
                <w:rFonts w:hint="eastAsia" w:ascii="宋体" w:hAnsi="宋体" w:eastAsia="宋体" w:cs="宋体"/>
                <w:sz w:val="20"/>
                <w:szCs w:val="20"/>
              </w:rPr>
              <w:t>1710</w:t>
            </w:r>
            <w:r>
              <w:rPr>
                <w:rFonts w:hint="eastAsia" w:ascii="宋体" w:hAnsi="宋体" w:eastAsia="宋体" w:cs="宋体"/>
                <w:sz w:val="20"/>
                <w:szCs w:val="20"/>
                <w:lang w:eastAsia="zh-CN"/>
              </w:rPr>
              <w:t>×</w:t>
            </w:r>
            <w:r>
              <w:rPr>
                <w:rFonts w:hint="eastAsia" w:ascii="宋体" w:hAnsi="宋体" w:eastAsia="宋体" w:cs="宋体"/>
                <w:sz w:val="20"/>
                <w:szCs w:val="20"/>
              </w:rPr>
              <w:t>2</w:t>
            </w:r>
          </w:p>
        </w:tc>
        <w:tc>
          <w:tcPr>
            <w:tcW w:w="2535"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4</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注射栏单片</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不锈钢</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1500</w:t>
            </w:r>
            <w:r>
              <w:rPr>
                <w:rFonts w:hint="eastAsia" w:ascii="宋体" w:hAnsi="宋体" w:eastAsia="宋体" w:cs="宋体"/>
                <w:sz w:val="20"/>
                <w:szCs w:val="20"/>
                <w:lang w:eastAsia="zh-CN"/>
              </w:rPr>
              <w:t>×</w:t>
            </w:r>
            <w:r>
              <w:rPr>
                <w:rFonts w:hint="eastAsia" w:ascii="宋体" w:hAnsi="宋体" w:eastAsia="宋体" w:cs="宋体"/>
                <w:sz w:val="20"/>
                <w:szCs w:val="20"/>
              </w:rPr>
              <w:t>2000</w:t>
            </w:r>
            <w:r>
              <w:rPr>
                <w:rFonts w:hint="eastAsia" w:ascii="宋体" w:hAnsi="宋体" w:eastAsia="宋体" w:cs="宋体"/>
                <w:sz w:val="20"/>
                <w:szCs w:val="20"/>
                <w:lang w:eastAsia="zh-CN"/>
              </w:rPr>
              <w:t>×</w:t>
            </w:r>
            <w:r>
              <w:rPr>
                <w:rFonts w:hint="eastAsia" w:ascii="宋体" w:hAnsi="宋体" w:eastAsia="宋体" w:cs="宋体"/>
                <w:sz w:val="20"/>
                <w:szCs w:val="20"/>
              </w:rPr>
              <w:t>30</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高度</w:t>
            </w:r>
            <w:r>
              <w:rPr>
                <w:rFonts w:hint="eastAsia" w:ascii="宋体" w:hAnsi="宋体" w:eastAsia="宋体" w:cs="宋体"/>
                <w:sz w:val="20"/>
                <w:szCs w:val="20"/>
                <w:lang w:eastAsia="zh-CN"/>
              </w:rPr>
              <w:t>×</w:t>
            </w:r>
            <w:r>
              <w:rPr>
                <w:rFonts w:hint="eastAsia" w:ascii="宋体" w:hAnsi="宋体" w:eastAsia="宋体" w:cs="宋体"/>
                <w:sz w:val="20"/>
                <w:szCs w:val="20"/>
              </w:rPr>
              <w:t>宽度</w:t>
            </w:r>
            <w:r>
              <w:rPr>
                <w:rFonts w:hint="eastAsia" w:ascii="宋体" w:hAnsi="宋体" w:eastAsia="宋体" w:cs="宋体"/>
                <w:sz w:val="20"/>
                <w:szCs w:val="20"/>
                <w:lang w:eastAsia="zh-CN"/>
              </w:rPr>
              <w:t>×</w:t>
            </w:r>
            <w:r>
              <w:rPr>
                <w:rFonts w:hint="eastAsia" w:ascii="宋体" w:hAnsi="宋体" w:eastAsia="宋体" w:cs="宋体"/>
                <w:sz w:val="20"/>
                <w:szCs w:val="20"/>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vMerge w:val="restart"/>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5</w:t>
            </w:r>
          </w:p>
        </w:tc>
        <w:tc>
          <w:tcPr>
            <w:tcW w:w="2026" w:type="dxa"/>
            <w:vMerge w:val="restart"/>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注射栏内门单片</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不锈钢</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1800</w:t>
            </w:r>
            <w:r>
              <w:rPr>
                <w:rFonts w:hint="eastAsia" w:ascii="宋体" w:hAnsi="宋体" w:eastAsia="宋体" w:cs="宋体"/>
                <w:sz w:val="20"/>
                <w:szCs w:val="20"/>
                <w:lang w:eastAsia="zh-CN"/>
              </w:rPr>
              <w:t>×</w:t>
            </w:r>
            <w:r>
              <w:rPr>
                <w:rFonts w:hint="eastAsia" w:ascii="宋体" w:hAnsi="宋体" w:eastAsia="宋体" w:cs="宋体"/>
                <w:sz w:val="20"/>
                <w:szCs w:val="20"/>
              </w:rPr>
              <w:t>810</w:t>
            </w:r>
            <w:r>
              <w:rPr>
                <w:rFonts w:hint="eastAsia" w:ascii="宋体" w:hAnsi="宋体" w:eastAsia="宋体" w:cs="宋体"/>
                <w:sz w:val="20"/>
                <w:szCs w:val="20"/>
                <w:lang w:eastAsia="zh-CN"/>
              </w:rPr>
              <w:t>×</w:t>
            </w:r>
            <w:r>
              <w:rPr>
                <w:rFonts w:hint="eastAsia" w:ascii="宋体" w:hAnsi="宋体" w:eastAsia="宋体" w:cs="宋体"/>
                <w:sz w:val="20"/>
                <w:szCs w:val="20"/>
              </w:rPr>
              <w:t>30</w:t>
            </w:r>
          </w:p>
        </w:tc>
        <w:tc>
          <w:tcPr>
            <w:tcW w:w="2535" w:type="dxa"/>
            <w:vMerge w:val="restart"/>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高度</w:t>
            </w:r>
            <w:r>
              <w:rPr>
                <w:rFonts w:hint="eastAsia" w:ascii="宋体" w:hAnsi="宋体" w:eastAsia="宋体" w:cs="宋体"/>
                <w:sz w:val="20"/>
                <w:szCs w:val="20"/>
                <w:lang w:eastAsia="zh-CN"/>
              </w:rPr>
              <w:t>×</w:t>
            </w:r>
            <w:r>
              <w:rPr>
                <w:rFonts w:hint="eastAsia" w:ascii="宋体" w:hAnsi="宋体" w:eastAsia="宋体" w:cs="宋体"/>
                <w:sz w:val="20"/>
                <w:szCs w:val="20"/>
              </w:rPr>
              <w:t>宽度</w:t>
            </w:r>
            <w:r>
              <w:rPr>
                <w:rFonts w:hint="eastAsia" w:ascii="宋体" w:hAnsi="宋体" w:eastAsia="宋体" w:cs="宋体"/>
                <w:sz w:val="20"/>
                <w:szCs w:val="20"/>
                <w:lang w:eastAsia="zh-CN"/>
              </w:rPr>
              <w:t>×</w:t>
            </w:r>
            <w:r>
              <w:rPr>
                <w:rFonts w:hint="eastAsia" w:ascii="宋体" w:hAnsi="宋体" w:eastAsia="宋体" w:cs="宋体"/>
                <w:sz w:val="20"/>
                <w:szCs w:val="20"/>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c>
          <w:tcPr>
            <w:tcW w:w="2026"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采暖板</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1150</w:t>
            </w:r>
            <w:r>
              <w:rPr>
                <w:rFonts w:hint="eastAsia" w:ascii="宋体" w:hAnsi="宋体" w:eastAsia="宋体" w:cs="宋体"/>
                <w:sz w:val="20"/>
                <w:szCs w:val="20"/>
                <w:lang w:eastAsia="zh-CN"/>
              </w:rPr>
              <w:t>×</w:t>
            </w:r>
            <w:r>
              <w:rPr>
                <w:rFonts w:hint="eastAsia" w:ascii="宋体" w:hAnsi="宋体" w:eastAsia="宋体" w:cs="宋体"/>
                <w:sz w:val="20"/>
                <w:szCs w:val="20"/>
              </w:rPr>
              <w:t>490</w:t>
            </w:r>
            <w:r>
              <w:rPr>
                <w:rFonts w:hint="eastAsia" w:ascii="宋体" w:hAnsi="宋体" w:eastAsia="宋体" w:cs="宋体"/>
                <w:sz w:val="20"/>
                <w:szCs w:val="20"/>
                <w:lang w:eastAsia="zh-CN"/>
              </w:rPr>
              <w:t>×</w:t>
            </w:r>
            <w:r>
              <w:rPr>
                <w:rFonts w:hint="eastAsia" w:ascii="宋体" w:hAnsi="宋体" w:eastAsia="宋体" w:cs="宋体"/>
                <w:sz w:val="20"/>
                <w:szCs w:val="20"/>
              </w:rPr>
              <w:t>2</w:t>
            </w:r>
          </w:p>
        </w:tc>
        <w:tc>
          <w:tcPr>
            <w:tcW w:w="2535"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vMerge w:val="restart"/>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6</w:t>
            </w:r>
          </w:p>
        </w:tc>
        <w:tc>
          <w:tcPr>
            <w:tcW w:w="2026" w:type="dxa"/>
            <w:vMerge w:val="restart"/>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注射栏内门辅助单片</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不锈钢</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1500</w:t>
            </w:r>
            <w:r>
              <w:rPr>
                <w:rFonts w:hint="eastAsia" w:ascii="宋体" w:hAnsi="宋体" w:eastAsia="宋体" w:cs="宋体"/>
                <w:sz w:val="20"/>
                <w:szCs w:val="20"/>
                <w:lang w:eastAsia="zh-CN"/>
              </w:rPr>
              <w:t>×</w:t>
            </w:r>
            <w:r>
              <w:rPr>
                <w:rFonts w:hint="eastAsia" w:ascii="宋体" w:hAnsi="宋体" w:eastAsia="宋体" w:cs="宋体"/>
                <w:sz w:val="20"/>
                <w:szCs w:val="20"/>
              </w:rPr>
              <w:t>1190</w:t>
            </w:r>
            <w:r>
              <w:rPr>
                <w:rFonts w:hint="eastAsia" w:ascii="宋体" w:hAnsi="宋体" w:eastAsia="宋体" w:cs="宋体"/>
                <w:sz w:val="20"/>
                <w:szCs w:val="20"/>
                <w:lang w:eastAsia="zh-CN"/>
              </w:rPr>
              <w:t>×</w:t>
            </w:r>
            <w:r>
              <w:rPr>
                <w:rFonts w:hint="eastAsia" w:ascii="宋体" w:hAnsi="宋体" w:eastAsia="宋体" w:cs="宋体"/>
                <w:sz w:val="20"/>
                <w:szCs w:val="20"/>
              </w:rPr>
              <w:t>30</w:t>
            </w:r>
          </w:p>
        </w:tc>
        <w:tc>
          <w:tcPr>
            <w:tcW w:w="2535" w:type="dxa"/>
            <w:vMerge w:val="restart"/>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高度</w:t>
            </w:r>
            <w:r>
              <w:rPr>
                <w:rFonts w:hint="eastAsia" w:ascii="宋体" w:hAnsi="宋体" w:eastAsia="宋体" w:cs="宋体"/>
                <w:sz w:val="20"/>
                <w:szCs w:val="20"/>
                <w:lang w:eastAsia="zh-CN"/>
              </w:rPr>
              <w:t>×</w:t>
            </w:r>
            <w:r>
              <w:rPr>
                <w:rFonts w:hint="eastAsia" w:ascii="宋体" w:hAnsi="宋体" w:eastAsia="宋体" w:cs="宋体"/>
                <w:sz w:val="20"/>
                <w:szCs w:val="20"/>
              </w:rPr>
              <w:t>宽度</w:t>
            </w:r>
            <w:r>
              <w:rPr>
                <w:rFonts w:hint="eastAsia" w:ascii="宋体" w:hAnsi="宋体" w:eastAsia="宋体" w:cs="宋体"/>
                <w:sz w:val="20"/>
                <w:szCs w:val="20"/>
                <w:lang w:eastAsia="zh-CN"/>
              </w:rPr>
              <w:t>×</w:t>
            </w:r>
            <w:r>
              <w:rPr>
                <w:rFonts w:hint="eastAsia" w:ascii="宋体" w:hAnsi="宋体" w:eastAsia="宋体" w:cs="宋体"/>
                <w:sz w:val="20"/>
                <w:szCs w:val="20"/>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c>
          <w:tcPr>
            <w:tcW w:w="2026"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采暖板</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1150</w:t>
            </w:r>
            <w:r>
              <w:rPr>
                <w:rFonts w:hint="eastAsia" w:ascii="宋体" w:hAnsi="宋体" w:eastAsia="宋体" w:cs="宋体"/>
                <w:sz w:val="20"/>
                <w:szCs w:val="20"/>
                <w:lang w:eastAsia="zh-CN"/>
              </w:rPr>
              <w:t>×</w:t>
            </w:r>
            <w:r>
              <w:rPr>
                <w:rFonts w:hint="eastAsia" w:ascii="宋体" w:hAnsi="宋体" w:eastAsia="宋体" w:cs="宋体"/>
                <w:sz w:val="20"/>
                <w:szCs w:val="20"/>
              </w:rPr>
              <w:t>900</w:t>
            </w:r>
            <w:r>
              <w:rPr>
                <w:rFonts w:hint="eastAsia" w:ascii="宋体" w:hAnsi="宋体" w:eastAsia="宋体" w:cs="宋体"/>
                <w:sz w:val="20"/>
                <w:szCs w:val="20"/>
                <w:lang w:eastAsia="zh-CN"/>
              </w:rPr>
              <w:t>×</w:t>
            </w:r>
            <w:r>
              <w:rPr>
                <w:rFonts w:hint="eastAsia" w:ascii="宋体" w:hAnsi="宋体" w:eastAsia="宋体" w:cs="宋体"/>
                <w:sz w:val="20"/>
                <w:szCs w:val="20"/>
              </w:rPr>
              <w:t>2</w:t>
            </w:r>
          </w:p>
        </w:tc>
        <w:tc>
          <w:tcPr>
            <w:tcW w:w="2535"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7</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注射栏外门单片</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不锈钢</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1800</w:t>
            </w:r>
            <w:r>
              <w:rPr>
                <w:rFonts w:hint="eastAsia" w:ascii="宋体" w:hAnsi="宋体" w:eastAsia="宋体" w:cs="宋体"/>
                <w:sz w:val="20"/>
                <w:szCs w:val="20"/>
                <w:lang w:eastAsia="zh-CN"/>
              </w:rPr>
              <w:t>×</w:t>
            </w:r>
            <w:r>
              <w:rPr>
                <w:rFonts w:hint="eastAsia" w:ascii="宋体" w:hAnsi="宋体" w:eastAsia="宋体" w:cs="宋体"/>
                <w:sz w:val="20"/>
                <w:szCs w:val="20"/>
              </w:rPr>
              <w:t>810</w:t>
            </w:r>
            <w:r>
              <w:rPr>
                <w:rFonts w:hint="eastAsia" w:ascii="宋体" w:hAnsi="宋体" w:eastAsia="宋体" w:cs="宋体"/>
                <w:sz w:val="20"/>
                <w:szCs w:val="20"/>
                <w:lang w:eastAsia="zh-CN"/>
              </w:rPr>
              <w:t>×</w:t>
            </w:r>
            <w:r>
              <w:rPr>
                <w:rFonts w:hint="eastAsia" w:ascii="宋体" w:hAnsi="宋体" w:eastAsia="宋体" w:cs="宋体"/>
                <w:sz w:val="20"/>
                <w:szCs w:val="20"/>
              </w:rPr>
              <w:t>30</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高度</w:t>
            </w:r>
            <w:r>
              <w:rPr>
                <w:rFonts w:hint="eastAsia" w:ascii="宋体" w:hAnsi="宋体" w:eastAsia="宋体" w:cs="宋体"/>
                <w:sz w:val="20"/>
                <w:szCs w:val="20"/>
                <w:lang w:eastAsia="zh-CN"/>
              </w:rPr>
              <w:t>×</w:t>
            </w:r>
            <w:r>
              <w:rPr>
                <w:rFonts w:hint="eastAsia" w:ascii="宋体" w:hAnsi="宋体" w:eastAsia="宋体" w:cs="宋体"/>
                <w:sz w:val="20"/>
                <w:szCs w:val="20"/>
              </w:rPr>
              <w:t>宽度</w:t>
            </w:r>
            <w:r>
              <w:rPr>
                <w:rFonts w:hint="eastAsia" w:ascii="宋体" w:hAnsi="宋体" w:eastAsia="宋体" w:cs="宋体"/>
                <w:sz w:val="20"/>
                <w:szCs w:val="20"/>
                <w:lang w:eastAsia="zh-CN"/>
              </w:rPr>
              <w:t>×</w:t>
            </w:r>
            <w:r>
              <w:rPr>
                <w:rFonts w:hint="eastAsia" w:ascii="宋体" w:hAnsi="宋体" w:eastAsia="宋体" w:cs="宋体"/>
                <w:sz w:val="20"/>
                <w:szCs w:val="20"/>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8</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注射栏加固框单片</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不锈钢</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1800</w:t>
            </w:r>
            <w:r>
              <w:rPr>
                <w:rFonts w:hint="eastAsia" w:ascii="宋体" w:hAnsi="宋体" w:eastAsia="宋体" w:cs="宋体"/>
                <w:sz w:val="20"/>
                <w:szCs w:val="20"/>
                <w:lang w:eastAsia="zh-CN"/>
              </w:rPr>
              <w:t>×</w:t>
            </w:r>
            <w:r>
              <w:rPr>
                <w:rFonts w:hint="eastAsia" w:ascii="宋体" w:hAnsi="宋体" w:eastAsia="宋体" w:cs="宋体"/>
                <w:sz w:val="20"/>
                <w:szCs w:val="20"/>
              </w:rPr>
              <w:t>810</w:t>
            </w:r>
            <w:r>
              <w:rPr>
                <w:rFonts w:hint="eastAsia" w:ascii="宋体" w:hAnsi="宋体" w:eastAsia="宋体" w:cs="宋体"/>
                <w:sz w:val="20"/>
                <w:szCs w:val="20"/>
                <w:lang w:eastAsia="zh-CN"/>
              </w:rPr>
              <w:t>×</w:t>
            </w:r>
            <w:r>
              <w:rPr>
                <w:rFonts w:hint="eastAsia" w:ascii="宋体" w:hAnsi="宋体" w:eastAsia="宋体" w:cs="宋体"/>
                <w:sz w:val="20"/>
                <w:szCs w:val="20"/>
              </w:rPr>
              <w:t>30</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高度</w:t>
            </w:r>
            <w:r>
              <w:rPr>
                <w:rFonts w:hint="eastAsia" w:ascii="宋体" w:hAnsi="宋体" w:eastAsia="宋体" w:cs="宋体"/>
                <w:sz w:val="20"/>
                <w:szCs w:val="20"/>
                <w:lang w:eastAsia="zh-CN"/>
              </w:rPr>
              <w:t>×</w:t>
            </w:r>
            <w:r>
              <w:rPr>
                <w:rFonts w:hint="eastAsia" w:ascii="宋体" w:hAnsi="宋体" w:eastAsia="宋体" w:cs="宋体"/>
                <w:sz w:val="20"/>
                <w:szCs w:val="20"/>
              </w:rPr>
              <w:t>宽度</w:t>
            </w:r>
            <w:r>
              <w:rPr>
                <w:rFonts w:hint="eastAsia" w:ascii="宋体" w:hAnsi="宋体" w:eastAsia="宋体" w:cs="宋体"/>
                <w:sz w:val="20"/>
                <w:szCs w:val="20"/>
                <w:lang w:eastAsia="zh-CN"/>
              </w:rPr>
              <w:t>×</w:t>
            </w:r>
            <w:r>
              <w:rPr>
                <w:rFonts w:hint="eastAsia" w:ascii="宋体" w:hAnsi="宋体" w:eastAsia="宋体" w:cs="宋体"/>
                <w:sz w:val="20"/>
                <w:szCs w:val="20"/>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9</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连接卡扣</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内径尺寸</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60</w:t>
            </w:r>
            <w:r>
              <w:rPr>
                <w:rFonts w:hint="eastAsia" w:ascii="宋体" w:hAnsi="宋体" w:eastAsia="宋体" w:cs="宋体"/>
                <w:sz w:val="20"/>
                <w:szCs w:val="20"/>
                <w:lang w:eastAsia="zh-CN"/>
              </w:rPr>
              <w:t>×</w:t>
            </w:r>
            <w:r>
              <w:rPr>
                <w:rFonts w:hint="eastAsia" w:ascii="宋体" w:hAnsi="宋体" w:eastAsia="宋体" w:cs="宋体"/>
                <w:sz w:val="20"/>
                <w:szCs w:val="20"/>
              </w:rPr>
              <w:t>30</w:t>
            </w:r>
            <w:r>
              <w:rPr>
                <w:rFonts w:hint="eastAsia" w:ascii="宋体" w:hAnsi="宋体" w:eastAsia="宋体" w:cs="宋体"/>
                <w:sz w:val="20"/>
                <w:szCs w:val="20"/>
                <w:lang w:eastAsia="zh-CN"/>
              </w:rPr>
              <w:t>×</w:t>
            </w:r>
            <w:r>
              <w:rPr>
                <w:rFonts w:hint="eastAsia" w:ascii="宋体" w:hAnsi="宋体" w:eastAsia="宋体" w:cs="宋体"/>
                <w:sz w:val="20"/>
                <w:szCs w:val="20"/>
              </w:rPr>
              <w:t>4</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内径</w:t>
            </w:r>
            <w:r>
              <w:rPr>
                <w:rFonts w:hint="eastAsia" w:ascii="宋体" w:hAnsi="宋体" w:eastAsia="宋体" w:cs="宋体"/>
                <w:sz w:val="20"/>
                <w:szCs w:val="20"/>
                <w:lang w:eastAsia="zh-CN"/>
              </w:rPr>
              <w:t>×</w:t>
            </w:r>
            <w:r>
              <w:rPr>
                <w:rFonts w:hint="eastAsia" w:ascii="宋体" w:hAnsi="宋体" w:eastAsia="宋体" w:cs="宋体"/>
                <w:sz w:val="20"/>
                <w:szCs w:val="20"/>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10</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折叠支架</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外径尺寸</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1600</w:t>
            </w:r>
            <w:r>
              <w:rPr>
                <w:rFonts w:hint="eastAsia" w:ascii="宋体" w:hAnsi="宋体" w:eastAsia="宋体" w:cs="宋体"/>
                <w:sz w:val="20"/>
                <w:szCs w:val="20"/>
                <w:lang w:eastAsia="zh-CN"/>
              </w:rPr>
              <w:t>×</w:t>
            </w:r>
            <w:r>
              <w:rPr>
                <w:rFonts w:hint="eastAsia" w:ascii="宋体" w:hAnsi="宋体" w:eastAsia="宋体" w:cs="宋体"/>
                <w:sz w:val="20"/>
                <w:szCs w:val="20"/>
              </w:rPr>
              <w:t>700</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斜臂长度</w:t>
            </w:r>
            <w:r>
              <w:rPr>
                <w:rFonts w:hint="eastAsia" w:ascii="宋体" w:hAnsi="宋体" w:eastAsia="宋体" w:cs="宋体"/>
                <w:sz w:val="20"/>
                <w:szCs w:val="20"/>
                <w:lang w:eastAsia="zh-CN"/>
              </w:rPr>
              <w:t>×</w:t>
            </w:r>
            <w:r>
              <w:rPr>
                <w:rFonts w:hint="eastAsia" w:ascii="宋体" w:hAnsi="宋体" w:eastAsia="宋体" w:cs="宋体"/>
                <w:sz w:val="20"/>
                <w:szCs w:val="20"/>
              </w:rPr>
              <w:t>横臂长度（铝合金材质）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11</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折叠支架地环</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内径尺寸</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60</w:t>
            </w:r>
            <w:r>
              <w:rPr>
                <w:rFonts w:hint="eastAsia" w:ascii="宋体" w:hAnsi="宋体" w:eastAsia="宋体" w:cs="宋体"/>
                <w:sz w:val="20"/>
                <w:szCs w:val="20"/>
                <w:lang w:eastAsia="zh-CN"/>
              </w:rPr>
              <w:t>×</w:t>
            </w:r>
            <w:r>
              <w:rPr>
                <w:rFonts w:hint="eastAsia" w:ascii="宋体" w:hAnsi="宋体" w:eastAsia="宋体" w:cs="宋体"/>
                <w:sz w:val="20"/>
                <w:szCs w:val="20"/>
              </w:rPr>
              <w:t>4</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内径</w:t>
            </w:r>
            <w:r>
              <w:rPr>
                <w:rFonts w:hint="eastAsia" w:ascii="宋体" w:hAnsi="宋体" w:eastAsia="宋体" w:cs="宋体"/>
                <w:sz w:val="20"/>
                <w:szCs w:val="20"/>
                <w:lang w:eastAsia="zh-CN"/>
              </w:rPr>
              <w:t>×</w:t>
            </w:r>
            <w:r>
              <w:rPr>
                <w:rFonts w:hint="eastAsia" w:ascii="宋体" w:hAnsi="宋体" w:eastAsia="宋体" w:cs="宋体"/>
                <w:sz w:val="20"/>
                <w:szCs w:val="20"/>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12</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螺旋地桩</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外径尺寸</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5.8</w:t>
            </w:r>
            <w:r>
              <w:rPr>
                <w:rFonts w:hint="eastAsia" w:ascii="宋体" w:hAnsi="宋体" w:eastAsia="宋体" w:cs="宋体"/>
                <w:sz w:val="20"/>
                <w:szCs w:val="20"/>
                <w:lang w:eastAsia="zh-CN"/>
              </w:rPr>
              <w:t>×</w:t>
            </w:r>
            <w:r>
              <w:rPr>
                <w:rFonts w:hint="eastAsia" w:ascii="宋体" w:hAnsi="宋体" w:eastAsia="宋体" w:cs="宋体"/>
                <w:sz w:val="20"/>
                <w:szCs w:val="20"/>
              </w:rPr>
              <w:t>600</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直径</w:t>
            </w:r>
            <w:r>
              <w:rPr>
                <w:rFonts w:hint="eastAsia" w:ascii="宋体" w:hAnsi="宋体" w:eastAsia="宋体" w:cs="宋体"/>
                <w:sz w:val="20"/>
                <w:szCs w:val="20"/>
                <w:lang w:eastAsia="zh-CN"/>
              </w:rPr>
              <w:t>×</w:t>
            </w:r>
            <w:r>
              <w:rPr>
                <w:rFonts w:hint="eastAsia" w:ascii="宋体" w:hAnsi="宋体" w:eastAsia="宋体" w:cs="宋体"/>
                <w:sz w:val="20"/>
                <w:szCs w:val="20"/>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13</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圈门加固横梁</w:t>
            </w:r>
          </w:p>
        </w:tc>
        <w:tc>
          <w:tcPr>
            <w:tcW w:w="1243"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横梁长度</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1230</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14</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不锈钢抗拉强度</w:t>
            </w:r>
          </w:p>
        </w:tc>
        <w:tc>
          <w:tcPr>
            <w:tcW w:w="3374" w:type="dxa"/>
            <w:gridSpan w:val="2"/>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993</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检测数据（单位Mpa）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15</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不锈钢屈服强度</w:t>
            </w:r>
          </w:p>
        </w:tc>
        <w:tc>
          <w:tcPr>
            <w:tcW w:w="3374" w:type="dxa"/>
            <w:gridSpan w:val="2"/>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576</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检测数据（单位Mpa）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16</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采暖板拉伸强度</w:t>
            </w:r>
          </w:p>
        </w:tc>
        <w:tc>
          <w:tcPr>
            <w:tcW w:w="3374" w:type="dxa"/>
            <w:gridSpan w:val="2"/>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111</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检测数据（单位Mpa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17</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采暖板冲击强度</w:t>
            </w:r>
          </w:p>
        </w:tc>
        <w:tc>
          <w:tcPr>
            <w:tcW w:w="3374" w:type="dxa"/>
            <w:gridSpan w:val="2"/>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83.3</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检测数据（单位KJ/㎡）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2"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18</w:t>
            </w:r>
          </w:p>
        </w:tc>
        <w:tc>
          <w:tcPr>
            <w:tcW w:w="20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采暖板熔点</w:t>
            </w:r>
          </w:p>
        </w:tc>
        <w:tc>
          <w:tcPr>
            <w:tcW w:w="3374" w:type="dxa"/>
            <w:gridSpan w:val="2"/>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370</w:t>
            </w: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0"/>
                <w:szCs w:val="20"/>
              </w:rPr>
            </w:pPr>
            <w:r>
              <w:rPr>
                <w:rFonts w:hint="eastAsia" w:ascii="宋体" w:hAnsi="宋体" w:eastAsia="宋体" w:cs="宋体"/>
                <w:sz w:val="20"/>
                <w:szCs w:val="20"/>
              </w:rPr>
              <w:t>检测数据（单位℃）</w:t>
            </w:r>
          </w:p>
        </w:tc>
      </w:tr>
    </w:tbl>
    <w:p>
      <w:pPr>
        <w:spacing w:line="360" w:lineRule="auto"/>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cs="仿宋_GB2312"/>
          <w:b/>
          <w:bCs/>
          <w:sz w:val="30"/>
          <w:szCs w:val="30"/>
          <w:lang w:val="en-US" w:eastAsia="zh-CN"/>
        </w:rPr>
        <w:t>（四）</w:t>
      </w:r>
      <w:r>
        <w:rPr>
          <w:rFonts w:hint="eastAsia" w:ascii="仿宋_GB2312" w:hAnsi="仿宋_GB2312" w:eastAsia="仿宋_GB2312" w:cs="仿宋_GB2312"/>
          <w:b/>
          <w:bCs/>
          <w:sz w:val="30"/>
          <w:szCs w:val="30"/>
          <w:lang w:val="en-US" w:eastAsia="zh-CN"/>
        </w:rPr>
        <w:t>产品安装程序</w:t>
      </w:r>
    </w:p>
    <w:p>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首先取两个围栏单片，选定一角，沿定位绳外测呈90度角放立后，用连接卡扣上下固定，按以上连接固定方式，向两侧延伸安装，每两片围栏单片之间用折叠支架和螺旋地桩连接固定。四面安装围栏单片的数量依次为12片、13片、12片、13片（圈门安装在事先选定的位置），组成624平米的长方形牛圈。注：每套牛圈附带防疫注射栏一组，通道长6.7米，宽0.75米，面积5平米。安装在牛圈适宜的位置（一般安装在牛圈一角）。产品由厂家组织技术人员指导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lang w:eastAsia="zh-CN"/>
        </w:rPr>
      </w:pPr>
      <w:r>
        <w:rPr>
          <w:rFonts w:hint="eastAsia"/>
          <w:lang w:eastAsia="zh-CN"/>
        </w:rPr>
        <w:drawing>
          <wp:inline distT="0" distB="0" distL="114300" distR="114300">
            <wp:extent cx="5470525" cy="4109085"/>
            <wp:effectExtent l="0" t="0" r="15875" b="5715"/>
            <wp:docPr id="1" name="图片 1" descr="羊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羊圈1"/>
                    <pic:cNvPicPr>
                      <a:picLocks noChangeAspect="1"/>
                    </pic:cNvPicPr>
                  </pic:nvPicPr>
                  <pic:blipFill>
                    <a:blip r:embed="rId8"/>
                    <a:srcRect t="26654" b="15302"/>
                    <a:stretch>
                      <a:fillRect/>
                    </a:stretch>
                  </pic:blipFill>
                  <pic:spPr>
                    <a:xfrm>
                      <a:off x="0" y="0"/>
                      <a:ext cx="5470525" cy="410908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auto"/>
        <w:rPr>
          <w:rFonts w:hint="eastAsia" w:ascii="Times New Roman" w:hAnsi="Times New Roman" w:cs="Times New Roman"/>
          <w:lang w:val="en-US" w:eastAsia="zh-CN"/>
        </w:rPr>
      </w:pPr>
      <w:r>
        <w:rPr>
          <w:rFonts w:hint="eastAsia"/>
          <w:lang w:eastAsia="zh-CN"/>
        </w:rPr>
        <w:t>（</w:t>
      </w:r>
      <w:r>
        <w:rPr>
          <w:rFonts w:hint="eastAsia"/>
          <w:lang w:val="en-US" w:eastAsia="zh-CN"/>
        </w:rPr>
        <w:t>五</w:t>
      </w:r>
      <w:r>
        <w:rPr>
          <w:rFonts w:hint="eastAsia"/>
          <w:lang w:eastAsia="zh-CN"/>
        </w:rPr>
        <w:t>）</w:t>
      </w:r>
      <w:r>
        <w:rPr>
          <w:rFonts w:hint="eastAsia"/>
          <w:lang w:val="en-US" w:eastAsia="zh-CN"/>
        </w:rPr>
        <w:t>建设地点：</w:t>
      </w:r>
      <w:r>
        <w:rPr>
          <w:rFonts w:hint="eastAsia" w:ascii="Times New Roman" w:hAnsi="Times New Roman" w:cs="Times New Roman"/>
          <w:lang w:val="en-US" w:eastAsia="zh-CN"/>
        </w:rPr>
        <w:t>索加乡君曲、牙曲、当曲、莫曲4个合作社共8个（每个合作社2个）；扎河乡治赛、玛赛、口前、达旺4个合作社共8个（每个合作社2个）；多彩乡达生、拉日、当江荣、聂恰4个合作社共8个（每个合作社2个）；治渠乡治加、江青、同卡3个合作社共6个（每个合作社2个）；玉树州治多阿米雪乳业发展有限公司1个。</w:t>
      </w:r>
    </w:p>
    <w:p>
      <w:pPr>
        <w:pStyle w:val="2"/>
        <w:rPr>
          <w:rFonts w:hint="default"/>
          <w:lang w:val="en-US" w:eastAsia="zh-CN"/>
        </w:rPr>
      </w:pPr>
    </w:p>
    <w:sectPr>
      <w:headerReference r:id="rId4" w:type="default"/>
      <w:footerReference r:id="rId5" w:type="default"/>
      <w:footerReference r:id="rId6" w:type="even"/>
      <w:pgSz w:w="11849" w:h="16781"/>
      <w:pgMar w:top="1440" w:right="1803" w:bottom="1440" w:left="1803" w:header="851" w:footer="992" w:gutter="0"/>
      <w:pgNumType w:start="6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9891F51"/>
    <w:multiLevelType w:val="singleLevel"/>
    <w:tmpl w:val="59891F51"/>
    <w:lvl w:ilvl="0" w:tentative="0">
      <w:start w:val="1"/>
      <w:numFmt w:val="decimal"/>
      <w:suff w:val="nothing"/>
      <w:lvlText w:val="（%1）"/>
      <w:lvlJc w:val="left"/>
    </w:lvl>
  </w:abstractNum>
  <w:abstractNum w:abstractNumId="2">
    <w:nsid w:val="59896F69"/>
    <w:multiLevelType w:val="singleLevel"/>
    <w:tmpl w:val="59896F69"/>
    <w:lvl w:ilvl="0" w:tentative="0">
      <w:start w:val="1"/>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8"/>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9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35"/>
    <w:rsid w:val="00006D8A"/>
    <w:rsid w:val="00010F33"/>
    <w:rsid w:val="0001401E"/>
    <w:rsid w:val="0002777A"/>
    <w:rsid w:val="00041EEF"/>
    <w:rsid w:val="00053F84"/>
    <w:rsid w:val="0007570E"/>
    <w:rsid w:val="000875EB"/>
    <w:rsid w:val="000A3592"/>
    <w:rsid w:val="000B652B"/>
    <w:rsid w:val="000C0D8F"/>
    <w:rsid w:val="000C2C06"/>
    <w:rsid w:val="000C38E9"/>
    <w:rsid w:val="000D2AAD"/>
    <w:rsid w:val="000D5A34"/>
    <w:rsid w:val="000D62C3"/>
    <w:rsid w:val="000E5969"/>
    <w:rsid w:val="000F51BE"/>
    <w:rsid w:val="00102BAF"/>
    <w:rsid w:val="00150ABF"/>
    <w:rsid w:val="00151A00"/>
    <w:rsid w:val="001B3699"/>
    <w:rsid w:val="001B603E"/>
    <w:rsid w:val="001C1D52"/>
    <w:rsid w:val="001C2819"/>
    <w:rsid w:val="001D6584"/>
    <w:rsid w:val="001F5C10"/>
    <w:rsid w:val="001F67C5"/>
    <w:rsid w:val="001F70E8"/>
    <w:rsid w:val="002133D4"/>
    <w:rsid w:val="00240473"/>
    <w:rsid w:val="00255D41"/>
    <w:rsid w:val="00267527"/>
    <w:rsid w:val="00271C7E"/>
    <w:rsid w:val="00283FF2"/>
    <w:rsid w:val="00286755"/>
    <w:rsid w:val="002A6A11"/>
    <w:rsid w:val="002C5D73"/>
    <w:rsid w:val="002D2150"/>
    <w:rsid w:val="002D78A0"/>
    <w:rsid w:val="002E4BCC"/>
    <w:rsid w:val="002E5A77"/>
    <w:rsid w:val="003046DB"/>
    <w:rsid w:val="00305808"/>
    <w:rsid w:val="0036431D"/>
    <w:rsid w:val="00375CF6"/>
    <w:rsid w:val="0038064F"/>
    <w:rsid w:val="003850AB"/>
    <w:rsid w:val="003A0ED3"/>
    <w:rsid w:val="003B44B6"/>
    <w:rsid w:val="003B4527"/>
    <w:rsid w:val="003C010A"/>
    <w:rsid w:val="003D3BFB"/>
    <w:rsid w:val="00411D3B"/>
    <w:rsid w:val="00413AFD"/>
    <w:rsid w:val="0041505E"/>
    <w:rsid w:val="004173C4"/>
    <w:rsid w:val="00443F69"/>
    <w:rsid w:val="00456BAD"/>
    <w:rsid w:val="0048778F"/>
    <w:rsid w:val="004919C2"/>
    <w:rsid w:val="004A1525"/>
    <w:rsid w:val="004A1CBF"/>
    <w:rsid w:val="004B35C8"/>
    <w:rsid w:val="004E296C"/>
    <w:rsid w:val="004E71AC"/>
    <w:rsid w:val="00503ECB"/>
    <w:rsid w:val="00514B0D"/>
    <w:rsid w:val="0055204B"/>
    <w:rsid w:val="00565A69"/>
    <w:rsid w:val="00571E62"/>
    <w:rsid w:val="00580E9F"/>
    <w:rsid w:val="00585952"/>
    <w:rsid w:val="005A5EEE"/>
    <w:rsid w:val="005A724E"/>
    <w:rsid w:val="005B5287"/>
    <w:rsid w:val="005C1F71"/>
    <w:rsid w:val="005C2BFE"/>
    <w:rsid w:val="005C46BC"/>
    <w:rsid w:val="005E551F"/>
    <w:rsid w:val="006122A2"/>
    <w:rsid w:val="00632383"/>
    <w:rsid w:val="00640093"/>
    <w:rsid w:val="0065456E"/>
    <w:rsid w:val="006557C8"/>
    <w:rsid w:val="006610D8"/>
    <w:rsid w:val="006825AC"/>
    <w:rsid w:val="00686935"/>
    <w:rsid w:val="00694657"/>
    <w:rsid w:val="006A5595"/>
    <w:rsid w:val="006D2B28"/>
    <w:rsid w:val="00723C48"/>
    <w:rsid w:val="00725A21"/>
    <w:rsid w:val="007262EE"/>
    <w:rsid w:val="0075045E"/>
    <w:rsid w:val="00767F6D"/>
    <w:rsid w:val="00776220"/>
    <w:rsid w:val="00777958"/>
    <w:rsid w:val="007D4F9E"/>
    <w:rsid w:val="007D66DC"/>
    <w:rsid w:val="007E790F"/>
    <w:rsid w:val="007F221C"/>
    <w:rsid w:val="007F5E2E"/>
    <w:rsid w:val="008004A5"/>
    <w:rsid w:val="00812199"/>
    <w:rsid w:val="00816D7C"/>
    <w:rsid w:val="00823282"/>
    <w:rsid w:val="00826D51"/>
    <w:rsid w:val="00855BD1"/>
    <w:rsid w:val="00857398"/>
    <w:rsid w:val="00863600"/>
    <w:rsid w:val="00871646"/>
    <w:rsid w:val="0088679E"/>
    <w:rsid w:val="00894E70"/>
    <w:rsid w:val="008A504B"/>
    <w:rsid w:val="008D128B"/>
    <w:rsid w:val="008D16B3"/>
    <w:rsid w:val="008D6341"/>
    <w:rsid w:val="008F6B95"/>
    <w:rsid w:val="0090105F"/>
    <w:rsid w:val="00915D8E"/>
    <w:rsid w:val="009304CE"/>
    <w:rsid w:val="00942454"/>
    <w:rsid w:val="009518EC"/>
    <w:rsid w:val="009751B1"/>
    <w:rsid w:val="0097673F"/>
    <w:rsid w:val="0099074C"/>
    <w:rsid w:val="009B1754"/>
    <w:rsid w:val="009E2385"/>
    <w:rsid w:val="009F3F82"/>
    <w:rsid w:val="009F412D"/>
    <w:rsid w:val="009F4C02"/>
    <w:rsid w:val="009F4D00"/>
    <w:rsid w:val="009F7D4B"/>
    <w:rsid w:val="00A00C9F"/>
    <w:rsid w:val="00A2722E"/>
    <w:rsid w:val="00A27B25"/>
    <w:rsid w:val="00A30A2D"/>
    <w:rsid w:val="00A338E3"/>
    <w:rsid w:val="00A35CC8"/>
    <w:rsid w:val="00A37D9E"/>
    <w:rsid w:val="00A41442"/>
    <w:rsid w:val="00A45FF3"/>
    <w:rsid w:val="00A51F53"/>
    <w:rsid w:val="00A55CA7"/>
    <w:rsid w:val="00A60305"/>
    <w:rsid w:val="00A73F74"/>
    <w:rsid w:val="00A80A3F"/>
    <w:rsid w:val="00A911F7"/>
    <w:rsid w:val="00A95B30"/>
    <w:rsid w:val="00AA07F7"/>
    <w:rsid w:val="00AA6B89"/>
    <w:rsid w:val="00AA7116"/>
    <w:rsid w:val="00AD39F5"/>
    <w:rsid w:val="00B04ABF"/>
    <w:rsid w:val="00B055EE"/>
    <w:rsid w:val="00B13061"/>
    <w:rsid w:val="00B2035D"/>
    <w:rsid w:val="00B24311"/>
    <w:rsid w:val="00B26540"/>
    <w:rsid w:val="00B270AA"/>
    <w:rsid w:val="00B41C7E"/>
    <w:rsid w:val="00B46F91"/>
    <w:rsid w:val="00B602F3"/>
    <w:rsid w:val="00B81C5A"/>
    <w:rsid w:val="00B84075"/>
    <w:rsid w:val="00BC0429"/>
    <w:rsid w:val="00BC4225"/>
    <w:rsid w:val="00BE18A1"/>
    <w:rsid w:val="00BE6400"/>
    <w:rsid w:val="00BF0E15"/>
    <w:rsid w:val="00BF1378"/>
    <w:rsid w:val="00C00458"/>
    <w:rsid w:val="00C02A98"/>
    <w:rsid w:val="00C234EC"/>
    <w:rsid w:val="00C41BC3"/>
    <w:rsid w:val="00C44013"/>
    <w:rsid w:val="00C47CB7"/>
    <w:rsid w:val="00C569E9"/>
    <w:rsid w:val="00C57A58"/>
    <w:rsid w:val="00C6483B"/>
    <w:rsid w:val="00C64AD5"/>
    <w:rsid w:val="00C65A11"/>
    <w:rsid w:val="00C713FA"/>
    <w:rsid w:val="00C84863"/>
    <w:rsid w:val="00C91EC9"/>
    <w:rsid w:val="00C93F6C"/>
    <w:rsid w:val="00CB595E"/>
    <w:rsid w:val="00CC74BE"/>
    <w:rsid w:val="00CD2D66"/>
    <w:rsid w:val="00CD2F69"/>
    <w:rsid w:val="00CE1056"/>
    <w:rsid w:val="00D12545"/>
    <w:rsid w:val="00D13F4F"/>
    <w:rsid w:val="00D167A0"/>
    <w:rsid w:val="00D45D77"/>
    <w:rsid w:val="00D66FE8"/>
    <w:rsid w:val="00D771EE"/>
    <w:rsid w:val="00DA389F"/>
    <w:rsid w:val="00DA7B8E"/>
    <w:rsid w:val="00DB56F4"/>
    <w:rsid w:val="00DB57FA"/>
    <w:rsid w:val="00DE02D0"/>
    <w:rsid w:val="00DE181E"/>
    <w:rsid w:val="00DE415F"/>
    <w:rsid w:val="00E2268D"/>
    <w:rsid w:val="00E22ABC"/>
    <w:rsid w:val="00E25C10"/>
    <w:rsid w:val="00E32A0E"/>
    <w:rsid w:val="00E52A67"/>
    <w:rsid w:val="00E639E1"/>
    <w:rsid w:val="00E76349"/>
    <w:rsid w:val="00EC5226"/>
    <w:rsid w:val="00ED7415"/>
    <w:rsid w:val="00EE1894"/>
    <w:rsid w:val="00EE411A"/>
    <w:rsid w:val="00EE4B74"/>
    <w:rsid w:val="00F03A51"/>
    <w:rsid w:val="00F33751"/>
    <w:rsid w:val="00F3453D"/>
    <w:rsid w:val="00F40AEF"/>
    <w:rsid w:val="00F6639C"/>
    <w:rsid w:val="00F7498F"/>
    <w:rsid w:val="00F7613F"/>
    <w:rsid w:val="00FB102E"/>
    <w:rsid w:val="00FB484C"/>
    <w:rsid w:val="00FD7733"/>
    <w:rsid w:val="00FE07EF"/>
    <w:rsid w:val="00FE2EFE"/>
    <w:rsid w:val="00FE6885"/>
    <w:rsid w:val="00FF10DA"/>
    <w:rsid w:val="00FF3EB9"/>
    <w:rsid w:val="01183C0F"/>
    <w:rsid w:val="01547F6B"/>
    <w:rsid w:val="018117C1"/>
    <w:rsid w:val="01CF32DE"/>
    <w:rsid w:val="01DF6AA8"/>
    <w:rsid w:val="02D846FF"/>
    <w:rsid w:val="03083283"/>
    <w:rsid w:val="036777CD"/>
    <w:rsid w:val="039D426C"/>
    <w:rsid w:val="0583332C"/>
    <w:rsid w:val="05844555"/>
    <w:rsid w:val="059311E4"/>
    <w:rsid w:val="074D4254"/>
    <w:rsid w:val="080F090E"/>
    <w:rsid w:val="082E6D53"/>
    <w:rsid w:val="08384F87"/>
    <w:rsid w:val="08CB50A1"/>
    <w:rsid w:val="08D75DF8"/>
    <w:rsid w:val="0A854FC7"/>
    <w:rsid w:val="0AA52EBD"/>
    <w:rsid w:val="0B751A92"/>
    <w:rsid w:val="0C707324"/>
    <w:rsid w:val="0CBD45D7"/>
    <w:rsid w:val="0DE86352"/>
    <w:rsid w:val="0E29245E"/>
    <w:rsid w:val="0EAE3EE4"/>
    <w:rsid w:val="0F342EF5"/>
    <w:rsid w:val="0F9D28CF"/>
    <w:rsid w:val="0FD81EB4"/>
    <w:rsid w:val="10516791"/>
    <w:rsid w:val="12AD19F7"/>
    <w:rsid w:val="13507A11"/>
    <w:rsid w:val="1519109A"/>
    <w:rsid w:val="153A3C2D"/>
    <w:rsid w:val="17AD3011"/>
    <w:rsid w:val="17F45E20"/>
    <w:rsid w:val="19801D53"/>
    <w:rsid w:val="1A8F4179"/>
    <w:rsid w:val="1AB21051"/>
    <w:rsid w:val="1B7104CB"/>
    <w:rsid w:val="1BDD0528"/>
    <w:rsid w:val="1C485171"/>
    <w:rsid w:val="1D73442E"/>
    <w:rsid w:val="1DB20035"/>
    <w:rsid w:val="1DCD4C3A"/>
    <w:rsid w:val="1DD97D86"/>
    <w:rsid w:val="1DDB2360"/>
    <w:rsid w:val="1E1A546F"/>
    <w:rsid w:val="1E920021"/>
    <w:rsid w:val="1ECD061A"/>
    <w:rsid w:val="1F8559B7"/>
    <w:rsid w:val="21D01A69"/>
    <w:rsid w:val="21E26745"/>
    <w:rsid w:val="2290794A"/>
    <w:rsid w:val="23B03722"/>
    <w:rsid w:val="27B736E8"/>
    <w:rsid w:val="29690152"/>
    <w:rsid w:val="29CB3C83"/>
    <w:rsid w:val="2AB81CB2"/>
    <w:rsid w:val="2AEB4A25"/>
    <w:rsid w:val="2B3F422C"/>
    <w:rsid w:val="2C4478E2"/>
    <w:rsid w:val="2CF722FA"/>
    <w:rsid w:val="2D2F6528"/>
    <w:rsid w:val="2D4257E8"/>
    <w:rsid w:val="2E9E1C20"/>
    <w:rsid w:val="2F3926C8"/>
    <w:rsid w:val="2F7D1986"/>
    <w:rsid w:val="30122D98"/>
    <w:rsid w:val="305F259A"/>
    <w:rsid w:val="30914BF5"/>
    <w:rsid w:val="311350AC"/>
    <w:rsid w:val="32496AE5"/>
    <w:rsid w:val="32E21EBD"/>
    <w:rsid w:val="32FD2735"/>
    <w:rsid w:val="33814BD7"/>
    <w:rsid w:val="33F17F05"/>
    <w:rsid w:val="33FF13EE"/>
    <w:rsid w:val="34D13FD2"/>
    <w:rsid w:val="34EF2A8C"/>
    <w:rsid w:val="35562FBC"/>
    <w:rsid w:val="36626C16"/>
    <w:rsid w:val="36AB1FD5"/>
    <w:rsid w:val="373759DA"/>
    <w:rsid w:val="374B79C8"/>
    <w:rsid w:val="37D470DF"/>
    <w:rsid w:val="389F4213"/>
    <w:rsid w:val="39BB7CA8"/>
    <w:rsid w:val="3A072C82"/>
    <w:rsid w:val="3A2225CE"/>
    <w:rsid w:val="3AA57AE7"/>
    <w:rsid w:val="3B3F42A0"/>
    <w:rsid w:val="3B612EB3"/>
    <w:rsid w:val="3C0256F9"/>
    <w:rsid w:val="3C385593"/>
    <w:rsid w:val="3C493E09"/>
    <w:rsid w:val="3CB42FD0"/>
    <w:rsid w:val="3DC21AB7"/>
    <w:rsid w:val="3DE465FC"/>
    <w:rsid w:val="3F2B4668"/>
    <w:rsid w:val="3F8C11CB"/>
    <w:rsid w:val="3FA0000A"/>
    <w:rsid w:val="40391CF5"/>
    <w:rsid w:val="41552E39"/>
    <w:rsid w:val="41781C2D"/>
    <w:rsid w:val="44D0001D"/>
    <w:rsid w:val="45372E7E"/>
    <w:rsid w:val="463E26A5"/>
    <w:rsid w:val="47D143BA"/>
    <w:rsid w:val="486D0F3C"/>
    <w:rsid w:val="48931989"/>
    <w:rsid w:val="48972E18"/>
    <w:rsid w:val="48D77CEE"/>
    <w:rsid w:val="498D5A32"/>
    <w:rsid w:val="49E820FB"/>
    <w:rsid w:val="4A164D93"/>
    <w:rsid w:val="4A605D8A"/>
    <w:rsid w:val="4ACC5144"/>
    <w:rsid w:val="4AFE29C3"/>
    <w:rsid w:val="4CDA1D3F"/>
    <w:rsid w:val="4DC37B15"/>
    <w:rsid w:val="4F2B6157"/>
    <w:rsid w:val="4FA91BD9"/>
    <w:rsid w:val="50AA1A16"/>
    <w:rsid w:val="50D4451E"/>
    <w:rsid w:val="519A2A2F"/>
    <w:rsid w:val="52216B8A"/>
    <w:rsid w:val="522D2622"/>
    <w:rsid w:val="54562C35"/>
    <w:rsid w:val="552C0A96"/>
    <w:rsid w:val="554A28A3"/>
    <w:rsid w:val="558575E8"/>
    <w:rsid w:val="56DE4200"/>
    <w:rsid w:val="5709518E"/>
    <w:rsid w:val="581970B6"/>
    <w:rsid w:val="581E6EFC"/>
    <w:rsid w:val="584E74C8"/>
    <w:rsid w:val="5A975865"/>
    <w:rsid w:val="5AB93F1D"/>
    <w:rsid w:val="5B71145A"/>
    <w:rsid w:val="5BC91427"/>
    <w:rsid w:val="5C1075E2"/>
    <w:rsid w:val="5CD8685A"/>
    <w:rsid w:val="5D0D284B"/>
    <w:rsid w:val="5D6E304F"/>
    <w:rsid w:val="5D771F1C"/>
    <w:rsid w:val="5E6554CB"/>
    <w:rsid w:val="61285BD1"/>
    <w:rsid w:val="617F2556"/>
    <w:rsid w:val="63412F55"/>
    <w:rsid w:val="63776E7B"/>
    <w:rsid w:val="65475283"/>
    <w:rsid w:val="66A302D7"/>
    <w:rsid w:val="66C22D3A"/>
    <w:rsid w:val="66E1336F"/>
    <w:rsid w:val="67DD3829"/>
    <w:rsid w:val="690A4AA4"/>
    <w:rsid w:val="69593396"/>
    <w:rsid w:val="69665150"/>
    <w:rsid w:val="6A462CC6"/>
    <w:rsid w:val="6A6339B9"/>
    <w:rsid w:val="6AD15F0B"/>
    <w:rsid w:val="6AF01164"/>
    <w:rsid w:val="6BBC1336"/>
    <w:rsid w:val="6D2F0485"/>
    <w:rsid w:val="6DBD0123"/>
    <w:rsid w:val="70783D6C"/>
    <w:rsid w:val="714325E3"/>
    <w:rsid w:val="714571EE"/>
    <w:rsid w:val="71C4488E"/>
    <w:rsid w:val="73512133"/>
    <w:rsid w:val="73683F57"/>
    <w:rsid w:val="73725829"/>
    <w:rsid w:val="745B6688"/>
    <w:rsid w:val="75572054"/>
    <w:rsid w:val="75EB36D0"/>
    <w:rsid w:val="769B55BF"/>
    <w:rsid w:val="76B35000"/>
    <w:rsid w:val="770671F4"/>
    <w:rsid w:val="77AD08D9"/>
    <w:rsid w:val="77F50844"/>
    <w:rsid w:val="7854075A"/>
    <w:rsid w:val="7878508A"/>
    <w:rsid w:val="78887081"/>
    <w:rsid w:val="7C1C4BE4"/>
    <w:rsid w:val="7C396B93"/>
    <w:rsid w:val="7C834BD3"/>
    <w:rsid w:val="7D5A1529"/>
    <w:rsid w:val="7DC0010D"/>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8"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1"/>
    <w:basedOn w:val="1"/>
    <w:next w:val="1"/>
    <w:link w:val="42"/>
    <w:qFormat/>
    <w:uiPriority w:val="0"/>
    <w:pPr>
      <w:keepNext/>
      <w:keepLines/>
      <w:spacing w:before="340" w:after="330" w:line="576" w:lineRule="auto"/>
      <w:outlineLvl w:val="0"/>
    </w:pPr>
    <w:rPr>
      <w:b/>
      <w:bCs/>
      <w:kern w:val="44"/>
      <w:sz w:val="30"/>
      <w:szCs w:val="44"/>
    </w:rPr>
  </w:style>
  <w:style w:type="paragraph" w:styleId="7">
    <w:name w:val="heading 2"/>
    <w:basedOn w:val="1"/>
    <w:next w:val="1"/>
    <w:link w:val="38"/>
    <w:qFormat/>
    <w:uiPriority w:val="0"/>
    <w:pPr>
      <w:keepNext/>
      <w:keepLines/>
      <w:spacing w:before="260" w:after="260" w:line="415" w:lineRule="auto"/>
      <w:outlineLvl w:val="1"/>
    </w:pPr>
    <w:rPr>
      <w:rFonts w:ascii="Cambria" w:hAnsi="Cambria"/>
      <w:b/>
      <w:bCs/>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lang w:val="en-US"/>
    </w:rPr>
  </w:style>
  <w:style w:type="paragraph" w:styleId="3">
    <w:name w:val="Body Text"/>
    <w:basedOn w:val="1"/>
    <w:next w:val="4"/>
    <w:qFormat/>
    <w:uiPriority w:val="1"/>
    <w:rPr>
      <w:rFonts w:ascii="宋体" w:hAnsi="宋体" w:cs="宋体"/>
      <w:lang w:val="zh-CN" w:bidi="zh-CN"/>
    </w:rPr>
  </w:style>
  <w:style w:type="paragraph" w:styleId="4">
    <w:name w:val="Body Text Indent"/>
    <w:basedOn w:val="1"/>
    <w:next w:val="5"/>
    <w:link w:val="35"/>
    <w:qFormat/>
    <w:uiPriority w:val="0"/>
    <w:pPr>
      <w:spacing w:after="120"/>
      <w:ind w:left="420" w:leftChars="200"/>
    </w:pPr>
    <w:rPr>
      <w:sz w:val="21"/>
    </w:rPr>
  </w:style>
  <w:style w:type="paragraph" w:styleId="9">
    <w:name w:val="Normal Indent"/>
    <w:basedOn w:val="1"/>
    <w:qFormat/>
    <w:uiPriority w:val="0"/>
    <w:pPr>
      <w:ind w:firstLine="420"/>
    </w:pPr>
    <w:rPr>
      <w:szCs w:val="20"/>
    </w:rPr>
  </w:style>
  <w:style w:type="paragraph" w:styleId="10">
    <w:name w:val="Document Map"/>
    <w:basedOn w:val="1"/>
    <w:semiHidden/>
    <w:qFormat/>
    <w:uiPriority w:val="0"/>
    <w:pPr>
      <w:shd w:val="clear" w:color="auto" w:fill="000080"/>
    </w:pPr>
  </w:style>
  <w:style w:type="paragraph" w:styleId="11">
    <w:name w:val="annotation text"/>
    <w:basedOn w:val="1"/>
    <w:qFormat/>
    <w:uiPriority w:val="0"/>
    <w:pPr>
      <w:jc w:val="left"/>
    </w:pPr>
  </w:style>
  <w:style w:type="paragraph" w:styleId="12">
    <w:name w:val="toc 3"/>
    <w:basedOn w:val="1"/>
    <w:next w:val="1"/>
    <w:qFormat/>
    <w:uiPriority w:val="0"/>
    <w:pPr>
      <w:ind w:left="840" w:leftChars="400"/>
    </w:pPr>
  </w:style>
  <w:style w:type="paragraph" w:styleId="13">
    <w:name w:val="Plain Text"/>
    <w:basedOn w:val="1"/>
    <w:link w:val="37"/>
    <w:qFormat/>
    <w:uiPriority w:val="0"/>
    <w:rPr>
      <w:rFonts w:ascii="宋体" w:hAnsi="Courier New"/>
      <w:sz w:val="21"/>
      <w:szCs w:val="21"/>
    </w:rPr>
  </w:style>
  <w:style w:type="paragraph" w:styleId="14">
    <w:name w:val="Date"/>
    <w:basedOn w:val="1"/>
    <w:next w:val="1"/>
    <w:qFormat/>
    <w:uiPriority w:val="0"/>
    <w:pPr>
      <w:ind w:left="100" w:leftChars="2500"/>
    </w:pPr>
    <w:rPr>
      <w:rFonts w:eastAsia="仿宋_GB2312"/>
      <w:sz w:val="32"/>
    </w:rPr>
  </w:style>
  <w:style w:type="paragraph" w:styleId="15">
    <w:name w:val="Balloon Text"/>
    <w:basedOn w:val="1"/>
    <w:qFormat/>
    <w:uiPriority w:val="0"/>
    <w:rPr>
      <w:sz w:val="18"/>
      <w:szCs w:val="18"/>
    </w:rPr>
  </w:style>
  <w:style w:type="paragraph" w:styleId="16">
    <w:name w:val="footer"/>
    <w:basedOn w:val="1"/>
    <w:link w:val="31"/>
    <w:qFormat/>
    <w:uiPriority w:val="99"/>
    <w:pPr>
      <w:tabs>
        <w:tab w:val="center" w:pos="4153"/>
        <w:tab w:val="right" w:pos="8306"/>
      </w:tabs>
      <w:snapToGrid w:val="0"/>
      <w:jc w:val="left"/>
    </w:pPr>
    <w:rPr>
      <w:sz w:val="18"/>
      <w:szCs w:val="18"/>
    </w:rPr>
  </w:style>
  <w:style w:type="paragraph" w:styleId="17">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9">
    <w:name w:val="Subtitle"/>
    <w:basedOn w:val="1"/>
    <w:next w:val="1"/>
    <w:link w:val="36"/>
    <w:qFormat/>
    <w:uiPriority w:val="0"/>
    <w:pPr>
      <w:spacing w:before="240" w:after="60" w:line="312" w:lineRule="auto"/>
      <w:jc w:val="center"/>
      <w:outlineLvl w:val="1"/>
    </w:pPr>
    <w:rPr>
      <w:rFonts w:ascii="Cambria" w:hAnsi="Cambria"/>
      <w:b/>
      <w:bCs/>
      <w:kern w:val="28"/>
      <w:sz w:val="32"/>
      <w:szCs w:val="32"/>
    </w:rPr>
  </w:style>
  <w:style w:type="paragraph" w:styleId="20">
    <w:name w:val="Normal (Web)"/>
    <w:basedOn w:val="1"/>
    <w:qFormat/>
    <w:uiPriority w:val="0"/>
    <w:pPr>
      <w:spacing w:before="100" w:beforeAutospacing="1" w:after="100" w:afterAutospacing="1"/>
      <w:jc w:val="left"/>
    </w:pPr>
    <w:rPr>
      <w:kern w:val="0"/>
    </w:rPr>
  </w:style>
  <w:style w:type="paragraph" w:styleId="21">
    <w:name w:val="Title"/>
    <w:basedOn w:val="1"/>
    <w:next w:val="1"/>
    <w:link w:val="32"/>
    <w:qFormat/>
    <w:uiPriority w:val="0"/>
    <w:pPr>
      <w:spacing w:before="240" w:after="60"/>
      <w:jc w:val="center"/>
      <w:outlineLvl w:val="0"/>
    </w:pPr>
    <w:rPr>
      <w:rFonts w:ascii="Cambria" w:hAnsi="Cambria"/>
      <w:b/>
      <w:bCs/>
      <w:sz w:val="36"/>
      <w:szCs w:val="32"/>
    </w:rPr>
  </w:style>
  <w:style w:type="table" w:styleId="23">
    <w:name w:val="Table Grid"/>
    <w:basedOn w:val="22"/>
    <w:qFormat/>
    <w:uiPriority w:val="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000000"/>
      <w:u w:val="none"/>
    </w:rPr>
  </w:style>
  <w:style w:type="character" w:styleId="28">
    <w:name w:val="Emphasis"/>
    <w:qFormat/>
    <w:uiPriority w:val="0"/>
  </w:style>
  <w:style w:type="character" w:styleId="29">
    <w:name w:val="Hyperlink"/>
    <w:qFormat/>
    <w:uiPriority w:val="99"/>
    <w:rPr>
      <w:color w:val="000000"/>
      <w:u w:val="none"/>
    </w:rPr>
  </w:style>
  <w:style w:type="character" w:customStyle="1" w:styleId="30">
    <w:name w:val="标题 Char1"/>
    <w:qFormat/>
    <w:uiPriority w:val="0"/>
    <w:rPr>
      <w:rFonts w:ascii="Cambria" w:hAnsi="Cambria" w:cs="Times New Roman"/>
      <w:b/>
      <w:bCs/>
      <w:kern w:val="2"/>
      <w:sz w:val="32"/>
      <w:szCs w:val="32"/>
    </w:rPr>
  </w:style>
  <w:style w:type="character" w:customStyle="1" w:styleId="31">
    <w:name w:val="页脚 Char"/>
    <w:link w:val="16"/>
    <w:qFormat/>
    <w:uiPriority w:val="99"/>
    <w:rPr>
      <w:kern w:val="2"/>
      <w:sz w:val="18"/>
      <w:szCs w:val="18"/>
    </w:rPr>
  </w:style>
  <w:style w:type="character" w:customStyle="1" w:styleId="32">
    <w:name w:val="标题 Char"/>
    <w:link w:val="21"/>
    <w:qFormat/>
    <w:uiPriority w:val="0"/>
    <w:rPr>
      <w:rFonts w:ascii="Cambria" w:hAnsi="Cambria"/>
      <w:b/>
      <w:bCs/>
      <w:kern w:val="2"/>
      <w:sz w:val="36"/>
      <w:szCs w:val="32"/>
    </w:rPr>
  </w:style>
  <w:style w:type="character" w:customStyle="1" w:styleId="33">
    <w:name w:val="副标题 Char1"/>
    <w:qFormat/>
    <w:uiPriority w:val="0"/>
    <w:rPr>
      <w:rFonts w:ascii="Cambria" w:hAnsi="Cambria" w:cs="Times New Roman"/>
      <w:b/>
      <w:bCs/>
      <w:kern w:val="28"/>
      <w:sz w:val="32"/>
      <w:szCs w:val="32"/>
    </w:rPr>
  </w:style>
  <w:style w:type="character" w:customStyle="1" w:styleId="34">
    <w:name w:val="bg01"/>
    <w:basedOn w:val="24"/>
    <w:qFormat/>
    <w:uiPriority w:val="0"/>
  </w:style>
  <w:style w:type="character" w:customStyle="1" w:styleId="35">
    <w:name w:val="正文文本缩进 Char"/>
    <w:link w:val="4"/>
    <w:qFormat/>
    <w:uiPriority w:val="0"/>
    <w:rPr>
      <w:kern w:val="2"/>
      <w:sz w:val="21"/>
      <w:szCs w:val="24"/>
    </w:rPr>
  </w:style>
  <w:style w:type="character" w:customStyle="1" w:styleId="36">
    <w:name w:val="副标题 Char"/>
    <w:link w:val="19"/>
    <w:qFormat/>
    <w:uiPriority w:val="0"/>
    <w:rPr>
      <w:rFonts w:ascii="Cambria" w:hAnsi="Cambria"/>
      <w:b/>
      <w:bCs/>
      <w:kern w:val="28"/>
      <w:sz w:val="32"/>
      <w:szCs w:val="32"/>
    </w:rPr>
  </w:style>
  <w:style w:type="character" w:customStyle="1" w:styleId="37">
    <w:name w:val="纯文本 Char"/>
    <w:link w:val="13"/>
    <w:qFormat/>
    <w:uiPriority w:val="0"/>
    <w:rPr>
      <w:rFonts w:ascii="宋体" w:hAnsi="Courier New" w:cs="Courier New"/>
      <w:kern w:val="2"/>
      <w:sz w:val="21"/>
      <w:szCs w:val="21"/>
    </w:rPr>
  </w:style>
  <w:style w:type="character" w:customStyle="1" w:styleId="38">
    <w:name w:val="标题 2 Char"/>
    <w:link w:val="7"/>
    <w:qFormat/>
    <w:uiPriority w:val="0"/>
    <w:rPr>
      <w:rFonts w:ascii="Cambria" w:hAnsi="Cambria"/>
      <w:b/>
      <w:bCs/>
      <w:kern w:val="2"/>
      <w:sz w:val="32"/>
      <w:szCs w:val="32"/>
    </w:rPr>
  </w:style>
  <w:style w:type="character" w:customStyle="1" w:styleId="39">
    <w:name w:val="页眉 Char"/>
    <w:link w:val="17"/>
    <w:qFormat/>
    <w:uiPriority w:val="0"/>
    <w:rPr>
      <w:kern w:val="2"/>
      <w:sz w:val="18"/>
      <w:szCs w:val="18"/>
    </w:rPr>
  </w:style>
  <w:style w:type="character" w:customStyle="1" w:styleId="40">
    <w:name w:val="bg02"/>
    <w:basedOn w:val="24"/>
    <w:qFormat/>
    <w:uiPriority w:val="0"/>
  </w:style>
  <w:style w:type="character" w:customStyle="1" w:styleId="41">
    <w:name w:val="more"/>
    <w:qFormat/>
    <w:uiPriority w:val="0"/>
    <w:rPr>
      <w:color w:val="666666"/>
      <w:sz w:val="18"/>
      <w:szCs w:val="18"/>
    </w:rPr>
  </w:style>
  <w:style w:type="character" w:customStyle="1" w:styleId="42">
    <w:name w:val="标题 1 Char"/>
    <w:link w:val="6"/>
    <w:qFormat/>
    <w:uiPriority w:val="0"/>
    <w:rPr>
      <w:b/>
      <w:bCs/>
      <w:kern w:val="44"/>
      <w:sz w:val="30"/>
      <w:szCs w:val="44"/>
    </w:rPr>
  </w:style>
  <w:style w:type="character" w:customStyle="1" w:styleId="43">
    <w:name w:val="tabg"/>
    <w:qFormat/>
    <w:uiPriority w:val="0"/>
    <w:rPr>
      <w:rFonts w:ascii="微软雅黑" w:hAnsi="微软雅黑" w:eastAsia="微软雅黑" w:cs="微软雅黑"/>
      <w:color w:val="FFFFFF"/>
      <w:sz w:val="27"/>
      <w:szCs w:val="27"/>
    </w:rPr>
  </w:style>
  <w:style w:type="paragraph" w:styleId="44">
    <w:name w:val="List Paragraph"/>
    <w:basedOn w:val="1"/>
    <w:qFormat/>
    <w:uiPriority w:val="26"/>
    <w:pPr>
      <w:widowControl/>
      <w:ind w:firstLine="420"/>
      <w:jc w:val="left"/>
    </w:pPr>
    <w:rPr>
      <w:rFonts w:ascii="Calibri" w:hAnsi="Calibri"/>
      <w:kern w:val="0"/>
      <w:sz w:val="20"/>
      <w:szCs w:val="20"/>
    </w:rPr>
  </w:style>
  <w:style w:type="paragraph" w:customStyle="1" w:styleId="45">
    <w:name w:val="Char"/>
    <w:basedOn w:val="1"/>
    <w:qFormat/>
    <w:uiPriority w:val="0"/>
    <w:rPr>
      <w:szCs w:val="21"/>
    </w:rPr>
  </w:style>
  <w:style w:type="paragraph" w:customStyle="1" w:styleId="46">
    <w:name w:val="样式2"/>
    <w:basedOn w:val="1"/>
    <w:qFormat/>
    <w:uiPriority w:val="0"/>
    <w:rPr>
      <w:rFonts w:eastAsia="华文中宋"/>
      <w:sz w:val="44"/>
    </w:rPr>
  </w:style>
  <w:style w:type="paragraph" w:customStyle="1" w:styleId="47">
    <w:name w:val="样式1"/>
    <w:basedOn w:val="1"/>
    <w:qFormat/>
    <w:uiPriority w:val="0"/>
    <w:rPr>
      <w:rFonts w:eastAsia="仿宋_GB2312"/>
      <w:sz w:val="32"/>
    </w:rPr>
  </w:style>
  <w:style w:type="paragraph" w:customStyle="1" w:styleId="48">
    <w:name w:val="正文（首行缩进2字符）"/>
    <w:basedOn w:val="1"/>
    <w:qFormat/>
    <w:uiPriority w:val="99"/>
    <w:pPr>
      <w:ind w:firstLine="480"/>
    </w:pPr>
  </w:style>
  <w:style w:type="paragraph" w:customStyle="1" w:styleId="49">
    <w:name w:val="_Style 31"/>
    <w:basedOn w:val="10"/>
    <w:qFormat/>
    <w:uiPriority w:val="0"/>
    <w:rPr>
      <w:szCs w:val="20"/>
      <w:shd w:val="clear" w:color="auto" w:fill="000080"/>
    </w:rPr>
  </w:style>
  <w:style w:type="paragraph" w:customStyle="1" w:styleId="50">
    <w:name w:val="样式3"/>
    <w:basedOn w:val="46"/>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63</Pages>
  <Words>5510</Words>
  <Characters>31408</Characters>
  <Lines>261</Lines>
  <Paragraphs>73</Paragraphs>
  <TotalTime>105</TotalTime>
  <ScaleCrop>false</ScaleCrop>
  <LinksUpToDate>false</LinksUpToDate>
  <CharactersWithSpaces>36845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2020-03-23T09:30:00Z</dcterms:created>
  <dc:creator>太子弹琴</dc:creator>
  <cp:lastModifiedBy>沧海一声笑</cp:lastModifiedBy>
  <cp:lastPrinted>2018-06-05T01:46:00Z</cp:lastPrinted>
  <dcterms:modified xsi:type="dcterms:W3CDTF">2020-09-17T08:29:38Z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