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1"/>
        <w:rPr>
          <w:rFonts w:hint="eastAsia" w:ascii="宋体" w:hAnsi="宋体" w:eastAsia="宋体" w:cs="宋体"/>
          <w:b/>
          <w:bCs/>
          <w:color w:val="auto"/>
          <w:kern w:val="44"/>
          <w:sz w:val="28"/>
          <w:szCs w:val="28"/>
          <w:highlight w:val="none"/>
          <w:lang w:val="en-US" w:eastAsia="zh-CN" w:bidi="ar-SA"/>
        </w:rPr>
      </w:pPr>
      <w:bookmarkStart w:id="0" w:name="_Toc19503"/>
      <w:r>
        <w:rPr>
          <w:rFonts w:hint="eastAsia" w:ascii="宋体" w:hAnsi="宋体" w:eastAsia="宋体" w:cs="宋体"/>
          <w:b/>
          <w:bCs/>
          <w:color w:val="auto"/>
          <w:kern w:val="44"/>
          <w:sz w:val="28"/>
          <w:szCs w:val="28"/>
          <w:highlight w:val="none"/>
          <w:lang w:val="en-US" w:eastAsia="zh-CN" w:bidi="ar-SA"/>
        </w:rPr>
        <w:t>一、项目整体采购需求</w:t>
      </w:r>
      <w:bookmarkEnd w:id="0"/>
    </w:p>
    <w:p>
      <w:pPr>
        <w:keepNext/>
        <w:keepLines/>
        <w:pageBreakBefore w:val="0"/>
        <w:widowControl w:val="0"/>
        <w:numPr>
          <w:ilvl w:val="1"/>
          <w:numId w:val="1"/>
        </w:numPr>
        <w:tabs>
          <w:tab w:val="left" w:pos="0"/>
        </w:tabs>
        <w:kinsoku/>
        <w:wordWrap/>
        <w:overflowPunct/>
        <w:topLinePunct w:val="0"/>
        <w:autoSpaceDE/>
        <w:autoSpaceDN/>
        <w:bidi w:val="0"/>
        <w:adjustRightInd/>
        <w:snapToGrid/>
        <w:spacing w:before="100" w:beforeAutospacing="1" w:after="100" w:afterAutospacing="1" w:line="400" w:lineRule="exact"/>
        <w:ind w:left="431" w:hanging="431"/>
        <w:contextualSpacing/>
        <w:jc w:val="both"/>
        <w:textAlignment w:val="auto"/>
        <w:outlineLvl w:val="9"/>
        <w:rPr>
          <w:rFonts w:hint="eastAsia" w:ascii="宋体" w:hAnsi="宋体" w:eastAsia="宋体" w:cs="宋体"/>
          <w:b/>
          <w:bCs/>
          <w:color w:val="auto"/>
          <w:kern w:val="2"/>
          <w:sz w:val="24"/>
          <w:szCs w:val="24"/>
          <w:highlight w:val="none"/>
          <w:lang w:val="en-US" w:eastAsia="zh-CN" w:bidi="ar-SA"/>
        </w:rPr>
      </w:pPr>
      <w:bookmarkStart w:id="1" w:name="_Toc75865950"/>
      <w:r>
        <w:rPr>
          <w:rFonts w:hint="eastAsia" w:ascii="宋体" w:hAnsi="宋体" w:eastAsia="宋体" w:cs="宋体"/>
          <w:b/>
          <w:bCs/>
          <w:color w:val="auto"/>
          <w:kern w:val="2"/>
          <w:sz w:val="24"/>
          <w:szCs w:val="24"/>
          <w:highlight w:val="none"/>
          <w:lang w:val="en-US" w:eastAsia="zh-CN" w:bidi="ar-SA"/>
        </w:rPr>
        <w:t>项目名称</w:t>
      </w:r>
      <w:bookmarkEnd w:id="1"/>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2021年政务云租用服务项目</w:t>
      </w:r>
    </w:p>
    <w:p>
      <w:pPr>
        <w:keepNext/>
        <w:keepLines/>
        <w:pageBreakBefore w:val="0"/>
        <w:widowControl w:val="0"/>
        <w:numPr>
          <w:ilvl w:val="1"/>
          <w:numId w:val="1"/>
        </w:numPr>
        <w:tabs>
          <w:tab w:val="left" w:pos="0"/>
        </w:tabs>
        <w:kinsoku/>
        <w:wordWrap/>
        <w:overflowPunct/>
        <w:topLinePunct w:val="0"/>
        <w:autoSpaceDE/>
        <w:autoSpaceDN/>
        <w:bidi w:val="0"/>
        <w:adjustRightInd/>
        <w:snapToGrid/>
        <w:spacing w:before="100" w:beforeAutospacing="1" w:after="100" w:afterAutospacing="1" w:line="400" w:lineRule="exact"/>
        <w:ind w:left="431" w:hanging="431"/>
        <w:contextualSpacing/>
        <w:jc w:val="both"/>
        <w:textAlignment w:val="auto"/>
        <w:outlineLvl w:val="9"/>
        <w:rPr>
          <w:rFonts w:hint="eastAsia" w:ascii="宋体" w:hAnsi="宋体" w:eastAsia="宋体" w:cs="宋体"/>
          <w:b/>
          <w:bCs/>
          <w:color w:val="auto"/>
          <w:kern w:val="2"/>
          <w:sz w:val="24"/>
          <w:szCs w:val="24"/>
          <w:highlight w:val="none"/>
          <w:lang w:val="en-US" w:eastAsia="zh-CN" w:bidi="ar-SA"/>
        </w:rPr>
      </w:pPr>
      <w:bookmarkStart w:id="2" w:name="_Toc75865951"/>
      <w:r>
        <w:rPr>
          <w:rFonts w:hint="eastAsia" w:ascii="宋体" w:hAnsi="宋体" w:eastAsia="宋体" w:cs="宋体"/>
          <w:b/>
          <w:bCs/>
          <w:color w:val="auto"/>
          <w:kern w:val="2"/>
          <w:sz w:val="24"/>
          <w:szCs w:val="24"/>
          <w:highlight w:val="none"/>
          <w:lang w:val="en-US" w:eastAsia="zh-CN" w:bidi="ar-SA"/>
        </w:rPr>
        <w:t>项目概述</w:t>
      </w:r>
      <w:bookmarkEnd w:id="2"/>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党中央、国务院高度重视电子政务发展，目前政务云已成为国家实施网络强国战略、国家大数据战略、“互联网+”行动计划的重要支撑。</w:t>
      </w:r>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乐山市政务云（一期）已经建成，目前已经承载了多个部门业务系统，集约化建设取得一定成效。但是随着全市数字政府的深入发展，上云业务应用不断增多，现有政务云资源分配使用率不断攀升，已无法满足各部门对计算能力、存储能力的需求，急需扩充云资源以满足各部门的需要。</w:t>
      </w:r>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为更好的提升云服务商服务水平，本次拟采购3家政务云服务商作为我市政务云服务商，为我市各部门提供更优质实惠的云服务，满足各部门的个性化需求，建立支撑乐山市各政府部门非涉密电子政务系统运行使用的政务云平台，逐步实现各部门在互联网、政务外网、非涉密业务专网上运行的应用迁移；构建稳定可靠的云安全体系和政务数据灾备体系；完善云计算数据中心公共服务支撑能力；强化数据资源分析处理能力，推动跨部门信息共享和业务协同。</w:t>
      </w:r>
    </w:p>
    <w:p>
      <w:pPr>
        <w:keepNext/>
        <w:keepLines/>
        <w:pageBreakBefore w:val="0"/>
        <w:widowControl w:val="0"/>
        <w:numPr>
          <w:ilvl w:val="1"/>
          <w:numId w:val="1"/>
        </w:numPr>
        <w:tabs>
          <w:tab w:val="left" w:pos="0"/>
        </w:tabs>
        <w:kinsoku/>
        <w:wordWrap/>
        <w:overflowPunct/>
        <w:topLinePunct w:val="0"/>
        <w:autoSpaceDE/>
        <w:autoSpaceDN/>
        <w:bidi w:val="0"/>
        <w:adjustRightInd/>
        <w:snapToGrid/>
        <w:spacing w:before="100" w:beforeAutospacing="1" w:after="100" w:afterAutospacing="1" w:line="400" w:lineRule="exact"/>
        <w:ind w:left="431" w:hanging="431"/>
        <w:contextualSpacing/>
        <w:jc w:val="both"/>
        <w:textAlignment w:val="auto"/>
        <w:outlineLvl w:val="9"/>
        <w:rPr>
          <w:rFonts w:hint="eastAsia" w:ascii="宋体" w:hAnsi="宋体" w:eastAsia="宋体" w:cs="宋体"/>
          <w:b/>
          <w:bCs/>
          <w:color w:val="auto"/>
          <w:kern w:val="2"/>
          <w:sz w:val="24"/>
          <w:szCs w:val="24"/>
          <w:highlight w:val="none"/>
          <w:lang w:val="en-US" w:eastAsia="zh-CN" w:bidi="ar-SA"/>
        </w:rPr>
      </w:pPr>
      <w:bookmarkStart w:id="3" w:name="_Toc75865952"/>
      <w:r>
        <w:rPr>
          <w:rFonts w:hint="eastAsia" w:ascii="宋体" w:hAnsi="宋体" w:eastAsia="宋体" w:cs="宋体"/>
          <w:b/>
          <w:bCs/>
          <w:color w:val="auto"/>
          <w:kern w:val="2"/>
          <w:sz w:val="24"/>
          <w:szCs w:val="24"/>
          <w:highlight w:val="none"/>
          <w:lang w:val="en-US" w:eastAsia="zh-CN" w:bidi="ar-SA"/>
        </w:rPr>
        <w:t>项目采购服务内容</w:t>
      </w:r>
      <w:bookmarkEnd w:id="3"/>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1、基础设施资源服务：包括计算资源服务、存储资源服务、网络资源服务和机房资源服务。</w:t>
      </w:r>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2、支撑软件资源服务：提供相应的应用支撑软件服务需求。</w:t>
      </w:r>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3、信息安全技术服务：按照国家信息安全等级保护三级要求建立政务云平台</w:t>
      </w:r>
      <w:r>
        <w:rPr>
          <w:rFonts w:hint="eastAsia" w:ascii="宋体" w:hAnsi="宋体" w:eastAsia="宋体" w:cs="宋体"/>
          <w:strike w:val="0"/>
          <w:dstrike w:val="0"/>
          <w:color w:val="auto"/>
          <w:kern w:val="2"/>
          <w:sz w:val="24"/>
          <w:szCs w:val="24"/>
          <w:highlight w:val="none"/>
          <w:lang w:val="en-US" w:eastAsia="zh-CN" w:bidi="ar-SA"/>
        </w:rPr>
        <w:t>和租户层的安全服务</w:t>
      </w:r>
      <w:r>
        <w:rPr>
          <w:rFonts w:hint="eastAsia" w:ascii="宋体" w:hAnsi="宋体" w:eastAsia="宋体" w:cs="宋体"/>
          <w:strike w:val="0"/>
          <w:color w:val="auto"/>
          <w:kern w:val="2"/>
          <w:sz w:val="24"/>
          <w:szCs w:val="24"/>
          <w:highlight w:val="none"/>
          <w:lang w:val="en-US" w:eastAsia="zh-CN" w:bidi="ar-SA"/>
        </w:rPr>
        <w:t>。</w:t>
      </w:r>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4、应用迁移服务：配合提供业务迁移服务包括迁移设计服务、数据迁移服务、业务系统迁移服务。</w:t>
      </w:r>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5、服务的实施：包括基础设施服务实施、支撑软件服务实施、信息安全服务实施、运行保障服务实施。</w:t>
      </w:r>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6、运行保障服务：提供政务云平台的资源监测、资源配置、资源优化、服务监控、事件处理、运维流程、日常巡检、灾备管理、应急预案管理、服务质量监督和报告等服务。</w:t>
      </w:r>
    </w:p>
    <w:p>
      <w:pPr>
        <w:pageBreakBefore w:val="0"/>
        <w:widowControl w:val="0"/>
        <w:kinsoku/>
        <w:wordWrap/>
        <w:overflowPunct/>
        <w:topLinePunct w:val="0"/>
        <w:autoSpaceDE/>
        <w:autoSpaceDN/>
        <w:bidi w:val="0"/>
        <w:adjustRightInd/>
        <w:snapToGrid/>
        <w:spacing w:line="400" w:lineRule="exact"/>
        <w:ind w:firstLine="480" w:firstLineChars="20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7、提供健全配套制度标准，可提供政务云管理办法、运维制度、应急预案等。</w:t>
      </w:r>
    </w:p>
    <w:p>
      <w:pPr>
        <w:pageBreakBefore w:val="0"/>
        <w:widowControl w:val="0"/>
        <w:kinsoku/>
        <w:wordWrap/>
        <w:overflowPunct/>
        <w:topLinePunct w:val="0"/>
        <w:autoSpaceDE/>
        <w:autoSpaceDN/>
        <w:bidi w:val="0"/>
        <w:adjustRightInd/>
        <w:snapToGrid/>
        <w:spacing w:line="400" w:lineRule="exact"/>
        <w:ind w:firstLine="484" w:firstLineChars="20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8、提供的政务云平台应具有兼容性，应用软件在政务云平台之间可实现跨平台的兼容部署和调度能力。</w:t>
      </w:r>
    </w:p>
    <w:p>
      <w:pPr>
        <w:keepNext/>
        <w:keepLines/>
        <w:pageBreakBefore w:val="0"/>
        <w:widowControl w:val="0"/>
        <w:numPr>
          <w:ilvl w:val="1"/>
          <w:numId w:val="1"/>
        </w:numPr>
        <w:tabs>
          <w:tab w:val="left" w:pos="0"/>
        </w:tabs>
        <w:kinsoku/>
        <w:wordWrap/>
        <w:overflowPunct/>
        <w:topLinePunct w:val="0"/>
        <w:autoSpaceDE/>
        <w:autoSpaceDN/>
        <w:bidi w:val="0"/>
        <w:adjustRightInd/>
        <w:snapToGrid/>
        <w:spacing w:before="100" w:beforeAutospacing="1" w:after="100" w:afterAutospacing="1" w:line="400" w:lineRule="exact"/>
        <w:ind w:left="431" w:hanging="431"/>
        <w:contextualSpacing/>
        <w:jc w:val="both"/>
        <w:textAlignment w:val="auto"/>
        <w:outlineLvl w:val="9"/>
        <w:rPr>
          <w:rFonts w:hint="eastAsia" w:ascii="宋体" w:hAnsi="宋体" w:eastAsia="宋体" w:cs="宋体"/>
          <w:b/>
          <w:bCs/>
          <w:color w:val="auto"/>
          <w:kern w:val="2"/>
          <w:sz w:val="24"/>
          <w:szCs w:val="24"/>
          <w:highlight w:val="none"/>
          <w:lang w:val="en-US" w:eastAsia="zh-CN" w:bidi="ar-SA"/>
        </w:rPr>
      </w:pPr>
      <w:bookmarkStart w:id="4" w:name="_Toc75865953"/>
      <w:r>
        <w:rPr>
          <w:rFonts w:hint="eastAsia" w:ascii="宋体" w:hAnsi="宋体" w:eastAsia="宋体" w:cs="宋体"/>
          <w:b/>
          <w:bCs/>
          <w:color w:val="auto"/>
          <w:kern w:val="2"/>
          <w:sz w:val="24"/>
          <w:szCs w:val="24"/>
          <w:highlight w:val="none"/>
          <w:lang w:val="en-US" w:eastAsia="zh-CN" w:bidi="ar-SA"/>
        </w:rPr>
        <w:t>项目总体技术要求</w:t>
      </w:r>
      <w:bookmarkEnd w:id="4"/>
    </w:p>
    <w:p>
      <w:pPr>
        <w:keepNext/>
        <w:keepLines/>
        <w:pageBreakBefore w:val="0"/>
        <w:widowControl w:val="0"/>
        <w:numPr>
          <w:ilvl w:val="2"/>
          <w:numId w:val="1"/>
        </w:numPr>
        <w:kinsoku/>
        <w:wordWrap/>
        <w:overflowPunct/>
        <w:topLinePunct w:val="0"/>
        <w:autoSpaceDE/>
        <w:autoSpaceDN/>
        <w:bidi w:val="0"/>
        <w:adjustRightInd/>
        <w:snapToGrid/>
        <w:spacing w:before="100" w:beforeAutospacing="1" w:after="100" w:afterAutospacing="1" w:line="400" w:lineRule="exact"/>
        <w:ind w:left="431" w:hanging="431"/>
        <w:contextualSpacing/>
        <w:jc w:val="both"/>
        <w:textAlignment w:val="auto"/>
        <w:outlineLvl w:val="9"/>
        <w:rPr>
          <w:rFonts w:hint="eastAsia" w:ascii="宋体" w:hAnsi="宋体" w:eastAsia="宋体" w:cs="宋体"/>
          <w:b/>
          <w:bCs/>
          <w:color w:val="auto"/>
          <w:kern w:val="2"/>
          <w:sz w:val="24"/>
          <w:szCs w:val="24"/>
          <w:highlight w:val="none"/>
          <w:lang w:val="en-US" w:eastAsia="zh-CN" w:bidi="ar-SA"/>
        </w:rPr>
      </w:pPr>
      <w:bookmarkStart w:id="5" w:name="_Toc75865954"/>
      <w:r>
        <w:rPr>
          <w:rFonts w:hint="eastAsia" w:ascii="宋体" w:hAnsi="宋体" w:eastAsia="宋体" w:cs="宋体"/>
          <w:b/>
          <w:bCs/>
          <w:color w:val="auto"/>
          <w:kern w:val="2"/>
          <w:sz w:val="24"/>
          <w:szCs w:val="24"/>
          <w:highlight w:val="none"/>
          <w:lang w:val="en-US" w:eastAsia="zh-CN" w:bidi="ar-SA"/>
        </w:rPr>
        <w:t>系统架构</w:t>
      </w:r>
      <w:bookmarkEnd w:id="5"/>
    </w:p>
    <w:p>
      <w:pPr>
        <w:pageBreakBefore w:val="0"/>
        <w:widowControl w:val="0"/>
        <w:kinsoku/>
        <w:wordWrap/>
        <w:overflowPunct/>
        <w:topLinePunct w:val="0"/>
        <w:autoSpaceDE/>
        <w:autoSpaceDN/>
        <w:bidi w:val="0"/>
        <w:adjustRightInd/>
        <w:snapToGrid/>
        <w:spacing w:line="400" w:lineRule="exact"/>
        <w:ind w:firstLine="484" w:firstLineChars="20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乐山市政务云系统总体架构，由1个云服务门户、N个云服务提供商、N个云应用服务商组成，简称“1+N+N”模式。如下图所示：</w:t>
      </w:r>
    </w:p>
    <w:p>
      <w:pPr>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drawing>
          <wp:inline distT="0" distB="0" distL="114300" distR="114300">
            <wp:extent cx="4894580" cy="2188210"/>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94580" cy="21882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为方便采购人行使监管职能及各部门使用，采购人将构建连接多个云服务商的统一的安全监管平台，实现云平台资源使用情况的实时监控。</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云平台总体架构分为基础设施资源服务、应用支撑服务、信息安全保障体系、运维保障服务体系以及安全可靠云管理系统。如下图所示：</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drawing>
          <wp:inline distT="0" distB="0" distL="114300" distR="114300">
            <wp:extent cx="4502785" cy="2567305"/>
            <wp:effectExtent l="9525" t="9525" r="2159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502785" cy="2567305"/>
                    </a:xfrm>
                    <a:prstGeom prst="rect">
                      <a:avLst/>
                    </a:prstGeom>
                    <a:noFill/>
                    <a:ln w="9525" cap="flat" cmpd="sng">
                      <a:solidFill>
                        <a:srgbClr val="808080"/>
                      </a:solidFill>
                      <a:prstDash val="solid"/>
                      <a:round/>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（1）基础设施平台</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基础设施服务层包含国产化服务器、存储、网络等设备，提供可扩展的计算、存储和网络安全服务，支撑业务快速部署，主要提供云主机、块存储、VPC、云备份服务等。</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（2）应用支撑平台</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应用支撑服务层按需提供公共软件服务，包括但不限于国产化操作系统、数据库、中间件、微服务等服务。</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（3）信息安全保障体系</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基于国产化软硬件产品，建设安全、合规的信息安全保障体系，主要包括：安全计算环境、安全网络环境、安全管理以及安全服务等。</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（4）运维保障服务体系</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为保障乐山市政务云服务的稳定高效运行，除了信息安全保障体系之外还需要一个良好的运维体系，提供资源管理、调度管理、监控管理等运维功能，实现全市安全可靠统一的资源运维监控管理。</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（5）安全可靠云管理系统</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宋体" w:hAnsi="宋体" w:eastAsia="宋体" w:cs="宋体"/>
          <w:color w:val="auto"/>
          <w:szCs w:val="21"/>
          <w:highlight w:val="none"/>
        </w:rPr>
      </w:pPr>
      <w:r>
        <w:rPr>
          <w:rFonts w:hint="eastAsia" w:ascii="宋体" w:hAnsi="宋体" w:eastAsia="宋体" w:cs="宋体"/>
          <w:color w:val="auto"/>
          <w:sz w:val="24"/>
          <w:szCs w:val="24"/>
          <w:highlight w:val="none"/>
        </w:rPr>
        <w:t>基于安全可靠云建设云管理系统，实现统一运营与统一运维，用户可通过自助门户实现资源申请、发放以及资源管理等，通过运维门户实现资源监控，故障处理等。</w:t>
      </w:r>
    </w:p>
    <w:p>
      <w:pPr>
        <w:keepNext/>
        <w:keepLines/>
        <w:pageBreakBefore w:val="0"/>
        <w:widowControl w:val="0"/>
        <w:numPr>
          <w:ilvl w:val="2"/>
          <w:numId w:val="1"/>
        </w:numPr>
        <w:kinsoku/>
        <w:wordWrap/>
        <w:overflowPunct/>
        <w:topLinePunct w:val="0"/>
        <w:autoSpaceDE/>
        <w:autoSpaceDN/>
        <w:bidi w:val="0"/>
        <w:adjustRightInd/>
        <w:snapToGrid/>
        <w:spacing w:before="100" w:beforeAutospacing="1" w:after="100" w:afterAutospacing="1" w:line="400" w:lineRule="exact"/>
        <w:ind w:left="431" w:hanging="431"/>
        <w:contextualSpacing/>
        <w:jc w:val="both"/>
        <w:textAlignment w:val="auto"/>
        <w:outlineLvl w:val="9"/>
        <w:rPr>
          <w:rFonts w:hint="eastAsia" w:ascii="宋体" w:hAnsi="宋体" w:eastAsia="宋体" w:cs="宋体"/>
          <w:b/>
          <w:bCs/>
          <w:color w:val="auto"/>
          <w:kern w:val="2"/>
          <w:sz w:val="24"/>
          <w:szCs w:val="24"/>
          <w:highlight w:val="none"/>
          <w:lang w:val="en-US" w:eastAsia="zh-CN" w:bidi="ar-SA"/>
        </w:rPr>
      </w:pPr>
      <w:bookmarkStart w:id="6" w:name="_Toc75865955"/>
      <w:r>
        <w:rPr>
          <w:rFonts w:hint="eastAsia" w:ascii="宋体" w:hAnsi="宋体" w:eastAsia="宋体" w:cs="宋体"/>
          <w:b/>
          <w:bCs/>
          <w:color w:val="auto"/>
          <w:kern w:val="2"/>
          <w:sz w:val="24"/>
          <w:szCs w:val="24"/>
          <w:highlight w:val="none"/>
          <w:lang w:val="en-US" w:eastAsia="zh-CN" w:bidi="ar-SA"/>
        </w:rPr>
        <w:t>总体技术要求</w:t>
      </w:r>
      <w:bookmarkEnd w:id="6"/>
    </w:p>
    <w:p>
      <w:pPr>
        <w:pageBreakBefore w:val="0"/>
        <w:widowControl w:val="0"/>
        <w:kinsoku/>
        <w:wordWrap/>
        <w:overflowPunct/>
        <w:topLinePunct w:val="0"/>
        <w:autoSpaceDE/>
        <w:autoSpaceDN/>
        <w:bidi w:val="0"/>
        <w:adjustRightInd/>
        <w:snapToGrid/>
        <w:spacing w:line="400" w:lineRule="exact"/>
        <w:ind w:firstLine="484" w:firstLineChars="20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以下各条为基本要求，供应商可进行优化，具体投标方案中的功能、性能可优于本方案；应答说明中标“★”的项为实质性要求部分，必须满足。</w:t>
      </w:r>
    </w:p>
    <w:p>
      <w:pPr>
        <w:pageBreakBefore w:val="0"/>
        <w:widowControl w:val="0"/>
        <w:kinsoku/>
        <w:wordWrap/>
        <w:overflowPunct/>
        <w:topLinePunct w:val="0"/>
        <w:autoSpaceDE/>
        <w:autoSpaceDN/>
        <w:bidi w:val="0"/>
        <w:adjustRightInd/>
        <w:snapToGrid/>
        <w:spacing w:line="400" w:lineRule="exact"/>
        <w:ind w:left="566" w:firstLine="0" w:firstLineChars="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（1）▲云服务商必须</w:t>
      </w:r>
      <w:r>
        <w:rPr>
          <w:rFonts w:hint="eastAsia" w:ascii="宋体" w:hAnsi="宋体" w:eastAsia="宋体" w:cs="宋体"/>
          <w:b/>
          <w:bCs/>
          <w:color w:val="auto"/>
          <w:kern w:val="2"/>
          <w:sz w:val="24"/>
          <w:szCs w:val="24"/>
          <w:highlight w:val="none"/>
          <w:lang w:val="en-US" w:eastAsia="zh-CN" w:bidi="ar-SA"/>
        </w:rPr>
        <w:t>承诺提供</w:t>
      </w:r>
      <w:r>
        <w:rPr>
          <w:rFonts w:hint="eastAsia" w:ascii="宋体" w:hAnsi="宋体" w:eastAsia="宋体" w:cs="宋体"/>
          <w:color w:val="auto"/>
          <w:kern w:val="2"/>
          <w:sz w:val="24"/>
          <w:szCs w:val="24"/>
          <w:highlight w:val="none"/>
          <w:lang w:val="en-US" w:eastAsia="zh-CN" w:bidi="ar-SA"/>
        </w:rPr>
        <w:t>的主机房位于乐山市范围内的确定位置，至少具备两大运营商网络直接接入能力。</w:t>
      </w:r>
    </w:p>
    <w:p>
      <w:pPr>
        <w:pageBreakBefore w:val="0"/>
        <w:widowControl w:val="0"/>
        <w:kinsoku/>
        <w:wordWrap/>
        <w:overflowPunct/>
        <w:topLinePunct w:val="0"/>
        <w:autoSpaceDE/>
        <w:autoSpaceDN/>
        <w:bidi w:val="0"/>
        <w:adjustRightInd/>
        <w:snapToGrid/>
        <w:spacing w:line="400" w:lineRule="exact"/>
        <w:ind w:left="566" w:firstLine="0" w:firstLineChars="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（2）云服务商必须</w:t>
      </w:r>
      <w:r>
        <w:rPr>
          <w:rFonts w:hint="eastAsia" w:ascii="宋体" w:hAnsi="宋体" w:eastAsia="宋体" w:cs="宋体"/>
          <w:b/>
          <w:bCs/>
          <w:color w:val="auto"/>
          <w:kern w:val="2"/>
          <w:sz w:val="24"/>
          <w:szCs w:val="24"/>
          <w:highlight w:val="none"/>
          <w:lang w:val="en-US" w:eastAsia="zh-CN" w:bidi="ar-SA"/>
        </w:rPr>
        <w:t>承诺提供</w:t>
      </w:r>
      <w:r>
        <w:rPr>
          <w:rFonts w:hint="eastAsia" w:ascii="宋体" w:hAnsi="宋体" w:eastAsia="宋体" w:cs="宋体"/>
          <w:color w:val="auto"/>
          <w:kern w:val="2"/>
          <w:sz w:val="24"/>
          <w:szCs w:val="24"/>
          <w:highlight w:val="none"/>
          <w:lang w:val="en-US" w:eastAsia="zh-CN" w:bidi="ar-SA"/>
        </w:rPr>
        <w:t>异地灾备机房环境，为关键业务提供异地灾备服务。</w:t>
      </w:r>
    </w:p>
    <w:p>
      <w:pPr>
        <w:pageBreakBefore w:val="0"/>
        <w:widowControl w:val="0"/>
        <w:kinsoku/>
        <w:wordWrap/>
        <w:overflowPunct/>
        <w:topLinePunct w:val="0"/>
        <w:autoSpaceDE/>
        <w:autoSpaceDN/>
        <w:bidi w:val="0"/>
        <w:adjustRightInd/>
        <w:snapToGrid/>
        <w:spacing w:line="400" w:lineRule="exact"/>
        <w:ind w:left="566" w:firstLine="0" w:firstLineChars="0"/>
        <w:contextualSpacing/>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（3）▲云服务商提供的云管理平台软件应为国产。（提供云平台厂商对投标供应商的云平台使用授权证明，并加盖投标供应商公章）。</w:t>
      </w:r>
    </w:p>
    <w:p>
      <w:pPr>
        <w:pageBreakBefore w:val="0"/>
        <w:widowControl w:val="0"/>
        <w:kinsoku/>
        <w:wordWrap/>
        <w:overflowPunct/>
        <w:topLinePunct w:val="0"/>
        <w:autoSpaceDE/>
        <w:autoSpaceDN/>
        <w:bidi w:val="0"/>
        <w:adjustRightInd/>
        <w:snapToGrid/>
        <w:spacing w:line="400" w:lineRule="exact"/>
        <w:ind w:left="566" w:firstLine="0" w:firstLineChars="0"/>
        <w:contextualSpacing/>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4"/>
          <w:szCs w:val="24"/>
          <w:highlight w:val="none"/>
          <w:lang w:val="en-US" w:eastAsia="zh-CN" w:bidi="ar-SA"/>
        </w:rPr>
        <w:t>（4）本次建设所提供的软硬件设备不能有授权及用户数的限制，影响未来扩展。</w:t>
      </w:r>
    </w:p>
    <w:p>
      <w:pPr>
        <w:keepNext/>
        <w:keepLines/>
        <w:pageBreakBefore w:val="0"/>
        <w:widowControl w:val="0"/>
        <w:numPr>
          <w:ilvl w:val="1"/>
          <w:numId w:val="1"/>
        </w:numPr>
        <w:tabs>
          <w:tab w:val="left" w:pos="0"/>
        </w:tabs>
        <w:kinsoku/>
        <w:wordWrap/>
        <w:overflowPunct/>
        <w:topLinePunct w:val="0"/>
        <w:autoSpaceDE/>
        <w:autoSpaceDN/>
        <w:bidi w:val="0"/>
        <w:adjustRightInd/>
        <w:snapToGrid/>
        <w:spacing w:before="100" w:beforeAutospacing="1" w:after="100" w:afterAutospacing="1" w:line="400" w:lineRule="exact"/>
        <w:ind w:left="431" w:hanging="431"/>
        <w:contextualSpacing/>
        <w:jc w:val="both"/>
        <w:textAlignment w:val="auto"/>
        <w:outlineLvl w:val="9"/>
        <w:rPr>
          <w:rFonts w:hint="eastAsia" w:ascii="宋体" w:hAnsi="宋体" w:eastAsia="宋体" w:cs="宋体"/>
          <w:b/>
          <w:bCs/>
          <w:color w:val="auto"/>
          <w:kern w:val="2"/>
          <w:sz w:val="24"/>
          <w:szCs w:val="24"/>
          <w:highlight w:val="none"/>
          <w:lang w:val="en-US" w:eastAsia="zh-CN" w:bidi="ar-SA"/>
        </w:rPr>
      </w:pPr>
      <w:bookmarkStart w:id="7" w:name="_Toc75865956"/>
      <w:r>
        <w:rPr>
          <w:rFonts w:hint="eastAsia" w:ascii="宋体" w:hAnsi="宋体" w:eastAsia="宋体" w:cs="宋体"/>
          <w:b/>
          <w:bCs/>
          <w:color w:val="auto"/>
          <w:kern w:val="2"/>
          <w:sz w:val="24"/>
          <w:szCs w:val="24"/>
          <w:highlight w:val="none"/>
          <w:lang w:val="en-US" w:eastAsia="zh-CN" w:bidi="ar-SA"/>
        </w:rPr>
        <w:t>具体技术要求</w:t>
      </w:r>
      <w:bookmarkEnd w:id="7"/>
    </w:p>
    <w:p>
      <w:pPr>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云服务商必须</w:t>
      </w:r>
      <w:r>
        <w:rPr>
          <w:rFonts w:hint="eastAsia" w:ascii="宋体" w:hAnsi="宋体" w:eastAsia="宋体" w:cs="宋体"/>
          <w:b/>
          <w:bCs/>
          <w:color w:val="auto"/>
          <w:sz w:val="24"/>
          <w:szCs w:val="24"/>
          <w:highlight w:val="none"/>
        </w:rPr>
        <w:t>承诺</w:t>
      </w:r>
      <w:r>
        <w:rPr>
          <w:rFonts w:hint="eastAsia" w:ascii="宋体" w:hAnsi="宋体" w:eastAsia="宋体" w:cs="宋体"/>
          <w:color w:val="auto"/>
          <w:sz w:val="24"/>
          <w:szCs w:val="24"/>
          <w:highlight w:val="none"/>
        </w:rPr>
        <w:t>未来提供的云资源软硬件设备在功能和性能上均相当于或者优于本次投标产品。所有云资源软件系统必须为稳定可靠版本。若云服务商提供的设备不满足以上条件，采购人有权责令云服务商进行整改，如云服务商拒绝整改，采购人有权取消合同，由此造成的一切责任和后果由云服务商承担。</w:t>
      </w:r>
    </w:p>
    <w:p>
      <w:pPr>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政务云平台必须采用私有云模式搭建。</w:t>
      </w:r>
    </w:p>
    <w:p>
      <w:pPr>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注：参数和服务要求有明确要求提供证明材料的须按要求提供，无明确要求的可以直接响应。</w:t>
      </w:r>
    </w:p>
    <w:p>
      <w:pPr>
        <w:pageBreakBefore w:val="0"/>
        <w:widowControl w:val="0"/>
        <w:kinsoku/>
        <w:wordWrap/>
        <w:overflowPunct/>
        <w:topLinePunct w:val="0"/>
        <w:autoSpaceDE/>
        <w:autoSpaceDN/>
        <w:bidi w:val="0"/>
        <w:adjustRightInd/>
        <w:snapToGrid/>
        <w:spacing w:line="400" w:lineRule="exact"/>
        <w:ind w:firstLine="487" w:firstLineChars="20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标注“★”的条款为本项目的实质性条款，供应商须全部满足，不响应或不满足作无效响应处理。</w:t>
      </w:r>
    </w:p>
    <w:p>
      <w:pPr>
        <w:jc w:val="left"/>
        <w:rPr>
          <w:rFonts w:hint="eastAsia" w:ascii="宋体" w:hAnsi="宋体" w:eastAsia="宋体" w:cs="宋体"/>
          <w:b/>
          <w:bCs/>
          <w:color w:val="auto"/>
          <w:kern w:val="2"/>
          <w:sz w:val="32"/>
          <w:szCs w:val="32"/>
          <w:highlight w:val="none"/>
          <w:lang w:val="en-US" w:eastAsia="zh-CN" w:bidi="ar-SA"/>
        </w:rPr>
      </w:pPr>
    </w:p>
    <w:p>
      <w:pPr>
        <w:keepNext/>
        <w:keepLines/>
        <w:widowControl w:val="0"/>
        <w:numPr>
          <w:ilvl w:val="0"/>
          <w:numId w:val="0"/>
        </w:numPr>
        <w:tabs>
          <w:tab w:val="left" w:pos="960"/>
          <w:tab w:val="left" w:pos="1080"/>
        </w:tabs>
        <w:spacing w:line="360" w:lineRule="auto"/>
        <w:jc w:val="both"/>
        <w:outlineLvl w:val="1"/>
        <w:rPr>
          <w:rFonts w:hint="eastAsia" w:ascii="宋体" w:hAnsi="宋体" w:eastAsia="宋体" w:cs="宋体"/>
          <w:b/>
          <w:bCs/>
          <w:color w:val="auto"/>
          <w:kern w:val="2"/>
          <w:sz w:val="28"/>
          <w:szCs w:val="28"/>
          <w:highlight w:val="none"/>
          <w:lang w:val="en-US" w:eastAsia="zh-CN" w:bidi="ar-SA"/>
        </w:rPr>
      </w:pPr>
      <w:bookmarkStart w:id="8" w:name="_Toc10451"/>
      <w:r>
        <w:rPr>
          <w:rFonts w:hint="eastAsia" w:ascii="宋体" w:hAnsi="宋体" w:eastAsia="宋体" w:cs="宋体"/>
          <w:b/>
          <w:bCs/>
          <w:color w:val="auto"/>
          <w:kern w:val="2"/>
          <w:sz w:val="28"/>
          <w:szCs w:val="28"/>
          <w:highlight w:val="none"/>
          <w:lang w:val="en-US" w:eastAsia="zh-CN" w:bidi="ar-SA"/>
        </w:rPr>
        <w:t>二、第1包：通用政务云服务采购项目</w:t>
      </w:r>
      <w:bookmarkEnd w:id="8"/>
    </w:p>
    <w:p>
      <w:pPr>
        <w:keepNext/>
        <w:keepLines/>
        <w:widowControl w:val="0"/>
        <w:numPr>
          <w:ilvl w:val="0"/>
          <w:numId w:val="0"/>
        </w:numPr>
        <w:tabs>
          <w:tab w:val="left" w:pos="0"/>
          <w:tab w:val="left" w:pos="864"/>
        </w:tabs>
        <w:spacing w:line="360" w:lineRule="auto"/>
        <w:jc w:val="left"/>
        <w:outlineLvl w:val="1"/>
        <w:rPr>
          <w:rFonts w:hint="eastAsia" w:ascii="宋体" w:hAnsi="宋体" w:eastAsia="宋体" w:cs="宋体"/>
          <w:b/>
          <w:bCs/>
          <w:color w:val="auto"/>
          <w:kern w:val="2"/>
          <w:sz w:val="24"/>
          <w:szCs w:val="24"/>
          <w:highlight w:val="none"/>
          <w:lang w:val="en-US" w:eastAsia="zh-CN" w:bidi="ar-SA"/>
        </w:rPr>
      </w:pPr>
      <w:bookmarkStart w:id="9" w:name="_Toc15722"/>
      <w:r>
        <w:rPr>
          <w:rFonts w:hint="eastAsia" w:ascii="宋体" w:hAnsi="宋体" w:eastAsia="宋体" w:cs="宋体"/>
          <w:b/>
          <w:bCs/>
          <w:color w:val="auto"/>
          <w:kern w:val="2"/>
          <w:sz w:val="24"/>
          <w:szCs w:val="24"/>
          <w:highlight w:val="none"/>
          <w:lang w:val="en-US" w:eastAsia="zh-CN" w:bidi="ar-SA"/>
        </w:rPr>
        <w:t>A.采购内容</w:t>
      </w:r>
      <w:bookmarkEnd w:id="9"/>
    </w:p>
    <w:p>
      <w:pPr>
        <w:keepNext/>
        <w:keepLines/>
        <w:widowControl w:val="0"/>
        <w:numPr>
          <w:ilvl w:val="0"/>
          <w:numId w:val="0"/>
        </w:numPr>
        <w:tabs>
          <w:tab w:val="left" w:pos="0"/>
          <w:tab w:val="left" w:pos="864"/>
        </w:tabs>
        <w:spacing w:line="360" w:lineRule="auto"/>
        <w:jc w:val="left"/>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（一）政务云平台服务清单</w:t>
      </w:r>
    </w:p>
    <w:tbl>
      <w:tblPr>
        <w:tblStyle w:val="4"/>
        <w:tblW w:w="8591" w:type="dxa"/>
        <w:jc w:val="center"/>
        <w:tblLayout w:type="fixed"/>
        <w:tblCellMar>
          <w:top w:w="0" w:type="dxa"/>
          <w:left w:w="108" w:type="dxa"/>
          <w:bottom w:w="0" w:type="dxa"/>
          <w:right w:w="108" w:type="dxa"/>
        </w:tblCellMar>
      </w:tblPr>
      <w:tblGrid>
        <w:gridCol w:w="817"/>
        <w:gridCol w:w="1559"/>
        <w:gridCol w:w="5387"/>
        <w:gridCol w:w="828"/>
      </w:tblGrid>
      <w:tr>
        <w:tblPrEx>
          <w:tblCellMar>
            <w:top w:w="0" w:type="dxa"/>
            <w:left w:w="108" w:type="dxa"/>
            <w:bottom w:w="0" w:type="dxa"/>
            <w:right w:w="108" w:type="dxa"/>
          </w:tblCellMar>
        </w:tblPrEx>
        <w:trPr>
          <w:trHeight w:val="328" w:hRule="exac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53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r>
      <w:tr>
        <w:tblPrEx>
          <w:tblCellMar>
            <w:top w:w="0" w:type="dxa"/>
            <w:left w:w="108" w:type="dxa"/>
            <w:bottom w:w="0" w:type="dxa"/>
            <w:right w:w="108" w:type="dxa"/>
          </w:tblCellMar>
        </w:tblPrEx>
        <w:trPr>
          <w:trHeight w:val="370"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7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云服务基础支撑</w:t>
            </w:r>
          </w:p>
        </w:tc>
      </w:tr>
      <w:tr>
        <w:tblPrEx>
          <w:tblCellMar>
            <w:top w:w="0" w:type="dxa"/>
            <w:left w:w="108" w:type="dxa"/>
            <w:bottom w:w="0" w:type="dxa"/>
            <w:right w:w="108" w:type="dxa"/>
          </w:tblCellMar>
        </w:tblPrEx>
        <w:trPr>
          <w:trHeight w:val="907"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机房环境</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（机房环境技术服务具体内容要求详见“包1政务云平台服务技术要求”中“1.1.机房环境”）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817"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传输链路</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（传输链路技术服务具体内容详见“包1政务云平台服务技术要求”中“1.2.传输链路”）</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1023"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计算资源池</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（计算资源池技术服务具体内容详见“包1政务云平台服务技术要求”中“1.3.计算资源池”）或相当于同等或更优算力的其它计算资源解决方案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1103"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存储资源池</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（存储资源池技术服务具体内容详见“包1政务云平台服务技术要求”中“1.4.存储资源池”）或相当于同等或更优算力的其它计算资源解决方案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CellMar>
            <w:top w:w="0" w:type="dxa"/>
            <w:left w:w="108" w:type="dxa"/>
            <w:bottom w:w="0" w:type="dxa"/>
            <w:right w:w="108" w:type="dxa"/>
          </w:tblCellMar>
        </w:tblPrEx>
        <w:trPr>
          <w:trHeight w:val="1146"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网络资源池</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（网络资源池技术服务具体内容详见“包1政务云平台服务技术要求”中“1.5.网络资源池”）或相当于同等或更优算力的其它计算资源解决方案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471"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77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w:t>
            </w:r>
          </w:p>
        </w:tc>
      </w:tr>
      <w:tr>
        <w:tblPrEx>
          <w:tblCellMar>
            <w:top w:w="0" w:type="dxa"/>
            <w:left w:w="108" w:type="dxa"/>
            <w:bottom w:w="0" w:type="dxa"/>
            <w:right w:w="108" w:type="dxa"/>
          </w:tblCellMar>
        </w:tblPrEx>
        <w:trPr>
          <w:trHeight w:val="892"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（云管理平台技术服务具体内容详见“包1政务云平台服务技术要求”中“2.1.云管理平台”）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942"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容灾备份系统</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（容灾备份技术服务具体内容详见“包1政务云平台服务技术要求”中“2.2.容灾备份系统”）或相当于同等或更优算力的其它计算资源解决方案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630"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主机托管</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（主机托管技术服务具体内容详见“包1政务云平台服务技术要求”中“2.3.主机托管”）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CellMar>
            <w:top w:w="0" w:type="dxa"/>
            <w:left w:w="108" w:type="dxa"/>
            <w:bottom w:w="0" w:type="dxa"/>
            <w:right w:w="108" w:type="dxa"/>
          </w:tblCellMar>
        </w:tblPrEx>
        <w:trPr>
          <w:trHeight w:val="457" w:hRule="exac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69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安全等保要求</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704" w:hRule="atLeas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边界保护能力要求</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（边界保护技术服务具体内容详见“包1政务云平台服务技术要求”中“3.1.边界保护能力要求”）</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628" w:hRule="atLeas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链路保护能力要求</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（链路保护技术服务具体内容详见“包1政务云平台服务技术要求”中“3.2.链路保护能力要求”）</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662" w:hRule="atLeas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威胁检测能力要求</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（威胁检测技术服务具体内容详见“包1政务云平台服务技术要求”中“3.3.威胁检测能力要求”）</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90" w:hRule="atLeas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安全审计能力要求</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（安全审计技术服务具体内容详见“包1政务云平台服务技术要求”中“3.4.安全审计能力要求”）</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CellMar>
            <w:top w:w="0" w:type="dxa"/>
            <w:left w:w="108" w:type="dxa"/>
            <w:bottom w:w="0" w:type="dxa"/>
            <w:right w:w="108" w:type="dxa"/>
          </w:tblCellMar>
        </w:tblPrEx>
        <w:trPr>
          <w:trHeight w:val="713" w:hRule="atLeast"/>
          <w:jc w:val="center"/>
        </w:trPr>
        <w:tc>
          <w:tcPr>
            <w:tcW w:w="81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安全管理能力要求</w:t>
            </w:r>
          </w:p>
        </w:tc>
        <w:tc>
          <w:tcPr>
            <w:tcW w:w="53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（安全管理技术服务具体内容详见“包1政务云平台服务技术要求”中“3.5.安全管理能力要求”）</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bl>
    <w:p>
      <w:pPr>
        <w:keepNext/>
        <w:keepLines/>
        <w:widowControl w:val="0"/>
        <w:numPr>
          <w:ilvl w:val="0"/>
          <w:numId w:val="0"/>
        </w:numPr>
        <w:tabs>
          <w:tab w:val="left" w:pos="0"/>
          <w:tab w:val="left" w:pos="864"/>
        </w:tabs>
        <w:spacing w:line="360" w:lineRule="auto"/>
        <w:jc w:val="left"/>
        <w:outlineLvl w:val="9"/>
        <w:rPr>
          <w:rFonts w:hint="eastAsia" w:ascii="宋体" w:hAnsi="宋体" w:eastAsia="宋体" w:cs="宋体"/>
          <w:b/>
          <w:bCs/>
          <w:color w:val="auto"/>
          <w:kern w:val="2"/>
          <w:sz w:val="24"/>
          <w:szCs w:val="24"/>
          <w:highlight w:val="none"/>
          <w:lang w:val="en-US" w:eastAsia="zh-CN" w:bidi="ar-SA"/>
        </w:rPr>
      </w:pPr>
    </w:p>
    <w:p>
      <w:pPr>
        <w:keepNext/>
        <w:keepLines/>
        <w:widowControl w:val="0"/>
        <w:numPr>
          <w:ilvl w:val="0"/>
          <w:numId w:val="0"/>
        </w:numPr>
        <w:tabs>
          <w:tab w:val="left" w:pos="0"/>
          <w:tab w:val="left" w:pos="864"/>
        </w:tabs>
        <w:spacing w:line="360" w:lineRule="auto"/>
        <w:jc w:val="left"/>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（二）政务云平台服务技术要求</w:t>
      </w:r>
    </w:p>
    <w:p>
      <w:pPr>
        <w:pageBreakBefore w:val="0"/>
        <w:widowControl w:val="0"/>
        <w:kinsoku/>
        <w:wordWrap/>
        <w:overflowPunct/>
        <w:topLinePunct w:val="0"/>
        <w:autoSpaceDE/>
        <w:autoSpaceDN/>
        <w:bidi w:val="0"/>
        <w:adjustRightInd/>
        <w:snapToGrid/>
        <w:spacing w:line="400" w:lineRule="exact"/>
        <w:ind w:firstLine="487" w:firstLineChars="20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标注“★”的条款为本项目的实质性条款，供应商须全部满足，不响应或不满足作无效响应处理。</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1.云服务基础支撑</w:t>
      </w:r>
    </w:p>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1.1.机房环境</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rPr>
        <w:t>（1）云服务商平台机房在乐山市范围内，具备独立的政务云服务器、存储设备空间，</w:t>
      </w:r>
      <w:r>
        <w:rPr>
          <w:rFonts w:hint="eastAsia" w:ascii="宋体" w:hAnsi="宋体" w:eastAsia="宋体" w:cs="宋体"/>
          <w:b/>
          <w:bCs/>
          <w:color w:val="auto"/>
          <w:sz w:val="24"/>
          <w:szCs w:val="24"/>
          <w:highlight w:val="none"/>
        </w:rPr>
        <w:t>提供</w:t>
      </w:r>
      <w:r>
        <w:rPr>
          <w:rFonts w:hint="eastAsia" w:ascii="宋体" w:hAnsi="宋体" w:eastAsia="宋体" w:cs="宋体"/>
          <w:color w:val="auto"/>
          <w:sz w:val="24"/>
          <w:szCs w:val="24"/>
          <w:highlight w:val="none"/>
        </w:rPr>
        <w:t>机房产权证明或长期租赁协议。</w:t>
      </w:r>
    </w:p>
    <w:p>
      <w:pPr>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▲（2）云服务商提供的机房面积不得低于300㎡，并具备后期扩展能力。</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▲（3）云服务商</w:t>
      </w:r>
      <w:r>
        <w:rPr>
          <w:rFonts w:hint="eastAsia" w:ascii="宋体" w:hAnsi="宋体" w:eastAsia="宋体" w:cs="宋体"/>
          <w:b/>
          <w:bCs/>
          <w:color w:val="auto"/>
          <w:sz w:val="24"/>
          <w:szCs w:val="24"/>
          <w:highlight w:val="none"/>
        </w:rPr>
        <w:t>提供</w:t>
      </w:r>
      <w:r>
        <w:rPr>
          <w:rFonts w:hint="eastAsia" w:ascii="宋体" w:hAnsi="宋体" w:eastAsia="宋体" w:cs="宋体"/>
          <w:color w:val="auto"/>
          <w:sz w:val="24"/>
          <w:szCs w:val="24"/>
          <w:highlight w:val="none"/>
        </w:rPr>
        <w:t>的机房应不少于25个42U标准服务器机柜的空间，每机柜提供不间断供电，机房空间和供电在满足本期建设规模基础上，具备适应业务发展的扩展能力。</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▲（4）云服务商需</w:t>
      </w:r>
      <w:r>
        <w:rPr>
          <w:rFonts w:hint="eastAsia" w:ascii="宋体" w:hAnsi="宋体" w:eastAsia="宋体" w:cs="宋体"/>
          <w:b/>
          <w:bCs/>
          <w:color w:val="auto"/>
          <w:sz w:val="24"/>
          <w:szCs w:val="24"/>
          <w:highlight w:val="none"/>
        </w:rPr>
        <w:t>提供</w:t>
      </w:r>
      <w:r>
        <w:rPr>
          <w:rFonts w:hint="eastAsia" w:ascii="宋体" w:hAnsi="宋体" w:eastAsia="宋体" w:cs="宋体"/>
          <w:color w:val="auto"/>
          <w:sz w:val="24"/>
          <w:szCs w:val="24"/>
          <w:highlight w:val="none"/>
        </w:rPr>
        <w:t>机房同地点处不少于150平方米的办公场地和会议场所，满足日常运维值班，设备安装调试，后期业务系统迁移等工作需要。</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▲（5）云服务商</w:t>
      </w:r>
      <w:r>
        <w:rPr>
          <w:rFonts w:hint="eastAsia" w:ascii="宋体" w:hAnsi="宋体" w:eastAsia="宋体" w:cs="宋体"/>
          <w:b/>
          <w:bCs/>
          <w:color w:val="auto"/>
          <w:sz w:val="24"/>
          <w:szCs w:val="24"/>
          <w:highlight w:val="none"/>
        </w:rPr>
        <w:t>提供</w:t>
      </w:r>
      <w:r>
        <w:rPr>
          <w:rFonts w:hint="eastAsia" w:ascii="宋体" w:hAnsi="宋体" w:eastAsia="宋体" w:cs="宋体"/>
          <w:color w:val="auto"/>
          <w:sz w:val="24"/>
          <w:szCs w:val="24"/>
          <w:highlight w:val="none"/>
        </w:rPr>
        <w:t>的机房应具独立的机房监控中心，并配置不少5㎡的运维监控大屏。</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▲（6）提供较高性能的安防、环境监控、灭火系统等基础设施服务，机房抗震烈度达7度或以上，备火灾自动报警及管道式气体灭火系统。</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▲（7）机房具备动力环境自动监控的能力，能实现对机房供配电、UPS、精密空调、漏水监测、机房温湿度的监测和预警能力。</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（8）机柜区域配备专用门禁和24小时监控系统，视频监控画面可远程调用，监控录像保存时间不小于</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color w:val="auto"/>
          <w:sz w:val="24"/>
          <w:szCs w:val="24"/>
          <w:highlight w:val="none"/>
        </w:rPr>
        <w:t>个月。</w:t>
      </w:r>
    </w:p>
    <w:p>
      <w:pPr>
        <w:pageBreakBefore w:val="0"/>
        <w:widowControl w:val="0"/>
        <w:kinsoku/>
        <w:wordWrap/>
        <w:overflowPunct/>
        <w:topLinePunct w:val="0"/>
        <w:autoSpaceDE/>
        <w:autoSpaceDN/>
        <w:bidi w:val="0"/>
        <w:adjustRightInd/>
        <w:snapToGrid/>
        <w:spacing w:after="120" w:line="400" w:lineRule="exact"/>
        <w:ind w:firstLine="42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▲（9）云服务商</w:t>
      </w:r>
      <w:r>
        <w:rPr>
          <w:rFonts w:hint="eastAsia" w:ascii="宋体" w:hAnsi="宋体" w:eastAsia="宋体" w:cs="宋体"/>
          <w:b/>
          <w:bCs/>
          <w:color w:val="auto"/>
          <w:kern w:val="2"/>
          <w:sz w:val="24"/>
          <w:szCs w:val="24"/>
          <w:highlight w:val="none"/>
          <w:lang w:val="en-US" w:eastAsia="zh-CN" w:bidi="ar-SA"/>
        </w:rPr>
        <w:t>提供</w:t>
      </w:r>
      <w:r>
        <w:rPr>
          <w:rFonts w:hint="eastAsia" w:ascii="宋体" w:hAnsi="宋体" w:eastAsia="宋体" w:cs="宋体"/>
          <w:color w:val="auto"/>
          <w:kern w:val="2"/>
          <w:sz w:val="24"/>
          <w:szCs w:val="24"/>
          <w:highlight w:val="none"/>
          <w:lang w:val="en-US" w:eastAsia="zh-CN" w:bidi="ar-SA"/>
        </w:rPr>
        <w:t>的机房应具备双路市电接入并配备独立变压器，为保障电力稳定持续供应应同时配备双路柴油发电机和双路UPS备用电池。</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▲（10）云服务商必须保证机房可持续获得电力供应，每年持续电力供应时间在99.99%以上，以确保电子政务应用系统可持续工作，满足采购人对于政务信息化工作的高要求。</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▲（11）机房内应具备冗余、高效的下送风精密空调系统，保障机房温湿度环境。</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▲（12）机房需获得等保三级测评，</w:t>
      </w:r>
      <w:r>
        <w:rPr>
          <w:rFonts w:hint="eastAsia" w:ascii="宋体" w:hAnsi="宋体" w:eastAsia="宋体" w:cs="宋体"/>
          <w:b/>
          <w:bCs/>
          <w:color w:val="auto"/>
          <w:sz w:val="24"/>
          <w:szCs w:val="24"/>
          <w:highlight w:val="none"/>
        </w:rPr>
        <w:t>提供证明</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▲（13）以上要求为机房服务的基本要求，应按照GB50174-2017《数据中心设计规范》</w:t>
      </w:r>
      <w:r>
        <w:rPr>
          <w:rFonts w:hint="eastAsia" w:ascii="宋体" w:hAnsi="宋体" w:eastAsia="宋体" w:cs="宋体"/>
          <w:color w:val="auto"/>
          <w:sz w:val="24"/>
          <w:szCs w:val="24"/>
          <w:highlight w:val="none"/>
          <w:lang w:val="en-US" w:eastAsia="zh-CN"/>
        </w:rPr>
        <w:t>B</w:t>
      </w:r>
      <w:r>
        <w:rPr>
          <w:rFonts w:hint="eastAsia" w:ascii="宋体" w:hAnsi="宋体" w:eastAsia="宋体" w:cs="宋体"/>
          <w:color w:val="auto"/>
          <w:sz w:val="24"/>
          <w:szCs w:val="24"/>
          <w:highlight w:val="none"/>
        </w:rPr>
        <w:t>级以上标准进行建设，满足安全可靠、节能环保、扩展灵活等建设原则，应保证</w:t>
      </w:r>
      <w:r>
        <w:rPr>
          <w:rFonts w:hint="eastAsia" w:ascii="宋体" w:hAnsi="宋体" w:eastAsia="宋体" w:cs="宋体"/>
          <w:b/>
          <w:bCs/>
          <w:color w:val="auto"/>
          <w:sz w:val="24"/>
          <w:szCs w:val="24"/>
          <w:highlight w:val="none"/>
        </w:rPr>
        <w:t>提供</w:t>
      </w:r>
      <w:r>
        <w:rPr>
          <w:rFonts w:hint="eastAsia" w:ascii="宋体" w:hAnsi="宋体" w:eastAsia="宋体" w:cs="宋体"/>
          <w:color w:val="auto"/>
          <w:sz w:val="24"/>
          <w:szCs w:val="24"/>
          <w:highlight w:val="none"/>
        </w:rPr>
        <w:t>不间断的云服务，可用性应在99.99%以上。</w:t>
      </w:r>
    </w:p>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1.2.传输链路</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▲（1）具备独立的运营商线路接入机房。</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strike w:val="0"/>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strike w:val="0"/>
          <w:color w:val="auto"/>
          <w:sz w:val="24"/>
          <w:szCs w:val="24"/>
          <w:highlight w:val="none"/>
        </w:rPr>
        <w:t>具备至少3家运营商接入机房内的出口互联网链路，可</w:t>
      </w:r>
      <w:r>
        <w:rPr>
          <w:rFonts w:hint="eastAsia" w:ascii="宋体" w:hAnsi="宋体" w:eastAsia="宋体" w:cs="宋体"/>
          <w:b/>
          <w:bCs/>
          <w:strike w:val="0"/>
          <w:color w:val="auto"/>
          <w:sz w:val="24"/>
          <w:szCs w:val="24"/>
          <w:highlight w:val="none"/>
        </w:rPr>
        <w:t>提供</w:t>
      </w:r>
      <w:r>
        <w:rPr>
          <w:rFonts w:hint="eastAsia" w:ascii="宋体" w:hAnsi="宋体" w:eastAsia="宋体" w:cs="宋体"/>
          <w:strike w:val="0"/>
          <w:color w:val="auto"/>
          <w:sz w:val="24"/>
          <w:szCs w:val="24"/>
          <w:highlight w:val="none"/>
        </w:rPr>
        <w:t>运营商传输设备的不间断供电服务，链路带宽不低于200M</w:t>
      </w:r>
      <w:r>
        <w:rPr>
          <w:rFonts w:hint="eastAsia" w:ascii="宋体" w:hAnsi="宋体" w:eastAsia="宋体" w:cs="宋体"/>
          <w:strike w:val="0"/>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▲（3）具备至少 2 家运营商接入机房内的出口电子政务外网链路，可</w:t>
      </w:r>
      <w:r>
        <w:rPr>
          <w:rFonts w:hint="eastAsia" w:ascii="宋体" w:hAnsi="宋体" w:eastAsia="宋体" w:cs="宋体"/>
          <w:b/>
          <w:bCs/>
          <w:color w:val="auto"/>
          <w:sz w:val="24"/>
          <w:szCs w:val="24"/>
          <w:highlight w:val="none"/>
        </w:rPr>
        <w:t>提供</w:t>
      </w:r>
      <w:r>
        <w:rPr>
          <w:rFonts w:hint="eastAsia" w:ascii="宋体" w:hAnsi="宋体" w:eastAsia="宋体" w:cs="宋体"/>
          <w:color w:val="auto"/>
          <w:sz w:val="24"/>
          <w:szCs w:val="24"/>
          <w:highlight w:val="none"/>
        </w:rPr>
        <w:t xml:space="preserve"> 运营商传输设备的不间断供电服务，主链路带宽不低于 1G、备链路带宽不低于500M。</w:t>
      </w:r>
    </w:p>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1.3.计算资源池</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1.3.1.基本要求</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（1）云服务商须</w:t>
      </w:r>
      <w:r>
        <w:rPr>
          <w:rFonts w:hint="eastAsia" w:ascii="宋体" w:hAnsi="宋体" w:eastAsia="宋体" w:cs="宋体"/>
          <w:b/>
          <w:bCs/>
          <w:color w:val="auto"/>
          <w:sz w:val="24"/>
          <w:szCs w:val="24"/>
          <w:highlight w:val="none"/>
        </w:rPr>
        <w:t>承诺</w:t>
      </w:r>
      <w:r>
        <w:rPr>
          <w:rFonts w:hint="eastAsia" w:ascii="宋体" w:hAnsi="宋体" w:eastAsia="宋体" w:cs="宋体"/>
          <w:color w:val="auto"/>
          <w:sz w:val="24"/>
          <w:szCs w:val="24"/>
          <w:highlight w:val="none"/>
        </w:rPr>
        <w:t>未来</w:t>
      </w:r>
      <w:r>
        <w:rPr>
          <w:rFonts w:hint="eastAsia" w:ascii="宋体" w:hAnsi="宋体" w:eastAsia="宋体" w:cs="宋体"/>
          <w:b/>
          <w:bCs/>
          <w:color w:val="auto"/>
          <w:sz w:val="24"/>
          <w:szCs w:val="24"/>
          <w:highlight w:val="none"/>
        </w:rPr>
        <w:t>提供</w:t>
      </w:r>
      <w:r>
        <w:rPr>
          <w:rFonts w:hint="eastAsia" w:ascii="宋体" w:hAnsi="宋体" w:eastAsia="宋体" w:cs="宋体"/>
          <w:color w:val="auto"/>
          <w:sz w:val="24"/>
          <w:szCs w:val="24"/>
          <w:highlight w:val="none"/>
        </w:rPr>
        <w:t>的硬件设备，在功能和性能上必须相当于或者优于本次投标产品的配置要求；云服务商平台应至少划分为互联网业务区和非互联网业务区，两个区域之间应进行隔离防护；互联网业务区和非互联网业务区内部计算资源池统一为高性能计算区。</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（2）资源负载率应保持在85%以下。</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（3）高性能计算区，用4路14核或以上配置；</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（4）计算节点和存储节点必须与交换设备实现双连接接入。</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1.3.2.设备技术要求</w:t>
      </w:r>
    </w:p>
    <w:p>
      <w:pPr>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（1）高性能计算节点</w:t>
      </w:r>
    </w:p>
    <w:tbl>
      <w:tblPr>
        <w:tblStyle w:val="4"/>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6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blHeader/>
          <w:jc w:val="center"/>
        </w:trPr>
        <w:tc>
          <w:tcPr>
            <w:tcW w:w="861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用途：高性能计算（承载高性能计算节点）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blHeader/>
          <w:jc w:val="center"/>
        </w:trPr>
        <w:tc>
          <w:tcPr>
            <w:tcW w:w="182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78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指标要求（除特别说明外，以下为单台设备的参考配置要求）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1828"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服务器密度</w:t>
            </w:r>
          </w:p>
        </w:tc>
        <w:tc>
          <w:tcPr>
            <w:tcW w:w="6782"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每机箱≥16半宽或半高服务器节点，或者≥8台全宽或全高服务器节点；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blHeader/>
          <w:jc w:val="center"/>
        </w:trPr>
        <w:tc>
          <w:tcPr>
            <w:tcW w:w="1828"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散热模块</w:t>
            </w:r>
          </w:p>
        </w:tc>
        <w:tc>
          <w:tcPr>
            <w:tcW w:w="6782"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机箱可支持≥10个热插拔冗余风扇；本次风扇满配；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jc w:val="center"/>
        </w:trPr>
        <w:tc>
          <w:tcPr>
            <w:tcW w:w="1828"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电源模块</w:t>
            </w:r>
          </w:p>
        </w:tc>
        <w:tc>
          <w:tcPr>
            <w:tcW w:w="6782"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每机箱配置≥6个热插拔电源模块，支持N+1, N+N等多种冗余方式，电源模块需采用高能效设计，电源额定功率≥2000W；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jc w:val="center"/>
        </w:trPr>
        <w:tc>
          <w:tcPr>
            <w:tcW w:w="1828"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I/O插槽</w:t>
            </w:r>
          </w:p>
        </w:tc>
        <w:tc>
          <w:tcPr>
            <w:tcW w:w="6782"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提供≥4个I/O模块插槽，支持GE交换、10GE交换、40GE、FC交换、FCoE交换，交换模块已成熟商用；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jc w:val="center"/>
        </w:trPr>
        <w:tc>
          <w:tcPr>
            <w:tcW w:w="1828"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以太网交换机模块</w:t>
            </w:r>
          </w:p>
        </w:tc>
        <w:tc>
          <w:tcPr>
            <w:tcW w:w="6782"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配置2个10Gb以太网交换机模块，单台交换模块≥16个10Gb对外上联端口，本次配置≥8个10Gb多模光模块及光纤跳线；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jc w:val="center"/>
        </w:trPr>
        <w:tc>
          <w:tcPr>
            <w:tcW w:w="1828"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FC交换模块</w:t>
            </w:r>
          </w:p>
        </w:tc>
        <w:tc>
          <w:tcPr>
            <w:tcW w:w="6782"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配置2个8GB FC交换模块，单台交换模块≥8个8GB FC对外上联端口，本次配置≥16个8GB FC光模块及光纤跳线；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blHeader/>
          <w:jc w:val="center"/>
        </w:trPr>
        <w:tc>
          <w:tcPr>
            <w:tcW w:w="1828"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机箱管理模块</w:t>
            </w:r>
          </w:p>
        </w:tc>
        <w:tc>
          <w:tcPr>
            <w:tcW w:w="6782"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内置2个机箱管理模块，提供远程仿真图形界面管理，支持远程状态监控，故障告警，电源能耗控制，微码更新，机箱与计算节点批量初始化配置，网络与交换机管理，资产管理等功能；</w:t>
            </w:r>
          </w:p>
        </w:tc>
      </w:tr>
    </w:tbl>
    <w:p>
      <w:pPr>
        <w:spacing w:line="5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（2）高性能计算节点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blHeader/>
          <w:jc w:val="center"/>
        </w:trPr>
        <w:tc>
          <w:tcPr>
            <w:tcW w:w="846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用途：高性能计算刀片服务器（虚拟化计算资源池）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blHeader/>
          <w:jc w:val="center"/>
        </w:trPr>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指标项</w:t>
            </w:r>
          </w:p>
        </w:tc>
        <w:tc>
          <w:tcPr>
            <w:tcW w:w="66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指标要求（除特别说明外，以下为单台设备的参考配置要求）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blHeader/>
          <w:jc w:val="center"/>
        </w:trPr>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CPU</w:t>
            </w:r>
          </w:p>
        </w:tc>
        <w:tc>
          <w:tcPr>
            <w:tcW w:w="66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配置不低于2.2GHz/14-core处理器；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内存配置数量</w:t>
            </w:r>
          </w:p>
        </w:tc>
        <w:tc>
          <w:tcPr>
            <w:tcW w:w="66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≥512GB DDR4 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blHeader/>
          <w:jc w:val="center"/>
        </w:trPr>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硬盘</w:t>
            </w:r>
          </w:p>
        </w:tc>
        <w:tc>
          <w:tcPr>
            <w:tcW w:w="66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至少2*600GB 10K RPM SAS硬盘、支持断电保护；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blHeader/>
          <w:jc w:val="center"/>
        </w:trPr>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RAID卡</w:t>
            </w:r>
          </w:p>
        </w:tc>
        <w:tc>
          <w:tcPr>
            <w:tcW w:w="66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支持RAID0/1；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blHeader/>
          <w:jc w:val="center"/>
        </w:trPr>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HBA卡</w:t>
            </w:r>
          </w:p>
        </w:tc>
        <w:tc>
          <w:tcPr>
            <w:tcW w:w="660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配置2*8G FC HBA扣卡和2*10GE端口扩展卡；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Header/>
          <w:jc w:val="center"/>
        </w:trPr>
        <w:tc>
          <w:tcPr>
            <w:tcW w:w="185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兼容性</w:t>
            </w:r>
          </w:p>
        </w:tc>
        <w:tc>
          <w:tcPr>
            <w:tcW w:w="66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必须和高性能计算节点兼容；</w:t>
            </w:r>
          </w:p>
        </w:tc>
      </w:tr>
    </w:tbl>
    <w:p>
      <w:pPr>
        <w:widowControl w:val="0"/>
        <w:spacing w:after="120"/>
        <w:jc w:val="both"/>
        <w:rPr>
          <w:rFonts w:hint="eastAsia" w:ascii="宋体" w:hAnsi="宋体" w:eastAsia="宋体" w:cs="宋体"/>
          <w:color w:val="auto"/>
          <w:kern w:val="2"/>
          <w:sz w:val="24"/>
          <w:szCs w:val="24"/>
          <w:highlight w:val="none"/>
          <w:lang w:val="en-US" w:eastAsia="zh-CN" w:bidi="ar-SA"/>
        </w:rPr>
      </w:pPr>
    </w:p>
    <w:p>
      <w:pPr>
        <w:keepNext/>
        <w:keepLines/>
        <w:widowControl w:val="0"/>
        <w:numPr>
          <w:ilvl w:val="0"/>
          <w:numId w:val="0"/>
        </w:numPr>
        <w:tabs>
          <w:tab w:val="left" w:pos="0"/>
          <w:tab w:val="left" w:pos="1008"/>
        </w:tabs>
        <w:spacing w:line="360" w:lineRule="auto"/>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1.4.存储资源池</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1.4.1.基本要求</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（1）云服务商须</w:t>
      </w:r>
      <w:r>
        <w:rPr>
          <w:rFonts w:hint="eastAsia" w:ascii="宋体" w:hAnsi="宋体" w:eastAsia="宋体" w:cs="宋体"/>
          <w:b/>
          <w:bCs/>
          <w:color w:val="auto"/>
          <w:sz w:val="24"/>
          <w:szCs w:val="24"/>
          <w:highlight w:val="none"/>
        </w:rPr>
        <w:t>承诺</w:t>
      </w:r>
      <w:r>
        <w:rPr>
          <w:rFonts w:hint="eastAsia" w:ascii="宋体" w:hAnsi="宋体" w:eastAsia="宋体" w:cs="宋体"/>
          <w:color w:val="auto"/>
          <w:sz w:val="24"/>
          <w:szCs w:val="24"/>
          <w:highlight w:val="none"/>
        </w:rPr>
        <w:t>未来提供的硬件设备，在功能和性能上必须相当于或者优于本次投标产品的配置要求；</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（2）存储池的设计为FC-SAN或分布式存储。</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（3）FC-SAN存储：设计为高端集中式存储池，用来承载对IOPS要求较高的业务数据。</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FC-SAN为了实现数据的集中存储、以及充分利用虚拟架构中虚拟机可动态在线从一台物理服务器迁移到另一台物理服务器上的特性等。FC-SAN建议使用双控且双控支持A/A模式工作，防止单个控制器或光纤链路失效。</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（5）存储要求采用大于或等于8个 16GB FC，提供大于或等于256GB 的存储缓存吞吐量，充分保证了未来各级政务业务系统的 I/O 需求。</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（6）计算节点和存储节点必须与交换设备实现双连接接入。</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（7）资源负载率应保持在85%以下。</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1.4.2.设备技术要求</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FC-SAN存储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用途：FC-SAN存储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指标要求（除特别说明外，以下为单台设备的参考配置要求）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不少于1套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体系架构</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实配SAN和NAS统一存储，配置NAS协议（包括NFS和CIFS）、IP SAN和FC SAN协议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控制器</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至少2个控制器，双控之间（含SAN和NAS）采用PCI-E互联，最大可扩展为8个控制器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缓存</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每量不小于128GB；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至少提供16个16Gb光纤接口和8个GE接口；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存储模式、容量</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≥25*600GB 10K RPM SAS硬盘单元(2.5")、≥200*1200GB 10K PRM SAS硬盘单元(2.5")和≥33*4000GB 7.2K RPM NL SAS硬盘单元(3.5")，最大支持磁盘插槽个数≥1200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在线扩容方式</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支持不中断业务在线扩容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软件功能</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配置存储软件基础包、快照，远程复制，智能数据迁移，智能异构虚拟化使用许可</w:t>
            </w:r>
          </w:p>
        </w:tc>
      </w:tr>
    </w:tbl>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1.5.网络资源池</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1.5.1.基本要求</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网络服务要求能实现动态的网络资源调配和隔离，支持与互联网、电子政务外网及行业部门专网的连接。</w:t>
      </w:r>
      <w:r>
        <w:rPr>
          <w:rFonts w:hint="eastAsia" w:ascii="宋体" w:hAnsi="宋体" w:eastAsia="宋体" w:cs="宋体"/>
          <w:color w:val="auto"/>
          <w:sz w:val="24"/>
          <w:szCs w:val="24"/>
          <w:highlight w:val="none"/>
        </w:rPr>
        <w:tab/>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照电子政务外网的安全域划分，云服务商平台主要划分为公用网络区和互联网区。其中公用网络区主要是政务部门系统内和系统间的互访，互联网用户不能直接访问这个区域的数据和信息系统；互联网区部署政务部门的WEB服务器，完成政务信息互联网发布和数据填报。</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各安全域内从网络服务、数据应用业务的独立性、各业务的互访关系及业务的安全隔离需求综合考虑，将管理数据、网络数据、存储数据进行的存储、传输和交互进行有效隔离。</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市级部门的业务通过逻辑隔离划分不同的安全域，市级部门访问或管理业务系统可通过VPN等多种方式实现。</w:t>
      </w:r>
    </w:p>
    <w:p>
      <w:pPr>
        <w:pageBreakBefore w:val="0"/>
        <w:widowControl w:val="0"/>
        <w:numPr>
          <w:ilvl w:val="0"/>
          <w:numId w:val="2"/>
        </w:numPr>
        <w:kinsoku/>
        <w:wordWrap/>
        <w:overflowPunct/>
        <w:topLinePunct w:val="0"/>
        <w:autoSpaceDE/>
        <w:autoSpaceDN/>
        <w:bidi w:val="0"/>
        <w:adjustRightInd/>
        <w:snapToGrid/>
        <w:spacing w:line="400" w:lineRule="exact"/>
        <w:ind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互联网区与公用网络区出口边界应通过访问控制设备建立边界。</w:t>
      </w:r>
    </w:p>
    <w:p>
      <w:pPr>
        <w:pageBreakBefore w:val="0"/>
        <w:widowControl w:val="0"/>
        <w:numPr>
          <w:ilvl w:val="0"/>
          <w:numId w:val="2"/>
        </w:numPr>
        <w:kinsoku/>
        <w:wordWrap/>
        <w:overflowPunct/>
        <w:topLinePunct w:val="0"/>
        <w:autoSpaceDE/>
        <w:autoSpaceDN/>
        <w:bidi w:val="0"/>
        <w:adjustRightInd/>
        <w:snapToGrid/>
        <w:spacing w:line="400" w:lineRule="exact"/>
        <w:ind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平台内网络至少划分为业务网、存储网、管理网等，业务网络至少具备10G网络通讯能力，存储网络至少具备10G通讯能力，管理网络至少具备1G网络通讯能力。</w:t>
      </w:r>
    </w:p>
    <w:p>
      <w:pPr>
        <w:pageBreakBefore w:val="0"/>
        <w:widowControl w:val="0"/>
        <w:numPr>
          <w:ilvl w:val="0"/>
          <w:numId w:val="2"/>
        </w:numPr>
        <w:kinsoku/>
        <w:wordWrap/>
        <w:overflowPunct/>
        <w:topLinePunct w:val="0"/>
        <w:autoSpaceDE/>
        <w:autoSpaceDN/>
        <w:bidi w:val="0"/>
        <w:adjustRightInd/>
        <w:snapToGrid/>
        <w:spacing w:line="400" w:lineRule="exact"/>
        <w:ind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平台核心交换机至少配置1台数据中心级高性能模块化交换机，具备网络虚拟化集群部署能力。若部署接入交换机也需具备虚拟化部署能力。</w:t>
      </w:r>
    </w:p>
    <w:p>
      <w:pPr>
        <w:pageBreakBefore w:val="0"/>
        <w:widowControl w:val="0"/>
        <w:kinsoku/>
        <w:wordWrap/>
        <w:overflowPunct/>
        <w:topLinePunct w:val="0"/>
        <w:autoSpaceDE/>
        <w:autoSpaceDN/>
        <w:bidi w:val="0"/>
        <w:adjustRightInd/>
        <w:snapToGrid/>
        <w:spacing w:line="400" w:lineRule="exact"/>
        <w:ind w:left="420" w:firstLine="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1.5.2.设备技术要求</w:t>
      </w:r>
    </w:p>
    <w:p>
      <w:pPr>
        <w:pageBreakBefore w:val="0"/>
        <w:widowControl w:val="0"/>
        <w:kinsoku/>
        <w:wordWrap/>
        <w:overflowPunct/>
        <w:topLinePunct w:val="0"/>
        <w:autoSpaceDE/>
        <w:autoSpaceDN/>
        <w:bidi w:val="0"/>
        <w:adjustRightInd/>
        <w:snapToGrid/>
        <w:spacing w:line="400" w:lineRule="exact"/>
        <w:ind w:left="420" w:firstLine="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（1）核心层交换机：配置数量：1台；</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①性能要求:交换容量≥180Tbps;</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②包转发率≥110000Mpps；</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③配置要求: 主控引擎与交换网板硬件分离,主控板故障或者更换不影响整机转发性能；</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④配置主控引擎≥2；</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⑤交换网槽位数≥4；</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⑥交换网满配，满足所有槽位线速转发；</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⑦整机业务板槽位数≥8；</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⑧提供48端口千兆电接口，24个万兆以太网光接口；</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⑨配置冗余交流电源，16颗万兆多模光模块，配置MPLS功能；</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⑩整机要求：Clos架构、信元交换，要求单条流可以负载分担到多块交换网，提高交换网利用效率，设备支持严格前后风道,便于机房散热统一规划；</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⑪风扇框冗余设计，要求风扇框个数≥3,任意风扇框故障或者不在位不能造成业务中断；</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⑫具备基本网络功能、openflow1.3、IPv6网络功能、虚拟化功能。 </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⑬支持跨框链路聚合，要求配对设备有独立的控制平面，不能用堆叠等多虚一技术实现；</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⑭支持集群或堆叠支持带外管理方式（主控板上提供专用GE端口用于集群或堆叠协议报文传送），实现数据、控制、管理平面分离。</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⑮数据中心特性：支持FCoE、VxLAN功能，支持N:1虚拟化后再进行1：N虚拟化；</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⑯线卡前面板开孔进风，加快光模块散热，延长光模块寿命; 支持RIP V1、V2, OSPF, IS-IS，BGP，支持RIPng、OSPFv3、IS-ISv6、BGP4+，支持MPLS TE。</w:t>
      </w:r>
    </w:p>
    <w:p>
      <w:pPr>
        <w:pageBreakBefore w:val="0"/>
        <w:widowControl w:val="0"/>
        <w:kinsoku/>
        <w:wordWrap/>
        <w:overflowPunct/>
        <w:topLinePunct w:val="0"/>
        <w:autoSpaceDE/>
        <w:autoSpaceDN/>
        <w:bidi w:val="0"/>
        <w:adjustRightInd/>
        <w:snapToGrid/>
        <w:spacing w:line="400" w:lineRule="exact"/>
        <w:ind w:left="420" w:firstLine="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（2）接入交换机和委办局接入汇聚交换机：配置数量：8台；</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①性能要求：交换容量≥1.28Tbps，包转发率≥950Mpps；</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②端口要求: ≥32个10GE电接口，≥16个10GE光接口，≥4个40GE 光接口，8颗万兆多模光模块；</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③设备功能要求：为了提高设备可靠性，支持并配置电源1+1备份和风扇框1+1备份，支持前后、后前风道，本次配置后前风道，便于机房统一规划设计散热；</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④支持跨框链路聚合，要求配对设备有独立的控制平面，不能用堆叠等多虚一技术实现；</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⑤数据中心特性：支持与核心交换机配套，通过纵向虚拟化技术，作为远程板卡，提供10GE SFP+端口接入，可支持本地转发。</w:t>
      </w: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2.云平台</w:t>
      </w:r>
    </w:p>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2.1.云管理平台</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2.1.1.云管理平台软件要求</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云管理平台软件需满足以下需求：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成熟度需求</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为保证平台的稳定性，云管理平台软件需自主可控，采用OpenStack技术架构，具备内核级开发能力，</w:t>
            </w:r>
            <w:r>
              <w:rPr>
                <w:rFonts w:hint="eastAsia" w:ascii="宋体" w:hAnsi="宋体" w:eastAsia="宋体" w:cs="宋体"/>
                <w:b/>
                <w:bCs/>
                <w:color w:val="auto"/>
                <w:sz w:val="24"/>
                <w:szCs w:val="24"/>
                <w:highlight w:val="none"/>
              </w:rPr>
              <w:t>并提供证明材料</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809" w:type="dxa"/>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云管理平台高可用性</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服务应该保证高可用性，所有云平台内的提供管理能力的服务或者组件都应该使用集群或者高可靠的方式进行部署，并且针对所有关键管理数据进行定期备份，防止重要数据丢失，并可以用这些数据快速恢复业务，同时可以对管理系统进行平滑的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809" w:type="dxa"/>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资源管理界面</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云管理面向租户提供服务Portal，租户登录时支持双因素认证保证安全性。租户通过服务Portal申请需要的各项云服务；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大屏展示能力</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大屏展示能力。支持用户自定义大屏的展示内容以及布局，支持用户定义多种不同的大屏展示内容，每个大屏都支持容量、性能、资源统计、告警等的自定义展示，且可以定义每个内容的不同呈现形式（例如柱状图、饼图、仪表盘等等）</w:t>
            </w: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提供截图证明</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统一的告警管理</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可以统一管理系统中物理设备（服务器、存储、网络设备）和虚拟资源的告警，并支持告警的清除、指派、调整级别、设置告警提示音等；支持告警转发能力，系统可以按照管理员指定的规则，将不同类型的告警通过短信或者邮件发送给不同的用户或者用户组进行处理，</w:t>
            </w:r>
            <w:r>
              <w:rPr>
                <w:rFonts w:hint="eastAsia" w:ascii="宋体" w:hAnsi="宋体" w:eastAsia="宋体" w:cs="宋体"/>
                <w:b/>
                <w:bCs/>
                <w:color w:val="auto"/>
                <w:sz w:val="24"/>
                <w:szCs w:val="24"/>
                <w:highlight w:val="none"/>
              </w:rPr>
              <w:t>提供截图证明</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报表管理</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支持基础的容量、资源使用、设备、告警统计报表，并支持报表的自定义呈现，管理员可以对已有的指标进行交叉组合、过滤来进行自助式的业务分析，并生成最终报表，也可以配置定期生成指定报表并发送到指定用户/用户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服务自定义</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员可以灵活的定义已有服务，配置用户申请服务时需要输入的参数，例如管理员可以指定用户申请虚拟机时是自己指定虚拟机规格还是只能使用固定规格，配置好后可以发布为一个新的服务让用户申请。新的服务发布时可以分别指定用户申请、修改、删除这个服务时是否需要审批，需要被谁审批;支持管理员自定义可以线下实施的任何业务</w:t>
            </w:r>
            <w:r>
              <w:rPr>
                <w:rFonts w:hint="eastAsia" w:ascii="宋体" w:hAnsi="宋体" w:eastAsia="宋体" w:cs="宋体"/>
                <w:b/>
                <w:bCs/>
                <w:color w:val="auto"/>
                <w:sz w:val="24"/>
                <w:szCs w:val="24"/>
                <w:highlight w:val="none"/>
              </w:rPr>
              <w:t>，提供统一的申请、审批、计量、开通能力,提供截图证明；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虚拟数据中心（VDC）管理能力</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提供虚拟数据中心（VDC）管理能力，并支持在VDC下再划分多级子VDC，以匹配业主的组织/租户体系进行管理。每个VDC都可以分配多个数据中心的资源，管理云可以对每个VDC（组织）可以使用的资源做配额限制；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用户的性能、告警管理能力</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用户的性能、告警管理能力。用户可以通过统一管理平台查看自己资源的性能统计情况以及资源性能的TOP分析报表；并且用户可以针对自己的组织设置配额阈值和性能阈值规则，可以配置在资源分配率和资源使用率达到设置值时通过短信和邮件的方式发送告警给用户，</w:t>
            </w:r>
            <w:r>
              <w:rPr>
                <w:rFonts w:hint="eastAsia" w:ascii="宋体" w:hAnsi="宋体" w:eastAsia="宋体" w:cs="宋体"/>
                <w:b/>
                <w:bCs/>
                <w:color w:val="auto"/>
                <w:sz w:val="24"/>
                <w:szCs w:val="24"/>
                <w:highlight w:val="none"/>
              </w:rPr>
              <w:t>提供截图证明</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虚拟机热迁移</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当虚拟机所在的硬件设备维护升级时能够实时的迁移到其它硬件设备上运行，而虚拟机中的服务不应停止；而当原硬件设备维护升级结束后也可以将虚拟机从其他硬件中迁移回来，在迁移过程中服务正常运转。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云主机服务</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云主机服务，用户可以通过自己的账号登录管理平台来申请云主机资源，并且定义自己的虚拟机规格（包括CPU、内存、磁盘、网卡）；申请到云主机后，用户可以通过管理平台对虚拟机执行开机、关机、重启、删除、远程登录、快照、克隆、重置密码等操作，也可以根据虚拟机名称、IP、ID、运行状态以及自定义标签等快速查找、过滤虚拟机，</w:t>
            </w:r>
            <w:r>
              <w:rPr>
                <w:rFonts w:hint="eastAsia" w:ascii="宋体" w:hAnsi="宋体" w:eastAsia="宋体" w:cs="宋体"/>
                <w:b/>
                <w:bCs/>
                <w:color w:val="auto"/>
                <w:sz w:val="24"/>
                <w:szCs w:val="24"/>
                <w:highlight w:val="none"/>
              </w:rPr>
              <w:t>提供截图证明</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虚拟私有云（VPC）服务</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虚拟私有云（VPC）服务，用户可以通过虚拟私有云自由的创建自己的虚拟网络。用户可以自行创建自己要的多个网段，指定每个要创建的网络的网段、掩码、DNS等，也可以指定这个网络内的路由规则以及NAT规则，</w:t>
            </w:r>
            <w:r>
              <w:rPr>
                <w:rFonts w:hint="eastAsia" w:ascii="宋体" w:hAnsi="宋体" w:eastAsia="宋体" w:cs="宋体"/>
                <w:b/>
                <w:bCs/>
                <w:color w:val="auto"/>
                <w:sz w:val="24"/>
                <w:szCs w:val="24"/>
                <w:highlight w:val="none"/>
              </w:rPr>
              <w:t>提供截图证明</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云硬盘服务</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云硬盘服务，用户可以通过管理平台为虚拟机申请磁盘，用户可以将申请到的磁盘空间分配给一台或者多台虚拟机/物理机使用，在操作系统支持的情况下，可以对已经在使用的云硬盘进行在线/离线扩容（提供支持在线扩容的操作系统清单），</w:t>
            </w:r>
            <w:r>
              <w:rPr>
                <w:rFonts w:hint="eastAsia" w:ascii="宋体" w:hAnsi="宋体" w:eastAsia="宋体" w:cs="宋体"/>
                <w:b/>
                <w:bCs/>
                <w:color w:val="auto"/>
                <w:sz w:val="24"/>
                <w:szCs w:val="24"/>
                <w:highlight w:val="none"/>
              </w:rPr>
              <w:t>提供截图证明</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备份服务</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备份服务能力，用户可以通过管理平台申请对自己的部分或全部虚拟机或者虚拟机的磁盘做备份，用户可以自行设置备份策略，包括备份周期、执行时间点、备份时保留的副本数目（或者每个副本保留多长时间）、全备/增备策略，将数据备份到其它机房的备份周期等；同时，用户也可以选择特定的备份策略进行手动备份；用户可以通过管理平台管理备份数据，包括删除特定备份数据、恢复指定时间点的备份数据等，</w:t>
            </w:r>
            <w:r>
              <w:rPr>
                <w:rFonts w:hint="eastAsia" w:ascii="宋体" w:hAnsi="宋体" w:eastAsia="宋体" w:cs="宋体"/>
                <w:b/>
                <w:bCs/>
                <w:color w:val="auto"/>
                <w:sz w:val="24"/>
                <w:szCs w:val="24"/>
                <w:highlight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支持镜像服务能力</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镜像服务能力，允许管理员可以通过管理平台上传镜像，这些镜像可以被所有用户同时使用，也可以支持用户通过管理平台自行创建并共享自己的镜像，这些镜像可以被创建者以及被共享的用户使用，用户可以通过管理平台导入常见格式的镜像， 用户可以查看已经上传的所有镜像，包括镜像名称、OS类型、镜像大小等；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提供不少于64颗CPU云管理平台软件授权许可</w:t>
            </w:r>
          </w:p>
        </w:tc>
      </w:tr>
    </w:tbl>
    <w:p>
      <w:pPr>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2.1.2.云管理平台硬件要求</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云服务商平台至少配置3台服务器用于云平台基础管理和配置1台服务器用于云服务扩展管理，须保证各功能节点的高可用性。</w:t>
      </w:r>
    </w:p>
    <w:p>
      <w:pPr>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云平台基础管理服务器参考参数要求如下：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用途：云平台基础管理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指标项</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指标要求（除特别说明外，以下为单台设备的参考配置要求）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数量</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根据需求配置，至少3台；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CPU</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至少配置2.2GHz/14-core处理器；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内存配置数量</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≥448GB DDR4 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硬盘</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配置至少2*600GB 10K SAS硬盘、2*1200GB 10K SAS硬盘、5*4000GB 7.2K SATA硬盘、2*800GB读写混合型固态硬盘、1*1600GB-NVMe PCIe-读写混合型-固态硬盘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RAID卡</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支持RAID0,1,5,6,10,50,60-12Gb/s-1GB Cache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网络接口</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 xml:space="preserve">至少4*10GE光口(含光模块)、2*1GE电口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电源和风扇</w:t>
            </w:r>
          </w:p>
        </w:tc>
        <w:tc>
          <w:tcPr>
            <w:tcW w:w="671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配置冗余电源和风扇；</w:t>
            </w:r>
          </w:p>
        </w:tc>
      </w:tr>
    </w:tbl>
    <w:p>
      <w:pPr>
        <w:keepNext/>
        <w:keepLines/>
        <w:widowControl w:val="0"/>
        <w:numPr>
          <w:ilvl w:val="0"/>
          <w:numId w:val="0"/>
        </w:numPr>
        <w:tabs>
          <w:tab w:val="left" w:pos="0"/>
          <w:tab w:val="left" w:pos="1008"/>
        </w:tabs>
        <w:spacing w:line="360" w:lineRule="auto"/>
        <w:jc w:val="left"/>
        <w:outlineLvl w:val="9"/>
        <w:rPr>
          <w:rFonts w:hint="eastAsia" w:ascii="宋体" w:hAnsi="宋体" w:eastAsia="宋体" w:cs="宋体"/>
          <w:b/>
          <w:bCs/>
          <w:color w:val="auto"/>
          <w:kern w:val="2"/>
          <w:sz w:val="24"/>
          <w:szCs w:val="28"/>
          <w:highlight w:val="none"/>
          <w:lang w:val="en-US" w:eastAsia="zh-CN" w:bidi="ar-SA"/>
        </w:rPr>
      </w:pPr>
      <w:r>
        <w:rPr>
          <w:rFonts w:hint="eastAsia" w:ascii="宋体" w:hAnsi="宋体" w:eastAsia="宋体" w:cs="宋体"/>
          <w:b/>
          <w:bCs/>
          <w:color w:val="auto"/>
          <w:kern w:val="2"/>
          <w:sz w:val="24"/>
          <w:szCs w:val="28"/>
          <w:highlight w:val="none"/>
          <w:lang w:val="en-US" w:eastAsia="zh-CN" w:bidi="ar-SA"/>
        </w:rPr>
        <w:t>2.2.容灾备份系统</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2.2.1.基本要求</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乐山市政务云平台为各委办局用户应用虚拟机提供本地备份服务，各委办局单位可以申请备份服务，将业务主机的卷备份到本地的备份存储中，保障核心业务数据的安全保护。保障当业务主机出现故障时，数据不丢失，并且可以通过备份数据恢复，提高业务的高可靠。</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（2）云服务商需完成备份系统建设，完成搭建工作并提供相应服务。</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（3）云服务商提供备份一体机。</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2.2.2.设备技术要求</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备份一体机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765"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用途：备份一体机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4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指标要求（除特别说明外，以下为单台设备的配置要求）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基本功能</w:t>
            </w:r>
          </w:p>
        </w:tc>
        <w:tc>
          <w:tcPr>
            <w:tcW w:w="64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实现MYSQL数据库、SQL数据库和ORACLE数据库的备份与恢复；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容量</w:t>
            </w:r>
          </w:p>
        </w:tc>
        <w:tc>
          <w:tcPr>
            <w:tcW w:w="64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100T容量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处理器</w:t>
            </w:r>
          </w:p>
        </w:tc>
        <w:tc>
          <w:tcPr>
            <w:tcW w:w="64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两颗Intel Xeon处理器；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缓存要求</w:t>
            </w:r>
          </w:p>
        </w:tc>
        <w:tc>
          <w:tcPr>
            <w:tcW w:w="64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配置128GB高速缓存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4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w:t>
            </w:r>
          </w:p>
        </w:tc>
        <w:tc>
          <w:tcPr>
            <w:tcW w:w="64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自带2个Intel千兆以太网接口及2个光纤接口；</w:t>
            </w:r>
          </w:p>
        </w:tc>
      </w:tr>
    </w:tbl>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2.3.主机托</w:t>
      </w:r>
      <w:r>
        <w:rPr>
          <w:rFonts w:hint="eastAsia" w:ascii="宋体" w:hAnsi="宋体" w:eastAsia="宋体" w:cs="宋体"/>
          <w:b/>
          <w:bCs/>
          <w:color w:val="auto"/>
          <w:sz w:val="24"/>
          <w:szCs w:val="24"/>
          <w:highlight w:val="none"/>
        </w:rPr>
        <w:t>管</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云服务商平台须至少提供25个42U标准服务器机柜用于物理设备托管服务。</w:t>
      </w:r>
    </w:p>
    <w:p>
      <w:pPr>
        <w:pageBreakBefore w:val="0"/>
        <w:kinsoku/>
        <w:wordWrap/>
        <w:overflowPunct/>
        <w:topLinePunct w:val="0"/>
        <w:autoSpaceDE/>
        <w:autoSpaceDN/>
        <w:bidi w:val="0"/>
        <w:adjustRightInd/>
        <w:snapToGrid/>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3.安全等保要求</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云服务商平台应具备必要的边界防护、链路保护、威胁检测、安全审计及平台安全管理等安全服务能力，云服务商提供电子政务云平台应满足国标GB/T 31168-2014《信息安全技术云计算服务安全能力要求》，实现信息安全等级保护第三级的防护要求，达到为政府部门提供云计算服务的基本安全能力。各委办局单位按照自身业务等保需求，自行完成等级保护测评。</w:t>
      </w:r>
    </w:p>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3.1.边界防护能力要求</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云服务商平台须具备边界防护能力，须提供针对DDOS攻击流量的检测及清洗、访问流量的访问控制、入侵防御、网络恶意代码防范、web应用攻击防御等安全保护能力。</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提供包括不限于抗DDOS流量清洗系统、互联网边界防火墙、省政务外网边界防火墙、WEB应用安全网关系统（WAF）等安全系统作为边界防护能力的服务工具，且服务工具必须为国产。工具技术要求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75"/>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top"/>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75" w:type="dxa"/>
            <w:noWrap w:val="0"/>
            <w:vAlign w:val="top"/>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工具名称</w:t>
            </w:r>
          </w:p>
        </w:tc>
        <w:tc>
          <w:tcPr>
            <w:tcW w:w="6323" w:type="dxa"/>
            <w:noWrap w:val="0"/>
            <w:vAlign w:val="top"/>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pageBreakBefore w:val="0"/>
              <w:numPr>
                <w:ilvl w:val="0"/>
                <w:numId w:val="3"/>
              </w:numPr>
              <w:kinsoku/>
              <w:wordWrap/>
              <w:overflowPunct/>
              <w:topLinePunct w:val="0"/>
              <w:autoSpaceDE/>
              <w:autoSpaceDN/>
              <w:bidi w:val="0"/>
              <w:adjustRightInd/>
              <w:snapToGrid/>
              <w:spacing w:line="400" w:lineRule="exact"/>
              <w:ind w:firstLine="0"/>
              <w:jc w:val="center"/>
              <w:rPr>
                <w:rFonts w:hint="eastAsia" w:ascii="宋体" w:hAnsi="宋体" w:eastAsia="宋体" w:cs="宋体"/>
                <w:color w:val="auto"/>
                <w:sz w:val="24"/>
                <w:szCs w:val="24"/>
                <w:highlight w:val="none"/>
              </w:rPr>
            </w:pPr>
          </w:p>
        </w:tc>
        <w:tc>
          <w:tcPr>
            <w:tcW w:w="1475"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抗DDOS流量清洗系统</w:t>
            </w:r>
          </w:p>
        </w:tc>
        <w:tc>
          <w:tcPr>
            <w:tcW w:w="6323" w:type="dxa"/>
            <w:noWrap w:val="0"/>
            <w:vAlign w:val="top"/>
          </w:tcPr>
          <w:p>
            <w:pPr>
              <w:pageBreakBefore w:val="0"/>
              <w:kinsoku/>
              <w:wordWrap/>
              <w:overflowPunct/>
              <w:topLinePunct w:val="0"/>
              <w:autoSpaceDE/>
              <w:autoSpaceDN/>
              <w:bidi w:val="0"/>
              <w:adjustRightInd/>
              <w:snapToGrid/>
              <w:spacing w:line="360" w:lineRule="auto"/>
              <w:ind w:firstLine="420"/>
              <w:rPr>
                <w:rFonts w:hint="eastAsia"/>
              </w:rPr>
            </w:pPr>
            <w:r>
              <w:rPr>
                <w:rFonts w:hint="eastAsia"/>
              </w:rPr>
              <w:t>须提供不少于4个万兆光口，不少于7个接口扩展插槽，抗64字节小包抗攻击能力须不低于20Gbps。须具备流量型攻击和应用层 DDoS 攻击防护能力，有效保护整个政务云内部网络应用免受各种 DDOS 攻击。</w:t>
            </w:r>
          </w:p>
          <w:p>
            <w:pPr>
              <w:pageBreakBefore w:val="0"/>
              <w:kinsoku/>
              <w:wordWrap/>
              <w:overflowPunct/>
              <w:topLinePunct w:val="0"/>
              <w:autoSpaceDE/>
              <w:autoSpaceDN/>
              <w:bidi w:val="0"/>
              <w:adjustRightInd/>
              <w:snapToGrid/>
              <w:spacing w:line="360" w:lineRule="auto"/>
              <w:ind w:firstLine="420"/>
              <w:rPr>
                <w:rFonts w:hint="eastAsia"/>
                <w:lang w:eastAsia="zh-CN"/>
              </w:rPr>
            </w:pPr>
            <w:r>
              <w:rPr>
                <w:rFonts w:hint="eastAsia"/>
              </w:rPr>
              <w:t>须支持智能特征提取功能、通过主机活跃性和通信模式分析异常流量功能、智能协议解析功能</w:t>
            </w:r>
            <w:r>
              <w:rPr>
                <w:rFonts w:hint="eastAsia" w:ascii="宋体" w:hAnsi="宋体" w:eastAsia="宋体" w:cs="宋体"/>
                <w:color w:val="auto"/>
                <w:sz w:val="24"/>
                <w:szCs w:val="24"/>
                <w:highlight w:val="none"/>
              </w:rPr>
              <w:t>，</w:t>
            </w:r>
            <w:r>
              <w:rPr>
                <w:rFonts w:hint="eastAsia" w:ascii="宋体" w:hAnsi="宋体" w:eastAsia="宋体" w:cs="宋体"/>
                <w:color w:val="auto"/>
                <w:sz w:val="22"/>
                <w:szCs w:val="22"/>
                <w:highlight w:val="none"/>
              </w:rPr>
              <w:t>以上功能须</w:t>
            </w:r>
            <w:r>
              <w:rPr>
                <w:rFonts w:hint="eastAsia" w:ascii="宋体" w:hAnsi="宋体" w:eastAsia="宋体" w:cs="宋体"/>
                <w:b/>
                <w:bCs/>
                <w:color w:val="auto"/>
                <w:sz w:val="22"/>
                <w:szCs w:val="22"/>
                <w:highlight w:val="none"/>
              </w:rPr>
              <w:t>提供证明材料</w:t>
            </w:r>
            <w:r>
              <w:rPr>
                <w:rFonts w:hint="eastAsia" w:ascii="宋体" w:hAnsi="宋体" w:eastAsia="宋体" w:cs="宋体"/>
                <w:color w:val="auto"/>
                <w:sz w:val="24"/>
                <w:szCs w:val="24"/>
                <w:highlight w:val="none"/>
              </w:rPr>
              <w:t>。</w:t>
            </w:r>
          </w:p>
          <w:p>
            <w:pPr>
              <w:pStyle w:val="2"/>
              <w:rPr>
                <w:rFonts w:hint="eastAsia"/>
              </w:rPr>
            </w:pPr>
            <w:r>
              <w:rPr>
                <w:rFonts w:hint="eastAsia"/>
                <w:highlight w:val="none"/>
              </w:rPr>
              <w:t>★提供由中国信息安全认证中心颁发的信息安全产品认证证书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pageBreakBefore w:val="0"/>
              <w:numPr>
                <w:ilvl w:val="0"/>
                <w:numId w:val="3"/>
              </w:numPr>
              <w:kinsoku/>
              <w:wordWrap/>
              <w:overflowPunct/>
              <w:topLinePunct w:val="0"/>
              <w:autoSpaceDE/>
              <w:autoSpaceDN/>
              <w:bidi w:val="0"/>
              <w:adjustRightInd/>
              <w:snapToGrid/>
              <w:spacing w:line="400" w:lineRule="exact"/>
              <w:ind w:firstLine="0"/>
              <w:jc w:val="center"/>
              <w:rPr>
                <w:rFonts w:hint="eastAsia" w:ascii="宋体" w:hAnsi="宋体" w:eastAsia="宋体" w:cs="宋体"/>
                <w:color w:val="auto"/>
                <w:sz w:val="24"/>
                <w:szCs w:val="24"/>
                <w:highlight w:val="none"/>
              </w:rPr>
            </w:pPr>
          </w:p>
        </w:tc>
        <w:tc>
          <w:tcPr>
            <w:tcW w:w="1475"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互联网边界防火墙</w:t>
            </w:r>
          </w:p>
        </w:tc>
        <w:tc>
          <w:tcPr>
            <w:tcW w:w="6323" w:type="dxa"/>
            <w:noWrap w:val="0"/>
            <w:vAlign w:val="top"/>
          </w:tcPr>
          <w:p>
            <w:pPr>
              <w:pageBreakBefore w:val="0"/>
              <w:kinsoku/>
              <w:wordWrap/>
              <w:overflowPunct/>
              <w:topLinePunct w:val="0"/>
              <w:autoSpaceDE/>
              <w:autoSpaceDN/>
              <w:bidi w:val="0"/>
              <w:adjustRightInd/>
              <w:snapToGrid/>
              <w:spacing w:line="400" w:lineRule="exact"/>
              <w:ind w:firstLine="420"/>
              <w:rPr>
                <w:rFonts w:hint="eastAsia"/>
              </w:rPr>
            </w:pPr>
            <w:r>
              <w:rPr>
                <w:rFonts w:hint="eastAsia"/>
              </w:rPr>
              <w:t>须提供不少于8个万兆光口，性能须不低于120Gbps，并发连接数不低于1500万；须具备访问控制、入侵防御、病毒防御、流量控制等功能，须保证IPS特征库、病毒库不少于三年的实时性。</w:t>
            </w:r>
          </w:p>
          <w:p>
            <w:pPr>
              <w:pageBreakBefore w:val="0"/>
              <w:kinsoku/>
              <w:wordWrap/>
              <w:overflowPunct/>
              <w:topLinePunct w:val="0"/>
              <w:autoSpaceDE/>
              <w:autoSpaceDN/>
              <w:bidi w:val="0"/>
              <w:adjustRightInd/>
              <w:snapToGrid/>
              <w:spacing w:line="400" w:lineRule="exact"/>
              <w:ind w:firstLine="420"/>
              <w:rPr>
                <w:rFonts w:hint="eastAsia"/>
                <w:lang w:eastAsia="zh-CN"/>
              </w:rPr>
            </w:pPr>
            <w:r>
              <w:rPr>
                <w:rFonts w:hint="eastAsia"/>
              </w:rPr>
              <w:t>须支持TCP连接阻断功能、基于网络数据流的网络病毒检测功能、对网络入侵事件进行风险评估功能，以上功能须提供国家相关机构证明材料</w:t>
            </w:r>
            <w:r>
              <w:rPr>
                <w:rFonts w:hint="eastAsia"/>
                <w:lang w:eastAsia="zh-CN"/>
              </w:rPr>
              <w:t>。</w:t>
            </w:r>
            <w:r>
              <w:rPr>
                <w:rFonts w:hint="eastAsia" w:eastAsia="宋体" w:cs="Times New Roman"/>
              </w:rPr>
              <w:t>须具备</w:t>
            </w:r>
            <w:r>
              <w:rPr>
                <w:rFonts w:hint="eastAsia" w:eastAsia="宋体" w:cs="Times New Roman"/>
                <w:lang w:eastAsia="zh-CN"/>
              </w:rPr>
              <w:t>《</w:t>
            </w:r>
            <w:r>
              <w:rPr>
                <w:rFonts w:hint="eastAsia" w:eastAsia="宋体" w:cs="Times New Roman"/>
              </w:rPr>
              <w:t>国家信息安全测评信息技术产品安全测评证书》（EAL4+或以上级别），提供证明材料。</w:t>
            </w:r>
          </w:p>
          <w:p>
            <w:pPr>
              <w:pStyle w:val="2"/>
              <w:rPr>
                <w:rFonts w:hint="eastAsia"/>
                <w:lang w:eastAsia="zh-CN"/>
              </w:rPr>
            </w:pPr>
            <w:r>
              <w:rPr>
                <w:rFonts w:hint="eastAsia"/>
                <w:highlight w:val="none"/>
                <w:lang w:eastAsia="zh-CN"/>
              </w:rPr>
              <w:t>★提供由中国信息安全认证中心颁发的信息安全产品认证证书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pageBreakBefore w:val="0"/>
              <w:numPr>
                <w:ilvl w:val="0"/>
                <w:numId w:val="3"/>
              </w:numPr>
              <w:kinsoku/>
              <w:wordWrap/>
              <w:overflowPunct/>
              <w:topLinePunct w:val="0"/>
              <w:autoSpaceDE/>
              <w:autoSpaceDN/>
              <w:bidi w:val="0"/>
              <w:adjustRightInd/>
              <w:snapToGrid/>
              <w:spacing w:line="400" w:lineRule="exact"/>
              <w:ind w:firstLine="0"/>
              <w:jc w:val="center"/>
              <w:rPr>
                <w:rFonts w:hint="eastAsia" w:ascii="宋体" w:hAnsi="宋体" w:eastAsia="宋体" w:cs="宋体"/>
                <w:color w:val="auto"/>
                <w:sz w:val="24"/>
                <w:szCs w:val="24"/>
                <w:highlight w:val="none"/>
              </w:rPr>
            </w:pPr>
          </w:p>
        </w:tc>
        <w:tc>
          <w:tcPr>
            <w:tcW w:w="1475"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政务外网边界防火墙</w:t>
            </w:r>
          </w:p>
        </w:tc>
        <w:tc>
          <w:tcPr>
            <w:tcW w:w="6323" w:type="dxa"/>
            <w:noWrap w:val="0"/>
            <w:vAlign w:val="top"/>
          </w:tcPr>
          <w:p>
            <w:pPr>
              <w:pageBreakBefore w:val="0"/>
              <w:kinsoku/>
              <w:wordWrap/>
              <w:overflowPunct/>
              <w:topLinePunct w:val="0"/>
              <w:autoSpaceDE/>
              <w:autoSpaceDN/>
              <w:bidi w:val="0"/>
              <w:adjustRightInd/>
              <w:snapToGrid/>
              <w:spacing w:line="400" w:lineRule="exact"/>
              <w:ind w:firstLine="420"/>
              <w:rPr>
                <w:rFonts w:hint="eastAsia"/>
              </w:rPr>
            </w:pPr>
            <w:r>
              <w:rPr>
                <w:rFonts w:hint="eastAsia"/>
              </w:rPr>
              <w:t>须提供不少于6个千兆电口，不少于4个万兆光口，网络层吞吐量不少于4G，并发连接数不少于220万；须支持下一代防火墙访问控制、入侵防御、上网行为及URL分类管理、流控和IPSec VPN模块；须保证IPS特征库、病毒库不少于三年的实时性。</w:t>
            </w:r>
          </w:p>
          <w:p>
            <w:pPr>
              <w:pageBreakBefore w:val="0"/>
              <w:kinsoku/>
              <w:wordWrap/>
              <w:overflowPunct/>
              <w:topLinePunct w:val="0"/>
              <w:autoSpaceDE/>
              <w:autoSpaceDN/>
              <w:bidi w:val="0"/>
              <w:adjustRightInd/>
              <w:snapToGrid/>
              <w:spacing w:line="400" w:lineRule="exact"/>
              <w:ind w:firstLine="420" w:firstLineChars="200"/>
              <w:rPr>
                <w:rFonts w:hint="eastAsia"/>
                <w:lang w:eastAsia="zh-CN"/>
              </w:rPr>
            </w:pPr>
            <w:r>
              <w:rPr>
                <w:rFonts w:hint="eastAsia"/>
              </w:rPr>
              <w:t>须支持TCP连接阻断功能、基于网络数据流的网络病毒检测功能、对网络入侵事件进行风险评估功能</w:t>
            </w:r>
            <w:r>
              <w:rPr>
                <w:rFonts w:hint="eastAsia" w:eastAsia="宋体" w:cs="Times New Roman"/>
              </w:rPr>
              <w:t>，以上功能须提供国家相关机构证明材料；须具备</w:t>
            </w:r>
            <w:r>
              <w:rPr>
                <w:rFonts w:hint="eastAsia" w:eastAsia="宋体" w:cs="Times New Roman"/>
                <w:lang w:eastAsia="zh-CN"/>
              </w:rPr>
              <w:t>《</w:t>
            </w:r>
            <w:r>
              <w:rPr>
                <w:rFonts w:hint="eastAsia" w:eastAsia="宋体" w:cs="Times New Roman"/>
              </w:rPr>
              <w:t>国家信息安全测评信息技术产品安全测评证书》（EAL4+或以上级别），</w:t>
            </w:r>
            <w:r>
              <w:rPr>
                <w:rFonts w:hint="eastAsia" w:eastAsia="宋体" w:cs="Times New Roman"/>
                <w:b/>
                <w:bCs/>
              </w:rPr>
              <w:t>提供证明材料</w:t>
            </w:r>
            <w:r>
              <w:rPr>
                <w:rFonts w:hint="eastAsia" w:eastAsia="宋体" w:cs="Times New Roman"/>
              </w:rPr>
              <w:t>。</w:t>
            </w:r>
          </w:p>
          <w:p>
            <w:pPr>
              <w:pStyle w:val="2"/>
              <w:rPr>
                <w:rFonts w:hint="eastAsia" w:ascii="宋体" w:hAnsi="宋体" w:eastAsia="宋体" w:cs="宋体"/>
                <w:color w:val="auto"/>
                <w:sz w:val="24"/>
                <w:szCs w:val="24"/>
                <w:highlight w:val="none"/>
                <w:lang w:eastAsia="zh-CN"/>
              </w:rPr>
            </w:pPr>
            <w:r>
              <w:rPr>
                <w:rFonts w:hint="eastAsia"/>
                <w:highlight w:val="none"/>
                <w:lang w:eastAsia="zh-CN"/>
              </w:rPr>
              <w:t>★提供由中国信息安全认证中心颁发的信息安全产品认证证书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pageBreakBefore w:val="0"/>
              <w:numPr>
                <w:ilvl w:val="0"/>
                <w:numId w:val="3"/>
              </w:numPr>
              <w:kinsoku/>
              <w:wordWrap/>
              <w:overflowPunct/>
              <w:topLinePunct w:val="0"/>
              <w:autoSpaceDE/>
              <w:autoSpaceDN/>
              <w:bidi w:val="0"/>
              <w:adjustRightInd/>
              <w:snapToGrid/>
              <w:spacing w:line="400" w:lineRule="exact"/>
              <w:ind w:firstLine="0"/>
              <w:jc w:val="center"/>
              <w:rPr>
                <w:rFonts w:hint="eastAsia" w:ascii="宋体" w:hAnsi="宋体" w:eastAsia="宋体" w:cs="宋体"/>
                <w:color w:val="auto"/>
                <w:sz w:val="24"/>
                <w:szCs w:val="24"/>
                <w:highlight w:val="none"/>
              </w:rPr>
            </w:pPr>
          </w:p>
        </w:tc>
        <w:tc>
          <w:tcPr>
            <w:tcW w:w="1475"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Web应用安全网关</w:t>
            </w:r>
          </w:p>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（WAF）</w:t>
            </w:r>
          </w:p>
        </w:tc>
        <w:tc>
          <w:tcPr>
            <w:tcW w:w="6323" w:type="dxa"/>
            <w:noWrap w:val="0"/>
            <w:vAlign w:val="top"/>
          </w:tcPr>
          <w:p>
            <w:pPr>
              <w:pageBreakBefore w:val="0"/>
              <w:kinsoku/>
              <w:wordWrap/>
              <w:overflowPunct/>
              <w:topLinePunct w:val="0"/>
              <w:autoSpaceDE/>
              <w:autoSpaceDN/>
              <w:bidi w:val="0"/>
              <w:adjustRightInd/>
              <w:snapToGrid/>
              <w:spacing w:line="400" w:lineRule="exact"/>
              <w:ind w:firstLine="420"/>
              <w:rPr>
                <w:rFonts w:hint="eastAsia"/>
              </w:rPr>
            </w:pPr>
            <w:r>
              <w:rPr>
                <w:rFonts w:hint="eastAsia"/>
              </w:rPr>
              <w:t>须提供不少于6个千兆电口，不少于4个千兆光口，不少于2个万兆光口，性能须不低于20G，最大并发HTTP连接数不低于1000万；须保证特征库不少于三年的实时性；须具备包括但不限于HTTP/HTTPS 应用防护、Web 请求信息限制、Web 敏感信息防护、Cookie 防篡改、网页防篡改、Web应用防护事件库升级等功能。</w:t>
            </w:r>
          </w:p>
          <w:p>
            <w:pPr>
              <w:pageBreakBefore w:val="0"/>
              <w:kinsoku/>
              <w:wordWrap/>
              <w:overflowPunct/>
              <w:topLinePunct w:val="0"/>
              <w:autoSpaceDE/>
              <w:autoSpaceDN/>
              <w:bidi w:val="0"/>
              <w:adjustRightInd/>
              <w:snapToGrid/>
              <w:spacing w:line="400" w:lineRule="exact"/>
              <w:ind w:firstLine="420"/>
              <w:rPr>
                <w:rFonts w:hint="eastAsia" w:eastAsia="宋体"/>
                <w:sz w:val="20"/>
                <w:szCs w:val="22"/>
                <w:lang w:val="en-US" w:eastAsia="zh-CN"/>
              </w:rPr>
            </w:pPr>
            <w:r>
              <w:rPr>
                <w:rFonts w:hint="eastAsia"/>
              </w:rPr>
              <w:t>须支持检测恶意HTTP请求的功能、主动识别网页爬虫的防护功能、网页防篡改功能</w:t>
            </w:r>
            <w:r>
              <w:rPr>
                <w:rFonts w:hint="eastAsia"/>
                <w:lang w:eastAsia="zh-CN"/>
              </w:rPr>
              <w:t>，</w:t>
            </w:r>
            <w:r>
              <w:rPr>
                <w:rFonts w:hint="eastAsia" w:ascii="宋体" w:hAnsi="宋体" w:eastAsia="宋体" w:cs="宋体"/>
                <w:b/>
                <w:bCs/>
                <w:color w:val="auto"/>
                <w:sz w:val="22"/>
                <w:szCs w:val="22"/>
                <w:highlight w:val="none"/>
              </w:rPr>
              <w:t>以上功能须提供国家相关机构证明材料。</w:t>
            </w:r>
          </w:p>
          <w:p>
            <w:pPr>
              <w:pStyle w:val="2"/>
              <w:rPr>
                <w:rFonts w:hint="eastAsia" w:ascii="宋体" w:hAnsi="宋体" w:eastAsia="宋体" w:cs="宋体"/>
                <w:color w:val="auto"/>
                <w:sz w:val="24"/>
                <w:szCs w:val="24"/>
                <w:highlight w:val="none"/>
                <w:lang w:eastAsia="zh-CN"/>
              </w:rPr>
            </w:pPr>
            <w:r>
              <w:rPr>
                <w:rFonts w:hint="eastAsia"/>
                <w:highlight w:val="none"/>
                <w:lang w:eastAsia="zh-CN"/>
              </w:rPr>
              <w:t>★提供由中国信息安全认证中心颁发的信息安全产品认证证书</w:t>
            </w:r>
          </w:p>
        </w:tc>
      </w:tr>
    </w:tbl>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3.2.链路保护能力要求</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云服务商平台须具备链路保护能力，提供等针对链路高可用性、链路高利用性保护等安全防护能力。</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云服务商平台须提供包括不限于链路负载均衡系统等安全系统作为链路高可用性保护能力的服务工具，且服务工具必须为国产，</w:t>
      </w:r>
      <w:r>
        <w:rPr>
          <w:rFonts w:hint="eastAsia" w:ascii="宋体" w:hAnsi="宋体" w:eastAsia="宋体" w:cs="宋体"/>
          <w:b/>
          <w:bCs/>
          <w:color w:val="auto"/>
          <w:sz w:val="24"/>
          <w:szCs w:val="24"/>
          <w:highlight w:val="none"/>
        </w:rPr>
        <w:t>提供公安部颁发的《计算机信息系统安全专用产品销售许可证》。</w:t>
      </w:r>
      <w:r>
        <w:rPr>
          <w:rFonts w:hint="eastAsia" w:ascii="宋体" w:hAnsi="宋体" w:eastAsia="宋体" w:cs="宋体"/>
          <w:color w:val="auto"/>
          <w:sz w:val="24"/>
          <w:szCs w:val="24"/>
          <w:highlight w:val="none"/>
        </w:rPr>
        <w:t>工具技术要求如下：</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链路负载均衡系统</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500"/>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00"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工具名称</w:t>
            </w:r>
          </w:p>
        </w:tc>
        <w:tc>
          <w:tcPr>
            <w:tcW w:w="6298"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00"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p>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p>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p>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链路负载均衡系统</w:t>
            </w:r>
          </w:p>
        </w:tc>
        <w:tc>
          <w:tcPr>
            <w:tcW w:w="6298"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性能须不少于40Gbps，须提供不少于4个千兆电口，4个千兆光口、8个万兆光口，冗余电源；须提供包括不限于服务器负载均衡，多链路负载均衡，全局负载均衡，内容交换，应用系统加速，TCP 单边加速，商业智能分析功能及缓存、压缩、SSL卸载、TCP连接复用等优化特性等功能；</w:t>
            </w:r>
          </w:p>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具备链路负载均衡功能，可实现多条运营商链路的负载均衡，保证链路的高可用性，不需要额外的授权；须具备主主（AA）、主备（AS）工作模式，IP地址可在设备间漂移，根据设备状态将流量牵引到主设备；须具备V4/V6双栈，支持V4/V6地址转换,支持前缀地址转换，IVI，地址池，IPv4和IPv6混合环境下的四层服务器负载，链路负载，健康检查功能；须具备DNSv6，支持基于IPV6地址的七层内容交换（URL负载、HTTP头擦除、重定向信息改写等）功能。</w:t>
            </w:r>
          </w:p>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tc>
      </w:tr>
    </w:tbl>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3.3.威胁检测能力要求</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云服务商平台须具备威胁检测能力，提供针对传统已知入侵威胁的检测、未知威胁的检测、异常流量分析检测、系统脆弱性检测等安全检测能力。</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云服务商平台须提供包括不限于入侵检测系统、漏洞扫描系统等安全系统作为威胁检测能力的服务工具，且服务工具必须为国产。工具技术要求如下：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525"/>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25"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工具名称</w:t>
            </w:r>
          </w:p>
        </w:tc>
        <w:tc>
          <w:tcPr>
            <w:tcW w:w="6261"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noWrap w:val="0"/>
            <w:vAlign w:val="center"/>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25" w:type="dxa"/>
            <w:noWrap w:val="0"/>
            <w:vAlign w:val="center"/>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入侵检测系统</w:t>
            </w:r>
          </w:p>
        </w:tc>
        <w:tc>
          <w:tcPr>
            <w:tcW w:w="6261"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检测性能，须提供包括检测引擎及数据分析中心的分体式入侵检测系统。检测引擎须提供不少于6个电口，须具备IDS,APT静态检测,流量监控分析功能，性能不低于2Gbps，最大并发链接数不低于200万；数据分析中心须提供不少于6个电口，数据存储量不少于3T。检测功能可使用期限须不少于3年。</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须支持网络设备上提取流量攻击报文特征的功能、安全事件实时确认功能、IP地址快速定位功能、计算机网络入侵定位功能，以上功能须提供国家相关机构证明材料。</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25"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漏洞扫描系统</w:t>
            </w:r>
          </w:p>
        </w:tc>
        <w:tc>
          <w:tcPr>
            <w:tcW w:w="6261" w:type="dxa"/>
            <w:noWrap w:val="0"/>
            <w:vAlign w:val="top"/>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须提供不少于6个千兆电口，1TB硬盘、双电源；最大并发扫描任务数不少于40,可扫描总数量不少于200个无限制范围的IP地址，须提供不少于3年的最新漏洞库。支持云平台扫描功能，覆盖OpenStack 、KVM、Vmware、Xen等主流的云计算平台。</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须支持对计算机信息系统综合风险计算功能、基于异常度量的宏观网络安全状态进行评估，以上功能须提供国家相关机构证明材料。</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tc>
      </w:tr>
    </w:tbl>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3.4.安全审计能力要求</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云服务商平台须具备安全审计能力，提供针对网络行为的安全审计，包括不限于数据库操作行为审计、网络行为审计、运维行为审计、日志审计等安全审计能力。</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云服务商平台须提供包括不限于数据库审计系统、运维审计系统、网络行为审计系统等安全系统作为边界防护能力的服务工具，且服务工具必须为国产。工具技术要求如下：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550"/>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top"/>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50" w:type="dxa"/>
            <w:noWrap w:val="0"/>
            <w:vAlign w:val="top"/>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工具名称</w:t>
            </w:r>
          </w:p>
        </w:tc>
        <w:tc>
          <w:tcPr>
            <w:tcW w:w="6248" w:type="dxa"/>
            <w:noWrap w:val="0"/>
            <w:vAlign w:val="top"/>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5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数据库审计系统</w:t>
            </w:r>
          </w:p>
        </w:tc>
        <w:tc>
          <w:tcPr>
            <w:tcW w:w="6248" w:type="dxa"/>
            <w:noWrap w:val="0"/>
            <w:vAlign w:val="top"/>
          </w:tcPr>
          <w:p>
            <w:pPr>
              <w:pageBreakBefore w:val="0"/>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提供不少于6个千兆电口，不少于1个接口扩展插槽，数据存储量不少于4T，支持raid1;须可对不少于23个数据库进行审计,须具备Oracle、SQL-Server、DB2、Informix、Sybase、MySQL、PostgreSQL、Teradata、Cache、国产数据库、人大金仓、达梦、南大通用、神通数据库的审计能力。</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须具备基于被审计对象的报文过滤功能、数据库错误信息提取功能、数据库响应时间测算功能，以上功能须提供证明材料。</w:t>
            </w:r>
          </w:p>
          <w:p>
            <w:pPr>
              <w:pageBreakBefore w:val="0"/>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5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运维审计系统</w:t>
            </w:r>
          </w:p>
        </w:tc>
        <w:tc>
          <w:tcPr>
            <w:tcW w:w="6248" w:type="dxa"/>
            <w:noWrap w:val="0"/>
            <w:vAlign w:val="top"/>
          </w:tcPr>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须提供不少于6个千兆电口，一个接口扩展插槽，数据存储量不少于2T，可管控资源数量无限制。</w:t>
            </w:r>
          </w:p>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须具备基于角色管理的安全审计功能，具备基于回显的审计功能，能够通过回显解析telnet协议。以上功能须提供证明材料。</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noWrap w:val="0"/>
            <w:vAlign w:val="center"/>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50" w:type="dxa"/>
            <w:noWrap w:val="0"/>
            <w:vAlign w:val="center"/>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网络行为审计系统</w:t>
            </w:r>
          </w:p>
        </w:tc>
        <w:tc>
          <w:tcPr>
            <w:tcW w:w="6248" w:type="dxa"/>
            <w:noWrap w:val="0"/>
            <w:vAlign w:val="top"/>
          </w:tcPr>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须提供不少于12个千兆电口，不少于12个千兆光口，不少于8个万兆光口，性能须不低于80Gbps，每秒新建连接数不低于50万，每秒最大并发连接数不低于1000万；须具备对网络社区、P2P/IM 带宽滥用、网络游戏、炒股、网络多媒体、非法网站访问等行为进行精细化识别，同时对内网用户所有的上网行为进行记录，留存相关日志的功能。</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须支持智能协议解析功能、基于流量特征的P2P应用识别功能、广域网P2P流量监控功能，以上功能须提供证明材料。</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tc>
      </w:tr>
    </w:tbl>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3.5.安全管理能力要求</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具备云平台安全管理能力，提供针对云平台网络、系统等的安全管理，包括不限于云平台资产管理、云平台设备性能监控、云平台安全事件管理、云平台日志管理及审计、脆弱性管理等安全管理能力。</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云服务商平台须提供包括不限于安全管理平台等安全系统作为安全管理能力的服务工具，且服务工具必须为国产。工具技术要求如下：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575"/>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top"/>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75" w:type="dxa"/>
            <w:noWrap w:val="0"/>
            <w:vAlign w:val="top"/>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工具名称</w:t>
            </w:r>
          </w:p>
        </w:tc>
        <w:tc>
          <w:tcPr>
            <w:tcW w:w="6236" w:type="dxa"/>
            <w:noWrap w:val="0"/>
            <w:vAlign w:val="top"/>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75" w:type="dxa"/>
            <w:noWrap w:val="0"/>
            <w:vAlign w:val="center"/>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安全管理平台</w:t>
            </w:r>
          </w:p>
        </w:tc>
        <w:tc>
          <w:tcPr>
            <w:tcW w:w="623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为软件形态，基于大数据技术，须具备日志管理及审计、系统平台框架、资产管理、安全事件管理、安全事件关联分析、脆弱性管理、风险评估、报表、响应管理、权限管理、知识管理、系统管理、网络拓扑、机架拓扑，对网络设备、安全设备、主机服务器的可用性与性能监控等功能；提供的可管理设备数须不少于100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支持标准日志范式化功能，在日志采集时采用基于通用范化标签语言的安全信息管理技术、海量日志关联分析功能、针对网络安全事件的可视化定位分析功能、基于规则的安全事件关联分析功能，以上功能须提供证明材料。</w:t>
            </w:r>
          </w:p>
        </w:tc>
      </w:tr>
    </w:tbl>
    <w:p>
      <w:pPr>
        <w:keepNext/>
        <w:keepLines/>
        <w:pageBreakBefore w:val="0"/>
        <w:widowControl w:val="0"/>
        <w:numPr>
          <w:ilvl w:val="0"/>
          <w:numId w:val="0"/>
        </w:numPr>
        <w:tabs>
          <w:tab w:val="left" w:pos="0"/>
          <w:tab w:val="left" w:pos="864"/>
        </w:tabs>
        <w:kinsoku/>
        <w:wordWrap/>
        <w:overflowPunct/>
        <w:topLinePunct w:val="0"/>
        <w:autoSpaceDE/>
        <w:autoSpaceDN/>
        <w:bidi w:val="0"/>
        <w:adjustRightInd/>
        <w:snapToGri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（三）云服务目录报价要求</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1、云服务目录报价包括按照“GB 50174-2017”B级及以上机房要求的空间、消防、制冷、供电、监控等相应服务环境支撑费用。</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2、云服务目录报价包括满足本期项目</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文件和服务期内国家相关法规文件所提出的网络、安全、备份、服务、运维等要求费用。</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3、云服务商平台软件应具备灵活可靠的计费计量功能，并开放接口。云租赁服务商应该按市场情况，本次建设情况，提供如下格式的云资源单元报价表。</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★4、下表</w:t>
      </w:r>
      <w:r>
        <w:rPr>
          <w:rFonts w:hint="eastAsia" w:ascii="宋体" w:hAnsi="宋体" w:eastAsia="宋体" w:cs="宋体"/>
          <w:b/>
          <w:bCs/>
          <w:color w:val="FF0000"/>
          <w:sz w:val="24"/>
          <w:szCs w:val="24"/>
          <w:highlight w:val="none"/>
          <w:u w:val="single"/>
          <w:lang w:eastAsia="zh-CN"/>
        </w:rPr>
        <w:t>为</w:t>
      </w:r>
      <w:r>
        <w:rPr>
          <w:rFonts w:hint="eastAsia" w:ascii="宋体" w:hAnsi="宋体" w:eastAsia="宋体" w:cs="宋体"/>
          <w:color w:val="auto"/>
          <w:sz w:val="24"/>
          <w:szCs w:val="24"/>
          <w:highlight w:val="none"/>
        </w:rPr>
        <w:t>单项最高限价，</w:t>
      </w:r>
      <w:r>
        <w:rPr>
          <w:rFonts w:hint="eastAsia" w:ascii="宋体" w:hAnsi="宋体" w:eastAsia="宋体" w:cs="宋体"/>
          <w:b/>
          <w:bCs/>
          <w:color w:val="FF0000"/>
          <w:sz w:val="24"/>
          <w:szCs w:val="24"/>
          <w:highlight w:val="none"/>
          <w:u w:val="single"/>
          <w:lang w:eastAsia="zh-CN"/>
        </w:rPr>
        <w:t>报价上浮</w:t>
      </w:r>
      <w:r>
        <w:rPr>
          <w:rFonts w:hint="eastAsia" w:ascii="宋体" w:hAnsi="宋体" w:eastAsia="宋体" w:cs="宋体"/>
          <w:color w:val="auto"/>
          <w:sz w:val="24"/>
          <w:szCs w:val="24"/>
          <w:highlight w:val="none"/>
        </w:rPr>
        <w:t>为无效投标。</w:t>
      </w:r>
    </w:p>
    <w:p>
      <w:pPr>
        <w:pageBreakBefore w:val="0"/>
        <w:kinsoku/>
        <w:wordWrap/>
        <w:overflowPunct/>
        <w:topLinePunct w:val="0"/>
        <w:autoSpaceDE/>
        <w:autoSpaceDN/>
        <w:bidi w:val="0"/>
        <w:adjustRightInd/>
        <w:snapToGri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★5、云服务目录单元报价限价表</w:t>
      </w:r>
    </w:p>
    <w:tbl>
      <w:tblPr>
        <w:tblStyle w:val="4"/>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638"/>
        <w:gridCol w:w="3412"/>
        <w:gridCol w:w="963"/>
        <w:gridCol w:w="1110"/>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15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服务目录</w:t>
            </w:r>
          </w:p>
        </w:tc>
        <w:tc>
          <w:tcPr>
            <w:tcW w:w="1638"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明  细</w:t>
            </w:r>
          </w:p>
        </w:tc>
        <w:tc>
          <w:tcPr>
            <w:tcW w:w="3412"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配置规格</w:t>
            </w:r>
          </w:p>
        </w:tc>
        <w:tc>
          <w:tcPr>
            <w:tcW w:w="963"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计量</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单位</w:t>
            </w:r>
          </w:p>
        </w:tc>
        <w:tc>
          <w:tcPr>
            <w:tcW w:w="111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云服务目录报价（元）</w:t>
            </w:r>
          </w:p>
        </w:tc>
        <w:tc>
          <w:tcPr>
            <w:tcW w:w="1112"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云服务目录最高限价（元）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50" w:type="dxa"/>
            <w:vMerge w:val="restart"/>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计算和存储服务</w:t>
            </w:r>
          </w:p>
        </w:tc>
        <w:tc>
          <w:tcPr>
            <w:tcW w:w="1638" w:type="dxa"/>
            <w:noWrap w:val="0"/>
            <w:vAlign w:val="center"/>
          </w:tcPr>
          <w:p>
            <w:pPr>
              <w:pageBreakBefore w:val="0"/>
              <w:kinsoku/>
              <w:wordWrap/>
              <w:overflowPunct/>
              <w:topLinePunct w:val="0"/>
              <w:autoSpaceDE/>
              <w:autoSpaceDN/>
              <w:bidi w:val="0"/>
              <w:adjustRightInd/>
              <w:snapToGrid/>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物理内存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通用性</w:t>
            </w:r>
            <w:r>
              <w:rPr>
                <w:rFonts w:hint="eastAsia" w:ascii="宋体" w:hAnsi="宋体" w:eastAsia="宋体" w:cs="宋体"/>
                <w:color w:val="auto"/>
                <w:sz w:val="21"/>
                <w:szCs w:val="21"/>
                <w:highlight w:val="none"/>
                <w:lang w:eastAsia="zh-CN"/>
              </w:rPr>
              <w:t>）</w:t>
            </w:r>
          </w:p>
        </w:tc>
        <w:tc>
          <w:tcPr>
            <w:tcW w:w="3412"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物理内存≥448GB DDR4，频率最高达2933MT/s</w:t>
            </w:r>
          </w:p>
        </w:tc>
        <w:tc>
          <w:tcPr>
            <w:tcW w:w="963"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GB·月</w:t>
            </w:r>
          </w:p>
        </w:tc>
        <w:tc>
          <w:tcPr>
            <w:tcW w:w="111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P1</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50" w:type="dxa"/>
            <w:vMerge w:val="continue"/>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p>
        </w:tc>
        <w:tc>
          <w:tcPr>
            <w:tcW w:w="1638" w:type="dxa"/>
            <w:noWrap w:val="0"/>
            <w:vAlign w:val="center"/>
          </w:tcPr>
          <w:p>
            <w:pPr>
              <w:pageBreakBefore w:val="0"/>
              <w:kinsoku/>
              <w:wordWrap/>
              <w:overflowPunct/>
              <w:topLinePunct w:val="0"/>
              <w:autoSpaceDE/>
              <w:autoSpaceDN/>
              <w:bidi w:val="0"/>
              <w:adjustRightInd/>
              <w:snapToGrid/>
              <w:spacing w:line="400" w:lineRule="exact"/>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物理内存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高性能</w:t>
            </w:r>
            <w:r>
              <w:rPr>
                <w:rFonts w:hint="eastAsia" w:ascii="宋体" w:hAnsi="宋体" w:eastAsia="宋体" w:cs="宋体"/>
                <w:color w:val="auto"/>
                <w:sz w:val="21"/>
                <w:szCs w:val="21"/>
                <w:highlight w:val="none"/>
                <w:lang w:eastAsia="zh-CN"/>
              </w:rPr>
              <w:t>）</w:t>
            </w:r>
          </w:p>
        </w:tc>
        <w:tc>
          <w:tcPr>
            <w:tcW w:w="3412"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bidi="ar"/>
              </w:rPr>
              <w:t>物理内存DDR4，频率最高达4266MT/s</w:t>
            </w:r>
          </w:p>
        </w:tc>
        <w:tc>
          <w:tcPr>
            <w:tcW w:w="963"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GB·月</w:t>
            </w:r>
          </w:p>
        </w:tc>
        <w:tc>
          <w:tcPr>
            <w:tcW w:w="111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P2</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0" w:type="dxa"/>
            <w:vMerge w:val="continue"/>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p>
        </w:tc>
        <w:tc>
          <w:tcPr>
            <w:tcW w:w="1638" w:type="dxa"/>
            <w:noWrap w:val="0"/>
            <w:vAlign w:val="center"/>
          </w:tcPr>
          <w:p>
            <w:pPr>
              <w:pageBreakBefore w:val="0"/>
              <w:kinsoku/>
              <w:wordWrap/>
              <w:overflowPunct/>
              <w:topLinePunct w:val="0"/>
              <w:autoSpaceDE/>
              <w:autoSpaceDN/>
              <w:bidi w:val="0"/>
              <w:adjustRightInd/>
              <w:snapToGrid/>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虚拟</w:t>
            </w:r>
            <w:r>
              <w:rPr>
                <w:rFonts w:hint="eastAsia" w:ascii="宋体" w:hAnsi="宋体" w:eastAsia="宋体" w:cs="宋体"/>
                <w:color w:val="auto"/>
                <w:sz w:val="21"/>
                <w:szCs w:val="21"/>
                <w:highlight w:val="none"/>
                <w:lang w:val="en-US" w:eastAsia="zh-CN"/>
              </w:rPr>
              <w:t>CPU</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通用型</w:t>
            </w:r>
            <w:r>
              <w:rPr>
                <w:rFonts w:hint="eastAsia" w:ascii="宋体" w:hAnsi="宋体" w:eastAsia="宋体" w:cs="宋体"/>
                <w:color w:val="auto"/>
                <w:sz w:val="21"/>
                <w:szCs w:val="21"/>
                <w:highlight w:val="none"/>
                <w:lang w:eastAsia="zh-CN"/>
              </w:rPr>
              <w:t>）</w:t>
            </w:r>
          </w:p>
        </w:tc>
        <w:tc>
          <w:tcPr>
            <w:tcW w:w="34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物理CPU为英特尔至强金牌5120(2.2GHz/14-core/19.25MB/105W)处理器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rPr>
              <w:t>虚拟配比</w:t>
            </w:r>
            <w:r>
              <w:rPr>
                <w:rFonts w:hint="eastAsia" w:ascii="宋体" w:hAnsi="宋体" w:eastAsia="宋体" w:cs="宋体"/>
                <w:color w:val="auto"/>
                <w:kern w:val="0"/>
                <w:sz w:val="21"/>
                <w:szCs w:val="21"/>
                <w:highlight w:val="none"/>
                <w:lang w:val="en-US" w:eastAsia="zh-CN"/>
              </w:rPr>
              <w:t>不超过1</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bidi="ar"/>
              </w:rPr>
              <w:t>）</w:t>
            </w:r>
          </w:p>
        </w:tc>
        <w:tc>
          <w:tcPr>
            <w:tcW w:w="963"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核·月</w:t>
            </w:r>
          </w:p>
        </w:tc>
        <w:tc>
          <w:tcPr>
            <w:tcW w:w="111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P3</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highlight w:val="none"/>
                <w:lang w:val="en-US"/>
              </w:rPr>
            </w:pPr>
            <w:r>
              <w:rPr>
                <w:rFonts w:hint="eastAsia" w:ascii="宋体" w:hAnsi="宋体" w:eastAsia="宋体" w:cs="宋体"/>
                <w:i w:val="0"/>
                <w:color w:val="auto"/>
                <w:kern w:val="0"/>
                <w:sz w:val="21"/>
                <w:szCs w:val="21"/>
                <w:highlight w:val="none"/>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50" w:type="dxa"/>
            <w:vMerge w:val="continue"/>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p>
        </w:tc>
        <w:tc>
          <w:tcPr>
            <w:tcW w:w="1638"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虚拟</w:t>
            </w:r>
            <w:r>
              <w:rPr>
                <w:rFonts w:hint="eastAsia" w:ascii="宋体" w:hAnsi="宋体" w:eastAsia="宋体" w:cs="宋体"/>
                <w:color w:val="auto"/>
                <w:sz w:val="21"/>
                <w:szCs w:val="21"/>
                <w:highlight w:val="none"/>
                <w:lang w:val="en-US" w:eastAsia="zh-CN"/>
              </w:rPr>
              <w:t>CPU</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高性能</w:t>
            </w:r>
            <w:r>
              <w:rPr>
                <w:rFonts w:hint="eastAsia" w:ascii="宋体" w:hAnsi="宋体" w:eastAsia="宋体" w:cs="宋体"/>
                <w:color w:val="auto"/>
                <w:sz w:val="21"/>
                <w:szCs w:val="21"/>
                <w:highlight w:val="none"/>
                <w:lang w:eastAsia="zh-CN"/>
              </w:rPr>
              <w:t>）</w:t>
            </w:r>
          </w:p>
        </w:tc>
        <w:tc>
          <w:tcPr>
            <w:tcW w:w="34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bidi="ar"/>
              </w:rPr>
              <w:t>物理CPU</w:t>
            </w:r>
            <w:r>
              <w:rPr>
                <w:rFonts w:hint="eastAsia" w:ascii="宋体" w:hAnsi="宋体" w:eastAsia="宋体" w:cs="宋体"/>
                <w:color w:val="auto"/>
                <w:kern w:val="0"/>
                <w:sz w:val="21"/>
                <w:szCs w:val="21"/>
                <w:highlight w:val="none"/>
                <w:lang w:val="en-US" w:eastAsia="zh-CN" w:bidi="ar"/>
              </w:rPr>
              <w:t>频率</w:t>
            </w:r>
            <w:r>
              <w:rPr>
                <w:rFonts w:hint="eastAsia" w:ascii="宋体" w:hAnsi="宋体" w:eastAsia="宋体" w:cs="宋体"/>
                <w:color w:val="auto"/>
                <w:kern w:val="0"/>
                <w:sz w:val="21"/>
                <w:szCs w:val="21"/>
                <w:highlight w:val="none"/>
              </w:rPr>
              <w:t>不低于2.6GHz</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rPr>
              <w:t>虚拟配比</w:t>
            </w:r>
            <w:r>
              <w:rPr>
                <w:rFonts w:hint="eastAsia" w:ascii="宋体" w:hAnsi="宋体" w:eastAsia="宋体" w:cs="宋体"/>
                <w:color w:val="auto"/>
                <w:kern w:val="0"/>
                <w:sz w:val="21"/>
                <w:szCs w:val="21"/>
                <w:highlight w:val="none"/>
                <w:lang w:val="en-US" w:eastAsia="zh-CN"/>
              </w:rPr>
              <w:t>不超过1</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bidi="ar"/>
              </w:rPr>
              <w:t>）</w:t>
            </w:r>
          </w:p>
        </w:tc>
        <w:tc>
          <w:tcPr>
            <w:tcW w:w="963"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核·月</w:t>
            </w:r>
          </w:p>
        </w:tc>
        <w:tc>
          <w:tcPr>
            <w:tcW w:w="111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P</w:t>
            </w:r>
            <w:r>
              <w:rPr>
                <w:rFonts w:hint="eastAsia" w:ascii="宋体" w:hAnsi="宋体" w:eastAsia="宋体" w:cs="宋体"/>
                <w:color w:val="auto"/>
                <w:sz w:val="21"/>
                <w:szCs w:val="21"/>
                <w:highlight w:val="none"/>
                <w:lang w:val="en-US" w:eastAsia="zh-CN"/>
              </w:rPr>
              <w:t>4</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50" w:type="dxa"/>
            <w:vMerge w:val="continue"/>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p>
        </w:tc>
        <w:tc>
          <w:tcPr>
            <w:tcW w:w="1638"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bookmarkStart w:id="10" w:name="_Hlk22563394"/>
            <w:r>
              <w:rPr>
                <w:rFonts w:hint="eastAsia" w:ascii="宋体" w:hAnsi="宋体" w:eastAsia="宋体" w:cs="宋体"/>
                <w:color w:val="auto"/>
                <w:sz w:val="21"/>
                <w:szCs w:val="21"/>
                <w:highlight w:val="none"/>
              </w:rPr>
              <w:t>SAS块存储</w:t>
            </w:r>
            <w:bookmarkEnd w:id="10"/>
          </w:p>
        </w:tc>
        <w:tc>
          <w:tcPr>
            <w:tcW w:w="3412"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存储池应为FC-SAN存储，</w:t>
            </w:r>
          </w:p>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≥10K RPM SAS硬盘单元(2.5")、≥7.2K RPM NL SAS硬盘单元(3.5")</w:t>
            </w:r>
          </w:p>
        </w:tc>
        <w:tc>
          <w:tcPr>
            <w:tcW w:w="963"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TB·月</w:t>
            </w:r>
          </w:p>
        </w:tc>
        <w:tc>
          <w:tcPr>
            <w:tcW w:w="111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P</w:t>
            </w:r>
            <w:r>
              <w:rPr>
                <w:rFonts w:hint="eastAsia" w:ascii="宋体" w:hAnsi="宋体" w:eastAsia="宋体" w:cs="宋体"/>
                <w:color w:val="auto"/>
                <w:sz w:val="21"/>
                <w:szCs w:val="21"/>
                <w:highlight w:val="none"/>
                <w:lang w:val="en-US" w:eastAsia="zh-CN"/>
              </w:rPr>
              <w:t>5</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eastAsia="zh-CN" w:bidi="ar"/>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150" w:type="dxa"/>
            <w:vMerge w:val="restart"/>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设备托管</w:t>
            </w:r>
          </w:p>
        </w:tc>
        <w:tc>
          <w:tcPr>
            <w:tcW w:w="1638" w:type="dxa"/>
            <w:vMerge w:val="restart"/>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设备托管</w:t>
            </w:r>
          </w:p>
        </w:tc>
        <w:tc>
          <w:tcPr>
            <w:tcW w:w="3412" w:type="dxa"/>
            <w:vMerge w:val="restart"/>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不少于25个42U机柜</w:t>
            </w:r>
          </w:p>
        </w:tc>
        <w:tc>
          <w:tcPr>
            <w:tcW w:w="963"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U·月</w:t>
            </w:r>
          </w:p>
        </w:tc>
        <w:tc>
          <w:tcPr>
            <w:tcW w:w="111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P</w:t>
            </w:r>
            <w:r>
              <w:rPr>
                <w:rFonts w:hint="eastAsia" w:ascii="宋体" w:hAnsi="宋体" w:eastAsia="宋体" w:cs="宋体"/>
                <w:color w:val="auto"/>
                <w:sz w:val="21"/>
                <w:szCs w:val="21"/>
                <w:highlight w:val="none"/>
                <w:lang w:val="en-US" w:eastAsia="zh-CN"/>
              </w:rPr>
              <w:t>6</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50" w:type="dxa"/>
            <w:vMerge w:val="continue"/>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p>
        </w:tc>
        <w:tc>
          <w:tcPr>
            <w:tcW w:w="1638" w:type="dxa"/>
            <w:vMerge w:val="continue"/>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p>
        </w:tc>
        <w:tc>
          <w:tcPr>
            <w:tcW w:w="3412" w:type="dxa"/>
            <w:vMerge w:val="continue"/>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p>
        </w:tc>
        <w:tc>
          <w:tcPr>
            <w:tcW w:w="963"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42U机柜·月</w:t>
            </w:r>
          </w:p>
        </w:tc>
        <w:tc>
          <w:tcPr>
            <w:tcW w:w="111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P</w:t>
            </w:r>
            <w:r>
              <w:rPr>
                <w:rFonts w:hint="eastAsia" w:ascii="宋体" w:hAnsi="宋体" w:eastAsia="宋体" w:cs="宋体"/>
                <w:color w:val="auto"/>
                <w:sz w:val="21"/>
                <w:szCs w:val="21"/>
                <w:highlight w:val="none"/>
                <w:lang w:val="en-US" w:eastAsia="zh-CN"/>
              </w:rPr>
              <w:t>7</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788" w:type="dxa"/>
            <w:gridSpan w:val="2"/>
            <w:noWrap w:val="0"/>
            <w:vAlign w:val="center"/>
          </w:tcPr>
          <w:p>
            <w:pPr>
              <w:pageBreakBefore w:val="0"/>
              <w:kinsoku/>
              <w:wordWrap/>
              <w:overflowPunct/>
              <w:topLinePunct w:val="0"/>
              <w:autoSpaceDE/>
              <w:autoSpaceDN/>
              <w:bidi w:val="0"/>
              <w:adjustRightInd/>
              <w:snapToGrid/>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3412"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0" w:after="0" w:line="400" w:lineRule="exact"/>
              <w:jc w:val="left"/>
              <w:outlineLvl w:val="9"/>
              <w:rPr>
                <w:rFonts w:hint="eastAsia" w:ascii="宋体" w:hAnsi="宋体" w:eastAsia="宋体" w:cs="宋体"/>
                <w:b w:val="0"/>
                <w:bCs w:val="0"/>
                <w:color w:val="auto"/>
                <w:kern w:val="2"/>
                <w:sz w:val="21"/>
                <w:szCs w:val="21"/>
                <w:highlight w:val="none"/>
                <w:lang w:val="en-US" w:eastAsia="zh-CN" w:bidi="ar-SA"/>
              </w:rPr>
            </w:pPr>
          </w:p>
        </w:tc>
        <w:tc>
          <w:tcPr>
            <w:tcW w:w="963"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snapToGrid/>
              <w:spacing w:before="0" w:after="0" w:line="400" w:lineRule="exact"/>
              <w:jc w:val="left"/>
              <w:outlineLvl w:val="9"/>
              <w:rPr>
                <w:rFonts w:hint="eastAsia" w:ascii="宋体" w:hAnsi="宋体" w:eastAsia="宋体" w:cs="宋体"/>
                <w:b w:val="0"/>
                <w:bCs w:val="0"/>
                <w:color w:val="auto"/>
                <w:kern w:val="2"/>
                <w:sz w:val="21"/>
                <w:szCs w:val="21"/>
                <w:highlight w:val="none"/>
                <w:lang w:val="en-US" w:eastAsia="zh-CN" w:bidi="ar-SA"/>
              </w:rPr>
            </w:pPr>
          </w:p>
        </w:tc>
        <w:tc>
          <w:tcPr>
            <w:tcW w:w="1110" w:type="dxa"/>
            <w:noWrap w:val="0"/>
            <w:vAlign w:val="center"/>
          </w:tcPr>
          <w:p>
            <w:pPr>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P</w:t>
            </w:r>
            <w:r>
              <w:rPr>
                <w:rFonts w:hint="eastAsia" w:ascii="宋体" w:hAnsi="宋体" w:eastAsia="宋体" w:cs="宋体"/>
                <w:color w:val="auto"/>
                <w:sz w:val="21"/>
                <w:szCs w:val="21"/>
                <w:highlight w:val="none"/>
                <w:lang w:val="en-US" w:eastAsia="zh-CN"/>
              </w:rPr>
              <w:t>8</w:t>
            </w:r>
          </w:p>
        </w:tc>
        <w:tc>
          <w:tcPr>
            <w:tcW w:w="11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5029.5</w:t>
            </w:r>
          </w:p>
        </w:tc>
      </w:tr>
    </w:tbl>
    <w:p>
      <w:pPr>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注：P</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P1+P2+P3+P4+P5+P6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P</w:t>
      </w:r>
      <w:r>
        <w:rPr>
          <w:rFonts w:hint="eastAsia" w:ascii="宋体" w:hAnsi="宋体" w:eastAsia="宋体" w:cs="宋体"/>
          <w:color w:val="auto"/>
          <w:sz w:val="24"/>
          <w:szCs w:val="24"/>
          <w:highlight w:val="none"/>
          <w:lang w:val="en-US" w:eastAsia="zh-CN"/>
        </w:rPr>
        <w:t>7</w:t>
      </w:r>
    </w:p>
    <w:p>
      <w:pPr>
        <w:widowControl/>
        <w:jc w:val="left"/>
        <w:rPr>
          <w:rFonts w:hint="eastAsia" w:ascii="宋体" w:hAnsi="宋体" w:eastAsia="宋体" w:cs="宋体"/>
          <w:color w:val="auto"/>
          <w:szCs w:val="22"/>
          <w:highlight w:val="none"/>
        </w:rPr>
      </w:pPr>
    </w:p>
    <w:p>
      <w:pPr>
        <w:keepNext/>
        <w:keepLines/>
        <w:widowControl w:val="0"/>
        <w:numPr>
          <w:ilvl w:val="0"/>
          <w:numId w:val="0"/>
        </w:numPr>
        <w:tabs>
          <w:tab w:val="left" w:pos="960"/>
          <w:tab w:val="left" w:pos="1080"/>
        </w:tabs>
        <w:spacing w:line="360" w:lineRule="auto"/>
        <w:jc w:val="both"/>
        <w:outlineLvl w:val="2"/>
        <w:rPr>
          <w:rFonts w:hint="eastAsia" w:ascii="宋体" w:hAnsi="宋体" w:eastAsia="宋体" w:cs="宋体"/>
          <w:b/>
          <w:bCs/>
          <w:color w:val="7030A0"/>
          <w:kern w:val="2"/>
          <w:sz w:val="28"/>
          <w:szCs w:val="28"/>
          <w:highlight w:val="none"/>
          <w:lang w:val="en-US" w:eastAsia="zh-CN" w:bidi="ar-SA"/>
        </w:rPr>
      </w:pPr>
      <w:bookmarkStart w:id="11" w:name="_Toc26187"/>
      <w:r>
        <w:rPr>
          <w:rFonts w:hint="eastAsia" w:ascii="宋体" w:hAnsi="宋体" w:eastAsia="宋体" w:cs="宋体"/>
          <w:b/>
          <w:bCs/>
          <w:color w:val="auto"/>
          <w:kern w:val="2"/>
          <w:sz w:val="28"/>
          <w:szCs w:val="28"/>
          <w:highlight w:val="none"/>
          <w:lang w:val="en-US" w:eastAsia="zh-CN" w:bidi="ar-SA"/>
        </w:rPr>
        <w:t>B、服务要求</w:t>
      </w:r>
      <w:bookmarkEnd w:id="11"/>
    </w:p>
    <w:p>
      <w:pPr>
        <w:keepNext/>
        <w:keepLines/>
        <w:pageBreakBefore w:val="0"/>
        <w:widowControl w:val="0"/>
        <w:numPr>
          <w:ilvl w:val="0"/>
          <w:numId w:val="0"/>
        </w:numPr>
        <w:tabs>
          <w:tab w:val="left" w:pos="0"/>
          <w:tab w:val="left" w:pos="864"/>
        </w:tabs>
        <w:kinsoku/>
        <w:wordWrap/>
        <w:overflowPunct/>
        <w:topLinePunct w:val="0"/>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（一）项目总体服务要求</w:t>
      </w:r>
    </w:p>
    <w:p>
      <w:pPr>
        <w:pageBreakBefore w:val="0"/>
        <w:kinsoku/>
        <w:wordWrap/>
        <w:overflowPunct/>
        <w:topLinePunct w:val="0"/>
        <w:bidi w:val="0"/>
        <w:adjustRightInd/>
        <w:snapToGrid/>
        <w:spacing w:line="4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1、成交的云服务商运营主体应当接受安全监管中心监管，接受采购人的服务考核。</w:t>
      </w:r>
    </w:p>
    <w:p>
      <w:pPr>
        <w:pageBreakBefore w:val="0"/>
        <w:kinsoku/>
        <w:wordWrap/>
        <w:overflowPunct/>
        <w:topLinePunct w:val="0"/>
        <w:bidi w:val="0"/>
        <w:adjustRightInd/>
        <w:snapToGrid/>
        <w:spacing w:line="400" w:lineRule="exact"/>
        <w:ind w:firstLine="240" w:firstLineChars="1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2、云服务商必须</w:t>
      </w:r>
      <w:r>
        <w:rPr>
          <w:rFonts w:hint="eastAsia" w:ascii="宋体" w:hAnsi="宋体" w:eastAsia="宋体" w:cs="宋体"/>
          <w:b/>
          <w:bCs/>
          <w:color w:val="auto"/>
          <w:sz w:val="24"/>
          <w:szCs w:val="24"/>
          <w:highlight w:val="none"/>
        </w:rPr>
        <w:t>承诺</w:t>
      </w:r>
      <w:r>
        <w:rPr>
          <w:rFonts w:hint="eastAsia" w:ascii="宋体" w:hAnsi="宋体" w:eastAsia="宋体" w:cs="宋体"/>
          <w:color w:val="auto"/>
          <w:sz w:val="24"/>
          <w:szCs w:val="24"/>
          <w:highlight w:val="none"/>
        </w:rPr>
        <w:t>配合云平台上云单位业务应用及其数据迁移上云的工作</w:t>
      </w:r>
      <w:r>
        <w:rPr>
          <w:rFonts w:hint="eastAsia" w:ascii="宋体" w:hAnsi="宋体" w:eastAsia="宋体" w:cs="宋体"/>
          <w:color w:val="auto"/>
          <w:sz w:val="24"/>
          <w:szCs w:val="24"/>
          <w:highlight w:val="none"/>
          <w:lang w:eastAsia="zh-CN"/>
        </w:rPr>
        <w:t>。</w:t>
      </w:r>
    </w:p>
    <w:p>
      <w:pPr>
        <w:pageBreakBefore w:val="0"/>
        <w:kinsoku/>
        <w:wordWrap/>
        <w:overflowPunct/>
        <w:topLinePunct w:val="0"/>
        <w:bidi w:val="0"/>
        <w:adjustRightInd/>
        <w:snapToGrid/>
        <w:spacing w:line="4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3、云服务商须</w:t>
      </w:r>
      <w:r>
        <w:rPr>
          <w:rFonts w:hint="eastAsia" w:ascii="宋体" w:hAnsi="宋体" w:eastAsia="宋体" w:cs="宋体"/>
          <w:b/>
          <w:bCs/>
          <w:color w:val="auto"/>
          <w:sz w:val="24"/>
          <w:szCs w:val="24"/>
          <w:highlight w:val="none"/>
        </w:rPr>
        <w:t>承诺</w:t>
      </w:r>
      <w:r>
        <w:rPr>
          <w:rFonts w:hint="eastAsia" w:ascii="宋体" w:hAnsi="宋体" w:eastAsia="宋体" w:cs="宋体"/>
          <w:color w:val="auto"/>
          <w:sz w:val="24"/>
          <w:szCs w:val="24"/>
          <w:highlight w:val="none"/>
        </w:rPr>
        <w:t>在服务期结束后，配合各使用单位迁移应用系统，并</w:t>
      </w:r>
      <w:r>
        <w:rPr>
          <w:rFonts w:hint="eastAsia" w:ascii="宋体" w:hAnsi="宋体" w:eastAsia="宋体" w:cs="宋体"/>
          <w:b/>
          <w:bCs/>
          <w:color w:val="FF0000"/>
          <w:sz w:val="24"/>
          <w:szCs w:val="24"/>
          <w:highlight w:val="yellow"/>
        </w:rPr>
        <w:t>提供服务退出承诺书原件</w:t>
      </w:r>
      <w:r>
        <w:rPr>
          <w:rFonts w:hint="eastAsia" w:ascii="宋体" w:hAnsi="宋体" w:eastAsia="宋体" w:cs="宋体"/>
          <w:color w:val="auto"/>
          <w:sz w:val="24"/>
          <w:szCs w:val="24"/>
          <w:highlight w:val="none"/>
        </w:rPr>
        <w:t>。</w:t>
      </w:r>
    </w:p>
    <w:p>
      <w:pPr>
        <w:pageBreakBefore w:val="0"/>
        <w:kinsoku/>
        <w:wordWrap/>
        <w:overflowPunct/>
        <w:topLinePunct w:val="0"/>
        <w:bidi w:val="0"/>
        <w:adjustRightInd/>
        <w:snapToGrid/>
        <w:spacing w:line="400" w:lineRule="exact"/>
        <w:ind w:left="0" w:leftChars="0" w:firstLine="218" w:firstLineChars="9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4、云服务商必须</w:t>
      </w:r>
      <w:r>
        <w:rPr>
          <w:rFonts w:hint="eastAsia" w:ascii="宋体" w:hAnsi="宋体" w:eastAsia="宋体" w:cs="宋体"/>
          <w:b/>
          <w:bCs/>
          <w:color w:val="auto"/>
          <w:sz w:val="24"/>
          <w:szCs w:val="24"/>
          <w:highlight w:val="none"/>
        </w:rPr>
        <w:t>承诺</w:t>
      </w:r>
      <w:r>
        <w:rPr>
          <w:rFonts w:hint="eastAsia" w:ascii="宋体" w:hAnsi="宋体" w:eastAsia="宋体" w:cs="宋体"/>
          <w:color w:val="auto"/>
          <w:sz w:val="24"/>
          <w:szCs w:val="24"/>
          <w:highlight w:val="none"/>
        </w:rPr>
        <w:t>提供给云服务商的数据、设备等资源，以及云计算平台上政务系统运行过程中收集、产生、存储的数据和文档等数据资源均属政府所有。云服务商必须保障各政府部门对这些资源的访问、利用、支配。未经政府授权，不得访问、修改、披露、利用、转让、销毁数据。</w:t>
      </w:r>
    </w:p>
    <w:p>
      <w:pPr>
        <w:pageBreakBefore w:val="0"/>
        <w:kinsoku/>
        <w:wordWrap/>
        <w:overflowPunct/>
        <w:topLinePunct w:val="0"/>
        <w:bidi w:val="0"/>
        <w:adjustRightInd/>
        <w:snapToGrid/>
        <w:spacing w:line="400" w:lineRule="exact"/>
        <w:ind w:left="0" w:leftChars="0" w:firstLine="218" w:firstLineChars="91"/>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5</w:t>
      </w:r>
      <w:r>
        <w:rPr>
          <w:rFonts w:hint="eastAsia" w:ascii="宋体" w:hAnsi="宋体" w:eastAsia="宋体" w:cs="宋体"/>
          <w:color w:val="auto"/>
          <w:sz w:val="24"/>
          <w:szCs w:val="24"/>
          <w:highlight w:val="none"/>
        </w:rPr>
        <w:t>、云资源实际使用量由采购人组织专家团队核定。</w:t>
      </w:r>
    </w:p>
    <w:p>
      <w:pPr>
        <w:pageBreakBefore w:val="0"/>
        <w:kinsoku/>
        <w:wordWrap/>
        <w:overflowPunct/>
        <w:topLinePunct w:val="0"/>
        <w:bidi w:val="0"/>
        <w:adjustRightInd/>
        <w:snapToGrid/>
        <w:spacing w:line="400" w:lineRule="exact"/>
        <w:ind w:left="0" w:leftChars="0" w:firstLine="218" w:firstLineChars="91"/>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6、云服务商的软硬件设备授权数、用户数不足时须主动扩展，不能因授权不足影响租户使用。</w:t>
      </w:r>
    </w:p>
    <w:p>
      <w:pPr>
        <w:keepNext/>
        <w:keepLines/>
        <w:pageBreakBefore w:val="0"/>
        <w:widowControl w:val="0"/>
        <w:numPr>
          <w:ilvl w:val="0"/>
          <w:numId w:val="0"/>
        </w:numPr>
        <w:tabs>
          <w:tab w:val="left" w:pos="0"/>
          <w:tab w:val="left" w:pos="864"/>
        </w:tabs>
        <w:kinsoku/>
        <w:wordWrap/>
        <w:overflowPunct/>
        <w:topLinePunct w:val="0"/>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（二）项目运维服务要求</w:t>
      </w:r>
    </w:p>
    <w:p>
      <w:pPr>
        <w:pageBreakBefore w:val="0"/>
        <w:widowControl w:val="0"/>
        <w:kinsoku/>
        <w:wordWrap/>
        <w:overflowPunct/>
        <w:topLinePunct w:val="0"/>
        <w:bidi w:val="0"/>
        <w:adjustRightInd/>
        <w:snapToGrid/>
        <w:spacing w:line="400" w:lineRule="exact"/>
        <w:ind w:firstLine="482" w:firstLineChars="200"/>
        <w:jc w:val="both"/>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1、运维总体要求</w:t>
      </w:r>
    </w:p>
    <w:p>
      <w:pPr>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（1）云服务商平台提供的服务应满足《信息安全技术云计算服务安全能力要求》（GBT 31168-2014）、《信息安全技术 云计算服务安全指南》（GBT 31167-2014）、《关于加强党政部门云计算服务网络安全管理的意见》（中网办发文[2015]14号）及国家主管部门发布的其他标准规范要求。</w:t>
      </w:r>
    </w:p>
    <w:p>
      <w:pPr>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（2）云服务商提供的服务总体应满足业务需求，确保云平台安全、稳定、可靠运行。</w:t>
      </w:r>
    </w:p>
    <w:p>
      <w:pPr>
        <w:pageBreakBefore w:val="0"/>
        <w:widowControl w:val="0"/>
        <w:kinsoku/>
        <w:wordWrap/>
        <w:overflowPunct/>
        <w:topLinePunct w:val="0"/>
        <w:bidi w:val="0"/>
        <w:adjustRightInd/>
        <w:snapToGrid/>
        <w:spacing w:line="400" w:lineRule="exact"/>
        <w:ind w:firstLine="482" w:firstLineChars="200"/>
        <w:jc w:val="both"/>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2、运维团队要求</w:t>
      </w:r>
    </w:p>
    <w:p>
      <w:pPr>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需提供素质高、专业性强、经验丰富、稳定的运维团队，主要负责整个电子政务云平台的软硬件和网络运维。云服务商需建设有严格的、有组织有纪律的管理运维流程，并指派专职接口人，团队需要7*24在岗及时响应故障请求，负责电子政务云平台的故障受理、处理、跟踪、结果汇报工作。</w:t>
      </w:r>
    </w:p>
    <w:p>
      <w:pPr>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云服务商提供的运维团队成员须具备相应的资质，且需将运维团队的组织架构及人员名单报采购人同意和备案。</w:t>
      </w:r>
    </w:p>
    <w:p>
      <w:pPr>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云服务商须提交《政务云平台应急预案》和培训，且每年应至少进行一次应急演练。</w:t>
      </w:r>
    </w:p>
    <w:p>
      <w:pPr>
        <w:pageBreakBefore w:val="0"/>
        <w:widowControl w:val="0"/>
        <w:kinsoku/>
        <w:wordWrap/>
        <w:overflowPunct/>
        <w:topLinePunct w:val="0"/>
        <w:bidi w:val="0"/>
        <w:adjustRightInd/>
        <w:snapToGrid/>
        <w:spacing w:line="400" w:lineRule="exact"/>
        <w:ind w:firstLine="482" w:firstLineChars="200"/>
        <w:jc w:val="both"/>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3、响应要求</w:t>
      </w:r>
    </w:p>
    <w:p>
      <w:pPr>
        <w:pageBreakBefore w:val="0"/>
        <w:widowControl w:val="0"/>
        <w:kinsoku/>
        <w:wordWrap/>
        <w:overflowPunct/>
        <w:topLinePunct w:val="0"/>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云服务商须提供7*24不间断技术服务支持时间。且应在1小时内解决出现的故障问题。</w:t>
      </w:r>
    </w:p>
    <w:p>
      <w:pPr>
        <w:pageBreakBefore w:val="0"/>
        <w:widowControl w:val="0"/>
        <w:kinsoku/>
        <w:wordWrap/>
        <w:overflowPunct/>
        <w:topLinePunct w:val="0"/>
        <w:bidi w:val="0"/>
        <w:adjustRightInd/>
        <w:snapToGrid/>
        <w:spacing w:line="400" w:lineRule="exact"/>
        <w:ind w:firstLine="482" w:firstLineChars="200"/>
        <w:jc w:val="both"/>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4、保密要求</w:t>
      </w:r>
    </w:p>
    <w:p>
      <w:pPr>
        <w:pageBreakBefore w:val="0"/>
        <w:widowControl w:val="0"/>
        <w:kinsoku/>
        <w:wordWrap/>
        <w:overflowPunct/>
        <w:topLinePunct w:val="0"/>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为确保电子政务系统和信息的安全保密，云服务商需分别与采购人以及相关运维人员签署保密协议。 </w:t>
      </w:r>
    </w:p>
    <w:p>
      <w:pPr>
        <w:pageBreakBefore w:val="0"/>
        <w:widowControl w:val="0"/>
        <w:kinsoku/>
        <w:wordWrap/>
        <w:overflowPunct/>
        <w:topLinePunct w:val="0"/>
        <w:bidi w:val="0"/>
        <w:adjustRightInd/>
        <w:snapToGrid/>
        <w:spacing w:line="400" w:lineRule="exact"/>
        <w:ind w:firstLine="482" w:firstLineChars="200"/>
        <w:jc w:val="both"/>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5、运维考核</w:t>
      </w:r>
    </w:p>
    <w:p>
      <w:pPr>
        <w:pageBreakBefore w:val="0"/>
        <w:widowControl w:val="0"/>
        <w:kinsoku/>
        <w:wordWrap/>
        <w:overflowPunct/>
        <w:topLinePunct w:val="0"/>
        <w:bidi w:val="0"/>
        <w:adjustRightInd/>
        <w:snapToGrid/>
        <w:spacing w:line="400" w:lineRule="exact"/>
        <w:ind w:firstLine="720" w:firstLineChars="3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了保证云服务商提供的服务具备可靠性、稳定性，降低云平台对电子政务业务系统的影响和风险，必须符合运维服务考核标准与事故处理办法。云服务商每月向采购人提交《运维服务报告》，采购人按照《运维服务考核标准及办法》进行考核。</w:t>
      </w:r>
    </w:p>
    <w:p>
      <w:pPr>
        <w:pageBreakBefore w:val="0"/>
        <w:widowControl w:val="0"/>
        <w:kinsoku/>
        <w:wordWrap/>
        <w:overflowPunct/>
        <w:topLinePunct w:val="0"/>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对运维服务不合格的云服务商采购人将采取服务费用扣除方式进行惩处（具体细节合同再行约定）。</w:t>
      </w:r>
    </w:p>
    <w:p>
      <w:pPr>
        <w:pageBreakBefore w:val="0"/>
        <w:widowControl w:val="0"/>
        <w:kinsoku/>
        <w:wordWrap/>
        <w:overflowPunct/>
        <w:topLinePunct w:val="0"/>
        <w:bidi w:val="0"/>
        <w:adjustRightInd/>
        <w:snapToGrid/>
        <w:spacing w:line="400" w:lineRule="exact"/>
        <w:ind w:firstLine="480" w:firstLineChars="20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运维服务考核标准及办法</w:t>
      </w:r>
    </w:p>
    <w:tbl>
      <w:tblPr>
        <w:tblStyle w:val="4"/>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724"/>
        <w:gridCol w:w="938"/>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5724" w:type="dxa"/>
            <w:noWrap w:val="0"/>
            <w:vAlign w:val="center"/>
          </w:tcPr>
          <w:p>
            <w:pPr>
              <w:pageBreakBefore w:val="0"/>
              <w:widowControl/>
              <w:kinsoku/>
              <w:wordWrap/>
              <w:overflowPunct/>
              <w:topLinePunct w:val="0"/>
              <w:bidi w:val="0"/>
              <w:adjustRightInd/>
              <w:snapToGrid/>
              <w:spacing w:line="400" w:lineRule="exact"/>
              <w:ind w:firstLine="48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考核内容</w:t>
            </w:r>
          </w:p>
        </w:tc>
        <w:tc>
          <w:tcPr>
            <w:tcW w:w="938"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费用扣除标准</w:t>
            </w:r>
          </w:p>
        </w:tc>
        <w:tc>
          <w:tcPr>
            <w:tcW w:w="127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核验方式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noWrap w:val="0"/>
            <w:vAlign w:val="center"/>
          </w:tcPr>
          <w:p>
            <w:pPr>
              <w:pageBreakBefore w:val="0"/>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运维制</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度</w:t>
            </w:r>
          </w:p>
        </w:tc>
        <w:tc>
          <w:tcPr>
            <w:tcW w:w="5724"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未建立完善的年度运维方案和应急预案，责任未明确到公司领导，发生重大变故时未及时更新方案并报采购人。</w:t>
            </w:r>
          </w:p>
        </w:tc>
        <w:tc>
          <w:tcPr>
            <w:tcW w:w="938" w:type="dxa"/>
            <w:vMerge w:val="restart"/>
            <w:noWrap w:val="0"/>
            <w:vAlign w:val="center"/>
          </w:tcPr>
          <w:p>
            <w:pPr>
              <w:pageBreakBefore w:val="0"/>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1000元/条</w:t>
            </w:r>
          </w:p>
        </w:tc>
        <w:tc>
          <w:tcPr>
            <w:tcW w:w="127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kinsoku/>
              <w:wordWrap/>
              <w:overflowPunct/>
              <w:topLinePunct w:val="0"/>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5724"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未组建专业运维团队，未明确运维团队负责人，运维团队中无虚拟化工程师、运维工程师，有成员不具备政务云平台运维基本资质，有成员均未与运维公司就该项目签订专门的保密协议。</w:t>
            </w:r>
          </w:p>
        </w:tc>
        <w:tc>
          <w:tcPr>
            <w:tcW w:w="938" w:type="dxa"/>
            <w:vMerge w:val="continue"/>
            <w:noWrap w:val="0"/>
            <w:vAlign w:val="center"/>
          </w:tcPr>
          <w:p>
            <w:pPr>
              <w:pageBreakBefore w:val="0"/>
              <w:kinsoku/>
              <w:wordWrap/>
              <w:overflowPunct/>
              <w:topLinePunct w:val="0"/>
              <w:bidi w:val="0"/>
              <w:adjustRightInd/>
              <w:snapToGrid/>
              <w:spacing w:line="400" w:lineRule="exact"/>
              <w:ind w:firstLine="480"/>
              <w:jc w:val="center"/>
              <w:textAlignment w:val="auto"/>
              <w:rPr>
                <w:rFonts w:hint="eastAsia" w:ascii="宋体" w:hAnsi="宋体" w:eastAsia="宋体" w:cs="宋体"/>
                <w:color w:val="auto"/>
                <w:sz w:val="24"/>
                <w:szCs w:val="24"/>
                <w:highlight w:val="none"/>
              </w:rPr>
            </w:pPr>
          </w:p>
        </w:tc>
        <w:tc>
          <w:tcPr>
            <w:tcW w:w="127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kinsoku/>
              <w:wordWrap/>
              <w:overflowPunct/>
              <w:topLinePunct w:val="0"/>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5724"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运维团队未每月召开至少一次运维服务工作专题会议。</w:t>
            </w:r>
          </w:p>
        </w:tc>
        <w:tc>
          <w:tcPr>
            <w:tcW w:w="938" w:type="dxa"/>
            <w:vMerge w:val="continue"/>
            <w:noWrap w:val="0"/>
            <w:vAlign w:val="center"/>
          </w:tcPr>
          <w:p>
            <w:pPr>
              <w:pageBreakBefore w:val="0"/>
              <w:kinsoku/>
              <w:wordWrap/>
              <w:overflowPunct/>
              <w:topLinePunct w:val="0"/>
              <w:bidi w:val="0"/>
              <w:adjustRightInd/>
              <w:snapToGrid/>
              <w:spacing w:line="400" w:lineRule="exact"/>
              <w:ind w:firstLine="480"/>
              <w:jc w:val="center"/>
              <w:textAlignment w:val="auto"/>
              <w:rPr>
                <w:rFonts w:hint="eastAsia" w:ascii="宋体" w:hAnsi="宋体" w:eastAsia="宋体" w:cs="宋体"/>
                <w:color w:val="auto"/>
                <w:sz w:val="24"/>
                <w:szCs w:val="24"/>
                <w:highlight w:val="none"/>
              </w:rPr>
            </w:pPr>
          </w:p>
        </w:tc>
        <w:tc>
          <w:tcPr>
            <w:tcW w:w="127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查验会议记录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p>
        </w:tc>
        <w:tc>
          <w:tcPr>
            <w:tcW w:w="5724"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未每年进行一次应急演练。</w:t>
            </w:r>
          </w:p>
        </w:tc>
        <w:tc>
          <w:tcPr>
            <w:tcW w:w="938" w:type="dxa"/>
            <w:vMerge w:val="continue"/>
            <w:noWrap w:val="0"/>
            <w:vAlign w:val="center"/>
          </w:tcPr>
          <w:p>
            <w:pPr>
              <w:pageBreakBefore w:val="0"/>
              <w:kinsoku/>
              <w:wordWrap/>
              <w:overflowPunct/>
              <w:topLinePunct w:val="0"/>
              <w:bidi w:val="0"/>
              <w:adjustRightInd/>
              <w:snapToGrid/>
              <w:spacing w:line="400" w:lineRule="exact"/>
              <w:ind w:firstLine="480"/>
              <w:jc w:val="center"/>
              <w:textAlignment w:val="auto"/>
              <w:rPr>
                <w:rFonts w:hint="eastAsia" w:ascii="宋体" w:hAnsi="宋体" w:eastAsia="宋体" w:cs="宋体"/>
                <w:color w:val="auto"/>
                <w:sz w:val="24"/>
                <w:szCs w:val="24"/>
                <w:highlight w:val="none"/>
              </w:rPr>
            </w:pPr>
          </w:p>
        </w:tc>
        <w:tc>
          <w:tcPr>
            <w:tcW w:w="127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信息报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送</w:t>
            </w:r>
          </w:p>
        </w:tc>
        <w:tc>
          <w:tcPr>
            <w:tcW w:w="5724"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运维服务期间</w:t>
            </w:r>
            <w:r>
              <w:rPr>
                <w:rFonts w:hint="eastAsia" w:ascii="宋体" w:hAnsi="宋体" w:eastAsia="宋体" w:cs="宋体"/>
                <w:b/>
                <w:bCs/>
                <w:color w:val="auto"/>
                <w:sz w:val="24"/>
                <w:szCs w:val="24"/>
                <w:highlight w:val="none"/>
              </w:rPr>
              <w:t>每月、年</w:t>
            </w:r>
            <w:r>
              <w:rPr>
                <w:rFonts w:hint="eastAsia" w:ascii="宋体" w:hAnsi="宋体" w:eastAsia="宋体" w:cs="宋体"/>
                <w:color w:val="auto"/>
                <w:sz w:val="24"/>
                <w:szCs w:val="24"/>
                <w:highlight w:val="none"/>
              </w:rPr>
              <w:t>向采购人报送政务云运维信息</w:t>
            </w:r>
            <w:r>
              <w:rPr>
                <w:rFonts w:hint="eastAsia" w:ascii="宋体" w:hAnsi="宋体" w:eastAsia="宋体" w:cs="宋体"/>
                <w:color w:val="auto"/>
                <w:sz w:val="24"/>
                <w:szCs w:val="24"/>
                <w:highlight w:val="none"/>
                <w:lang w:val="en-US" w:eastAsia="zh-CN"/>
              </w:rPr>
              <w:t>和上云系统使用</w:t>
            </w:r>
            <w:r>
              <w:rPr>
                <w:rFonts w:hint="eastAsia" w:ascii="宋体" w:hAnsi="宋体" w:eastAsia="宋体" w:cs="宋体"/>
                <w:color w:val="auto"/>
                <w:sz w:val="24"/>
                <w:szCs w:val="24"/>
                <w:highlight w:val="none"/>
              </w:rPr>
              <w:t>情况。</w:t>
            </w:r>
            <w:r>
              <w:rPr>
                <w:rFonts w:hint="eastAsia" w:ascii="宋体" w:hAnsi="宋体" w:eastAsia="宋体" w:cs="宋体"/>
                <w:color w:val="auto"/>
                <w:sz w:val="24"/>
                <w:szCs w:val="24"/>
                <w:highlight w:val="none"/>
                <w:lang w:val="en-US" w:eastAsia="zh-CN"/>
              </w:rPr>
              <w:t>报送</w:t>
            </w:r>
            <w:r>
              <w:rPr>
                <w:rFonts w:hint="eastAsia" w:ascii="宋体" w:hAnsi="宋体" w:eastAsia="宋体" w:cs="宋体"/>
                <w:strike w:val="0"/>
                <w:dstrike w:val="0"/>
                <w:color w:val="auto"/>
                <w:sz w:val="24"/>
                <w:szCs w:val="24"/>
                <w:highlight w:val="none"/>
              </w:rPr>
              <w:t>信息应反映各单位</w:t>
            </w:r>
            <w:r>
              <w:rPr>
                <w:rFonts w:hint="eastAsia" w:ascii="宋体" w:hAnsi="宋体" w:eastAsia="宋体" w:cs="宋体"/>
                <w:strike w:val="0"/>
                <w:dstrike w:val="0"/>
                <w:color w:val="auto"/>
                <w:sz w:val="24"/>
                <w:szCs w:val="24"/>
                <w:highlight w:val="none"/>
                <w:lang w:val="en-US" w:eastAsia="zh-CN"/>
              </w:rPr>
              <w:t>上云系统</w:t>
            </w:r>
            <w:r>
              <w:rPr>
                <w:rFonts w:hint="eastAsia" w:ascii="宋体" w:hAnsi="宋体" w:eastAsia="宋体" w:cs="宋体"/>
                <w:strike w:val="0"/>
                <w:dstrike w:val="0"/>
                <w:color w:val="auto"/>
                <w:sz w:val="24"/>
                <w:szCs w:val="24"/>
                <w:highlight w:val="none"/>
              </w:rPr>
              <w:t>运维</w:t>
            </w:r>
            <w:r>
              <w:rPr>
                <w:rFonts w:hint="eastAsia" w:ascii="宋体" w:hAnsi="宋体" w:eastAsia="宋体" w:cs="宋体"/>
                <w:strike w:val="0"/>
                <w:dstrike w:val="0"/>
                <w:color w:val="auto"/>
                <w:sz w:val="24"/>
                <w:szCs w:val="24"/>
                <w:highlight w:val="none"/>
                <w:lang w:val="en-US" w:eastAsia="zh-CN"/>
              </w:rPr>
              <w:t>管理</w:t>
            </w:r>
            <w:r>
              <w:rPr>
                <w:rFonts w:hint="eastAsia" w:ascii="宋体" w:hAnsi="宋体" w:eastAsia="宋体" w:cs="宋体"/>
                <w:strike w:val="0"/>
                <w:dstrike w:val="0"/>
                <w:color w:val="auto"/>
                <w:sz w:val="24"/>
                <w:szCs w:val="24"/>
                <w:highlight w:val="none"/>
              </w:rPr>
              <w:t>情况和CPU、内存、磁盘</w:t>
            </w:r>
            <w:r>
              <w:rPr>
                <w:rFonts w:hint="eastAsia" w:ascii="宋体" w:hAnsi="宋体" w:eastAsia="宋体" w:cs="宋体"/>
                <w:strike w:val="0"/>
                <w:dstrike w:val="0"/>
                <w:color w:val="auto"/>
                <w:sz w:val="24"/>
                <w:szCs w:val="24"/>
                <w:highlight w:val="none"/>
                <w:lang w:val="en-US" w:eastAsia="zh-CN"/>
              </w:rPr>
              <w:t>等</w:t>
            </w:r>
            <w:r>
              <w:rPr>
                <w:rFonts w:hint="eastAsia" w:ascii="宋体" w:hAnsi="宋体" w:eastAsia="宋体" w:cs="宋体"/>
                <w:strike w:val="0"/>
                <w:dstrike w:val="0"/>
                <w:color w:val="auto"/>
                <w:sz w:val="24"/>
                <w:szCs w:val="24"/>
                <w:highlight w:val="none"/>
              </w:rPr>
              <w:t>资源</w:t>
            </w:r>
            <w:r>
              <w:rPr>
                <w:rFonts w:hint="eastAsia" w:ascii="宋体" w:hAnsi="宋体" w:eastAsia="宋体" w:cs="宋体"/>
                <w:strike w:val="0"/>
                <w:dstrike w:val="0"/>
                <w:color w:val="auto"/>
                <w:sz w:val="24"/>
                <w:szCs w:val="24"/>
                <w:highlight w:val="none"/>
                <w:lang w:val="en-US" w:eastAsia="zh-CN"/>
              </w:rPr>
              <w:t>的实际</w:t>
            </w:r>
            <w:r>
              <w:rPr>
                <w:rFonts w:hint="eastAsia" w:ascii="宋体" w:hAnsi="宋体" w:eastAsia="宋体" w:cs="宋体"/>
                <w:strike w:val="0"/>
                <w:dstrike w:val="0"/>
                <w:color w:val="auto"/>
                <w:sz w:val="24"/>
                <w:szCs w:val="24"/>
                <w:highlight w:val="none"/>
              </w:rPr>
              <w:t>使用</w:t>
            </w:r>
            <w:r>
              <w:rPr>
                <w:rFonts w:hint="eastAsia" w:ascii="宋体" w:hAnsi="宋体" w:eastAsia="宋体" w:cs="宋体"/>
                <w:strike w:val="0"/>
                <w:dstrike w:val="0"/>
                <w:color w:val="auto"/>
                <w:sz w:val="24"/>
                <w:szCs w:val="24"/>
                <w:highlight w:val="none"/>
                <w:lang w:val="en-US" w:eastAsia="zh-CN"/>
              </w:rPr>
              <w:t>率</w:t>
            </w:r>
            <w:r>
              <w:rPr>
                <w:rFonts w:hint="eastAsia" w:ascii="宋体" w:hAnsi="宋体" w:eastAsia="宋体" w:cs="宋体"/>
                <w:strike w:val="0"/>
                <w:dstrike w:val="0"/>
                <w:color w:val="auto"/>
                <w:sz w:val="24"/>
                <w:szCs w:val="24"/>
                <w:highlight w:val="none"/>
              </w:rPr>
              <w:t>。</w:t>
            </w:r>
          </w:p>
        </w:tc>
        <w:tc>
          <w:tcPr>
            <w:tcW w:w="938" w:type="dxa"/>
            <w:noWrap w:val="0"/>
            <w:vAlign w:val="center"/>
          </w:tcPr>
          <w:p>
            <w:pPr>
              <w:pageBreakBefore w:val="0"/>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000元/次（未报送）</w:t>
            </w:r>
          </w:p>
        </w:tc>
        <w:tc>
          <w:tcPr>
            <w:tcW w:w="127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运维事</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件</w:t>
            </w:r>
          </w:p>
        </w:tc>
        <w:tc>
          <w:tcPr>
            <w:tcW w:w="5724"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三级故障（低）</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出现如下故障，未在120分钟内处理完成，按照费用扣除标准进行扣款。</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一、生产系统</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1、因服务商问题，导致云平台客户业务中断数量大于1个，少于5个；</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二、云平台</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1、云平台服务少于20%不可用</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1、网络性能下降小于50%</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2、核心设备出现故障</w:t>
            </w:r>
          </w:p>
        </w:tc>
        <w:tc>
          <w:tcPr>
            <w:tcW w:w="938"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一次扣</w:t>
            </w:r>
            <w:r>
              <w:rPr>
                <w:rFonts w:hint="eastAsia" w:ascii="宋体" w:hAnsi="宋体" w:eastAsia="宋体" w:cs="宋体"/>
                <w:color w:val="auto"/>
                <w:sz w:val="24"/>
                <w:szCs w:val="24"/>
                <w:highlight w:val="none"/>
                <w:u w:val="none"/>
                <w:lang w:bidi="ar"/>
              </w:rPr>
              <w:t>2000元</w:t>
            </w:r>
          </w:p>
        </w:tc>
        <w:tc>
          <w:tcPr>
            <w:tcW w:w="127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日志记录监管记录</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17" w:type="dxa"/>
            <w:vMerge w:val="continue"/>
            <w:noWrap w:val="0"/>
            <w:vAlign w:val="center"/>
          </w:tcPr>
          <w:p>
            <w:pPr>
              <w:pageBreakBefore w:val="0"/>
              <w:kinsoku/>
              <w:wordWrap/>
              <w:overflowPunct/>
              <w:topLinePunct w:val="0"/>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5724"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二级故障（中）</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出现如下故障，未在120分钟内处理完成，按照费用扣除标准进行扣款。</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一、生产系统</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1、因服务商问题，导致政务互联网、政务外网或者专网客户业务中断数量超过5个</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二、云平台</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1、云平台服务超20%少于50%不可用</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1、部分设备断电</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2、网络性能下降50%或者部分网络中断</w:t>
            </w:r>
          </w:p>
        </w:tc>
        <w:tc>
          <w:tcPr>
            <w:tcW w:w="938"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一次扣</w:t>
            </w:r>
            <w:r>
              <w:rPr>
                <w:rFonts w:hint="eastAsia" w:ascii="宋体" w:hAnsi="宋体" w:eastAsia="宋体" w:cs="宋体"/>
                <w:color w:val="auto"/>
                <w:sz w:val="24"/>
                <w:szCs w:val="24"/>
                <w:highlight w:val="none"/>
                <w:u w:val="none"/>
                <w:lang w:bidi="ar"/>
              </w:rPr>
              <w:t>6000元</w:t>
            </w:r>
          </w:p>
        </w:tc>
        <w:tc>
          <w:tcPr>
            <w:tcW w:w="127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日志记录监管记录</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kinsoku/>
              <w:wordWrap/>
              <w:overflowPunct/>
              <w:topLinePunct w:val="0"/>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5724"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一级故障（高）</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出现如下故障，未在120分钟内处理完成，按照费用扣除标准进行扣款。</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一、生产系统</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1、政务互联网、政务外网或者专网业务全部中断</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二、云平台</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1、云平台服务超50%不可用</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1、单机房完全断电(UPS供电正常不计为故障）</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2、政务互联网、政务外网或者专网全网中断；</w:t>
            </w:r>
          </w:p>
        </w:tc>
        <w:tc>
          <w:tcPr>
            <w:tcW w:w="938"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一次扣20</w:t>
            </w:r>
            <w:r>
              <w:rPr>
                <w:rFonts w:hint="eastAsia" w:ascii="宋体" w:hAnsi="宋体" w:eastAsia="宋体" w:cs="宋体"/>
                <w:color w:val="auto"/>
                <w:sz w:val="24"/>
                <w:szCs w:val="24"/>
                <w:highlight w:val="none"/>
                <w:u w:val="none"/>
                <w:lang w:bidi="ar"/>
              </w:rPr>
              <w:t>000元</w:t>
            </w:r>
          </w:p>
        </w:tc>
        <w:tc>
          <w:tcPr>
            <w:tcW w:w="1277" w:type="dxa"/>
            <w:noWrap w:val="0"/>
            <w:vAlign w:val="center"/>
          </w:tcPr>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日志记录监管记录</w:t>
            </w:r>
          </w:p>
          <w:p>
            <w:pPr>
              <w:pageBreakBefore w:val="0"/>
              <w:widowControl/>
              <w:kinsoku/>
              <w:wordWrap/>
              <w:overflowPunct/>
              <w:topLinePunct w:val="0"/>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用户考评</w:t>
            </w:r>
          </w:p>
        </w:tc>
      </w:tr>
    </w:tbl>
    <w:p>
      <w:pPr>
        <w:pageBreakBefore w:val="0"/>
        <w:widowControl w:val="0"/>
        <w:kinsoku/>
        <w:wordWrap/>
        <w:overflowPunct/>
        <w:topLinePunct w:val="0"/>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trike w:val="0"/>
          <w:dstrike w:val="0"/>
          <w:color w:val="auto"/>
          <w:kern w:val="2"/>
          <w:sz w:val="24"/>
          <w:szCs w:val="24"/>
          <w:highlight w:val="none"/>
          <w:lang w:val="en-US" w:eastAsia="zh-CN" w:bidi="ar-SA"/>
        </w:rPr>
        <w:t>以上考核细则将按照符合国家相关法律法规和符合项目实际需要的原则，进行不定期的修订完善，若有修订按修订后细则执行。</w:t>
      </w:r>
    </w:p>
    <w:p>
      <w:pPr>
        <w:pageBreakBefore w:val="0"/>
        <w:widowControl w:val="0"/>
        <w:kinsoku/>
        <w:wordWrap/>
        <w:overflowPunct/>
        <w:topLinePunct w:val="0"/>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在政务云平台运维服务中，若对运维职责范围内的工作有任何异议，以服从采购人安排为先，事后双方再协商解决。</w:t>
      </w:r>
    </w:p>
    <w:p>
      <w:pPr>
        <w:pStyle w:val="3"/>
        <w:rPr>
          <w:rFonts w:hint="eastAsia"/>
          <w:lang w:val="en-US" w:eastAsia="zh-CN"/>
        </w:rPr>
      </w:pPr>
    </w:p>
    <w:p>
      <w:pPr>
        <w:keepNext/>
        <w:keepLines/>
        <w:pageBreakBefore w:val="0"/>
        <w:widowControl w:val="0"/>
        <w:numPr>
          <w:ilvl w:val="0"/>
          <w:numId w:val="0"/>
        </w:numPr>
        <w:tabs>
          <w:tab w:val="left" w:pos="960"/>
          <w:tab w:val="left" w:pos="1080"/>
        </w:tabs>
        <w:kinsoku/>
        <w:wordWrap/>
        <w:overflowPunct/>
        <w:topLinePunct w:val="0"/>
        <w:bidi w:val="0"/>
        <w:adjustRightInd/>
        <w:snapToGrid/>
        <w:spacing w:line="400" w:lineRule="exact"/>
        <w:ind w:left="720" w:hanging="720"/>
        <w:jc w:val="left"/>
        <w:textAlignment w:val="auto"/>
        <w:outlineLvl w:val="2"/>
        <w:rPr>
          <w:rFonts w:hint="eastAsia" w:ascii="宋体" w:hAnsi="宋体" w:eastAsia="宋体" w:cs="宋体"/>
          <w:b/>
          <w:bCs/>
          <w:color w:val="auto"/>
          <w:kern w:val="2"/>
          <w:sz w:val="28"/>
          <w:szCs w:val="28"/>
          <w:highlight w:val="none"/>
          <w:lang w:val="en-US" w:eastAsia="zh-CN" w:bidi="ar-SA"/>
        </w:rPr>
      </w:pPr>
      <w:bookmarkStart w:id="12" w:name="_Toc17708"/>
      <w:r>
        <w:rPr>
          <w:rFonts w:hint="eastAsia" w:ascii="宋体" w:hAnsi="宋体" w:eastAsia="宋体" w:cs="宋体"/>
          <w:b/>
          <w:bCs/>
          <w:color w:val="auto"/>
          <w:kern w:val="2"/>
          <w:sz w:val="28"/>
          <w:szCs w:val="28"/>
          <w:highlight w:val="none"/>
          <w:lang w:val="en-US" w:eastAsia="zh-CN" w:bidi="ar-SA"/>
        </w:rPr>
        <w:t>C、商务要求</w:t>
      </w:r>
      <w:bookmarkEnd w:id="12"/>
    </w:p>
    <w:p>
      <w:pPr>
        <w:keepNext/>
        <w:keepLines/>
        <w:pageBreakBefore w:val="0"/>
        <w:widowControl w:val="0"/>
        <w:numPr>
          <w:ilvl w:val="0"/>
          <w:numId w:val="0"/>
        </w:numPr>
        <w:tabs>
          <w:tab w:val="left" w:pos="0"/>
          <w:tab w:val="left" w:pos="864"/>
        </w:tabs>
        <w:kinsoku/>
        <w:wordWrap/>
        <w:overflowPunct/>
        <w:topLinePunct w:val="0"/>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1、报价要求：</w:t>
      </w:r>
    </w:p>
    <w:p>
      <w:pPr>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本项目对云服务商服务目录总报价进行了最高限价。云服务商应科学合理地对每项云资源目录服务单元进行同比例下浮报价。</w:t>
      </w:r>
    </w:p>
    <w:p>
      <w:pPr>
        <w:keepNext/>
        <w:keepLines/>
        <w:pageBreakBefore w:val="0"/>
        <w:widowControl w:val="0"/>
        <w:numPr>
          <w:ilvl w:val="0"/>
          <w:numId w:val="0"/>
        </w:numPr>
        <w:kinsoku/>
        <w:wordWrap/>
        <w:overflowPunct/>
        <w:topLinePunct w:val="0"/>
        <w:bidi w:val="0"/>
        <w:adjustRightInd/>
        <w:snapToGrid/>
        <w:spacing w:line="400" w:lineRule="exact"/>
        <w:jc w:val="left"/>
        <w:textAlignment w:val="auto"/>
        <w:outlineLvl w:val="3"/>
        <w:rPr>
          <w:rFonts w:hint="eastAsia" w:ascii="宋体" w:hAnsi="宋体" w:eastAsia="宋体" w:cs="宋体"/>
          <w:b/>
          <w:bCs/>
          <w:strike/>
          <w:dstrike w:val="0"/>
          <w:color w:val="auto"/>
          <w:kern w:val="2"/>
          <w:sz w:val="24"/>
          <w:szCs w:val="24"/>
          <w:highlight w:val="yellow"/>
          <w:lang w:val="en-US" w:eastAsia="zh-CN" w:bidi="ar-SA"/>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bCs/>
          <w:color w:val="auto"/>
          <w:kern w:val="2"/>
          <w:sz w:val="24"/>
          <w:szCs w:val="24"/>
          <w:highlight w:val="none"/>
          <w:lang w:val="en-US" w:eastAsia="zh-CN" w:bidi="ar-SA"/>
        </w:rPr>
        <w:t>报价包含但不限于：</w:t>
      </w:r>
      <w:r>
        <w:rPr>
          <w:rFonts w:hint="eastAsia" w:ascii="宋体" w:hAnsi="宋体" w:eastAsia="宋体" w:cs="宋体"/>
          <w:color w:val="FF0000"/>
          <w:sz w:val="24"/>
          <w:szCs w:val="24"/>
          <w:highlight w:val="none"/>
          <w:u w:val="single"/>
        </w:rPr>
        <w:t>满足本期项目</w:t>
      </w:r>
      <w:r>
        <w:rPr>
          <w:rFonts w:hint="eastAsia" w:ascii="宋体" w:hAnsi="宋体" w:eastAsia="宋体" w:cs="宋体"/>
          <w:color w:val="FF0000"/>
          <w:sz w:val="24"/>
          <w:szCs w:val="24"/>
          <w:highlight w:val="none"/>
          <w:u w:val="single"/>
          <w:lang w:eastAsia="zh-CN"/>
        </w:rPr>
        <w:t>采购</w:t>
      </w:r>
      <w:r>
        <w:rPr>
          <w:rFonts w:hint="eastAsia" w:ascii="宋体" w:hAnsi="宋体" w:eastAsia="宋体" w:cs="宋体"/>
          <w:color w:val="FF0000"/>
          <w:sz w:val="24"/>
          <w:szCs w:val="24"/>
          <w:highlight w:val="none"/>
          <w:u w:val="single"/>
        </w:rPr>
        <w:t>文件和服务期内国家相关法规文件所提出的网络、安全、备份、服务、运维等要求费用</w:t>
      </w:r>
      <w:r>
        <w:rPr>
          <w:rFonts w:hint="eastAsia" w:ascii="宋体" w:hAnsi="宋体" w:eastAsia="宋体" w:cs="宋体"/>
          <w:b/>
          <w:bCs/>
          <w:strike w:val="0"/>
          <w:dstrike w:val="0"/>
          <w:color w:val="auto"/>
          <w:kern w:val="2"/>
          <w:sz w:val="24"/>
          <w:szCs w:val="24"/>
          <w:highlight w:val="none"/>
          <w:lang w:val="en-US" w:eastAsia="zh-CN" w:bidi="ar-SA"/>
        </w:rPr>
        <w:t>、</w:t>
      </w:r>
      <w:r>
        <w:rPr>
          <w:rFonts w:hint="eastAsia" w:ascii="宋体" w:hAnsi="宋体" w:eastAsia="宋体" w:cs="宋体"/>
          <w:color w:val="FF0000"/>
          <w:sz w:val="24"/>
          <w:szCs w:val="24"/>
          <w:highlight w:val="none"/>
          <w:u w:val="single"/>
          <w:lang w:val="en-US" w:eastAsia="zh-CN"/>
        </w:rPr>
        <w:t>及</w:t>
      </w:r>
      <w:r>
        <w:rPr>
          <w:rFonts w:hint="eastAsia" w:ascii="宋体" w:hAnsi="宋体" w:eastAsia="宋体" w:cs="宋体"/>
          <w:b/>
          <w:bCs/>
          <w:color w:val="auto"/>
          <w:kern w:val="2"/>
          <w:sz w:val="24"/>
          <w:szCs w:val="24"/>
          <w:highlight w:val="none"/>
          <w:lang w:val="en-US" w:eastAsia="zh-CN" w:bidi="ar-SA"/>
        </w:rPr>
        <w:t>场地费、链路费、人工费、资料费、利润、税金</w:t>
      </w:r>
      <w:r>
        <w:rPr>
          <w:rFonts w:hint="eastAsia" w:ascii="宋体" w:hAnsi="宋体" w:eastAsia="宋体" w:cs="宋体"/>
          <w:b/>
          <w:bCs/>
          <w:strike w:val="0"/>
          <w:dstrike w:val="0"/>
          <w:color w:val="auto"/>
          <w:kern w:val="2"/>
          <w:sz w:val="24"/>
          <w:szCs w:val="24"/>
          <w:highlight w:val="none"/>
          <w:lang w:val="en-US" w:eastAsia="zh-CN" w:bidi="ar-SA"/>
        </w:rPr>
        <w:t>等</w:t>
      </w:r>
      <w:r>
        <w:rPr>
          <w:rFonts w:hint="eastAsia" w:ascii="宋体" w:hAnsi="宋体" w:eastAsia="宋体" w:cs="宋体"/>
          <w:color w:val="FF0000"/>
          <w:sz w:val="24"/>
          <w:szCs w:val="24"/>
          <w:highlight w:val="none"/>
          <w:u w:val="single"/>
          <w:lang w:val="en-US" w:eastAsia="zh-CN"/>
        </w:rPr>
        <w:t>所有相关费用。</w:t>
      </w:r>
    </w:p>
    <w:p>
      <w:pPr>
        <w:keepNext/>
        <w:keepLines/>
        <w:pageBreakBefore w:val="0"/>
        <w:widowControl w:val="0"/>
        <w:numPr>
          <w:ilvl w:val="0"/>
          <w:numId w:val="0"/>
        </w:numPr>
        <w:tabs>
          <w:tab w:val="left" w:pos="0"/>
          <w:tab w:val="left" w:pos="864"/>
        </w:tabs>
        <w:kinsoku/>
        <w:wordWrap/>
        <w:overflowPunct/>
        <w:topLinePunct w:val="0"/>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2、项目实施要求</w:t>
      </w:r>
    </w:p>
    <w:p>
      <w:pPr>
        <w:keepNext/>
        <w:keepLines/>
        <w:pageBreakBefore w:val="0"/>
        <w:widowControl w:val="0"/>
        <w:numPr>
          <w:ilvl w:val="0"/>
          <w:numId w:val="0"/>
        </w:numPr>
        <w:tabs>
          <w:tab w:val="left" w:pos="0"/>
          <w:tab w:val="left" w:pos="1008"/>
        </w:tabs>
        <w:kinsoku/>
        <w:wordWrap/>
        <w:overflowPunct/>
        <w:topLinePunct w:val="0"/>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1)项目实施与管理</w:t>
      </w:r>
    </w:p>
    <w:p>
      <w:pPr>
        <w:pageBreakBefore w:val="0"/>
        <w:kinsoku/>
        <w:wordWrap/>
        <w:overflowPunct/>
        <w:topLinePunct w:val="0"/>
        <w:bidi w:val="0"/>
        <w:adjustRightInd/>
        <w:snapToGrid/>
        <w:spacing w:line="400" w:lineRule="exact"/>
        <w:ind w:firstLine="420"/>
        <w:textAlignment w:val="auto"/>
        <w:rPr>
          <w:rFonts w:hint="eastAsia" w:ascii="宋体" w:hAnsi="宋体" w:eastAsia="宋体" w:cs="宋体"/>
          <w:b/>
          <w:bCs/>
          <w:color w:val="FF0000"/>
          <w:sz w:val="24"/>
          <w:szCs w:val="24"/>
          <w:highlight w:val="none"/>
        </w:rPr>
      </w:pPr>
      <w:r>
        <w:rPr>
          <w:rFonts w:hint="eastAsia" w:ascii="宋体" w:hAnsi="宋体" w:eastAsia="宋体" w:cs="宋体"/>
          <w:b/>
          <w:bCs/>
          <w:color w:val="FF0000"/>
          <w:sz w:val="24"/>
          <w:szCs w:val="24"/>
          <w:highlight w:val="none"/>
          <w:lang w:eastAsia="zh-CN"/>
        </w:rPr>
        <w:t>云服务商应制定详细的项目运维计划，并提供项目运维人员保障方案</w:t>
      </w:r>
      <w:r>
        <w:rPr>
          <w:rFonts w:hint="eastAsia" w:ascii="宋体" w:hAnsi="宋体" w:eastAsia="宋体" w:cs="宋体"/>
          <w:b/>
          <w:bCs/>
          <w:color w:val="FF0000"/>
          <w:sz w:val="24"/>
          <w:szCs w:val="24"/>
          <w:highlight w:val="none"/>
        </w:rPr>
        <w:t>。</w:t>
      </w:r>
    </w:p>
    <w:p>
      <w:pPr>
        <w:keepNext/>
        <w:keepLines/>
        <w:pageBreakBefore w:val="0"/>
        <w:widowControl w:val="0"/>
        <w:numPr>
          <w:ilvl w:val="0"/>
          <w:numId w:val="0"/>
        </w:numPr>
        <w:tabs>
          <w:tab w:val="left" w:pos="0"/>
          <w:tab w:val="left" w:pos="1008"/>
        </w:tabs>
        <w:kinsoku/>
        <w:wordWrap/>
        <w:overflowPunct/>
        <w:topLinePunct w:val="0"/>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2)技术文档要求</w:t>
      </w:r>
    </w:p>
    <w:p>
      <w:pPr>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所有设备具备全套中文（或英文）技术文档手册、资料；投标方应提供与设备相关的所有技术文档和资料，并且均应以磁介质（或光盘）或纸张为载体。</w:t>
      </w:r>
    </w:p>
    <w:p>
      <w:pPr>
        <w:keepNext/>
        <w:keepLines/>
        <w:pageBreakBefore w:val="0"/>
        <w:widowControl w:val="0"/>
        <w:numPr>
          <w:ilvl w:val="0"/>
          <w:numId w:val="0"/>
        </w:numPr>
        <w:tabs>
          <w:tab w:val="left" w:pos="0"/>
          <w:tab w:val="left" w:pos="1008"/>
        </w:tabs>
        <w:kinsoku/>
        <w:wordWrap/>
        <w:overflowPunct/>
        <w:topLinePunct w:val="0"/>
        <w:bidi w:val="0"/>
        <w:adjustRightInd/>
        <w:snapToGrid/>
        <w:spacing w:line="400" w:lineRule="exact"/>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3、合同服务期限和地点</w:t>
      </w:r>
    </w:p>
    <w:p>
      <w:pPr>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r>
        <w:rPr>
          <w:rFonts w:hint="eastAsia" w:ascii="宋体" w:hAnsi="宋体" w:eastAsia="宋体" w:cs="宋体"/>
          <w:color w:val="auto"/>
          <w:sz w:val="24"/>
          <w:szCs w:val="24"/>
          <w:highlight w:val="none"/>
          <w:lang w:eastAsia="zh-CN"/>
        </w:rPr>
        <w:t>本项目服务期为1年度</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adjustRightInd/>
        <w:snapToGrid/>
        <w:spacing w:after="120" w:line="400" w:lineRule="exact"/>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履约地点：乐山市范围内</w:t>
      </w:r>
    </w:p>
    <w:p>
      <w:pPr>
        <w:pageBreakBefore w:val="0"/>
        <w:kinsoku/>
        <w:wordWrap/>
        <w:overflowPunct/>
        <w:topLinePunct w:val="0"/>
        <w:bidi w:val="0"/>
        <w:adjustRightInd/>
        <w:snapToGrid/>
        <w:spacing w:line="400" w:lineRule="exac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4、付款方式</w:t>
      </w:r>
    </w:p>
    <w:p>
      <w:pPr>
        <w:keepNext/>
        <w:keepLines/>
        <w:pageBreakBefore w:val="0"/>
        <w:kinsoku/>
        <w:wordWrap/>
        <w:overflowPunct/>
        <w:topLinePunct w:val="0"/>
        <w:bidi w:val="0"/>
        <w:adjustRightInd/>
        <w:snapToGrid/>
        <w:spacing w:line="400" w:lineRule="exact"/>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①</w:t>
      </w:r>
      <w:r>
        <w:rPr>
          <w:rFonts w:hint="eastAsia" w:ascii="宋体" w:hAnsi="宋体" w:eastAsia="宋体" w:cs="宋体"/>
          <w:b/>
          <w:bCs/>
          <w:color w:val="auto"/>
          <w:sz w:val="24"/>
          <w:szCs w:val="24"/>
          <w:highlight w:val="none"/>
        </w:rPr>
        <w:t>乙方收取的服务费包含但不限于：平台软件硬件系统费用、场地费、链路费、人工费、资料费、利润、税金等。</w:t>
      </w:r>
    </w:p>
    <w:p>
      <w:pPr>
        <w:pageBreakBefore w:val="0"/>
        <w:kinsoku/>
        <w:wordWrap/>
        <w:overflowPunct/>
        <w:topLinePunct w:val="0"/>
        <w:bidi w:val="0"/>
        <w:adjustRightInd/>
        <w:snapToGrid/>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云资源服务费按采购单价和实际分配资源量进行付费，结算方式:</w:t>
      </w:r>
      <w:r>
        <w:rPr>
          <w:rFonts w:hint="eastAsia" w:ascii="宋体" w:hAnsi="宋体" w:eastAsia="宋体" w:cs="宋体"/>
          <w:b/>
          <w:bCs/>
          <w:color w:val="auto"/>
          <w:sz w:val="24"/>
          <w:szCs w:val="24"/>
          <w:highlight w:val="none"/>
        </w:rPr>
        <w:t>签定合同后30个工作日内，甲方向乙方预付预算金额的10%(成交人为小微企业的，预付预算金额的30%），余下款项分两次支付，签订合同并提供服务后6个月内，第一次支付服务期起算日起至服务期满六个月后所产生的服务费用的70%；第二次在服务期结束后，根据服务考核情况支付尾款。</w:t>
      </w:r>
      <w:r>
        <w:rPr>
          <w:rFonts w:hint="eastAsia" w:ascii="宋体" w:hAnsi="宋体" w:eastAsia="宋体" w:cs="宋体"/>
          <w:color w:val="auto"/>
          <w:sz w:val="24"/>
          <w:szCs w:val="24"/>
          <w:highlight w:val="none"/>
        </w:rPr>
        <w:t>若验收时云服务商有不影响功能使用要求的负偏离，在结算时按合同约定扣款。甲方付款前，乙方应先向甲方开具等额增值税普票。</w:t>
      </w:r>
    </w:p>
    <w:p>
      <w:pPr>
        <w:pageBreakBefore w:val="0"/>
        <w:tabs>
          <w:tab w:val="left" w:pos="1440"/>
        </w:tabs>
        <w:kinsoku/>
        <w:wordWrap/>
        <w:overflowPunct/>
        <w:topLinePunct w:val="0"/>
        <w:bidi w:val="0"/>
        <w:adjustRightInd/>
        <w:snapToGrid/>
        <w:spacing w:line="4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上述款项的支付时间具体以财政部门将资金划拨到甲方账户时为准，且在到账后30个工作日内支付，乙方理解并同意。</w:t>
      </w:r>
    </w:p>
    <w:p>
      <w:pPr>
        <w:pStyle w:val="3"/>
        <w:rPr>
          <w:rFonts w:hint="eastAsia"/>
          <w:lang w:val="en-US" w:eastAsia="zh-CN"/>
        </w:rPr>
      </w:pPr>
    </w:p>
    <w:p>
      <w:pPr>
        <w:keepNext/>
        <w:keepLines/>
        <w:widowControl w:val="0"/>
        <w:numPr>
          <w:ilvl w:val="0"/>
          <w:numId w:val="0"/>
        </w:numPr>
        <w:tabs>
          <w:tab w:val="left" w:pos="960"/>
          <w:tab w:val="left" w:pos="1080"/>
        </w:tabs>
        <w:spacing w:line="360" w:lineRule="auto"/>
        <w:ind w:leftChars="0"/>
        <w:jc w:val="left"/>
        <w:outlineLvl w:val="2"/>
        <w:rPr>
          <w:rFonts w:hint="eastAsia" w:ascii="宋体" w:hAnsi="宋体" w:eastAsia="宋体" w:cs="宋体"/>
          <w:b/>
          <w:bCs/>
          <w:color w:val="auto"/>
          <w:kern w:val="2"/>
          <w:sz w:val="32"/>
          <w:szCs w:val="32"/>
          <w:highlight w:val="none"/>
          <w:lang w:val="en-US" w:eastAsia="zh-CN" w:bidi="ar-SA"/>
        </w:rPr>
      </w:pPr>
      <w:bookmarkStart w:id="13" w:name="_Toc13233"/>
      <w:r>
        <w:rPr>
          <w:rFonts w:hint="eastAsia" w:ascii="宋体" w:hAnsi="宋体" w:eastAsia="宋体" w:cs="宋体"/>
          <w:b/>
          <w:bCs/>
          <w:color w:val="auto"/>
          <w:kern w:val="2"/>
          <w:sz w:val="32"/>
          <w:szCs w:val="32"/>
          <w:highlight w:val="none"/>
          <w:lang w:val="en-US" w:eastAsia="zh-CN" w:bidi="ar-SA"/>
        </w:rPr>
        <w:t>三、第2包：视频政务云服务采购项目</w:t>
      </w:r>
      <w:bookmarkEnd w:id="13"/>
    </w:p>
    <w:p>
      <w:pPr>
        <w:keepNext/>
        <w:keepLines/>
        <w:widowControl w:val="0"/>
        <w:numPr>
          <w:ilvl w:val="0"/>
          <w:numId w:val="0"/>
        </w:numPr>
        <w:tabs>
          <w:tab w:val="left" w:pos="960"/>
          <w:tab w:val="left" w:pos="1080"/>
        </w:tabs>
        <w:spacing w:line="360" w:lineRule="auto"/>
        <w:ind w:leftChars="0"/>
        <w:jc w:val="left"/>
        <w:outlineLvl w:val="1"/>
        <w:rPr>
          <w:rFonts w:hint="eastAsia" w:ascii="宋体" w:hAnsi="宋体" w:eastAsia="宋体" w:cs="宋体"/>
          <w:b/>
          <w:bCs/>
          <w:color w:val="auto"/>
          <w:kern w:val="2"/>
          <w:sz w:val="24"/>
          <w:szCs w:val="24"/>
          <w:highlight w:val="none"/>
          <w:lang w:val="en-US" w:eastAsia="zh-CN" w:bidi="ar-SA"/>
        </w:rPr>
      </w:pPr>
      <w:bookmarkStart w:id="14" w:name="_Toc16277"/>
      <w:r>
        <w:rPr>
          <w:rFonts w:hint="eastAsia" w:ascii="宋体" w:hAnsi="宋体" w:eastAsia="宋体" w:cs="宋体"/>
          <w:b/>
          <w:bCs/>
          <w:color w:val="auto"/>
          <w:kern w:val="2"/>
          <w:sz w:val="24"/>
          <w:szCs w:val="24"/>
          <w:highlight w:val="none"/>
          <w:lang w:val="en-US" w:eastAsia="zh-CN" w:bidi="ar-SA"/>
        </w:rPr>
        <w:t>A.采购内容</w:t>
      </w:r>
      <w:bookmarkEnd w:id="14"/>
    </w:p>
    <w:p>
      <w:pPr>
        <w:keepNext/>
        <w:keepLines/>
        <w:widowControl w:val="0"/>
        <w:numPr>
          <w:ilvl w:val="0"/>
          <w:numId w:val="0"/>
        </w:numPr>
        <w:tabs>
          <w:tab w:val="left" w:pos="0"/>
          <w:tab w:val="left" w:pos="864"/>
        </w:tabs>
        <w:spacing w:line="360" w:lineRule="auto"/>
        <w:jc w:val="left"/>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（一）政务云平台服务清单</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2"/>
        <w:gridCol w:w="1486"/>
        <w:gridCol w:w="5359"/>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项目名称</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服务内容</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机房环境</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（机房技术服务标准要求详见“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”中“1.1.机房环境”）</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计算资源池</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（计算资源池技术服务要求详见“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”中“1.2. 计算资源池”）</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存储资源池</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（存储资源池技术服务要求详见“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”中“1.3. 存储资源池”）</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视频资源池</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（视频资源池技术服务要求具体内容要求详见“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”中“1.4. 视频资源池”）</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网络资源池</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（网络资源池技术服务要求具体内容要求详见“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”中“1.5. 网络资源池”）</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安全资源池</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（安全资源池技术服务要求具体内容要求详见“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”中“1.6. 安全资源池”）</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虚拟私有云</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（虚拟私有云技术服务要求具体内容要求详见“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”中“1.7. 虚拟私有云”）</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容灾备份</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（容灾备份技术服务要求具体内容要求详见“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”中“1.8. 容灾备份”）</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（云管平台技术服务要求具体内容要求详见“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”中“1.9. 云管理平台”）</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传输链路</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（传输链路技术服务要求具体内容要求详见“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”中“1.10. 传输链路”）</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云主机托管</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（云主机托管技术服务要求具体内容要求详见“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”中“1.11. 云主机托管”）</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48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基础软件</w:t>
            </w:r>
          </w:p>
        </w:tc>
        <w:tc>
          <w:tcPr>
            <w:tcW w:w="536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（云主机托管技术服务要求具体内容要求详见“</w:t>
            </w:r>
            <w:r>
              <w:rPr>
                <w:rFonts w:hint="eastAsia" w:ascii="宋体" w:hAnsi="宋体" w:eastAsia="宋体" w:cs="宋体"/>
                <w:bCs/>
                <w:color w:val="auto"/>
                <w:sz w:val="24"/>
                <w:szCs w:val="24"/>
                <w:highlight w:val="none"/>
              </w:rPr>
              <w:t>包2政务云平台服务技术要求</w:t>
            </w:r>
            <w:r>
              <w:rPr>
                <w:rFonts w:hint="eastAsia" w:ascii="宋体" w:hAnsi="宋体" w:eastAsia="宋体" w:cs="宋体"/>
                <w:color w:val="auto"/>
                <w:sz w:val="24"/>
                <w:szCs w:val="24"/>
                <w:highlight w:val="none"/>
              </w:rPr>
              <w:t>”中“1.12. 基础软件服务”）</w:t>
            </w:r>
          </w:p>
        </w:tc>
        <w:tc>
          <w:tcPr>
            <w:tcW w:w="9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bl>
    <w:p>
      <w:pPr>
        <w:keepNext/>
        <w:keepLines/>
        <w:pageBreakBefore w:val="0"/>
        <w:widowControl w:val="0"/>
        <w:numPr>
          <w:ilvl w:val="3"/>
          <w:numId w:val="0"/>
        </w:numPr>
        <w:tabs>
          <w:tab w:val="left" w:pos="0"/>
          <w:tab w:val="left" w:pos="864"/>
        </w:tabs>
        <w:kinsoku/>
        <w:wordWrap/>
        <w:overflowPunct/>
        <w:topLinePunct w:val="0"/>
        <w:autoSpaceDE/>
        <w:autoSpaceDN/>
        <w:bidi w:val="0"/>
        <w:adjustRightInd/>
        <w:snapToGrid/>
        <w:spacing w:line="400" w:lineRule="exact"/>
        <w:ind w:leftChars="0"/>
        <w:jc w:val="left"/>
        <w:textAlignment w:val="auto"/>
        <w:outlineLvl w:val="3"/>
        <w:rPr>
          <w:rFonts w:hint="eastAsia" w:ascii="宋体" w:hAnsi="宋体" w:eastAsia="宋体" w:cs="宋体"/>
          <w:b w:val="0"/>
          <w:bCs w:val="0"/>
          <w:color w:val="auto"/>
          <w:kern w:val="2"/>
          <w:sz w:val="28"/>
          <w:szCs w:val="28"/>
          <w:highlight w:val="none"/>
          <w:lang w:val="en-US" w:eastAsia="zh-CN" w:bidi="ar-SA"/>
        </w:rPr>
      </w:pPr>
    </w:p>
    <w:p>
      <w:pPr>
        <w:keepNext/>
        <w:keepLines/>
        <w:pageBreakBefore w:val="0"/>
        <w:widowControl w:val="0"/>
        <w:numPr>
          <w:ilvl w:val="3"/>
          <w:numId w:val="0"/>
        </w:numPr>
        <w:tabs>
          <w:tab w:val="left" w:pos="0"/>
          <w:tab w:val="left" w:pos="864"/>
        </w:tabs>
        <w:kinsoku/>
        <w:wordWrap/>
        <w:overflowPunct/>
        <w:topLinePunct w:val="0"/>
        <w:autoSpaceDE/>
        <w:autoSpaceDN/>
        <w:bidi w:val="0"/>
        <w:adjustRightInd/>
        <w:snapToGrid/>
        <w:spacing w:line="400" w:lineRule="exact"/>
        <w:ind w:leftChars="0"/>
        <w:jc w:val="left"/>
        <w:textAlignment w:val="auto"/>
        <w:outlineLvl w:val="9"/>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w:t>
      </w:r>
      <w:r>
        <w:rPr>
          <w:rFonts w:hint="eastAsia" w:ascii="宋体" w:hAnsi="宋体" w:eastAsia="宋体" w:cs="宋体"/>
          <w:b/>
          <w:bCs/>
          <w:color w:val="auto"/>
          <w:kern w:val="2"/>
          <w:sz w:val="28"/>
          <w:szCs w:val="28"/>
          <w:highlight w:val="none"/>
          <w:lang w:val="en-US" w:eastAsia="zh-CN" w:bidi="ar-SA"/>
        </w:rPr>
        <w:t>二</w:t>
      </w:r>
      <w:r>
        <w:rPr>
          <w:rFonts w:hint="eastAsia" w:ascii="宋体" w:hAnsi="宋体" w:eastAsia="宋体" w:cs="宋体"/>
          <w:b w:val="0"/>
          <w:bCs w:val="0"/>
          <w:color w:val="auto"/>
          <w:kern w:val="2"/>
          <w:sz w:val="28"/>
          <w:szCs w:val="28"/>
          <w:highlight w:val="none"/>
          <w:lang w:val="en-US" w:eastAsia="zh-CN" w:bidi="ar-SA"/>
        </w:rPr>
        <w:t>）</w:t>
      </w:r>
      <w:r>
        <w:rPr>
          <w:rFonts w:hint="eastAsia" w:ascii="宋体" w:hAnsi="宋体" w:eastAsia="宋体" w:cs="宋体"/>
          <w:b/>
          <w:bCs/>
          <w:color w:val="auto"/>
          <w:kern w:val="2"/>
          <w:sz w:val="28"/>
          <w:szCs w:val="28"/>
          <w:highlight w:val="none"/>
          <w:lang w:val="en-US" w:eastAsia="zh-CN" w:bidi="ar-SA"/>
        </w:rPr>
        <w:t>政务云平台服务技术要求</w:t>
      </w:r>
    </w:p>
    <w:p>
      <w:pPr>
        <w:pageBreakBefore w:val="0"/>
        <w:widowControl w:val="0"/>
        <w:kinsoku/>
        <w:wordWrap/>
        <w:overflowPunct/>
        <w:topLinePunct w:val="0"/>
        <w:autoSpaceDE/>
        <w:autoSpaceDN/>
        <w:bidi w:val="0"/>
        <w:adjustRightInd/>
        <w:snapToGrid/>
        <w:spacing w:line="400" w:lineRule="exact"/>
        <w:ind w:firstLine="241" w:firstLineChars="100"/>
        <w:contextualSpacing/>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标注“★”的条款为本项目的实质性条款，供应商须全部满足，不响应或不满足作无效响应处理。</w:t>
      </w:r>
    </w:p>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15" w:name="_Toc75865957"/>
      <w:r>
        <w:rPr>
          <w:rFonts w:hint="eastAsia" w:ascii="宋体" w:hAnsi="宋体" w:eastAsia="宋体" w:cs="宋体"/>
          <w:b/>
          <w:bCs/>
          <w:color w:val="auto"/>
          <w:kern w:val="2"/>
          <w:sz w:val="24"/>
          <w:szCs w:val="24"/>
          <w:highlight w:val="none"/>
          <w:lang w:val="en-US" w:eastAsia="zh-CN" w:bidi="ar-SA"/>
        </w:rPr>
        <w:t>1.1</w:t>
      </w:r>
      <w:bookmarkEnd w:id="15"/>
      <w:r>
        <w:rPr>
          <w:rFonts w:hint="eastAsia" w:ascii="宋体" w:hAnsi="宋体" w:eastAsia="宋体" w:cs="宋体"/>
          <w:b/>
          <w:bCs/>
          <w:color w:val="auto"/>
          <w:kern w:val="2"/>
          <w:sz w:val="24"/>
          <w:szCs w:val="24"/>
          <w:highlight w:val="none"/>
          <w:lang w:val="en-US" w:eastAsia="zh-CN" w:bidi="ar-SA"/>
        </w:rPr>
        <w:t>机房环境</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机房应具备环境智能监控，实现对设备电流量、UPS、精密空调、机房漏水、温度、湿度等的监控。机柜区域须配备专用门禁和24小时视频监控系统，视频监控画面可远程调用至安全监管中心，云服务商必须无条件开放接口或者提供监控服务，监控录像保存时间不少于3个月。</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服务商必须保证主机房设备（包括采购人托管设备）可持续获得电力供应（配备柴油发电机和UPS备用电池），每年持续电力供应时间在99.99%以上，以确保电子政务应用系统可持续工作，满足采购人对于信息化政务工作的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机房应按照GB50174-2017《数据中心设计规范》B级及以上级标准进行建设，云服务可用性应在99.99%以上。主机房整体面积≥150㎡（至少容纳25个42U标准服务器机柜），机房同地点处办公场地面积≥150㎡，其中机房监控室面积≥50㎡（配置不少5㎡的运维监控大屏）。机房、办公场地和机房监控室应具备拓展性。</w:t>
      </w:r>
    </w:p>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16" w:name="_Toc23170528"/>
      <w:bookmarkStart w:id="17" w:name="_Toc75865958"/>
      <w:r>
        <w:rPr>
          <w:rFonts w:hint="eastAsia" w:ascii="宋体" w:hAnsi="宋体" w:eastAsia="宋体" w:cs="宋体"/>
          <w:b/>
          <w:bCs/>
          <w:color w:val="auto"/>
          <w:kern w:val="2"/>
          <w:sz w:val="24"/>
          <w:szCs w:val="24"/>
          <w:highlight w:val="none"/>
          <w:lang w:val="en-US" w:eastAsia="zh-CN" w:bidi="ar-SA"/>
        </w:rPr>
        <w:t>1.2计算资源池</w:t>
      </w:r>
      <w:bookmarkEnd w:id="16"/>
      <w:bookmarkEnd w:id="17"/>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1、基本要求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（1）互联网服务区和政务服务区计算资源池划分为通用性能计算区和高性能计算区，两类计算区使用不同配置的服务器进行承载。</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服务商需将服务器按照两类计算区划分的原则，将不同用途的服务器进行划分并进行上架，测试，安装操作系统和虚拟化软件，连接到虚拟化存储池，创建虚拟文件系统，并将虚拟化服务器纳入云管理平台，包括安装和配置虚拟网络、配置虚拟交换机、配置虚拟机模板、安装操作系统及常用工具、安装常用的中间件模板、安装常用的数据库系统模板系统、配置虚拟机安全策略、日志监控、配置集群、配置自动迁移策略、配置资源池等工作。</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（3）计算节点和存储节点必须与交换设备实现双连接接入。</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（4）资源负载率应保持在75%以下。</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2、设备要求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以下为单台设备的配置要求，云服务商可自行选型，但设备性能参数不得低于以下性能参数。</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（1）表1--通用性能计算服务器配置要求</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917" w:type="dxa"/>
            <w:noWrap w:val="0"/>
            <w:vAlign w:val="top"/>
          </w:tcPr>
          <w:p>
            <w:pPr>
              <w:pageBreakBefore w:val="0"/>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指标要求（设备性能参数要求）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配置2颗INTEL Gold -5118系列及以上CPU（</w:t>
            </w:r>
            <w:r>
              <w:rPr>
                <w:rFonts w:hint="eastAsia" w:ascii="宋体" w:hAnsi="宋体" w:eastAsia="宋体" w:cs="宋体"/>
                <w:b/>
                <w:bCs/>
                <w:color w:val="auto"/>
                <w:sz w:val="24"/>
                <w:szCs w:val="24"/>
                <w:highlight w:val="none"/>
                <w:lang w:eastAsia="zh-CN"/>
              </w:rPr>
              <w:t>每颗</w:t>
            </w:r>
            <w:r>
              <w:rPr>
                <w:rFonts w:hint="eastAsia" w:ascii="宋体" w:hAnsi="宋体" w:eastAsia="宋体" w:cs="宋体"/>
                <w:color w:val="auto"/>
                <w:sz w:val="24"/>
                <w:szCs w:val="24"/>
                <w:highlight w:val="none"/>
              </w:rPr>
              <w:t>≥12 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≥768GB DDR4内存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至少SAS 10K 600G *2硬盘支持断电保护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RAID卡</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八通道高性能 RAID卡 原厂LSI 9361-8i-2G缓存（超级电容）；提供掉电保护功能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网络接口</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Intel原厂I350双口千兆网卡*2（电口），Intel原厂82599双口万兆网卡*2（光口），配置4个万兆光模块（多模）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电源和风扇</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配置冗余电源和风扇</w:t>
            </w:r>
          </w:p>
        </w:tc>
      </w:tr>
    </w:tbl>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（2）表2--高性能计算服务器配置要求</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917" w:type="dxa"/>
            <w:noWrap w:val="0"/>
            <w:vAlign w:val="top"/>
          </w:tcPr>
          <w:p>
            <w:pPr>
              <w:pageBreakBefore w:val="0"/>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指标要求（设备性能参数要求）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配置4颗INTEL_GOLD-6132 系列及以上CPU（</w:t>
            </w:r>
            <w:r>
              <w:rPr>
                <w:rFonts w:hint="eastAsia" w:ascii="宋体" w:hAnsi="宋体" w:eastAsia="宋体" w:cs="宋体"/>
                <w:b/>
                <w:bCs/>
                <w:color w:val="auto"/>
                <w:sz w:val="24"/>
                <w:szCs w:val="24"/>
                <w:highlight w:val="none"/>
                <w:lang w:eastAsia="zh-CN"/>
              </w:rPr>
              <w:t>每颗</w:t>
            </w:r>
            <w:r>
              <w:rPr>
                <w:rFonts w:hint="eastAsia" w:ascii="宋体" w:hAnsi="宋体" w:eastAsia="宋体" w:cs="宋体"/>
                <w:color w:val="auto"/>
                <w:sz w:val="24"/>
                <w:szCs w:val="24"/>
                <w:highlight w:val="none"/>
              </w:rPr>
              <w:t>≥14 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≥1024 GB DDR4 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SAS 10K 600G *2 Raid1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RAID卡</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RAID:八通道 SAS 高性能RAID-9361（1G缓存)+缓存断电保护模块（超级电容）*1 ；提供掉电保护功能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网络接口</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Intel原厂I350双口千兆网卡*2（电口），Intel原厂82599双口万兆网卡*2（光口），配置4个万兆光模块（多模）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HBA卡</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光纤通道HBA卡,FC 16GB,单端口,LC接口*2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电源和风扇</w:t>
            </w:r>
          </w:p>
        </w:tc>
        <w:tc>
          <w:tcPr>
            <w:tcW w:w="6917"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2+2冗余电源；冗余风扇，机架安装导轨</w:t>
            </w:r>
          </w:p>
        </w:tc>
      </w:tr>
    </w:tbl>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（3）表3--数据库服务器配置要求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8" w:type="dxa"/>
            <w:noWrap w:val="0"/>
            <w:vAlign w:val="top"/>
          </w:tcPr>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949" w:type="dxa"/>
            <w:noWrap w:val="0"/>
            <w:vAlign w:val="top"/>
          </w:tcPr>
          <w:p>
            <w:pPr>
              <w:pageBreakBefore w:val="0"/>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指标要求（设备性能参数要求）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w:t>
            </w:r>
          </w:p>
        </w:tc>
        <w:tc>
          <w:tcPr>
            <w:tcW w:w="6949"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配置4颗INTEL Gold-6132系列及以上CPU（</w:t>
            </w:r>
            <w:r>
              <w:rPr>
                <w:rFonts w:hint="eastAsia" w:ascii="宋体" w:hAnsi="宋体" w:eastAsia="宋体" w:cs="宋体"/>
                <w:b/>
                <w:bCs/>
                <w:color w:val="auto"/>
                <w:sz w:val="24"/>
                <w:szCs w:val="24"/>
                <w:highlight w:val="none"/>
                <w:lang w:eastAsia="zh-CN"/>
              </w:rPr>
              <w:t>每颗</w:t>
            </w:r>
            <w:r>
              <w:rPr>
                <w:rFonts w:hint="eastAsia" w:ascii="宋体" w:hAnsi="宋体" w:eastAsia="宋体" w:cs="宋体"/>
                <w:color w:val="auto"/>
                <w:sz w:val="24"/>
                <w:szCs w:val="24"/>
                <w:highlight w:val="none"/>
              </w:rPr>
              <w:t>≥14 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6949"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≥512GB DDR4 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w:t>
            </w:r>
          </w:p>
        </w:tc>
        <w:tc>
          <w:tcPr>
            <w:tcW w:w="6949"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至少2*1200GB 10K RPM SAS硬盘，支持断电保护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RAID卡</w:t>
            </w:r>
          </w:p>
        </w:tc>
        <w:tc>
          <w:tcPr>
            <w:tcW w:w="6949"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 RAID0/RAID1/RAID5/RAID10/RAID6，Raid 卡缓存≥1G；提供掉电保护功能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网络接口</w:t>
            </w:r>
          </w:p>
        </w:tc>
        <w:tc>
          <w:tcPr>
            <w:tcW w:w="6949"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至少2*10GE光口；2*1GbE电口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FC接口</w:t>
            </w:r>
          </w:p>
        </w:tc>
        <w:tc>
          <w:tcPr>
            <w:tcW w:w="6949"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至少2*16GB FC 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电源和风扇</w:t>
            </w:r>
          </w:p>
        </w:tc>
        <w:tc>
          <w:tcPr>
            <w:tcW w:w="6949"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配置冗余电源和风扇</w:t>
            </w:r>
          </w:p>
        </w:tc>
      </w:tr>
    </w:tbl>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18" w:name="_Toc75865959"/>
      <w:bookmarkStart w:id="19" w:name="_Toc23170529"/>
      <w:r>
        <w:rPr>
          <w:rFonts w:hint="eastAsia" w:ascii="宋体" w:hAnsi="宋体" w:eastAsia="宋体" w:cs="宋体"/>
          <w:b/>
          <w:bCs/>
          <w:color w:val="auto"/>
          <w:kern w:val="2"/>
          <w:sz w:val="24"/>
          <w:szCs w:val="24"/>
          <w:highlight w:val="none"/>
          <w:lang w:val="en-US" w:eastAsia="zh-CN" w:bidi="ar-SA"/>
        </w:rPr>
        <w:t>1.3存储资源池</w:t>
      </w:r>
      <w:bookmarkEnd w:id="18"/>
      <w:bookmarkEnd w:id="19"/>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1、基本要求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存储池的设计分为两类：分布式存储、FC-SAN存储。</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（1）分布式存储用来承载如虚拟机系统、虚拟机镜像、ISO、虚拟机的模板文件、非结构化数据、大文件等。</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（2）FC-SAN存储用来承载对IOPS要求较高的业务数据，支持SSD、SAS、SATA三种存储介质，并根据业务场景提供适合的IO性能。要求采用大于或等于8个16GB FC，提供大于或等于128GB的存储缓存吞吐量并具备扩展能力，保证各级政务业务系统的 I/O 需求。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（3）服务期间磁盘故障更换时，云服务商应首先向采购人提出故障磁盘消磁处理申请，经采购人书面同意后对故障磁盘应做消磁处理。服务期满后，存储系统及介质的处置，云服务商亦需经过采购人书面同意。</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2、设备要求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以下为单台设备的配置要求，云服务商可自行选型，但设备性能参数不得低于以下性能参数。</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（1）表4-- 分布式存储器配置要求</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6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887" w:type="dxa"/>
            <w:noWrap w:val="0"/>
            <w:vAlign w:val="top"/>
          </w:tcPr>
          <w:p>
            <w:pPr>
              <w:pageBreakBefore w:val="0"/>
              <w:widowControl/>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指标要求（设备性能参数要求）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w:t>
            </w:r>
          </w:p>
        </w:tc>
        <w:tc>
          <w:tcPr>
            <w:tcW w:w="688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配置2颗INTEL Silver4114系列及以上CPU（</w:t>
            </w:r>
            <w:r>
              <w:rPr>
                <w:rFonts w:hint="eastAsia" w:ascii="宋体" w:hAnsi="宋体" w:eastAsia="宋体" w:cs="宋体"/>
                <w:b/>
                <w:bCs/>
                <w:color w:val="auto"/>
                <w:sz w:val="24"/>
                <w:szCs w:val="24"/>
                <w:highlight w:val="none"/>
                <w:lang w:eastAsia="zh-CN"/>
              </w:rPr>
              <w:t>每颗</w:t>
            </w:r>
            <w:r>
              <w:rPr>
                <w:rFonts w:hint="eastAsia" w:ascii="宋体" w:hAnsi="宋体" w:eastAsia="宋体" w:cs="宋体"/>
                <w:color w:val="auto"/>
                <w:sz w:val="24"/>
                <w:szCs w:val="24"/>
                <w:highlight w:val="none"/>
              </w:rPr>
              <w:t>≥10核）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688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w:t>
            </w:r>
          </w:p>
        </w:tc>
        <w:tc>
          <w:tcPr>
            <w:tcW w:w="688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≥SSD 480G*2|SAS 10K 600G *2|SAS 1.8T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RAID卡</w:t>
            </w:r>
          </w:p>
        </w:tc>
        <w:tc>
          <w:tcPr>
            <w:tcW w:w="688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支持RAID 0/1，直通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网络接口</w:t>
            </w:r>
          </w:p>
        </w:tc>
        <w:tc>
          <w:tcPr>
            <w:tcW w:w="6887" w:type="dxa"/>
            <w:noWrap w:val="0"/>
            <w:vAlign w:val="center"/>
          </w:tcPr>
          <w:p>
            <w:pPr>
              <w:pageBreakBefore w:val="0"/>
              <w:kinsoku/>
              <w:wordWrap/>
              <w:overflowPunct/>
              <w:topLinePunct w:val="0"/>
              <w:bidi w:val="0"/>
              <w:adjustRightInd/>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≥Intel原厂I350双口千兆网卡*1（电口），Intel原厂82599双口万兆网卡*1，配2个模块（多模）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电源和风扇</w:t>
            </w:r>
          </w:p>
        </w:tc>
        <w:tc>
          <w:tcPr>
            <w:tcW w:w="688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配置冗余电源和风扇</w:t>
            </w:r>
          </w:p>
        </w:tc>
      </w:tr>
    </w:tbl>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(2)表5--FC-SAN存储配置要求</w:t>
      </w:r>
    </w:p>
    <w:tbl>
      <w:tblPr>
        <w:tblStyle w:val="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7422"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指标要求（设备性能参数要求）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控制器</w:t>
            </w:r>
          </w:p>
        </w:tc>
        <w:tc>
          <w:tcPr>
            <w:tcW w:w="7422"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采用SAN和NAS统一集成的多控制器架构，统一管理；（具备FC/IP SAN和NAS融合组网能力）；控制器扩展能力≥8；配置≥2个控制器；控制器冗余设计（PCI-E、Rapid-IO、IB或FC互联），支持在线更换控制器；在线升级存储系统，无须停机，控制器故障自动切换和自动重建功能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缓存</w:t>
            </w:r>
          </w:p>
        </w:tc>
        <w:tc>
          <w:tcPr>
            <w:tcW w:w="7422"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双控配置高速缓存≥256GB（缓存不包含SSD磁盘、PCI-E SSD、闪存、压缩或重删缓存和NAS控制器缓存）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端口</w:t>
            </w:r>
          </w:p>
        </w:tc>
        <w:tc>
          <w:tcPr>
            <w:tcW w:w="7422"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每控制器可扩展≥3个主机扩展卡（非板载）；配置≥8个1Gb iSCSI主机端口和≥8个8Gb FC主机接口，支持16Gb FC，10Gb iSCSI/FCoE，10GbE/1GbE NAS等接口。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w:t>
            </w:r>
          </w:p>
        </w:tc>
        <w:tc>
          <w:tcPr>
            <w:tcW w:w="7422"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支持10000转高性能磁盘、SSD固态硬盘，同时支持2.5、3.5寸SAS硬盘，支持硬盘混插技术。支持热备盘或者热备空间两种热备技术。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功能要求</w:t>
            </w:r>
          </w:p>
        </w:tc>
        <w:tc>
          <w:tcPr>
            <w:tcW w:w="7422"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快照、克隆、自动精简、本地复制、卷镜像、卷备份，以上几个功能配置全容量许可，后续扩容无需额外购买许可；配置QoS功能，支持单卷的IOPS、Bandwidth的限制设定；配置性能监控功能，可以定制历史运行数据的图形化报表；支持SSD缓存加速功能；支持自动分层功能：可实现四层数据分层；支持存储虚拟化功能，可以整合异构厂商的存储阵列，通过虚拟化功能将存储资源统一管理和分配；支持存储双活：支持基于阵列的双活功能，切换过程无需人工干预，支持3DC远程复制组网模式；配置云备份特性，支持存储数据直接备份到公有云和私有云，支持Amazon S3、IBM SoftLayer、OpenStack Swift、Aliyun OSS 等对接能力，无须单独配置备份软件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兼容性要求</w:t>
            </w:r>
          </w:p>
        </w:tc>
        <w:tc>
          <w:tcPr>
            <w:tcW w:w="7422"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支持Windows、Linux、VMware、UNIX (HP-UX、AIX、Solaris等)；获得VAAI/VASA/SRM/vMSC认证，提供vmware官网认证截图和链接；获得OpenStack Cinder兼容性认证，支持Openstack的Queens版本，提供OpenStack官方官网截图及链接；获得SMI-S v1.6或以上版本的CTP认证并提供截图证明</w:t>
            </w:r>
          </w:p>
        </w:tc>
      </w:tr>
    </w:tbl>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20" w:name="_Toc75865960"/>
      <w:r>
        <w:rPr>
          <w:rFonts w:hint="eastAsia" w:ascii="宋体" w:hAnsi="宋体" w:eastAsia="宋体" w:cs="宋体"/>
          <w:b/>
          <w:bCs/>
          <w:color w:val="auto"/>
          <w:kern w:val="2"/>
          <w:sz w:val="24"/>
          <w:szCs w:val="24"/>
          <w:highlight w:val="none"/>
          <w:lang w:val="en-US" w:eastAsia="zh-CN" w:bidi="ar-SA"/>
        </w:rPr>
        <w:t>1.4</w:t>
      </w:r>
      <w:bookmarkEnd w:id="20"/>
      <w:r>
        <w:rPr>
          <w:rFonts w:hint="eastAsia" w:ascii="宋体" w:hAnsi="宋体" w:eastAsia="宋体" w:cs="宋体"/>
          <w:b/>
          <w:bCs/>
          <w:color w:val="auto"/>
          <w:kern w:val="2"/>
          <w:sz w:val="24"/>
          <w:szCs w:val="24"/>
          <w:highlight w:val="none"/>
          <w:lang w:val="en-US" w:eastAsia="zh-CN" w:bidi="ar-SA"/>
        </w:rPr>
        <w:t>视频资源</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云存储用来存储视频和图片等非结构化数据，这类数据规模大、保存时间长，并要求随时调用。面对这样的需求，传统的SAN或NAS在容量和性能的扩展上会存在瓶颈。视频云存储可以突破这些性能瓶颈，并且可以实现性能与容量的线性扩展。</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以下为单台设备的配置要求，云服务商可自行选型，但设备性能参数不得低于以下性能参数。</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表6--视频云存储配置要求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noWrap w:val="0"/>
            <w:vAlign w:val="top"/>
          </w:tcPr>
          <w:p>
            <w:pPr>
              <w:pageBreakBefore w:val="0"/>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7228" w:type="dxa"/>
            <w:noWrap w:val="0"/>
            <w:vAlign w:val="top"/>
          </w:tcPr>
          <w:p>
            <w:pPr>
              <w:pageBreakBefore w:val="0"/>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指标要求（设备性能参数要求）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w:t>
            </w:r>
          </w:p>
        </w:tc>
        <w:tc>
          <w:tcPr>
            <w:tcW w:w="722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配置2颗</w:t>
            </w:r>
            <w:r>
              <w:rPr>
                <w:rFonts w:hint="eastAsia" w:ascii="宋体" w:hAnsi="宋体" w:eastAsia="宋体" w:cs="宋体"/>
                <w:bCs/>
                <w:color w:val="auto"/>
                <w:sz w:val="24"/>
                <w:szCs w:val="24"/>
                <w:highlight w:val="none"/>
              </w:rPr>
              <w:t>INTEL Gold -5218系列</w:t>
            </w:r>
            <w:r>
              <w:rPr>
                <w:rFonts w:hint="eastAsia" w:ascii="宋体" w:hAnsi="宋体" w:eastAsia="宋体" w:cs="宋体"/>
                <w:color w:val="auto"/>
                <w:sz w:val="24"/>
                <w:szCs w:val="24"/>
                <w:highlight w:val="none"/>
              </w:rPr>
              <w:t>及以上CPU（</w:t>
            </w:r>
            <w:r>
              <w:rPr>
                <w:rFonts w:hint="eastAsia" w:ascii="宋体" w:hAnsi="宋体" w:eastAsia="宋体" w:cs="宋体"/>
                <w:b/>
                <w:bCs/>
                <w:color w:val="auto"/>
                <w:sz w:val="24"/>
                <w:szCs w:val="24"/>
                <w:highlight w:val="none"/>
                <w:lang w:eastAsia="zh-CN"/>
              </w:rPr>
              <w:t>每颗</w:t>
            </w:r>
            <w:r>
              <w:rPr>
                <w:rFonts w:hint="eastAsia" w:ascii="宋体" w:hAnsi="宋体" w:eastAsia="宋体" w:cs="宋体"/>
                <w:color w:val="auto"/>
                <w:sz w:val="24"/>
                <w:szCs w:val="24"/>
                <w:highlight w:val="none"/>
              </w:rPr>
              <w:t>≥12 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w:t>
            </w:r>
          </w:p>
        </w:tc>
        <w:tc>
          <w:tcPr>
            <w:tcW w:w="722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≥256GB DDR4内存。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w:t>
            </w:r>
          </w:p>
        </w:tc>
        <w:tc>
          <w:tcPr>
            <w:tcW w:w="722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2*600GB 10K 2.5寸硬盘，1*480GB SSD，35*6TB SATA硬盘。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w:t>
            </w:r>
          </w:p>
        </w:tc>
        <w:tc>
          <w:tcPr>
            <w:tcW w:w="722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4个万兆网络接口（含多模光模块），2个千兆主机接口。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体系架构</w:t>
            </w:r>
          </w:p>
        </w:tc>
        <w:tc>
          <w:tcPr>
            <w:tcW w:w="722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采用全分布式对称架构，元数据节点和数据节点融合部署，可实现业务不中断情况下扩充容量和性能。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9"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存储服务</w:t>
            </w:r>
          </w:p>
        </w:tc>
        <w:tc>
          <w:tcPr>
            <w:tcW w:w="7228" w:type="dxa"/>
            <w:noWrap w:val="0"/>
            <w:vAlign w:val="top"/>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同一系统中并发提供文件、块、对象、HDFS四种存储服务，满足文件共享、云计算、大数据等业务访问，存储系统同时支持并配置Swift、S3、iSCSI、CIFS、NFS、FTP、HDFS、OpenStack Swift等协议，支持HDFS API。</w:t>
            </w:r>
          </w:p>
        </w:tc>
      </w:tr>
    </w:tbl>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21" w:name="_Toc75865961"/>
      <w:r>
        <w:rPr>
          <w:rFonts w:hint="eastAsia" w:ascii="宋体" w:hAnsi="宋体" w:eastAsia="宋体" w:cs="宋体"/>
          <w:b/>
          <w:bCs/>
          <w:color w:val="auto"/>
          <w:kern w:val="2"/>
          <w:sz w:val="24"/>
          <w:szCs w:val="24"/>
          <w:highlight w:val="none"/>
          <w:lang w:val="en-US" w:eastAsia="zh-CN" w:bidi="ar-SA"/>
        </w:rPr>
        <w:t>1.5网络资源池</w:t>
      </w:r>
      <w:bookmarkEnd w:id="21"/>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1、功能要求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（1）网络服务要求能实现动态的网络资源调配和隔离，支持与互联网、电子政务外网及行业部门专网的连接。</w:t>
      </w:r>
      <w:r>
        <w:rPr>
          <w:rFonts w:hint="eastAsia" w:ascii="宋体" w:hAnsi="宋体" w:eastAsia="宋体" w:cs="宋体"/>
          <w:color w:val="auto"/>
          <w:sz w:val="24"/>
          <w:szCs w:val="24"/>
          <w:highlight w:val="none"/>
        </w:rPr>
        <w:tab/>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依照电子政务外网的安全域划分，云平台主要划分为政务服务区和互联网服务区。政务服务区主要是政务部门系统内和系统间的互访，互联网用户不能直接访问这个区域的数据和信息系统。互联网服务区部署政务部门的Web服务器，完成政务信息互联网发布和数据填报。</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平台的计算平面、存储平面及应用服务网络整体设计和设备配置上均按照双备份要求设计。在网络连接上消除单点故障，提供设备的故障切换。关键网络设备之间的物理链路采用双路冗余连接，可靠性要求高于99.99%。</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（4）从网络服务、数据应用业务的独立性、各业务的互访关系及业务的安全隔离需求综合考虑，将管理数据、网络数据、存储数据进行的存储、传输和交互进行有效隔离。</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（5）提供电子政务外网接入访问服务，带宽不低于2Gbps,提供政务外网出口流量的实时监控，带宽根据实际需求进行动态扩展。(实际平均使用带宽/出口带宽≤0.6)</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（6）云平台内部业务网带宽不少于10Gbps。FC-SAN存储网带宽不少于16Gbps。其他网络带宽不少于1Gbps。虚拟主机虚拟网卡支持带宽不低于1Gb/s。</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（7）市级部门的业务通过逻辑隔离划分为不同的安全域，市级部门访问或管理业务系统可通过VPN等多种方式实现。</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（8）互联网服务区与政务服务区之间通过安全数据交换系统进行数据交换。</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（9）互联网服务区与政务服务区出口边界应通过访问控制设备建立边界。</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（10）云服务商须为租户提供电子政务外网IP地址规划。</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2、设备要求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云平台至少配置2台核心交换机、7台服务器业务接入交换机。</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以下为单台设备的配置要求，云服务商可自行选型，但设备性能参数不得低于以下性能参数。</w:t>
      </w:r>
    </w:p>
    <w:p>
      <w:pPr>
        <w:pageBreakBefore w:val="0"/>
        <w:widowControl w:val="0"/>
        <w:numPr>
          <w:ilvl w:val="0"/>
          <w:numId w:val="4"/>
        </w:numPr>
        <w:kinsoku/>
        <w:wordWrap/>
        <w:overflowPunct/>
        <w:topLinePunct w:val="0"/>
        <w:bidi w:val="0"/>
        <w:adjustRightInd/>
        <w:spacing w:line="400" w:lineRule="exact"/>
        <w:ind w:left="1286" w:hanging="72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表7--核心交换机配置要求</w:t>
      </w: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946" w:type="dxa"/>
            <w:noWrap w:val="0"/>
            <w:vAlign w:val="top"/>
          </w:tcPr>
          <w:p>
            <w:pPr>
              <w:pageBreakBefore w:val="0"/>
              <w:widowControl/>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指标要求（设备性能参数要求）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核心交换机</w:t>
            </w:r>
          </w:p>
        </w:tc>
        <w:tc>
          <w:tcPr>
            <w:tcW w:w="6946"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多插槽严格前后通风散热的横式插槽机箱，业务板卡槽位数≥8个，交换矩阵板卡槽位≥6个，交换容量≥700Tbps，包转发性能≥140000Mpps，模块化冗余电源、模块化冗余风扇；支持在双机智能堆叠或者虚拟化模式下跨设备链路聚合；要求端口芯片级别缓存，每10G端口≥1.5MB；每插槽带宽≥2.6Tbps，提供工信部进网证书复印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2、IPv4：支持静态路由，RIP V2，OSPF V2，ISIS,BGP,PBR，路由表≥64K；IPv6：支持静态路由，OSPF V3，ISIS,BGPv6，PBR；支持BFD （支持BGP,ISIS,OSPF,RIP,VRRP,PIM等)。</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3、支持与下连交换机的一体化管理，通过直连，可将下联交换机作为远程板卡来使用，降低管理复杂度,单台支持远程板卡≥64；可扩展支持MPLS-VPN，MPLS TE的硬件包转发；Layer-3 VPNs VRF数量≥4000。</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4、支持VxLAN L2/L3 gateway；单台支持虚拟为≥8台虚拟交换机，每个虚拟交换机拥有独立的配置和管理界面以及独立的管理IP地址；支持对交换机操作系统每个进程的故障隔离，系统进程可进行状态化或无状态化重启，不影响其他进程；必须支持模块化软件，即业务特性可根据命令控制来决定是否装入内存-RAM运行 (如BGP，OSPF 等)；</w:t>
            </w:r>
          </w:p>
        </w:tc>
      </w:tr>
    </w:tbl>
    <w:p>
      <w:pPr>
        <w:pageBreakBefore w:val="0"/>
        <w:widowControl w:val="0"/>
        <w:numPr>
          <w:ilvl w:val="0"/>
          <w:numId w:val="4"/>
        </w:numPr>
        <w:kinsoku/>
        <w:wordWrap/>
        <w:overflowPunct/>
        <w:topLinePunct w:val="0"/>
        <w:bidi w:val="0"/>
        <w:adjustRightInd/>
        <w:spacing w:line="400" w:lineRule="exact"/>
        <w:ind w:left="1286" w:hanging="72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表8--服务器业务接入交换机配置要求</w:t>
      </w:r>
    </w:p>
    <w:tbl>
      <w:tblPr>
        <w:tblStyle w:val="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917" w:type="dxa"/>
            <w:noWrap w:val="0"/>
            <w:vAlign w:val="top"/>
          </w:tcPr>
          <w:p>
            <w:pPr>
              <w:pageBreakBefore w:val="0"/>
              <w:widowControl/>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指标要求（设备性能参数要求）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接入交换机</w:t>
            </w:r>
          </w:p>
        </w:tc>
        <w:tc>
          <w:tcPr>
            <w:tcW w:w="6917" w:type="dxa"/>
            <w:noWrap w:val="0"/>
            <w:vAlign w:val="top"/>
          </w:tcPr>
          <w:p>
            <w:pPr>
              <w:pageBreakBefore w:val="0"/>
              <w:widowControl/>
              <w:numPr>
                <w:ilvl w:val="0"/>
                <w:numId w:val="5"/>
              </w:numPr>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端口：≥48个10Gbps SFP+端口，≥6个QSFP28端口（支持作为40G或拆分为10G端口使用），≥1*10/100/1000M电口，≥1个USB口</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2、交换容量≥23Tbps,三层包转发率≥1200Mpps，缓存≥16M</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3、端口到端口转发延迟平均≤1us，同时低时延转发模式下依然能够支持访问控制列表以及QoS等关键功能</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4、支持跨机箱的链路的端口捆绑, 且两台设备支持独立的控制平面，非堆叠设备，提供</w:t>
            </w:r>
            <w:r>
              <w:rPr>
                <w:rFonts w:hint="eastAsia" w:ascii="宋体" w:hAnsi="宋体" w:eastAsia="宋体" w:cs="宋体"/>
                <w:b/>
                <w:bCs/>
                <w:strike w:val="0"/>
                <w:dstrike w:val="0"/>
                <w:color w:val="auto"/>
                <w:sz w:val="24"/>
                <w:szCs w:val="24"/>
                <w:highlight w:val="none"/>
                <w:lang w:eastAsia="zh-CN"/>
              </w:rPr>
              <w:t>有资质的检测机构</w:t>
            </w:r>
            <w:r>
              <w:rPr>
                <w:rFonts w:hint="eastAsia" w:ascii="宋体" w:hAnsi="宋体" w:eastAsia="宋体" w:cs="宋体"/>
                <w:color w:val="auto"/>
                <w:sz w:val="24"/>
                <w:szCs w:val="24"/>
                <w:highlight w:val="none"/>
                <w:lang w:eastAsia="zh-CN"/>
              </w:rPr>
              <w:t>出具的</w:t>
            </w:r>
            <w:r>
              <w:rPr>
                <w:rFonts w:hint="eastAsia" w:ascii="宋体" w:hAnsi="宋体" w:eastAsia="宋体" w:cs="宋体"/>
                <w:color w:val="auto"/>
                <w:sz w:val="24"/>
                <w:szCs w:val="24"/>
                <w:highlight w:val="none"/>
              </w:rPr>
              <w:t>测试报告</w:t>
            </w:r>
          </w:p>
          <w:p>
            <w:pPr>
              <w:pageBreakBefore w:val="0"/>
              <w:widowControl/>
              <w:numPr>
                <w:ilvl w:val="0"/>
                <w:numId w:val="0"/>
              </w:numPr>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5、支持SDN,Openflow；支持VXLAN Routing and Bridging，支持Segment Routing；支持动态路由协议，RIP，EIGRP，OSPF，BGP等，路由表≥24K，支持组播，支持PIMv2</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6、支持按需装载功能特性，例如OSPF，BGP等，可单个重启该进程，提供</w:t>
            </w:r>
            <w:r>
              <w:rPr>
                <w:rFonts w:hint="eastAsia" w:ascii="宋体" w:hAnsi="宋体" w:eastAsia="宋体" w:cs="宋体"/>
                <w:b/>
                <w:bCs/>
                <w:strike w:val="0"/>
                <w:dstrike w:val="0"/>
                <w:color w:val="auto"/>
                <w:sz w:val="24"/>
                <w:szCs w:val="24"/>
                <w:highlight w:val="none"/>
                <w:lang w:eastAsia="zh-CN"/>
              </w:rPr>
              <w:t>有资质的检测机构</w:t>
            </w:r>
            <w:r>
              <w:rPr>
                <w:rFonts w:hint="eastAsia" w:ascii="宋体" w:hAnsi="宋体" w:eastAsia="宋体" w:cs="宋体"/>
                <w:color w:val="auto"/>
                <w:sz w:val="24"/>
                <w:szCs w:val="24"/>
                <w:highlight w:val="none"/>
                <w:lang w:eastAsia="zh-CN"/>
              </w:rPr>
              <w:t>出具的</w:t>
            </w:r>
            <w:r>
              <w:rPr>
                <w:rFonts w:hint="eastAsia" w:ascii="宋体" w:hAnsi="宋体" w:eastAsia="宋体" w:cs="宋体"/>
                <w:color w:val="auto"/>
                <w:sz w:val="24"/>
                <w:szCs w:val="24"/>
                <w:highlight w:val="none"/>
              </w:rPr>
              <w:t>测试报告</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7、电源：支持交流或直流电源，同一机箱支持交、直流电源混合，实现1：1冗余；风扇：支持可热插拔的冗余的风扇模块，支持严格前后送风，或者反方向的后向前送风，符合机房冷热风道设计要求</w:t>
            </w:r>
          </w:p>
        </w:tc>
      </w:tr>
    </w:tbl>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22" w:name="_Toc75865962"/>
      <w:r>
        <w:rPr>
          <w:rFonts w:hint="eastAsia" w:ascii="宋体" w:hAnsi="宋体" w:eastAsia="宋体" w:cs="宋体"/>
          <w:b/>
          <w:bCs/>
          <w:color w:val="auto"/>
          <w:kern w:val="2"/>
          <w:sz w:val="24"/>
          <w:szCs w:val="24"/>
          <w:highlight w:val="none"/>
          <w:lang w:val="en-US" w:eastAsia="zh-CN" w:bidi="ar-SA"/>
        </w:rPr>
        <w:t>1.6安全资源池</w:t>
      </w:r>
      <w:bookmarkEnd w:id="22"/>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1、平台安全要求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云服务商提供的云平台应满足国标GB/T 31168-2014《信息安全技术 云计算服务安全能力要求》，实现信息安全等级保护第三级的防护要求，达到为政府部门提供云计算服务的基本安全能力。</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云平台防护的边界是电子政务外网和互联网的出口。</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云平台必须配置必要的运维审计设备，保证对所有运维操作的可溯源。</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云平台安全由云服务商提供。</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（1）表10--云平台安全基础设备配置要求</w:t>
      </w:r>
    </w:p>
    <w:tbl>
      <w:tblPr>
        <w:tblStyle w:val="4"/>
        <w:tblW w:w="8756" w:type="dxa"/>
        <w:jc w:val="center"/>
        <w:tblLayout w:type="fixed"/>
        <w:tblCellMar>
          <w:top w:w="0" w:type="dxa"/>
          <w:left w:w="108" w:type="dxa"/>
          <w:bottom w:w="0" w:type="dxa"/>
          <w:right w:w="108" w:type="dxa"/>
        </w:tblCellMar>
      </w:tblPr>
      <w:tblGrid>
        <w:gridCol w:w="1003"/>
        <w:gridCol w:w="7753"/>
      </w:tblGrid>
      <w:tr>
        <w:tblPrEx>
          <w:tblCellMar>
            <w:top w:w="0" w:type="dxa"/>
            <w:left w:w="108" w:type="dxa"/>
            <w:bottom w:w="0" w:type="dxa"/>
            <w:right w:w="108" w:type="dxa"/>
          </w:tblCellMar>
        </w:tblPrEx>
        <w:trPr>
          <w:trHeight w:val="825" w:hRule="atLeast"/>
          <w:jc w:val="center"/>
        </w:trPr>
        <w:tc>
          <w:tcPr>
            <w:tcW w:w="100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spacing w:line="40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775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性能和参数（以下表格内容为推荐配置，云服务商可根据三级等保要求自行选型）</w:t>
            </w:r>
          </w:p>
        </w:tc>
      </w:tr>
      <w:tr>
        <w:tblPrEx>
          <w:tblCellMar>
            <w:top w:w="0" w:type="dxa"/>
            <w:left w:w="108" w:type="dxa"/>
            <w:bottom w:w="0" w:type="dxa"/>
            <w:right w:w="108" w:type="dxa"/>
          </w:tblCellMar>
        </w:tblPrEx>
        <w:trPr>
          <w:trHeight w:val="660" w:hRule="atLeast"/>
          <w:jc w:val="center"/>
        </w:trPr>
        <w:tc>
          <w:tcPr>
            <w:tcW w:w="100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出口防火墙</w:t>
            </w:r>
          </w:p>
        </w:tc>
        <w:tc>
          <w:tcPr>
            <w:tcW w:w="775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≥4个万兆光口，≥4个SFP，≥4个GE。支持可选≥2个扩展槽。整机吞吐量≥40Gbps，启用IPS模块吞吐量≥18Gbps，启用防病毒模块吞吐量≥10Gbps。配置IPS，AV，QOS功能模块，支持链路负载均衡功能。配置SSL VPN功能，</w:t>
            </w:r>
            <w:r>
              <w:rPr>
                <w:rFonts w:hint="eastAsia" w:ascii="宋体" w:hAnsi="宋体" w:eastAsia="宋体" w:cs="宋体"/>
                <w:b/>
                <w:bCs/>
                <w:color w:val="auto"/>
                <w:sz w:val="24"/>
                <w:szCs w:val="24"/>
                <w:highlight w:val="none"/>
                <w:lang w:eastAsia="zh-CN"/>
              </w:rPr>
              <w:t>支持</w:t>
            </w:r>
            <w:r>
              <w:rPr>
                <w:rFonts w:hint="eastAsia" w:ascii="宋体" w:hAnsi="宋体" w:eastAsia="宋体" w:cs="宋体"/>
                <w:b/>
                <w:bCs/>
                <w:color w:val="auto"/>
                <w:sz w:val="24"/>
                <w:szCs w:val="24"/>
                <w:highlight w:val="none"/>
                <w:lang w:val="en-US" w:eastAsia="zh-CN"/>
              </w:rPr>
              <w:t>license升级1年，</w:t>
            </w:r>
            <w:r>
              <w:rPr>
                <w:rFonts w:hint="eastAsia" w:ascii="宋体" w:hAnsi="宋体" w:eastAsia="宋体" w:cs="宋体"/>
                <w:color w:val="auto"/>
                <w:sz w:val="24"/>
                <w:szCs w:val="24"/>
                <w:highlight w:val="none"/>
              </w:rPr>
              <w:t>默认带10个并发授权。</w:t>
            </w:r>
          </w:p>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val="0"/>
                <w:bCs w:val="0"/>
                <w:color w:val="auto"/>
                <w:sz w:val="24"/>
                <w:szCs w:val="24"/>
                <w:highlight w:val="none"/>
                <w:lang w:val="en-US" w:eastAsia="zh-CN"/>
              </w:rPr>
              <w:t>提供由中国信息安全认证中心颁发的信息安全产品认证证书</w:t>
            </w:r>
          </w:p>
        </w:tc>
      </w:tr>
      <w:tr>
        <w:tblPrEx>
          <w:tblCellMar>
            <w:top w:w="0" w:type="dxa"/>
            <w:left w:w="108" w:type="dxa"/>
            <w:bottom w:w="0" w:type="dxa"/>
            <w:right w:w="108" w:type="dxa"/>
          </w:tblCellMar>
        </w:tblPrEx>
        <w:trPr>
          <w:trHeight w:val="960" w:hRule="atLeast"/>
          <w:jc w:val="center"/>
        </w:trPr>
        <w:tc>
          <w:tcPr>
            <w:tcW w:w="1003" w:type="dxa"/>
            <w:tcBorders>
              <w:top w:val="nil"/>
              <w:left w:val="single" w:color="auto" w:sz="4" w:space="0"/>
              <w:bottom w:val="single" w:color="auto" w:sz="4" w:space="0"/>
              <w:right w:val="single" w:color="auto" w:sz="4" w:space="0"/>
            </w:tcBorders>
            <w:shd w:val="clear" w:color="auto" w:fill="auto"/>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抗DDOS</w:t>
            </w:r>
          </w:p>
        </w:tc>
        <w:tc>
          <w:tcPr>
            <w:tcW w:w="7753" w:type="dxa"/>
            <w:tcBorders>
              <w:top w:val="nil"/>
              <w:left w:val="nil"/>
              <w:bottom w:val="single" w:color="auto" w:sz="4" w:space="0"/>
              <w:right w:val="single" w:color="auto" w:sz="4" w:space="0"/>
            </w:tcBorders>
            <w:shd w:val="clear" w:color="000000" w:fill="FFFFFF"/>
            <w:noWrap w:val="0"/>
            <w:vAlign w:val="center"/>
          </w:tcPr>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抗攻击能力不低于1.6Gbps。支持2对bypass，不低于4个10/100/1000M 电口。支持对流量型攻击、应用层攻击进行清洗、普通常见攻击的清洗，支持智能UDP防护，智能HTTP-CC防护、DNS防护。</w:t>
            </w:r>
          </w:p>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4" w:space="0"/>
              <w:bottom w:val="single" w:color="auto" w:sz="4" w:space="0"/>
              <w:right w:val="single" w:color="auto" w:sz="4" w:space="0"/>
            </w:tcBorders>
            <w:shd w:val="clear" w:color="auto" w:fill="auto"/>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安全数据交换</w:t>
            </w:r>
          </w:p>
        </w:tc>
        <w:tc>
          <w:tcPr>
            <w:tcW w:w="7753" w:type="dxa"/>
            <w:tcBorders>
              <w:top w:val="nil"/>
              <w:left w:val="nil"/>
              <w:bottom w:val="single" w:color="auto" w:sz="4" w:space="0"/>
              <w:right w:val="single" w:color="auto" w:sz="4" w:space="0"/>
            </w:tcBorders>
            <w:shd w:val="clear" w:color="000000" w:fill="FFFFFF"/>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配内外网各≥2个GE业务接口，≥1个HA接口、≥1个管理接口。吞吐量不低于1000Mbps，通道数无限制。配置定制访问、文件交换、数据库同步、数据库访问、安全浏览、FTP访问、邮件传输等。支持主备部署，配置冗余电源。</w:t>
            </w:r>
          </w:p>
        </w:tc>
      </w:tr>
      <w:tr>
        <w:tblPrEx>
          <w:tblCellMar>
            <w:top w:w="0" w:type="dxa"/>
            <w:left w:w="108" w:type="dxa"/>
            <w:bottom w:w="0" w:type="dxa"/>
            <w:right w:w="108" w:type="dxa"/>
          </w:tblCellMar>
        </w:tblPrEx>
        <w:trPr>
          <w:trHeight w:val="558" w:hRule="atLeast"/>
          <w:jc w:val="center"/>
        </w:trPr>
        <w:tc>
          <w:tcPr>
            <w:tcW w:w="1003" w:type="dxa"/>
            <w:tcBorders>
              <w:top w:val="nil"/>
              <w:left w:val="single" w:color="auto" w:sz="4" w:space="0"/>
              <w:bottom w:val="single" w:color="auto" w:sz="4" w:space="0"/>
              <w:right w:val="single" w:color="auto" w:sz="4" w:space="0"/>
            </w:tcBorders>
            <w:shd w:val="clear" w:color="auto" w:fill="auto"/>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运维审计系统（堡垒机）</w:t>
            </w:r>
          </w:p>
        </w:tc>
        <w:tc>
          <w:tcPr>
            <w:tcW w:w="7753" w:type="dxa"/>
            <w:tcBorders>
              <w:top w:val="nil"/>
              <w:left w:val="nil"/>
              <w:bottom w:val="single" w:color="auto" w:sz="4" w:space="0"/>
              <w:right w:val="single" w:color="auto" w:sz="4" w:space="0"/>
            </w:tcBorders>
            <w:shd w:val="clear" w:color="000000" w:fill="FFFFFF"/>
            <w:noWrap w:val="0"/>
            <w:vAlign w:val="center"/>
          </w:tcPr>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虚拟机环境中部署，使用虚拟机镜像模式部署。支持ISO和qcow2格式镜像方式部署，可根据具体要求进行修改。产品可管理设备数及用户数可分别进行设置，可满足最大可管理设备数授权100个，而运维用户数不少于50个。产品性能方面，图形和字符并发性能根据硬件配置的提升可以增加。支持手机短信、动态令牌、USBKey即动态口令卡等多因子认证，满足采用动态口令卡方式，标配5个口令卡。</w:t>
            </w:r>
          </w:p>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tc>
      </w:tr>
      <w:tr>
        <w:tblPrEx>
          <w:tblCellMar>
            <w:top w:w="0" w:type="dxa"/>
            <w:left w:w="108" w:type="dxa"/>
            <w:bottom w:w="0" w:type="dxa"/>
            <w:right w:w="108" w:type="dxa"/>
          </w:tblCellMar>
        </w:tblPrEx>
        <w:trPr>
          <w:trHeight w:val="720" w:hRule="atLeast"/>
          <w:jc w:val="center"/>
        </w:trPr>
        <w:tc>
          <w:tcPr>
            <w:tcW w:w="1003" w:type="dxa"/>
            <w:tcBorders>
              <w:top w:val="nil"/>
              <w:left w:val="single" w:color="auto" w:sz="4" w:space="0"/>
              <w:bottom w:val="single" w:color="auto" w:sz="4" w:space="0"/>
              <w:right w:val="single" w:color="auto" w:sz="4" w:space="0"/>
            </w:tcBorders>
            <w:shd w:val="clear" w:color="auto" w:fill="auto"/>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安全审计</w:t>
            </w:r>
          </w:p>
        </w:tc>
        <w:tc>
          <w:tcPr>
            <w:tcW w:w="7753" w:type="dxa"/>
            <w:tcBorders>
              <w:top w:val="nil"/>
              <w:left w:val="nil"/>
              <w:bottom w:val="single" w:color="auto" w:sz="4" w:space="0"/>
              <w:right w:val="single" w:color="auto" w:sz="4" w:space="0"/>
            </w:tcBorders>
            <w:shd w:val="clear" w:color="000000" w:fill="FFFFFF"/>
            <w:noWrap w:val="0"/>
            <w:vAlign w:val="center"/>
          </w:tcPr>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支持在硬件服务器或虚拟机环境中部署。日志审计对象授权标配100个，日志处理性能无限制。支持SNMP Trap、Syslog、FTP等多种方式完成日志收集功能。具备日志收集与分析IPV6功能。</w:t>
            </w:r>
          </w:p>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tc>
      </w:tr>
    </w:tbl>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（2）表11--云平台安全防护措施</w:t>
      </w:r>
    </w:p>
    <w:tbl>
      <w:tblPr>
        <w:tblStyle w:val="4"/>
        <w:tblW w:w="5137" w:type="pct"/>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1654"/>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8" w:type="pct"/>
            <w:noWrap w:val="0"/>
            <w:vAlign w:val="center"/>
          </w:tcPr>
          <w:p>
            <w:pPr>
              <w:pageBreakBefore w:val="0"/>
              <w:kinsoku/>
              <w:wordWrap/>
              <w:overflowPunct/>
              <w:topLinePunct w:val="0"/>
              <w:bidi w:val="0"/>
              <w:adjustRightIn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类别</w:t>
            </w: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安全项</w:t>
            </w:r>
          </w:p>
        </w:tc>
        <w:tc>
          <w:tcPr>
            <w:tcW w:w="3516" w:type="pct"/>
            <w:noWrap w:val="0"/>
            <w:vAlign w:val="center"/>
          </w:tcPr>
          <w:p>
            <w:pPr>
              <w:pageBreakBefore w:val="0"/>
              <w:kinsoku/>
              <w:wordWrap/>
              <w:overflowPunct/>
              <w:topLinePunct w:val="0"/>
              <w:bidi w:val="0"/>
              <w:adjustRightInd/>
              <w:spacing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具体措施（以下表格内容为推荐措施，云服务商可根据三级等保要求自行采取措施）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38" w:type="pct"/>
            <w:vMerge w:val="restart"/>
            <w:noWrap w:val="0"/>
            <w:vAlign w:val="center"/>
          </w:tcPr>
          <w:p>
            <w:pPr>
              <w:pageBreakBefore w:val="0"/>
              <w:kinsoku/>
              <w:wordWrap/>
              <w:overflowPunct/>
              <w:topLinePunct w:val="0"/>
              <w:bidi w:val="0"/>
              <w:adjustRightIn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w:t>
            </w:r>
          </w:p>
          <w:p>
            <w:pPr>
              <w:pageBreakBefore w:val="0"/>
              <w:kinsoku/>
              <w:wordWrap/>
              <w:overflowPunct/>
              <w:topLinePunct w:val="0"/>
              <w:bidi w:val="0"/>
              <w:adjustRightIn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w:t>
            </w: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网络结构安全</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全冗余网络架构、不同安全等级的网络域划分、合理的路由及网段规划。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网络设备防护</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网络设备加固，包括密码复杂度限制、登录地址限制、管理通道加密、双因子身份鉴别等。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访问控制</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访问权限及访问规则管理，基于防火墙的系统隔离与访问控制。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网络安全审计</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网络流量中操作行为监视及记录，危险事件分析及告警。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网络防病毒</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网络边界部署防病毒网关，</w:t>
            </w:r>
            <w:r>
              <w:rPr>
                <w:rFonts w:hint="eastAsia" w:ascii="宋体" w:hAnsi="宋体" w:eastAsia="宋体" w:cs="宋体"/>
                <w:color w:val="auto"/>
                <w:sz w:val="24"/>
                <w:szCs w:val="24"/>
                <w:highlight w:val="none"/>
                <w:lang w:val="en-US" w:eastAsia="zh-CN"/>
              </w:rPr>
              <w:t>安装</w:t>
            </w:r>
            <w:r>
              <w:rPr>
                <w:rFonts w:hint="eastAsia" w:ascii="宋体" w:hAnsi="宋体" w:eastAsia="宋体" w:cs="宋体"/>
                <w:color w:val="auto"/>
                <w:sz w:val="24"/>
                <w:szCs w:val="24"/>
                <w:highlight w:val="none"/>
              </w:rPr>
              <w:t>国产网络版杀毒软件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病毒库及时更新。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边界入侵防御</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及时发现或阻断网络违规行为和未授权的网络访问。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可信接入</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接入终端管理、终端授权认证、非法终端网络阻断、IP与MAC地址绑定。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38" w:type="pct"/>
            <w:vMerge w:val="restart"/>
            <w:noWrap w:val="0"/>
            <w:vAlign w:val="center"/>
          </w:tcPr>
          <w:p>
            <w:pPr>
              <w:pageBreakBefore w:val="0"/>
              <w:kinsoku/>
              <w:wordWrap/>
              <w:overflowPunct/>
              <w:topLinePunct w:val="0"/>
              <w:bidi w:val="0"/>
              <w:adjustRightIn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主机</w:t>
            </w:r>
          </w:p>
          <w:p>
            <w:pPr>
              <w:pageBreakBefore w:val="0"/>
              <w:kinsoku/>
              <w:wordWrap/>
              <w:overflowPunct/>
              <w:topLinePunct w:val="0"/>
              <w:bidi w:val="0"/>
              <w:adjustRightInd/>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w:t>
            </w: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身份鉴别</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口令复杂度限制、登录失败次数限制、管理通道加密、用户权限控制。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访问控制</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资源访问权限控制、特权用户管理、、默认用户及多余账户锁定。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安全审计</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操作系统及各种软硬件系统日志抓取及分析，针对安全事件、危险行为、重要系统命令使用进行告警。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资源控制</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设定终端接入方式、网络地址范围等条件限制终端登录、限制单个用户对系统资源的最大使用限度。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恶意代码防范</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主机安装防病毒软件。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8" w:type="pct"/>
            <w:vMerge w:val="restar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w:t>
            </w:r>
          </w:p>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w:t>
            </w: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身份鉴别</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存储系统安全</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存储设备及系统冗余保护、细粒度存储空间访问授权、存储设备级数据加密。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存储访问控制</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存储卷访问控制策略、存储交换机访问控制策略。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8" w:type="pct"/>
            <w:vMerge w:val="continue"/>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944"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数据冗余保护</w:t>
            </w:r>
          </w:p>
        </w:tc>
        <w:tc>
          <w:tcPr>
            <w:tcW w:w="3516" w:type="pc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多种数据冗余机制，包括Raid，多副本，冗余纠删码。</w:t>
            </w:r>
          </w:p>
        </w:tc>
      </w:tr>
    </w:tbl>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2、租户安全</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云服务商必须为租户提供虚拟web防火墙、虚拟防火墙、虚拟IDS、防病毒、日志审计、数据库审计、运维审计、应用负载均衡服务等安全服务以供租户选择，租户可通过云管平台按需选择安全服务内容。</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虚拟防火墙：支持基于数据包的安全域、地址、用户及用户组、MAC、端口号、服务、域名等进行安全策略控制。支持IPv6安全控制策略设置。支持针对策略中的源、目的地址进行并发限制，可以针对单IP(或地址范围)进行并发控制。支持针对策略中的源、目的地址进行新建限制，可以针对单IP(或地址范围)进行新建控制。支持根据连接数对IP进行实时排行，支持基于IP、用户、协议、连接数、应用等方式统计会话。支持基于策略的入侵检测与防护、网络防病毒功能。</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（2）虚拟web防火墙: IPV6安全策略防护和IPV6协议下邻居指定。能识别和阻断SQL注入攻击,Cookie 注入攻击，命令注入攻击，支持爬虫防护、扫描防护，支持文件上传、下载过滤，支持LDAP、XPATH、struct2/xworks检测和防护。应能识别阻断跨站脚本(XSS)注入式攻击，应能识别和阻断应用层拒绝服务攻击，非法上传阻断，包括WebShell攻击防护。应能识别和阻断敏感信息泄露、恶意代码攻击、错误配置攻击、隐藏字段攻击、会话劫持攻击、参数篡改攻击、缓冲区溢出攻击。能够针对基于HTTP/HTTPS协议的蠕虫攻击、木马后门、间谍软件、灰色软件、网络钓鱼、漏洞扫描等行为进行检测与防护。</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虚拟IDS：入侵检测系统具备实时发现网络攻击企图、攻击行为的入侵检测能力。通过网络数据监听及多样的告警机制帮助用户及时发现安全威胁事件的发生并采取相应措施。可对常见的端口扫描攻击、木马后门、蠕虫、拒绝服务攻击、缓冲溢出攻击、邮件服务器攻击、SQL注入攻击、CGI访问攻击、IIS服务器攻击、P2P、IM、网络游戏以及其他违规行为进行实时检测告警。</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防病毒：能够对已知、未知病毒、木马、恶意程序等进行检测、清除。具备公有云检测能力，并且公有云特征存储超过10亿。具备内部私有云建设能力，确保无法连接公有云时仍具备云查能力。具备压缩包查杀功能，支持25种解压缩格式，涵盖压缩包、安装包、文档格式解析能力。具备系统文件监控能力，能够监控计算机系统所有活跃文件的安全性。勒索病毒防护，能够对勒索病毒进行监控，拦截以及恢复受损文件。</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日志审计：无需另外安装软件组件，管理中心即可通过多种方式完成日志收集功能。可灵活定制不支持的数据源采集，而无须改动代码。具备日志范式化功能，实现对异构日志格式的统一化。支持对无用日志的自动过滤，减少垃圾数据数量。具有基于规则的安全事件关联分析的能力，能够对不同的事件进行相关性分析，发掘潜在的信息。支持按照天、月度、季度、年度等时间周期生成报表，并支持邮件自动投递。</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数据库审计：能够监视并记录对数据库服务器的各类操作行为，通过对数据的分析，实时地、智能地解析对数据库服务器的各种操作，并记入审计数据库中以便日后进行查询、分析、过滤，实现对目标数据库系统的用户操作的监控和审计。支持Oracle、MySQL、SQLServer等主流数据库的审计和保护功能。</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运维审计：支持针对SSH、Telnet、Rlogin、FTP/SFTP、数据库操作进行记录及审计，记录会话、命令执行时间、会话协议、服务端IP、端口、客户端IP、操作命令、返回信息、运维、审批、资源账号等信息；支持针对RDP等图形终端操作的连接情况进行记录及审计，记录会话、命令执行时间、会话协议、服务端IP、客户端IP、端口、运维用户、资源账号等信息。</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应用负载均衡服务：通过设置虚拟服务地址，将添加的云主机虚拟成一个高性能、高可用的应用服务池，并根据转发规则，将来自客户端的请求分发给云服务器池中的云主机。负载均衡默认检查云服务器池中的云主机的健康状态，自动隔离异常状态的云主机，消除单台云主机的单点故障，提高了应用的整体服务能力。此外，负载均衡还具备抗DDoS攻击的能力，增强了应用服务的防护能力。</w:t>
      </w:r>
    </w:p>
    <w:p>
      <w:pPr>
        <w:pageBreakBefore w:val="0"/>
        <w:widowControl w:val="0"/>
        <w:tabs>
          <w:tab w:val="left" w:pos="567"/>
        </w:tabs>
        <w:kinsoku/>
        <w:wordWrap/>
        <w:overflowPunct/>
        <w:topLinePunct w:val="0"/>
        <w:bidi w:val="0"/>
        <w:adjustRightInd/>
        <w:spacing w:line="400" w:lineRule="exact"/>
        <w:ind w:left="420" w:firstLine="247" w:firstLineChars="103"/>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表12--租户安全服务目录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6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6" w:type="dxa"/>
            <w:vMerge w:val="restart"/>
            <w:noWrap w:val="0"/>
            <w:vAlign w:val="center"/>
          </w:tcPr>
          <w:p>
            <w:pPr>
              <w:pageBreakBefore w:val="0"/>
              <w:widowControl/>
              <w:kinsoku/>
              <w:wordWrap/>
              <w:overflowPunct/>
              <w:topLinePunct w:val="0"/>
              <w:bidi w:val="0"/>
              <w:adjustRightInd/>
              <w:spacing w:line="40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云安全服务</w:t>
            </w:r>
          </w:p>
        </w:tc>
        <w:tc>
          <w:tcPr>
            <w:tcW w:w="6936"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虚拟web防火墙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6"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6936"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虚拟防火墙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6"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6936"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6"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6936"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6"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6936"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6"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6936"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6"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6936"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6"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6936" w:type="dxa"/>
            <w:noWrap w:val="0"/>
            <w:vAlign w:val="top"/>
          </w:tcPr>
          <w:p>
            <w:pPr>
              <w:pageBreakBefore w:val="0"/>
              <w:widowControl/>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应用负载均衡服务</w:t>
            </w:r>
          </w:p>
        </w:tc>
      </w:tr>
    </w:tbl>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4"/>
        <w:rPr>
          <w:rFonts w:hint="eastAsia" w:ascii="宋体" w:hAnsi="宋体" w:eastAsia="宋体" w:cs="宋体"/>
          <w:b/>
          <w:bCs/>
          <w:color w:val="auto"/>
          <w:kern w:val="2"/>
          <w:sz w:val="24"/>
          <w:szCs w:val="24"/>
          <w:highlight w:val="none"/>
          <w:lang w:val="en-US" w:eastAsia="zh-CN" w:bidi="ar-SA"/>
        </w:rPr>
      </w:pPr>
      <w:bookmarkStart w:id="23" w:name="_Toc75865963"/>
      <w:bookmarkStart w:id="24" w:name="_Toc23170532"/>
      <w:r>
        <w:rPr>
          <w:rFonts w:hint="eastAsia" w:ascii="宋体" w:hAnsi="宋体" w:eastAsia="宋体" w:cs="宋体"/>
          <w:b/>
          <w:bCs/>
          <w:color w:val="auto"/>
          <w:kern w:val="2"/>
          <w:sz w:val="24"/>
          <w:szCs w:val="24"/>
          <w:highlight w:val="none"/>
          <w:lang w:val="en-US" w:eastAsia="zh-CN" w:bidi="ar-SA"/>
        </w:rPr>
        <w:t>1.7虚拟私有云</w:t>
      </w:r>
      <w:bookmarkEnd w:id="23"/>
    </w:p>
    <w:bookmarkEnd w:id="24"/>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云计算数据中心支持虚拟私有云，支持在一个云数据中心中灵活设定多个虚拟私有云，配合网络的VPN技术或VXLAN技术，达到端到端的隔离效果。</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用户可以在控制台创建私有网络，创建时需要同步创建初始子网，以方便向私有网络内添加云服务资源。新建私有网络要求用户指定私有网络和子网的CIDR网段，前期建设时需要为私有网络和子网留出足够的IP资源以防业务扩容导致网络资源不足。（提供截图证明）</w:t>
      </w:r>
    </w:p>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25" w:name="_Toc75865964"/>
      <w:r>
        <w:rPr>
          <w:rFonts w:hint="eastAsia" w:ascii="宋体" w:hAnsi="宋体" w:eastAsia="宋体" w:cs="宋体"/>
          <w:b/>
          <w:bCs/>
          <w:color w:val="auto"/>
          <w:kern w:val="2"/>
          <w:sz w:val="24"/>
          <w:szCs w:val="24"/>
          <w:highlight w:val="none"/>
          <w:lang w:val="en-US" w:eastAsia="zh-CN" w:bidi="ar-SA"/>
        </w:rPr>
        <w:t>1.8</w:t>
      </w:r>
      <w:bookmarkEnd w:id="25"/>
      <w:r>
        <w:rPr>
          <w:rFonts w:hint="eastAsia" w:ascii="宋体" w:hAnsi="宋体" w:eastAsia="宋体" w:cs="宋体"/>
          <w:b/>
          <w:bCs/>
          <w:color w:val="auto"/>
          <w:kern w:val="2"/>
          <w:sz w:val="24"/>
          <w:szCs w:val="24"/>
          <w:highlight w:val="none"/>
          <w:lang w:val="en-US" w:eastAsia="zh-CN" w:bidi="ar-SA"/>
        </w:rPr>
        <w:t>容灾备份</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1、基本要求</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为保证数据安全，云服务商须设计详细的容灾备份方案，制定可行的备份和恢复策略。满足业务系统虚拟主机镜像备份需求。提供虚拟主机备份恢复能力，支持基于磁盘的备份与恢复。</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（1）数据级灾备：云服务商须具备数据级灾备环境，对租户业务系统数据提供数据级灾备。</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（2）云服务商须为部门业务系统提供快照功能。</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（3）云服务商与租户自主商定其业务系统的灾备方式。</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（4）云服务商须承诺保证数据的安全性，未经政府授权，不得访问、修改、披露、利用、转让、销毁。</w:t>
      </w:r>
    </w:p>
    <w:p>
      <w:pPr>
        <w:pageBreakBefore w:val="0"/>
        <w:kinsoku/>
        <w:wordWrap/>
        <w:overflowPunct/>
        <w:topLinePunct w:val="0"/>
        <w:bidi w:val="0"/>
        <w:adjustRightInd/>
        <w:spacing w:line="400" w:lineRule="exact"/>
        <w:jc w:val="both"/>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（5）云服务商须为所有上云系统免费制作镜像备份，通过镜像可在三分钟内恢复业务系统。</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2、其他要求</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（1）支持Oracle、Oracle RAC、SQLserver、DB2、MySQL及国产主流数据库的备份，配置过程完全通过图形化界面，无需手工配置脚本文件。</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（2）支持VMware、Hyper-V、KVM等多种虚拟化平台的无代理备份。</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（3）支持全局重复数据删除，可以大幅度减少备份数据量。</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（4）可以直接支持SAP、Lotus、Exchange等应用系统，轻松完成对应用数据的备份和恢复。</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（5）支持针对对象存储产品进行备份。</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（6）实现业务信息系统的整体备份，包括应用程序和数据资源。</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（7）支持在线备份，能够保障数据的一致性和完整性，实现数据近零丢失。</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（8）通过增量备份的方式降低容灾对存储和网络资源的需求。</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（9）备份数据即时可用，可利用整机备份的数据即时恢复业务。</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（10）在生产数据中心网络、应用系统、数据库、存储等不同环节故障时提供应用服务接管和恢复能力。</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（11）支持不同品牌、不同型号的物理服务器或虚拟机恢复。</w:t>
      </w:r>
    </w:p>
    <w:p>
      <w:pPr>
        <w:pageBreakBefore w:val="0"/>
        <w:kinsoku/>
        <w:wordWrap/>
        <w:overflowPunct/>
        <w:topLinePunct w:val="0"/>
        <w:bidi w:val="0"/>
        <w:adjustRightInd/>
        <w:spacing w:line="400" w:lineRule="exact"/>
        <w:ind w:firstLine="484" w:firstLineChars="202"/>
        <w:jc w:val="left"/>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表1</w:t>
      </w:r>
      <w:r>
        <w:rPr>
          <w:rFonts w:hint="eastAsia" w:ascii="宋体" w:hAnsi="宋体" w:eastAsia="宋体" w:cs="宋体"/>
          <w:color w:val="auto"/>
          <w:kern w:val="2"/>
          <w:sz w:val="24"/>
          <w:szCs w:val="24"/>
          <w:highlight w:val="none"/>
          <w:lang w:val="en-US" w:eastAsia="zh-CN" w:bidi="ar-SA"/>
        </w:rPr>
        <w:t>3--备份一体机配置要求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99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指标要求（以下表格内容为推荐配置，云服务商可根据灾备要求自行选型）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基本功能</w:t>
            </w:r>
          </w:p>
        </w:tc>
        <w:tc>
          <w:tcPr>
            <w:tcW w:w="699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实现MYSQL数据库、SQL数据库和ORACLE数据库的备份与恢复。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裸容量</w:t>
            </w:r>
          </w:p>
        </w:tc>
        <w:tc>
          <w:tcPr>
            <w:tcW w:w="699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80T。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处理器</w:t>
            </w:r>
          </w:p>
        </w:tc>
        <w:tc>
          <w:tcPr>
            <w:tcW w:w="699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两颗Intel Xeon处理器。每颗≥10核。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缓存要求</w:t>
            </w:r>
          </w:p>
        </w:tc>
        <w:tc>
          <w:tcPr>
            <w:tcW w:w="699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配置128GB高速缓存。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2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w:t>
            </w:r>
          </w:p>
        </w:tc>
        <w:tc>
          <w:tcPr>
            <w:tcW w:w="699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配置2个千兆接口及2个万兆接口。</w:t>
            </w:r>
          </w:p>
        </w:tc>
      </w:tr>
    </w:tbl>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26" w:name="_Toc75865966"/>
      <w:r>
        <w:rPr>
          <w:rFonts w:hint="eastAsia" w:ascii="宋体" w:hAnsi="宋体" w:eastAsia="宋体" w:cs="宋体"/>
          <w:b/>
          <w:bCs/>
          <w:color w:val="auto"/>
          <w:kern w:val="2"/>
          <w:sz w:val="24"/>
          <w:szCs w:val="24"/>
          <w:highlight w:val="none"/>
          <w:lang w:val="en-US" w:eastAsia="zh-CN" w:bidi="ar-SA"/>
        </w:rPr>
        <w:t>1.9云管理平台</w:t>
      </w:r>
      <w:bookmarkEnd w:id="26"/>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1、软件要求</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云服务商需采用稳定可靠的云管理平台软件，完成搭建并提供服务，云管理平台软件需满足以下性能要求：</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表14--云管理平台软件性能要求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3"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7342" w:type="dxa"/>
            <w:noWrap w:val="0"/>
            <w:vAlign w:val="top"/>
          </w:tcPr>
          <w:p>
            <w:pPr>
              <w:pageBreakBefore w:val="0"/>
              <w:widowControl/>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扩展需求</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云管理平台除能满足目前设备资源使用以及业务支撑需求，还需支持兼容平台现有硬件设备及未来在线扩展的需求。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接口需求</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为满足采购人通过云监管平台实施统一管理的需要，云服务商必须无条件提供接口定制化开发服务，参与云监管平台与云服务商平台间监管接口规范的制定、开发、配合适配和联调等工作。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应用自动部署</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云管理平台软件应为稳定可靠的最新商用版本并保证版本升级方便。另外，云管理平台软件需要提供应用自动化部署功能，方便用户通过自助界面进行使用。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需提供本地化支持</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为保证云管理平台软件的实施质量和服务质量，云管理平台软件供应商需在项目实施过程及后期维护过程中全部提供本地技术支持和服务。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产品成熟度需求</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云管理平台软件需自主可控并采用Openstack架构。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服务器动态扩展需求</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云管理平台软件无需单独授权，当整个政务云平台的资源不足时，新的物理服务器资源可以自动被识别到并加入到平台的资源池中，而整个过程不应停止原有服务，且不对原有服务造成影响。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使用量可计量计费需求</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云管理平台软件需对用户使用的资源如虚拟机、存储、IP、负载均衡、虚拟网络等资源的使用做到精细化管理并提供统计分析功能，根据用户需要提供资源计量报告。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软、硬件资源池化需求</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云管理平台软件可以将现有的物理软、硬件资源进行资源池化。能够根据用户需求动态提供虚拟化的资源（虚拟机、存储、IP、负载均衡、虚拟网络等）。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虚拟机热迁移</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当虚拟机所在硬件设备维护升级时能够实时的迁移到其它硬件设备上运行，而虚拟机中的服务不应停止。当原硬件设备维护升级结束后也可以将虚拟机从其他硬件中迁移回来，在迁移过程中服务正常运转。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虚拟机高可用</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软件应能够提供虚拟机冗余机制，当应用配置了高可用之后，应用虚拟机或虚拟机所在的物理机出现宕机情况时，云管理平台软件应支持自动切换至另外的其他虚拟机或物理机上，保证应用可用性，同时不应对虚拟机CPU数量做出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故障自动迁移</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所有的服务器都是以节点形式存在，一旦某节点出现硬件故障，云管理平台可以自动把运行在其中的应用自动在另外一个可用节点上启动。如果目标节点上也突然出现问题，应该可以自动寻找下一可用节点，直到服务被启动。理论上是只要不是所有的节点都损坏，系统可以自动保持应用的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按照策略调整运行资源</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能够提供多种管理策略，帮助使用部门更容易调整资源配置和应用系统的运行位置。能够使服务器、存储等设备在故障修复、例行维修、迁移运行环境和节电休眠时能够更方便地进行调配。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资源自助管理界面</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云管理面向租户提供自服务Portal。租户通过自服务Portal申请需要的各项云服务。申请过程支持多级流程审批，审批流程可个性化配置。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负载均衡服务</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弹性负载均衡器是在Hypervisor上以虚机的方式实现的负载均衡功能，支持第4到7层的负载均衡，支持web服务、中间件、数据库以及其它互联网服务，可以实时测量服务器利用率和连接负载，在此基础上高效地分配统一应用业务负载，提供全面的可视性并有效地管理应用性能、安全性和服务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13"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虚拟私有云</w:t>
            </w:r>
          </w:p>
        </w:tc>
        <w:tc>
          <w:tcPr>
            <w:tcW w:w="73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云管理平台支持虚拟私有云功能，用户可以完全掌控自己的虚拟网络，包括申请弹性带宽/IP、创建子网、配置DHCP、设置安全组等。</w:t>
            </w:r>
          </w:p>
        </w:tc>
      </w:tr>
    </w:tbl>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云管理平台应向安全监管平台提供如下格式的接口以便安全监管平台对云平台进行监管：</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接口支持Http、HTTPS、JDBC、SYSLOG 等业界标准协议。</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对外提供RESTful 接口能力，支持分布式全文检索系统接口。</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接口返回格式支持JSON。</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数据开放方式包括：主动请求、被动接收、发布定阅等方式。</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数据范围、接口使用方式等提供详细的说明描述文档。</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2、硬件要求</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云服务商应配置至少2台服务器用于云管理平台软件部署，必须保证各功能节点高可用性（资源负载率70%以下），云管理服务器参数要求如下。</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以下为单台设备的配置要求，云服务商可自行选型，但设备性能参数不得低于以下性能参数。</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表15--云管理平台服务器性能要求</w:t>
      </w:r>
    </w:p>
    <w:tbl>
      <w:tblPr>
        <w:tblStyle w:val="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6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7" w:type="dxa"/>
            <w:noWrap w:val="0"/>
            <w:vAlign w:val="top"/>
          </w:tcPr>
          <w:p>
            <w:pPr>
              <w:pageBreakBefore w:val="0"/>
              <w:widowControl/>
              <w:kinsoku/>
              <w:wordWrap/>
              <w:overflowPunct/>
              <w:topLinePunct w:val="0"/>
              <w:bidi w:val="0"/>
              <w:adjustRightInd/>
              <w:spacing w:line="400" w:lineRule="exact"/>
              <w:ind w:firstLine="56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6798" w:type="dxa"/>
            <w:noWrap w:val="0"/>
            <w:vAlign w:val="top"/>
          </w:tcPr>
          <w:p>
            <w:pPr>
              <w:pageBreakBefore w:val="0"/>
              <w:widowControl/>
              <w:kinsoku/>
              <w:wordWrap/>
              <w:overflowPunct/>
              <w:topLinePunct w:val="0"/>
              <w:bidi w:val="0"/>
              <w:adjustRightInd/>
              <w:spacing w:line="400" w:lineRule="exact"/>
              <w:ind w:firstLine="36" w:firstLineChars="1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指标要求（设备性能参数要求）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w:t>
            </w:r>
          </w:p>
        </w:tc>
        <w:tc>
          <w:tcPr>
            <w:tcW w:w="6798"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≥2颗INTEL Gold 5118 CPU</w:t>
            </w:r>
            <w:r>
              <w:rPr>
                <w:rFonts w:hint="eastAsia" w:ascii="宋体" w:hAnsi="宋体" w:eastAsia="宋体" w:cs="宋体"/>
                <w:bCs/>
                <w:color w:val="auto"/>
                <w:sz w:val="24"/>
                <w:szCs w:val="24"/>
                <w:highlight w:val="none"/>
              </w:rPr>
              <w:t>系列</w:t>
            </w:r>
            <w:r>
              <w:rPr>
                <w:rFonts w:hint="eastAsia" w:ascii="宋体" w:hAnsi="宋体" w:eastAsia="宋体" w:cs="宋体"/>
                <w:color w:val="auto"/>
                <w:sz w:val="24"/>
                <w:szCs w:val="24"/>
                <w:highlight w:val="none"/>
              </w:rPr>
              <w:t>及以上CPU（≥12 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内存数量</w:t>
            </w:r>
          </w:p>
        </w:tc>
        <w:tc>
          <w:tcPr>
            <w:tcW w:w="6798"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≥768G 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w:t>
            </w:r>
          </w:p>
        </w:tc>
        <w:tc>
          <w:tcPr>
            <w:tcW w:w="6798"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≥SSD 960GB *12，2*600GB SAS硬盘；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RAID卡</w:t>
            </w:r>
          </w:p>
        </w:tc>
        <w:tc>
          <w:tcPr>
            <w:tcW w:w="6798"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八通道高性能 RAID卡，支持RAID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网络接口</w:t>
            </w:r>
          </w:p>
        </w:tc>
        <w:tc>
          <w:tcPr>
            <w:tcW w:w="6798" w:type="dxa"/>
            <w:noWrap w:val="0"/>
            <w:vAlign w:val="top"/>
          </w:tcPr>
          <w:p>
            <w:pPr>
              <w:pageBreakBefore w:val="0"/>
              <w:widowControl/>
              <w:kinsoku/>
              <w:wordWrap/>
              <w:overflowPunct/>
              <w:topLinePunct w:val="0"/>
              <w:bidi w:val="0"/>
              <w:adjustRightInd/>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至少Intel原厂I350双口千兆网卡（电口）* 2，Intel 原厂82599 双口万兆网卡*2，配置4个万兆光模块（多模）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7"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电源和风扇</w:t>
            </w:r>
          </w:p>
        </w:tc>
        <w:tc>
          <w:tcPr>
            <w:tcW w:w="6798" w:type="dxa"/>
            <w:noWrap w:val="0"/>
            <w:vAlign w:val="top"/>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配置冗余电源和风扇</w:t>
            </w:r>
          </w:p>
        </w:tc>
      </w:tr>
    </w:tbl>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27" w:name="_Toc75865967"/>
      <w:r>
        <w:rPr>
          <w:rFonts w:hint="eastAsia" w:ascii="宋体" w:hAnsi="宋体" w:eastAsia="宋体" w:cs="宋体"/>
          <w:b/>
          <w:bCs/>
          <w:color w:val="auto"/>
          <w:kern w:val="2"/>
          <w:sz w:val="24"/>
          <w:szCs w:val="24"/>
          <w:highlight w:val="none"/>
          <w:lang w:val="en-US" w:eastAsia="zh-CN" w:bidi="ar-SA"/>
        </w:rPr>
        <w:t>1.10传输</w:t>
      </w:r>
      <w:bookmarkEnd w:id="27"/>
      <w:r>
        <w:rPr>
          <w:rFonts w:hint="eastAsia" w:ascii="宋体" w:hAnsi="宋体" w:eastAsia="宋体" w:cs="宋体"/>
          <w:b/>
          <w:bCs/>
          <w:color w:val="auto"/>
          <w:kern w:val="2"/>
          <w:sz w:val="24"/>
          <w:szCs w:val="24"/>
          <w:highlight w:val="none"/>
          <w:lang w:val="en-US" w:eastAsia="zh-CN" w:bidi="ar-SA"/>
        </w:rPr>
        <w:t>链路</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云服务商提供冗余1Gbps连接电子政务外网的线路和2条不同运营商互联网接入线路，互联网出口总带宽支持2Gbps，并具备拓展能力。</w:t>
      </w:r>
    </w:p>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28" w:name="_Toc75865968"/>
      <w:bookmarkStart w:id="29" w:name="_Toc23170534"/>
      <w:r>
        <w:rPr>
          <w:rFonts w:hint="eastAsia" w:ascii="宋体" w:hAnsi="宋体" w:eastAsia="宋体" w:cs="宋体"/>
          <w:b/>
          <w:bCs/>
          <w:color w:val="auto"/>
          <w:kern w:val="2"/>
          <w:sz w:val="24"/>
          <w:szCs w:val="24"/>
          <w:highlight w:val="none"/>
          <w:lang w:val="en-US" w:eastAsia="zh-CN" w:bidi="ar-SA"/>
        </w:rPr>
        <w:t>1.11主机托管</w:t>
      </w:r>
      <w:bookmarkEnd w:id="28"/>
      <w:bookmarkEnd w:id="29"/>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云服务商平台须能提供标准42U服务器机柜用于物理设备托管服务。用户托管设备需纳入云管理平台进行统一监控和管理，托管设备的运维管理由云服务商负责。</w:t>
      </w:r>
    </w:p>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bookmarkStart w:id="30" w:name="_Toc75865969"/>
      <w:bookmarkStart w:id="31" w:name="_Toc23170535"/>
      <w:r>
        <w:rPr>
          <w:rFonts w:hint="eastAsia" w:ascii="宋体" w:hAnsi="宋体" w:eastAsia="宋体" w:cs="宋体"/>
          <w:color w:val="auto"/>
          <w:sz w:val="24"/>
          <w:szCs w:val="24"/>
          <w:highlight w:val="none"/>
        </w:rPr>
        <w:t>基础软件</w:t>
      </w:r>
      <w:bookmarkEnd w:id="30"/>
      <w:bookmarkEnd w:id="31"/>
    </w:p>
    <w:p>
      <w:pPr>
        <w:keepNext/>
        <w:keepLines/>
        <w:pageBreakBefore w:val="0"/>
        <w:widowControl w:val="0"/>
        <w:numPr>
          <w:ilvl w:val="0"/>
          <w:numId w:val="0"/>
        </w:numPr>
        <w:tabs>
          <w:tab w:val="left" w:pos="0"/>
          <w:tab w:val="left" w:pos="1008"/>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1.12基础软件服务</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云服务商免费提供不限数量的开源Linux操作系统和MariaDB数据库等基础软件。</w:t>
      </w:r>
    </w:p>
    <w:p>
      <w:pPr>
        <w:keepNext/>
        <w:keepLines/>
        <w:pageBreakBefore w:val="0"/>
        <w:widowControl w:val="0"/>
        <w:numPr>
          <w:ilvl w:val="3"/>
          <w:numId w:val="0"/>
        </w:numPr>
        <w:tabs>
          <w:tab w:val="left" w:pos="0"/>
          <w:tab w:val="left" w:pos="864"/>
        </w:tabs>
        <w:kinsoku/>
        <w:wordWrap/>
        <w:overflowPunct/>
        <w:topLinePunct w:val="0"/>
        <w:bidi w:val="0"/>
        <w:adjustRightInd/>
        <w:spacing w:line="400" w:lineRule="exact"/>
        <w:ind w:leftChars="0"/>
        <w:jc w:val="left"/>
        <w:outlineLvl w:val="9"/>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t>（三）云服务目录报价要求</w:t>
      </w:r>
    </w:p>
    <w:p>
      <w:pPr>
        <w:pageBreakBefore w:val="0"/>
        <w:kinsoku/>
        <w:wordWrap/>
        <w:overflowPunct/>
        <w:topLinePunct w:val="0"/>
        <w:bidi w:val="0"/>
        <w:adjustRightInd/>
        <w:spacing w:line="400" w:lineRule="exact"/>
        <w:ind w:left="420"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1、云服务目录报价包括按照“GB 50174-2017”B级及以上机房要求的空间、消防、制冷、供电、监控等相应服务环境支撑费用。</w:t>
      </w:r>
    </w:p>
    <w:p>
      <w:pPr>
        <w:pageBreakBefore w:val="0"/>
        <w:kinsoku/>
        <w:wordWrap/>
        <w:overflowPunct/>
        <w:topLinePunct w:val="0"/>
        <w:bidi w:val="0"/>
        <w:adjustRightInd/>
        <w:spacing w:line="400" w:lineRule="exact"/>
        <w:ind w:left="420"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2、云服务目录报价包括满足本期项目</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文件和服务期内国家相关法规文件所提出的网络、安全、备份、服务、运维等要求费用。</w:t>
      </w:r>
    </w:p>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3、云服务商平台软件应具备灵活可靠的计费计量功能，并开放接口。云租赁服务商应该按市场情况，本次建设情况，提供如下格式的云资源单元报价表。</w:t>
      </w:r>
    </w:p>
    <w:p>
      <w:pPr>
        <w:pageBreakBefore w:val="0"/>
        <w:kinsoku/>
        <w:wordWrap/>
        <w:overflowPunct/>
        <w:topLinePunct w:val="0"/>
        <w:bidi w:val="0"/>
        <w:adjustRightInd/>
        <w:spacing w:line="400" w:lineRule="exact"/>
        <w:ind w:firstLine="420"/>
        <w:rPr>
          <w:rFonts w:hint="eastAsia" w:ascii="宋体" w:hAnsi="宋体" w:eastAsia="宋体" w:cs="宋体"/>
          <w:b/>
          <w:bCs/>
          <w:strike w:val="0"/>
          <w:dstrike w:val="0"/>
          <w:color w:val="auto"/>
          <w:sz w:val="24"/>
          <w:szCs w:val="24"/>
          <w:highlight w:val="none"/>
          <w:lang w:eastAsia="zh-CN"/>
        </w:rPr>
      </w:pPr>
      <w:r>
        <w:rPr>
          <w:rFonts w:hint="eastAsia" w:ascii="宋体" w:hAnsi="宋体" w:eastAsia="宋体" w:cs="宋体"/>
          <w:color w:val="auto"/>
          <w:sz w:val="24"/>
          <w:szCs w:val="24"/>
          <w:highlight w:val="none"/>
        </w:rPr>
        <w:t>★4、</w:t>
      </w:r>
      <w:r>
        <w:rPr>
          <w:rFonts w:hint="eastAsia" w:ascii="宋体" w:hAnsi="宋体" w:eastAsia="宋体" w:cs="宋体"/>
          <w:b/>
          <w:bCs/>
          <w:strike w:val="0"/>
          <w:dstrike w:val="0"/>
          <w:color w:val="auto"/>
          <w:sz w:val="24"/>
          <w:szCs w:val="24"/>
          <w:highlight w:val="none"/>
          <w:lang w:eastAsia="zh-CN"/>
        </w:rPr>
        <w:t>下表为单项最高限价，报价上浮为无效投标</w:t>
      </w:r>
    </w:p>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★5、云服务目录单元报价限价表</w:t>
      </w:r>
    </w:p>
    <w:tbl>
      <w:tblPr>
        <w:tblStyle w:val="4"/>
        <w:tblpPr w:leftFromText="180" w:rightFromText="180" w:vertAnchor="text" w:horzAnchor="page" w:tblpX="1904" w:tblpY="623"/>
        <w:tblOverlap w:val="never"/>
        <w:tblW w:w="8342" w:type="dxa"/>
        <w:tblInd w:w="0" w:type="dxa"/>
        <w:tblLayout w:type="fixed"/>
        <w:tblCellMar>
          <w:top w:w="0" w:type="dxa"/>
          <w:left w:w="0" w:type="dxa"/>
          <w:bottom w:w="0" w:type="dxa"/>
          <w:right w:w="0" w:type="dxa"/>
        </w:tblCellMar>
      </w:tblPr>
      <w:tblGrid>
        <w:gridCol w:w="840"/>
        <w:gridCol w:w="1450"/>
        <w:gridCol w:w="1063"/>
        <w:gridCol w:w="3247"/>
        <w:gridCol w:w="602"/>
        <w:gridCol w:w="1140"/>
      </w:tblGrid>
      <w:tr>
        <w:tblPrEx>
          <w:tblCellMar>
            <w:top w:w="0" w:type="dxa"/>
            <w:left w:w="0" w:type="dxa"/>
            <w:bottom w:w="0" w:type="dxa"/>
            <w:right w:w="0"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项目</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明  细</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计量单位</w:t>
            </w:r>
          </w:p>
        </w:tc>
        <w:tc>
          <w:tcPr>
            <w:tcW w:w="32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产品简介</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color w:val="auto"/>
                <w:kern w:val="0"/>
                <w:sz w:val="21"/>
                <w:szCs w:val="21"/>
                <w:highlight w:val="none"/>
                <w:lang w:bidi="ar"/>
              </w:rPr>
            </w:pPr>
            <w:r>
              <w:rPr>
                <w:rFonts w:hint="eastAsia" w:ascii="宋体" w:hAnsi="宋体" w:eastAsia="宋体" w:cs="宋体"/>
                <w:b/>
                <w:color w:val="auto"/>
                <w:kern w:val="0"/>
                <w:sz w:val="21"/>
                <w:szCs w:val="21"/>
                <w:highlight w:val="none"/>
                <w:lang w:bidi="ar"/>
              </w:rPr>
              <w:t>报价品目代码</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云服务目录最高限价（元）</w:t>
            </w:r>
          </w:p>
        </w:tc>
      </w:tr>
      <w:tr>
        <w:tblPrEx>
          <w:tblCellMar>
            <w:top w:w="0" w:type="dxa"/>
            <w:left w:w="0" w:type="dxa"/>
            <w:bottom w:w="0" w:type="dxa"/>
            <w:right w:w="0" w:type="dxa"/>
          </w:tblCellMar>
        </w:tblPrEx>
        <w:trPr>
          <w:trHeight w:val="522" w:hRule="atLeast"/>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X86云服务器</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bidi="ar"/>
              </w:rPr>
              <w:t>物理内存</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通用性</w:t>
            </w:r>
            <w:r>
              <w:rPr>
                <w:rFonts w:hint="eastAsia" w:ascii="宋体" w:hAnsi="宋体" w:eastAsia="宋体" w:cs="宋体"/>
                <w:color w:val="auto"/>
                <w:kern w:val="0"/>
                <w:sz w:val="21"/>
                <w:szCs w:val="21"/>
                <w:highlight w:val="none"/>
                <w:lang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GB·月</w:t>
            </w:r>
          </w:p>
        </w:tc>
        <w:tc>
          <w:tcPr>
            <w:tcW w:w="3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≥768 GB DDR4 内存，频率最高可达2933MT/s</w:t>
            </w:r>
          </w:p>
        </w:tc>
        <w:tc>
          <w:tcPr>
            <w:tcW w:w="60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P1</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29</w:t>
            </w:r>
          </w:p>
        </w:tc>
      </w:tr>
      <w:tr>
        <w:tblPrEx>
          <w:tblCellMar>
            <w:top w:w="0" w:type="dxa"/>
            <w:left w:w="0" w:type="dxa"/>
            <w:bottom w:w="0" w:type="dxa"/>
            <w:right w:w="0" w:type="dxa"/>
          </w:tblCellMar>
        </w:tblPrEx>
        <w:trPr>
          <w:trHeight w:val="522" w:hRule="atLeast"/>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bidi="ar"/>
              </w:rPr>
            </w:pP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物理内存</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val="en-US" w:eastAsia="zh-CN" w:bidi="ar"/>
              </w:rPr>
              <w:t>高性能</w:t>
            </w:r>
            <w:r>
              <w:rPr>
                <w:rFonts w:hint="eastAsia" w:ascii="宋体" w:hAnsi="宋体" w:eastAsia="宋体" w:cs="宋体"/>
                <w:color w:val="auto"/>
                <w:kern w:val="0"/>
                <w:sz w:val="21"/>
                <w:szCs w:val="21"/>
                <w:highlight w:val="none"/>
                <w:lang w:eastAsia="zh-CN" w:bidi="ar"/>
              </w:rPr>
              <w:t>）</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GB·月</w:t>
            </w:r>
          </w:p>
        </w:tc>
        <w:tc>
          <w:tcPr>
            <w:tcW w:w="3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物理内存DDR4，频率最高达4266MT/s</w:t>
            </w:r>
          </w:p>
        </w:tc>
        <w:tc>
          <w:tcPr>
            <w:tcW w:w="60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P2</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32</w:t>
            </w:r>
          </w:p>
        </w:tc>
      </w:tr>
      <w:tr>
        <w:tblPrEx>
          <w:tblCellMar>
            <w:top w:w="0" w:type="dxa"/>
            <w:left w:w="0" w:type="dxa"/>
            <w:bottom w:w="0" w:type="dxa"/>
            <w:right w:w="0" w:type="dxa"/>
          </w:tblCellMar>
        </w:tblPrEx>
        <w:trPr>
          <w:trHeight w:val="61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z w:val="21"/>
                <w:szCs w:val="21"/>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虚拟CPU（通用性）</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核·月</w:t>
            </w:r>
          </w:p>
        </w:tc>
        <w:tc>
          <w:tcPr>
            <w:tcW w:w="32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bidi="ar"/>
              </w:rPr>
              <w:t>配置INTEL Gold -5118系列及以上CPU（≥12 核,≥2.3GHz）</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rPr>
              <w:t>虚拟配比</w:t>
            </w:r>
            <w:r>
              <w:rPr>
                <w:rFonts w:hint="eastAsia" w:ascii="宋体" w:hAnsi="宋体" w:eastAsia="宋体" w:cs="宋体"/>
                <w:color w:val="auto"/>
                <w:kern w:val="0"/>
                <w:sz w:val="21"/>
                <w:szCs w:val="21"/>
                <w:highlight w:val="none"/>
                <w:lang w:val="en-US" w:eastAsia="zh-CN"/>
              </w:rPr>
              <w:t>不超过1</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bidi="ar"/>
              </w:rPr>
              <w:t>）</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22</w:t>
            </w:r>
            <w:r>
              <w:rPr>
                <w:rFonts w:hint="eastAsia" w:ascii="宋体" w:hAnsi="宋体" w:eastAsia="宋体" w:cs="宋体"/>
                <w:color w:val="auto"/>
                <w:kern w:val="0"/>
                <w:sz w:val="21"/>
                <w:szCs w:val="21"/>
                <w:highlight w:val="none"/>
                <w:lang w:bidi="ar"/>
              </w:rPr>
              <w:t xml:space="preserve"> </w:t>
            </w:r>
          </w:p>
        </w:tc>
      </w:tr>
      <w:tr>
        <w:tblPrEx>
          <w:tblCellMar>
            <w:top w:w="0" w:type="dxa"/>
            <w:left w:w="0" w:type="dxa"/>
            <w:bottom w:w="0" w:type="dxa"/>
            <w:right w:w="0" w:type="dxa"/>
          </w:tblCellMar>
        </w:tblPrEx>
        <w:trPr>
          <w:trHeight w:val="61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z w:val="21"/>
                <w:szCs w:val="21"/>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虚拟CPU（高性能）</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核·月</w:t>
            </w:r>
          </w:p>
        </w:tc>
        <w:tc>
          <w:tcPr>
            <w:tcW w:w="32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配置INTEL_GOLD-6132 系列及以上CPU（≥14 核，≥2.6GHz</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rPr>
              <w:t>虚拟配比</w:t>
            </w:r>
            <w:r>
              <w:rPr>
                <w:rFonts w:hint="eastAsia" w:ascii="宋体" w:hAnsi="宋体" w:eastAsia="宋体" w:cs="宋体"/>
                <w:color w:val="auto"/>
                <w:kern w:val="0"/>
                <w:sz w:val="21"/>
                <w:szCs w:val="21"/>
                <w:highlight w:val="none"/>
                <w:lang w:val="en-US" w:eastAsia="zh-CN"/>
              </w:rPr>
              <w:t>不超过1</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bidi="ar"/>
              </w:rPr>
              <w:t>）</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24.5</w:t>
            </w:r>
          </w:p>
        </w:tc>
      </w:tr>
      <w:tr>
        <w:tblPrEx>
          <w:tblCellMar>
            <w:top w:w="0" w:type="dxa"/>
            <w:left w:w="0" w:type="dxa"/>
            <w:bottom w:w="0" w:type="dxa"/>
            <w:right w:w="0" w:type="dxa"/>
          </w:tblCellMar>
        </w:tblPrEx>
        <w:trPr>
          <w:trHeight w:val="1008" w:hRule="atLeast"/>
        </w:trPr>
        <w:tc>
          <w:tcPr>
            <w:tcW w:w="8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X86存储</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FC存储（SAS块存储）</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TB·月</w:t>
            </w:r>
          </w:p>
        </w:tc>
        <w:tc>
          <w:tcPr>
            <w:tcW w:w="32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用来承载对IOPS要求较高的业务数据，支持SSD、SAS、SATA三种存储介质，并根据业务场景提供适合的IO性能。</w:t>
            </w:r>
          </w:p>
        </w:tc>
        <w:tc>
          <w:tcPr>
            <w:tcW w:w="60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P5</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462</w:t>
            </w:r>
          </w:p>
        </w:tc>
      </w:tr>
      <w:tr>
        <w:tblPrEx>
          <w:tblCellMar>
            <w:top w:w="0" w:type="dxa"/>
            <w:left w:w="0" w:type="dxa"/>
            <w:bottom w:w="0" w:type="dxa"/>
            <w:right w:w="0" w:type="dxa"/>
          </w:tblCellMar>
        </w:tblPrEx>
        <w:trPr>
          <w:trHeight w:val="90" w:hRule="atLeast"/>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z w:val="21"/>
                <w:szCs w:val="21"/>
                <w:highlight w:val="none"/>
              </w:rPr>
            </w:pP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FC存储（SSD块存储)</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TB·月</w:t>
            </w:r>
          </w:p>
        </w:tc>
        <w:tc>
          <w:tcPr>
            <w:tcW w:w="32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宋体" w:hAnsi="宋体" w:eastAsia="宋体" w:cs="宋体"/>
                <w:color w:val="auto"/>
                <w:sz w:val="21"/>
                <w:szCs w:val="21"/>
                <w:highlight w:val="none"/>
              </w:rPr>
            </w:pPr>
          </w:p>
        </w:tc>
        <w:tc>
          <w:tcPr>
            <w:tcW w:w="60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P6</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1175</w:t>
            </w:r>
          </w:p>
        </w:tc>
      </w:tr>
      <w:tr>
        <w:tblPrEx>
          <w:tblCellMar>
            <w:top w:w="0" w:type="dxa"/>
            <w:left w:w="0" w:type="dxa"/>
            <w:bottom w:w="0" w:type="dxa"/>
            <w:right w:w="0" w:type="dxa"/>
          </w:tblCellMar>
        </w:tblPrEx>
        <w:trPr>
          <w:trHeight w:val="820" w:hRule="atLeast"/>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z w:val="21"/>
                <w:szCs w:val="21"/>
                <w:highlight w:val="none"/>
              </w:rPr>
            </w:pP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分布式存储</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TB·月</w:t>
            </w:r>
          </w:p>
        </w:tc>
        <w:tc>
          <w:tcPr>
            <w:tcW w:w="3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承载如虚拟机系统、虚拟机镜像、ISO、虚拟机的模板文件、非结构化数据、大文件等</w:t>
            </w:r>
          </w:p>
        </w:tc>
        <w:tc>
          <w:tcPr>
            <w:tcW w:w="60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P7</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166</w:t>
            </w:r>
          </w:p>
        </w:tc>
      </w:tr>
      <w:tr>
        <w:tblPrEx>
          <w:tblCellMar>
            <w:top w:w="0" w:type="dxa"/>
            <w:left w:w="0" w:type="dxa"/>
            <w:bottom w:w="0" w:type="dxa"/>
            <w:right w:w="0" w:type="dxa"/>
          </w:tblCellMar>
        </w:tblPrEx>
        <w:trPr>
          <w:trHeight w:val="1475" w:hRule="atLeast"/>
        </w:trPr>
        <w:tc>
          <w:tcPr>
            <w:tcW w:w="840" w:type="dxa"/>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z w:val="21"/>
                <w:szCs w:val="21"/>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视频云存储</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TB·月</w:t>
            </w:r>
          </w:p>
        </w:tc>
        <w:tc>
          <w:tcPr>
            <w:tcW w:w="32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用来存储视频和图片等非结构化数据，这类数据规模大、保存时间长，并要求随时调用。面对这样的需求，传统的SAN或NAS在容量和性能的扩展上会存在瓶颈。视频云存储可以突破这些性能瓶颈，并且可以实现性能与容量的线性扩展</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39</w:t>
            </w:r>
            <w:r>
              <w:rPr>
                <w:rFonts w:hint="eastAsia" w:ascii="宋体" w:hAnsi="宋体" w:eastAsia="宋体" w:cs="宋体"/>
                <w:color w:val="auto"/>
                <w:kern w:val="0"/>
                <w:sz w:val="21"/>
                <w:szCs w:val="21"/>
                <w:highlight w:val="none"/>
                <w:lang w:bidi="ar"/>
              </w:rPr>
              <w:t xml:space="preserve"> </w:t>
            </w:r>
          </w:p>
        </w:tc>
      </w:tr>
      <w:tr>
        <w:tblPrEx>
          <w:tblCellMar>
            <w:top w:w="0" w:type="dxa"/>
            <w:left w:w="0" w:type="dxa"/>
            <w:bottom w:w="0" w:type="dxa"/>
            <w:right w:w="0" w:type="dxa"/>
          </w:tblCellMar>
        </w:tblPrEx>
        <w:trPr>
          <w:trHeight w:val="665" w:hRule="atLeast"/>
        </w:trPr>
        <w:tc>
          <w:tcPr>
            <w:tcW w:w="840" w:type="dxa"/>
            <w:vMerge w:val="continue"/>
            <w:tcBorders>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z w:val="21"/>
                <w:szCs w:val="21"/>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云备份服务</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TB·月</w:t>
            </w:r>
          </w:p>
        </w:tc>
        <w:tc>
          <w:tcPr>
            <w:tcW w:w="32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按照视频存储计费</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P9</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bidi="ar"/>
              </w:rPr>
            </w:pPr>
            <w:r>
              <w:rPr>
                <w:rFonts w:hint="eastAsia" w:ascii="宋体" w:hAnsi="宋体" w:eastAsia="宋体" w:cs="宋体"/>
                <w:color w:val="auto"/>
                <w:kern w:val="0"/>
                <w:sz w:val="21"/>
                <w:szCs w:val="21"/>
                <w:highlight w:val="none"/>
                <w:lang w:val="en-US" w:eastAsia="zh-CN" w:bidi="ar"/>
              </w:rPr>
              <w:t>39</w:t>
            </w:r>
          </w:p>
        </w:tc>
      </w:tr>
      <w:tr>
        <w:tblPrEx>
          <w:tblCellMar>
            <w:top w:w="0" w:type="dxa"/>
            <w:left w:w="0" w:type="dxa"/>
            <w:bottom w:w="0" w:type="dxa"/>
            <w:right w:w="0" w:type="dxa"/>
          </w:tblCellMar>
        </w:tblPrEx>
        <w:trPr>
          <w:trHeight w:val="330" w:hRule="atLeast"/>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托管</w:t>
            </w:r>
          </w:p>
        </w:tc>
        <w:tc>
          <w:tcPr>
            <w:tcW w:w="1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设备托管</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U·月</w:t>
            </w:r>
          </w:p>
        </w:tc>
        <w:tc>
          <w:tcPr>
            <w:tcW w:w="32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云服务商平台须能提供标准42U服务器机柜用于物理设备托管服务。用户托管设备需纳入云管理平台进行统一监控和管理，托管设备的运维管理由云服务商负责</w:t>
            </w:r>
          </w:p>
        </w:tc>
        <w:tc>
          <w:tcPr>
            <w:tcW w:w="60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P10</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360</w:t>
            </w:r>
          </w:p>
        </w:tc>
      </w:tr>
      <w:tr>
        <w:tblPrEx>
          <w:tblCellMar>
            <w:top w:w="0" w:type="dxa"/>
            <w:left w:w="0" w:type="dxa"/>
            <w:bottom w:w="0" w:type="dxa"/>
            <w:right w:w="0" w:type="dxa"/>
          </w:tblCellMar>
        </w:tblPrEx>
        <w:trPr>
          <w:trHeight w:val="630"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z w:val="21"/>
                <w:szCs w:val="21"/>
                <w:highlight w:val="none"/>
              </w:rPr>
            </w:pPr>
          </w:p>
        </w:tc>
        <w:tc>
          <w:tcPr>
            <w:tcW w:w="1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宋体" w:hAnsi="宋体" w:eastAsia="宋体" w:cs="宋体"/>
                <w:color w:val="auto"/>
                <w:sz w:val="21"/>
                <w:szCs w:val="21"/>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42U机柜·月</w:t>
            </w:r>
          </w:p>
        </w:tc>
        <w:tc>
          <w:tcPr>
            <w:tcW w:w="32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left"/>
              <w:rPr>
                <w:rFonts w:hint="eastAsia" w:ascii="宋体" w:hAnsi="宋体" w:eastAsia="宋体" w:cs="宋体"/>
                <w:color w:val="auto"/>
                <w:sz w:val="21"/>
                <w:szCs w:val="21"/>
                <w:highlight w:val="none"/>
              </w:rPr>
            </w:pPr>
          </w:p>
        </w:tc>
        <w:tc>
          <w:tcPr>
            <w:tcW w:w="60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P11</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4100</w:t>
            </w:r>
          </w:p>
        </w:tc>
      </w:tr>
      <w:tr>
        <w:tblPrEx>
          <w:tblCellMar>
            <w:top w:w="0" w:type="dxa"/>
            <w:left w:w="0" w:type="dxa"/>
            <w:bottom w:w="0" w:type="dxa"/>
            <w:right w:w="0" w:type="dxa"/>
          </w:tblCellMar>
        </w:tblPrEx>
        <w:trPr>
          <w:trHeight w:val="99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安全</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等保二套餐</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套/月</w:t>
            </w:r>
          </w:p>
        </w:tc>
        <w:tc>
          <w:tcPr>
            <w:tcW w:w="32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包含：虚拟防火墙（100M)、虚拟web防火墙（100M)、云主机安全(5节点）、日志审计(500G)、云堡垒机（5节点）</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P1</w:t>
            </w:r>
            <w:r>
              <w:rPr>
                <w:rFonts w:hint="eastAsia" w:ascii="宋体" w:hAnsi="宋体" w:eastAsia="宋体" w:cs="宋体"/>
                <w:color w:val="auto"/>
                <w:kern w:val="0"/>
                <w:sz w:val="21"/>
                <w:szCs w:val="21"/>
                <w:highlight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3000</w:t>
            </w:r>
            <w:r>
              <w:rPr>
                <w:rFonts w:hint="eastAsia" w:ascii="宋体" w:hAnsi="宋体" w:eastAsia="宋体" w:cs="宋体"/>
                <w:color w:val="auto"/>
                <w:kern w:val="0"/>
                <w:sz w:val="21"/>
                <w:szCs w:val="21"/>
                <w:highlight w:val="none"/>
                <w:lang w:bidi="ar"/>
              </w:rPr>
              <w:t xml:space="preserve">.00 </w:t>
            </w:r>
          </w:p>
        </w:tc>
      </w:tr>
      <w:tr>
        <w:tblPrEx>
          <w:tblCellMar>
            <w:top w:w="0" w:type="dxa"/>
            <w:left w:w="0" w:type="dxa"/>
            <w:bottom w:w="0" w:type="dxa"/>
            <w:right w:w="0" w:type="dxa"/>
          </w:tblCellMar>
        </w:tblPrEx>
        <w:trPr>
          <w:trHeight w:val="88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z w:val="21"/>
                <w:szCs w:val="21"/>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等保三套餐</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套/月</w:t>
            </w:r>
          </w:p>
        </w:tc>
        <w:tc>
          <w:tcPr>
            <w:tcW w:w="324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包含：虚拟防火墙（100M)、虚拟web防火墙（100M)、主主机安全（5节点）、日志审计(500G)、数据库审计(2实例）、专业渗透测试服务（每月一次）、云堡垒机（5节点）</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P1</w:t>
            </w:r>
            <w:r>
              <w:rPr>
                <w:rFonts w:hint="eastAsia" w:ascii="宋体" w:hAnsi="宋体" w:eastAsia="宋体" w:cs="宋体"/>
                <w:color w:val="auto"/>
                <w:kern w:val="0"/>
                <w:sz w:val="21"/>
                <w:szCs w:val="21"/>
                <w:highlight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7260</w:t>
            </w:r>
            <w:r>
              <w:rPr>
                <w:rFonts w:hint="eastAsia" w:ascii="宋体" w:hAnsi="宋体" w:eastAsia="宋体" w:cs="宋体"/>
                <w:color w:val="auto"/>
                <w:kern w:val="0"/>
                <w:sz w:val="21"/>
                <w:szCs w:val="21"/>
                <w:highlight w:val="none"/>
                <w:lang w:bidi="ar"/>
              </w:rPr>
              <w:t xml:space="preserve">.00 </w:t>
            </w:r>
          </w:p>
        </w:tc>
      </w:tr>
      <w:tr>
        <w:tblPrEx>
          <w:tblCellMar>
            <w:top w:w="0" w:type="dxa"/>
            <w:left w:w="0" w:type="dxa"/>
            <w:bottom w:w="0" w:type="dxa"/>
            <w:right w:w="0" w:type="dxa"/>
          </w:tblCellMar>
        </w:tblPrEx>
        <w:trPr>
          <w:trHeight w:val="99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GPU物理主机</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G1-T4*8</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台·月</w:t>
            </w:r>
          </w:p>
        </w:tc>
        <w:tc>
          <w:tcPr>
            <w:tcW w:w="32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机型：G1；GPU（NVIDIA Tesla T4）：8颗；CPU：24C；内存：384G；硬盘：7.2T，适用于深度学习推理、视频解析</w:t>
            </w:r>
          </w:p>
        </w:tc>
        <w:tc>
          <w:tcPr>
            <w:tcW w:w="60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P1</w:t>
            </w:r>
            <w:r>
              <w:rPr>
                <w:rFonts w:hint="eastAsia" w:ascii="宋体" w:hAnsi="宋体" w:eastAsia="宋体" w:cs="宋体"/>
                <w:color w:val="auto"/>
                <w:kern w:val="0"/>
                <w:sz w:val="21"/>
                <w:szCs w:val="21"/>
                <w:highlight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15,020.83 </w:t>
            </w:r>
          </w:p>
        </w:tc>
      </w:tr>
      <w:tr>
        <w:tblPrEx>
          <w:tblCellMar>
            <w:top w:w="0" w:type="dxa"/>
            <w:left w:w="0" w:type="dxa"/>
            <w:bottom w:w="0" w:type="dxa"/>
            <w:right w:w="0" w:type="dxa"/>
          </w:tblCellMar>
        </w:tblPrEx>
        <w:trPr>
          <w:trHeight w:val="99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z w:val="21"/>
                <w:szCs w:val="21"/>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G2-V100*4</w:t>
            </w:r>
          </w:p>
        </w:tc>
        <w:tc>
          <w:tcPr>
            <w:tcW w:w="10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台·月</w:t>
            </w:r>
          </w:p>
        </w:tc>
        <w:tc>
          <w:tcPr>
            <w:tcW w:w="32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机型：G2；GPU（NVIDIA Tesla V100）：4颗；CPU：24C；内存：192G；硬盘：7.2T，适用于深度学习、科学计算、高性能计算、图形渲染、视频解析</w:t>
            </w:r>
          </w:p>
        </w:tc>
        <w:tc>
          <w:tcPr>
            <w:tcW w:w="60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eastAsia="zh-CN" w:bidi="ar"/>
              </w:rPr>
            </w:pPr>
            <w:r>
              <w:rPr>
                <w:rFonts w:hint="eastAsia" w:ascii="宋体" w:hAnsi="宋体" w:eastAsia="宋体" w:cs="宋体"/>
                <w:color w:val="auto"/>
                <w:kern w:val="0"/>
                <w:sz w:val="21"/>
                <w:szCs w:val="21"/>
                <w:highlight w:val="none"/>
                <w:lang w:bidi="ar"/>
              </w:rPr>
              <w:t>P1</w:t>
            </w:r>
            <w:r>
              <w:rPr>
                <w:rFonts w:hint="eastAsia" w:ascii="宋体" w:hAnsi="宋体" w:eastAsia="宋体" w:cs="宋体"/>
                <w:color w:val="auto"/>
                <w:kern w:val="0"/>
                <w:sz w:val="21"/>
                <w:szCs w:val="21"/>
                <w:highlight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 xml:space="preserve">20,687.50 </w:t>
            </w:r>
          </w:p>
        </w:tc>
      </w:tr>
      <w:tr>
        <w:tblPrEx>
          <w:tblCellMar>
            <w:top w:w="0" w:type="dxa"/>
            <w:left w:w="0" w:type="dxa"/>
            <w:bottom w:w="0" w:type="dxa"/>
            <w:right w:w="0" w:type="dxa"/>
          </w:tblCellMar>
        </w:tblPrEx>
        <w:trPr>
          <w:trHeight w:val="400" w:hRule="atLeast"/>
        </w:trPr>
        <w:tc>
          <w:tcPr>
            <w:tcW w:w="660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color w:val="auto"/>
                <w:kern w:val="0"/>
                <w:sz w:val="21"/>
                <w:szCs w:val="21"/>
                <w:highlight w:val="none"/>
                <w:lang w:bidi="ar"/>
              </w:rPr>
            </w:pPr>
            <w:r>
              <w:rPr>
                <w:rFonts w:hint="eastAsia" w:ascii="宋体" w:hAnsi="宋体" w:eastAsia="宋体" w:cs="宋体"/>
                <w:bCs/>
                <w:color w:val="auto"/>
                <w:sz w:val="21"/>
                <w:szCs w:val="21"/>
                <w:highlight w:val="none"/>
              </w:rPr>
              <w:t>总计</w:t>
            </w:r>
          </w:p>
        </w:tc>
        <w:tc>
          <w:tcPr>
            <w:tcW w:w="60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P</w:t>
            </w:r>
            <w:r>
              <w:rPr>
                <w:rFonts w:hint="eastAsia" w:ascii="宋体" w:hAnsi="宋体" w:eastAsia="宋体" w:cs="宋体"/>
                <w:color w:val="auto"/>
                <w:kern w:val="0"/>
                <w:sz w:val="21"/>
                <w:szCs w:val="21"/>
                <w:highlight w:val="none"/>
                <w:lang w:val="en-US" w:eastAsia="zh-CN"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52355.83</w:t>
            </w:r>
          </w:p>
        </w:tc>
      </w:tr>
    </w:tbl>
    <w:p>
      <w:pPr>
        <w:pageBreakBefore w:val="0"/>
        <w:kinsoku/>
        <w:wordWrap/>
        <w:overflowPunct/>
        <w:topLinePunct w:val="0"/>
        <w:bidi w:val="0"/>
        <w:adjustRightInd/>
        <w:spacing w:line="4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注：P</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 P1+P2+P3+P4+P5+…+P</w:t>
      </w:r>
      <w:r>
        <w:rPr>
          <w:rFonts w:hint="eastAsia" w:ascii="宋体" w:hAnsi="宋体" w:eastAsia="宋体" w:cs="宋体"/>
          <w:color w:val="auto"/>
          <w:sz w:val="24"/>
          <w:szCs w:val="24"/>
          <w:highlight w:val="none"/>
          <w:lang w:val="en-US" w:eastAsia="zh-CN"/>
        </w:rPr>
        <w:t>15</w:t>
      </w:r>
    </w:p>
    <w:p>
      <w:pPr>
        <w:keepNext/>
        <w:keepLines/>
        <w:pageBreakBefore w:val="0"/>
        <w:widowControl w:val="0"/>
        <w:numPr>
          <w:ilvl w:val="2"/>
          <w:numId w:val="0"/>
        </w:numPr>
        <w:tabs>
          <w:tab w:val="left" w:pos="960"/>
          <w:tab w:val="left" w:pos="1080"/>
        </w:tabs>
        <w:kinsoku/>
        <w:wordWrap/>
        <w:overflowPunct/>
        <w:topLinePunct w:val="0"/>
        <w:bidi w:val="0"/>
        <w:adjustRightInd/>
        <w:spacing w:line="400" w:lineRule="exact"/>
        <w:jc w:val="both"/>
        <w:outlineLvl w:val="2"/>
        <w:rPr>
          <w:rFonts w:hint="eastAsia" w:ascii="宋体" w:hAnsi="宋体" w:eastAsia="宋体" w:cs="宋体"/>
          <w:b/>
          <w:bCs/>
          <w:color w:val="auto"/>
          <w:kern w:val="2"/>
          <w:sz w:val="28"/>
          <w:szCs w:val="28"/>
          <w:highlight w:val="none"/>
          <w:lang w:val="en-US" w:eastAsia="zh-CN" w:bidi="ar-SA"/>
        </w:rPr>
      </w:pPr>
    </w:p>
    <w:p>
      <w:pPr>
        <w:keepNext/>
        <w:keepLines/>
        <w:pageBreakBefore w:val="0"/>
        <w:widowControl w:val="0"/>
        <w:numPr>
          <w:ilvl w:val="2"/>
          <w:numId w:val="0"/>
        </w:numPr>
        <w:tabs>
          <w:tab w:val="left" w:pos="960"/>
          <w:tab w:val="left" w:pos="1080"/>
        </w:tabs>
        <w:kinsoku/>
        <w:wordWrap/>
        <w:overflowPunct/>
        <w:topLinePunct w:val="0"/>
        <w:bidi w:val="0"/>
        <w:adjustRightInd/>
        <w:spacing w:line="400" w:lineRule="exact"/>
        <w:jc w:val="both"/>
        <w:outlineLvl w:val="2"/>
        <w:rPr>
          <w:rFonts w:hint="eastAsia" w:ascii="宋体" w:hAnsi="宋体" w:eastAsia="宋体" w:cs="宋体"/>
          <w:b/>
          <w:bCs/>
          <w:color w:val="auto"/>
          <w:kern w:val="2"/>
          <w:sz w:val="28"/>
          <w:szCs w:val="28"/>
          <w:highlight w:val="none"/>
          <w:lang w:val="en-US" w:eastAsia="zh-CN" w:bidi="ar-SA"/>
        </w:rPr>
      </w:pPr>
      <w:bookmarkStart w:id="32" w:name="_Toc27327"/>
      <w:r>
        <w:rPr>
          <w:rFonts w:hint="eastAsia" w:ascii="宋体" w:hAnsi="宋体" w:eastAsia="宋体" w:cs="宋体"/>
          <w:b/>
          <w:bCs/>
          <w:color w:val="auto"/>
          <w:kern w:val="2"/>
          <w:sz w:val="28"/>
          <w:szCs w:val="28"/>
          <w:highlight w:val="none"/>
          <w:lang w:val="en-US" w:eastAsia="zh-CN" w:bidi="ar-SA"/>
        </w:rPr>
        <w:t>B、服务要求</w:t>
      </w:r>
      <w:bookmarkEnd w:id="32"/>
    </w:p>
    <w:p>
      <w:pPr>
        <w:keepNext/>
        <w:keepLines/>
        <w:pageBreakBefore w:val="0"/>
        <w:widowControl w:val="0"/>
        <w:numPr>
          <w:ilvl w:val="0"/>
          <w:numId w:val="0"/>
        </w:numPr>
        <w:tabs>
          <w:tab w:val="left" w:pos="0"/>
          <w:tab w:val="left" w:pos="864"/>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33" w:name="_Toc75865972"/>
      <w:r>
        <w:rPr>
          <w:rFonts w:hint="eastAsia" w:ascii="宋体" w:hAnsi="宋体" w:eastAsia="宋体" w:cs="宋体"/>
          <w:b/>
          <w:bCs/>
          <w:color w:val="auto"/>
          <w:kern w:val="2"/>
          <w:sz w:val="24"/>
          <w:szCs w:val="24"/>
          <w:highlight w:val="none"/>
          <w:lang w:val="en-US" w:eastAsia="zh-CN" w:bidi="ar-SA"/>
        </w:rPr>
        <w:t>（一）项目总体服务要求</w:t>
      </w:r>
      <w:bookmarkEnd w:id="33"/>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1、成交的云服务商运营主体应当接受安全监管中心监管，接受采购人的服务考核。</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2、供应商必须承诺中标后30日内所提供的云中心机房在乐山本地部署，并具备服务能力。</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服务商必须搭建自己的运管平台，可实现云平台资源的网上申请、网上审批、网上核算，形成对自身云平台的计算资源、存储资源、网络资源、安全资源的监控和管理，并形成可视化展示。云管平台必须能基于 OpenStack 实现与云服务门户的对接，并接入到云管理中心。</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4、云服务商必须承诺配合云平台上云单位业务应用及其数据迁移上云的工作。</w:t>
      </w:r>
    </w:p>
    <w:p>
      <w:pPr>
        <w:pageBreakBefore w:val="0"/>
        <w:kinsoku/>
        <w:wordWrap/>
        <w:overflowPunct/>
        <w:topLinePunct w:val="0"/>
        <w:bidi w:val="0"/>
        <w:adjustRightInd/>
        <w:spacing w:line="400" w:lineRule="exact"/>
        <w:ind w:firstLine="5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5、云服务商须承诺在服务期结束后，配合各使用单位迁移应用系统，并提供</w:t>
      </w:r>
      <w:r>
        <w:rPr>
          <w:rFonts w:hint="eastAsia" w:ascii="宋体" w:hAnsi="宋体" w:eastAsia="宋体" w:cs="宋体"/>
          <w:b/>
          <w:bCs/>
          <w:color w:val="FF0000"/>
          <w:sz w:val="24"/>
          <w:szCs w:val="24"/>
          <w:highlight w:val="yellow"/>
        </w:rPr>
        <w:t>服务退出承诺书</w:t>
      </w:r>
      <w:r>
        <w:rPr>
          <w:rFonts w:hint="eastAsia" w:ascii="宋体" w:hAnsi="宋体" w:eastAsia="宋体" w:cs="宋体"/>
          <w:color w:val="auto"/>
          <w:sz w:val="24"/>
          <w:szCs w:val="24"/>
          <w:highlight w:val="none"/>
        </w:rPr>
        <w:t>原件。</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云服务商必须承诺提供给云服务商的数据、设备等资源，以及云计算平台上政务系统运行过程中收集、产生、存储的数据和文档等数据资源均属政府所有。云服务商必须保障各政府部门对这些资源的访问、利用、支配。未经政府授权，不得访问、修改、披露、利用、转让、销毁数据。</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7、云资源实际使用量由采购人组织专家团队核定。</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8、云服务商的响应文件中必须明确设备品牌并详细列出功能参数。</w:t>
      </w:r>
    </w:p>
    <w:p>
      <w:pPr>
        <w:pageBreakBefore w:val="0"/>
        <w:kinsoku/>
        <w:wordWrap/>
        <w:overflowPunct/>
        <w:topLinePunct w:val="0"/>
        <w:bidi w:val="0"/>
        <w:adjustRightInd/>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9、云服务商的软硬件设备授权数、用户数不足时须主动扩展，不能因授权不足影响租户使用。</w:t>
      </w:r>
    </w:p>
    <w:p>
      <w:pPr>
        <w:pageBreakBefore w:val="0"/>
        <w:widowControl w:val="0"/>
        <w:numPr>
          <w:ilvl w:val="0"/>
          <w:numId w:val="6"/>
        </w:numPr>
        <w:kinsoku/>
        <w:wordWrap/>
        <w:overflowPunct/>
        <w:topLinePunct w:val="0"/>
        <w:bidi w:val="0"/>
        <w:adjustRightInd/>
        <w:spacing w:line="400" w:lineRule="exact"/>
        <w:ind w:left="1286" w:hanging="720" w:firstLineChars="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云服务商必须按照采购人的要求，提供详细的建设实施方案。</w:t>
      </w:r>
    </w:p>
    <w:p>
      <w:pPr>
        <w:keepNext/>
        <w:keepLines/>
        <w:pageBreakBefore w:val="0"/>
        <w:widowControl w:val="0"/>
        <w:numPr>
          <w:ilvl w:val="0"/>
          <w:numId w:val="0"/>
        </w:numPr>
        <w:tabs>
          <w:tab w:val="left" w:pos="0"/>
          <w:tab w:val="left" w:pos="864"/>
        </w:tabs>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34" w:name="_Toc75865973"/>
      <w:r>
        <w:rPr>
          <w:rFonts w:hint="eastAsia" w:ascii="宋体" w:hAnsi="宋体" w:eastAsia="宋体" w:cs="宋体"/>
          <w:b/>
          <w:bCs/>
          <w:color w:val="auto"/>
          <w:kern w:val="2"/>
          <w:sz w:val="24"/>
          <w:szCs w:val="24"/>
          <w:highlight w:val="none"/>
          <w:lang w:val="en-US" w:eastAsia="zh-CN" w:bidi="ar-SA"/>
        </w:rPr>
        <w:t>（二）项目运维服务要求</w:t>
      </w:r>
      <w:bookmarkEnd w:id="34"/>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bookmarkStart w:id="35" w:name="_Toc23170537"/>
      <w:r>
        <w:rPr>
          <w:rFonts w:hint="eastAsia" w:ascii="宋体" w:hAnsi="宋体" w:eastAsia="宋体" w:cs="宋体"/>
          <w:color w:val="auto"/>
          <w:kern w:val="2"/>
          <w:sz w:val="24"/>
          <w:szCs w:val="24"/>
          <w:highlight w:val="none"/>
          <w:lang w:val="en-US" w:eastAsia="zh-CN" w:bidi="ar-SA"/>
        </w:rPr>
        <w:t>1、运维总体要求</w:t>
      </w:r>
      <w:bookmarkEnd w:id="35"/>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云服务商平台提供的服务应满足《信息安全技术 云计算服务安全能力要求》（GBT 31168-2014）、《信息安全技术 云计算服务安全指南》（GBT 31167-2014）、《关于加强党政部门云计算服务网络安全管理的意见》（中网办发文[2015]14号）及国家主管部门发布的其他标准规范要求。</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云服务商提供的服务总体应满足业务需求，确保云平台安全、稳定、可靠运行。</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bookmarkStart w:id="36" w:name="_Toc23170538"/>
      <w:r>
        <w:rPr>
          <w:rFonts w:hint="eastAsia" w:ascii="宋体" w:hAnsi="宋体" w:eastAsia="宋体" w:cs="宋体"/>
          <w:color w:val="auto"/>
          <w:kern w:val="2"/>
          <w:sz w:val="24"/>
          <w:szCs w:val="24"/>
          <w:highlight w:val="none"/>
          <w:lang w:val="en-US" w:eastAsia="zh-CN" w:bidi="ar-SA"/>
        </w:rPr>
        <w:t>2、运维团队要求</w:t>
      </w:r>
      <w:bookmarkEnd w:id="36"/>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需提供素质高、专业性强、经验丰富、稳定的运维团队，明确运维团队负责人，主要负责整个电子政务云平台的软硬件和网络运维，团队包括虚拟化工程师、网络工程师。云服务商需建设有严格的、有组织有纪律的管理运维流程，并指派专职接口人，</w:t>
      </w:r>
      <w:r>
        <w:rPr>
          <w:rFonts w:hint="eastAsia" w:ascii="宋体" w:hAnsi="宋体" w:eastAsia="宋体" w:cs="宋体"/>
          <w:color w:val="auto"/>
          <w:sz w:val="24"/>
          <w:szCs w:val="24"/>
          <w:highlight w:val="none"/>
        </w:rPr>
        <w:t>团队需要</w:t>
      </w:r>
      <w:r>
        <w:rPr>
          <w:rFonts w:hint="eastAsia" w:ascii="宋体" w:hAnsi="宋体" w:eastAsia="宋体" w:cs="宋体"/>
          <w:color w:val="auto"/>
          <w:sz w:val="24"/>
          <w:szCs w:val="24"/>
          <w:highlight w:val="red"/>
        </w:rPr>
        <w:t>7*24在岗</w:t>
      </w:r>
      <w:r>
        <w:rPr>
          <w:rFonts w:hint="eastAsia" w:ascii="宋体" w:hAnsi="宋体" w:eastAsia="宋体" w:cs="宋体"/>
          <w:color w:val="auto"/>
          <w:sz w:val="24"/>
          <w:szCs w:val="24"/>
          <w:highlight w:val="none"/>
        </w:rPr>
        <w:t>及时响应故障请求</w:t>
      </w:r>
      <w:r>
        <w:rPr>
          <w:rFonts w:hint="eastAsia" w:ascii="宋体" w:hAnsi="宋体" w:eastAsia="宋体" w:cs="宋体"/>
          <w:color w:val="auto"/>
          <w:kern w:val="2"/>
          <w:sz w:val="24"/>
          <w:szCs w:val="24"/>
          <w:highlight w:val="none"/>
          <w:lang w:val="en-US" w:eastAsia="zh-CN" w:bidi="ar-SA"/>
        </w:rPr>
        <w:t>，负责电子政务云平台的故障受理、处理、跟踪、结果汇报等工作。</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云服务商提供的运维团队成员须具备相应的资质，且需将运维团队的组织架构及人员</w:t>
      </w:r>
      <w:r>
        <w:rPr>
          <w:rFonts w:hint="eastAsia" w:ascii="宋体" w:hAnsi="宋体" w:eastAsia="宋体" w:cs="宋体"/>
          <w:color w:val="auto"/>
          <w:kern w:val="2"/>
          <w:sz w:val="24"/>
          <w:szCs w:val="24"/>
          <w:highlight w:val="red"/>
          <w:lang w:val="en-US" w:eastAsia="zh-CN" w:bidi="ar-SA"/>
        </w:rPr>
        <w:t>名单</w:t>
      </w:r>
      <w:r>
        <w:rPr>
          <w:rFonts w:hint="eastAsia" w:ascii="宋体" w:hAnsi="宋体" w:eastAsia="宋体" w:cs="宋体"/>
          <w:color w:val="auto"/>
          <w:kern w:val="2"/>
          <w:sz w:val="24"/>
          <w:szCs w:val="24"/>
          <w:highlight w:val="none"/>
          <w:lang w:val="en-US" w:eastAsia="zh-CN" w:bidi="ar-SA"/>
        </w:rPr>
        <w:t>报采购人同意和备案。</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云服务商须提交《政务云平台应急预案》，须对运维人员进行培训，且每年应至少进行一次应急演练。</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bookmarkStart w:id="37" w:name="_Toc23170539"/>
      <w:r>
        <w:rPr>
          <w:rFonts w:hint="eastAsia" w:ascii="宋体" w:hAnsi="宋体" w:eastAsia="宋体" w:cs="宋体"/>
          <w:color w:val="auto"/>
          <w:kern w:val="2"/>
          <w:sz w:val="24"/>
          <w:szCs w:val="24"/>
          <w:highlight w:val="none"/>
          <w:lang w:val="en-US" w:eastAsia="zh-CN" w:bidi="ar-SA"/>
        </w:rPr>
        <w:t>3、响应要求</w:t>
      </w:r>
      <w:bookmarkEnd w:id="37"/>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云服务商须提供7*24不间断技术服务支持时间。出现故障时 ，云服务商应启用相关备用设施设备， 确保系统正常运行。故障应在 60 分钟内排除。</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bookmarkStart w:id="38" w:name="_Toc23170540"/>
      <w:r>
        <w:rPr>
          <w:rFonts w:hint="eastAsia" w:ascii="宋体" w:hAnsi="宋体" w:eastAsia="宋体" w:cs="宋体"/>
          <w:color w:val="auto"/>
          <w:kern w:val="2"/>
          <w:sz w:val="24"/>
          <w:szCs w:val="24"/>
          <w:highlight w:val="none"/>
          <w:lang w:val="en-US" w:eastAsia="zh-CN" w:bidi="ar-SA"/>
        </w:rPr>
        <w:t>4、保密要求</w:t>
      </w:r>
      <w:bookmarkEnd w:id="38"/>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为确保电子政务系统和信息的安全保密，云服务商需分别与采购人以及相关运维人员签署保密协议。 </w:t>
      </w:r>
    </w:p>
    <w:p>
      <w:pPr>
        <w:pageBreakBefore w:val="0"/>
        <w:widowControl w:val="0"/>
        <w:kinsoku/>
        <w:wordWrap/>
        <w:overflowPunct/>
        <w:topLinePunct w:val="0"/>
        <w:bidi w:val="0"/>
        <w:adjustRightInd/>
        <w:spacing w:line="400" w:lineRule="exact"/>
        <w:ind w:firstLine="480" w:firstLineChars="200"/>
        <w:contextualSpacing/>
        <w:jc w:val="both"/>
        <w:rPr>
          <w:rFonts w:hint="eastAsia" w:ascii="宋体" w:hAnsi="宋体" w:eastAsia="宋体" w:cs="宋体"/>
          <w:color w:val="auto"/>
          <w:kern w:val="2"/>
          <w:sz w:val="24"/>
          <w:szCs w:val="24"/>
          <w:highlight w:val="none"/>
          <w:lang w:val="en-US" w:eastAsia="zh-CN" w:bidi="ar-SA"/>
        </w:rPr>
      </w:pPr>
      <w:bookmarkStart w:id="39" w:name="_Toc23170541"/>
      <w:r>
        <w:rPr>
          <w:rFonts w:hint="eastAsia" w:ascii="宋体" w:hAnsi="宋体" w:eastAsia="宋体" w:cs="宋体"/>
          <w:color w:val="auto"/>
          <w:kern w:val="2"/>
          <w:sz w:val="24"/>
          <w:szCs w:val="24"/>
          <w:highlight w:val="none"/>
          <w:lang w:val="en-US" w:eastAsia="zh-CN" w:bidi="ar-SA"/>
        </w:rPr>
        <w:t>5、运维考核</w:t>
      </w:r>
      <w:bookmarkEnd w:id="39"/>
    </w:p>
    <w:p>
      <w:pPr>
        <w:pageBreakBefore w:val="0"/>
        <w:widowControl w:val="0"/>
        <w:kinsoku/>
        <w:wordWrap/>
        <w:overflowPunct/>
        <w:topLinePunct w:val="0"/>
        <w:bidi w:val="0"/>
        <w:adjustRightInd/>
        <w:spacing w:line="400" w:lineRule="exact"/>
        <w:ind w:firstLine="720" w:firstLineChars="3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了保证云服务商提供的服务具备可靠性、稳定性，降低云平台对电子政务业务系统的影响和风险，必须符合运维服务考核标准与事故处理办法。云服务商每月向采购人提交《运维服务报告》，采购人按照《运维服务考核标准及办法》进行考核。</w:t>
      </w:r>
    </w:p>
    <w:p>
      <w:pPr>
        <w:pageBreakBefore w:val="0"/>
        <w:widowControl w:val="0"/>
        <w:kinsoku/>
        <w:wordWrap/>
        <w:overflowPunct/>
        <w:topLinePunct w:val="0"/>
        <w:bidi w:val="0"/>
        <w:adjustRightInd/>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对运维服务不合格的云服务商采购人将采取服务费用扣除方式进行惩处（具体细节合同再行约定）。</w:t>
      </w:r>
    </w:p>
    <w:p>
      <w:pPr>
        <w:pageBreakBefore w:val="0"/>
        <w:widowControl w:val="0"/>
        <w:kinsoku/>
        <w:wordWrap/>
        <w:overflowPunct/>
        <w:topLinePunct w:val="0"/>
        <w:bidi w:val="0"/>
        <w:adjustRightInd/>
        <w:spacing w:line="400" w:lineRule="exact"/>
        <w:ind w:firstLine="480" w:firstLineChars="20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运维服务考核标准及办法</w:t>
      </w:r>
    </w:p>
    <w:tbl>
      <w:tblPr>
        <w:tblStyle w:val="4"/>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820"/>
        <w:gridCol w:w="1842"/>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4820" w:type="dxa"/>
            <w:noWrap w:val="0"/>
            <w:vAlign w:val="center"/>
          </w:tcPr>
          <w:p>
            <w:pPr>
              <w:pageBreakBefore w:val="0"/>
              <w:widowControl/>
              <w:kinsoku/>
              <w:wordWrap/>
              <w:overflowPunct/>
              <w:topLinePunct w:val="0"/>
              <w:bidi w:val="0"/>
              <w:adjustRightInd/>
              <w:spacing w:line="400" w:lineRule="exact"/>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考核内容</w:t>
            </w:r>
          </w:p>
        </w:tc>
        <w:tc>
          <w:tcPr>
            <w:tcW w:w="18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费用扣除标准</w:t>
            </w:r>
          </w:p>
        </w:tc>
        <w:tc>
          <w:tcPr>
            <w:tcW w:w="127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核验方式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运维制度</w:t>
            </w:r>
          </w:p>
        </w:tc>
        <w:tc>
          <w:tcPr>
            <w:tcW w:w="4820"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未建立完善的年度运维方案和应急预案，责任未明确到公司领导，发生重大变故时未及时更新方案并报采购人。</w:t>
            </w:r>
          </w:p>
        </w:tc>
        <w:tc>
          <w:tcPr>
            <w:tcW w:w="1842" w:type="dxa"/>
            <w:vMerge w:val="restart"/>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1000元/条</w:t>
            </w:r>
          </w:p>
        </w:tc>
        <w:tc>
          <w:tcPr>
            <w:tcW w:w="127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4820"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未组建专业运维团队，未明确运维团队负责人，运维团队中无虚拟化工程师、运维工程师，有成员不具备政务云平台运维基本资质，有成员均未与运维公司就该项目签订专门的保密协议。</w:t>
            </w:r>
          </w:p>
        </w:tc>
        <w:tc>
          <w:tcPr>
            <w:tcW w:w="1842" w:type="dxa"/>
            <w:vMerge w:val="continue"/>
            <w:noWrap w:val="0"/>
            <w:vAlign w:val="center"/>
          </w:tcPr>
          <w:p>
            <w:pPr>
              <w:pageBreakBefore w:val="0"/>
              <w:kinsoku/>
              <w:wordWrap/>
              <w:overflowPunct/>
              <w:topLinePunct w:val="0"/>
              <w:bidi w:val="0"/>
              <w:adjustRightInd/>
              <w:spacing w:line="400" w:lineRule="exact"/>
              <w:ind w:firstLine="480"/>
              <w:jc w:val="center"/>
              <w:rPr>
                <w:rFonts w:hint="eastAsia" w:ascii="宋体" w:hAnsi="宋体" w:eastAsia="宋体" w:cs="宋体"/>
                <w:color w:val="auto"/>
                <w:sz w:val="24"/>
                <w:szCs w:val="24"/>
                <w:highlight w:val="none"/>
              </w:rPr>
            </w:pPr>
          </w:p>
        </w:tc>
        <w:tc>
          <w:tcPr>
            <w:tcW w:w="127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4820"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运维团队未每月召开至少一次运维服务工作专题会议。</w:t>
            </w:r>
          </w:p>
        </w:tc>
        <w:tc>
          <w:tcPr>
            <w:tcW w:w="1842" w:type="dxa"/>
            <w:vMerge w:val="continue"/>
            <w:noWrap w:val="0"/>
            <w:vAlign w:val="center"/>
          </w:tcPr>
          <w:p>
            <w:pPr>
              <w:pageBreakBefore w:val="0"/>
              <w:kinsoku/>
              <w:wordWrap/>
              <w:overflowPunct/>
              <w:topLinePunct w:val="0"/>
              <w:bidi w:val="0"/>
              <w:adjustRightInd/>
              <w:spacing w:line="400" w:lineRule="exact"/>
              <w:ind w:firstLine="480"/>
              <w:jc w:val="center"/>
              <w:rPr>
                <w:rFonts w:hint="eastAsia" w:ascii="宋体" w:hAnsi="宋体" w:eastAsia="宋体" w:cs="宋体"/>
                <w:color w:val="auto"/>
                <w:sz w:val="24"/>
                <w:szCs w:val="24"/>
                <w:highlight w:val="none"/>
              </w:rPr>
            </w:pPr>
          </w:p>
        </w:tc>
        <w:tc>
          <w:tcPr>
            <w:tcW w:w="127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查验会议记录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p>
        </w:tc>
        <w:tc>
          <w:tcPr>
            <w:tcW w:w="4820"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未每年进行一次应急演练。</w:t>
            </w:r>
          </w:p>
        </w:tc>
        <w:tc>
          <w:tcPr>
            <w:tcW w:w="1842" w:type="dxa"/>
            <w:vMerge w:val="continue"/>
            <w:noWrap w:val="0"/>
            <w:vAlign w:val="center"/>
          </w:tcPr>
          <w:p>
            <w:pPr>
              <w:pageBreakBefore w:val="0"/>
              <w:kinsoku/>
              <w:wordWrap/>
              <w:overflowPunct/>
              <w:topLinePunct w:val="0"/>
              <w:bidi w:val="0"/>
              <w:adjustRightInd/>
              <w:spacing w:line="400" w:lineRule="exact"/>
              <w:ind w:firstLine="480"/>
              <w:jc w:val="center"/>
              <w:rPr>
                <w:rFonts w:hint="eastAsia" w:ascii="宋体" w:hAnsi="宋体" w:eastAsia="宋体" w:cs="宋体"/>
                <w:color w:val="auto"/>
                <w:sz w:val="24"/>
                <w:szCs w:val="24"/>
                <w:highlight w:val="none"/>
              </w:rPr>
            </w:pPr>
          </w:p>
        </w:tc>
        <w:tc>
          <w:tcPr>
            <w:tcW w:w="127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信息报送</w:t>
            </w:r>
          </w:p>
        </w:tc>
        <w:tc>
          <w:tcPr>
            <w:tcW w:w="4820"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运维服务期间</w:t>
            </w:r>
            <w:r>
              <w:rPr>
                <w:rFonts w:hint="eastAsia" w:ascii="宋体" w:hAnsi="宋体" w:eastAsia="宋体" w:cs="宋体"/>
                <w:b/>
                <w:bCs/>
                <w:color w:val="auto"/>
                <w:sz w:val="24"/>
                <w:szCs w:val="24"/>
                <w:highlight w:val="none"/>
              </w:rPr>
              <w:t>每月、年</w:t>
            </w:r>
            <w:r>
              <w:rPr>
                <w:rFonts w:hint="eastAsia" w:ascii="宋体" w:hAnsi="宋体" w:eastAsia="宋体" w:cs="宋体"/>
                <w:color w:val="auto"/>
                <w:sz w:val="24"/>
                <w:szCs w:val="24"/>
                <w:highlight w:val="none"/>
              </w:rPr>
              <w:t>向采购人报送政务云运维信息</w:t>
            </w:r>
            <w:r>
              <w:rPr>
                <w:rFonts w:hint="eastAsia" w:ascii="宋体" w:hAnsi="宋体" w:eastAsia="宋体" w:cs="宋体"/>
                <w:color w:val="auto"/>
                <w:sz w:val="24"/>
                <w:szCs w:val="24"/>
                <w:highlight w:val="none"/>
                <w:lang w:val="en-US" w:eastAsia="zh-CN"/>
              </w:rPr>
              <w:t>和上云系统使用</w:t>
            </w:r>
            <w:r>
              <w:rPr>
                <w:rFonts w:hint="eastAsia" w:ascii="宋体" w:hAnsi="宋体" w:eastAsia="宋体" w:cs="宋体"/>
                <w:color w:val="auto"/>
                <w:sz w:val="24"/>
                <w:szCs w:val="24"/>
                <w:highlight w:val="none"/>
              </w:rPr>
              <w:t>情况。</w:t>
            </w:r>
            <w:r>
              <w:rPr>
                <w:rFonts w:hint="eastAsia" w:ascii="宋体" w:hAnsi="宋体" w:eastAsia="宋体" w:cs="宋体"/>
                <w:color w:val="auto"/>
                <w:sz w:val="24"/>
                <w:szCs w:val="24"/>
                <w:highlight w:val="none"/>
                <w:lang w:val="en-US" w:eastAsia="zh-CN"/>
              </w:rPr>
              <w:t>报送</w:t>
            </w:r>
            <w:r>
              <w:rPr>
                <w:rFonts w:hint="eastAsia" w:ascii="宋体" w:hAnsi="宋体" w:eastAsia="宋体" w:cs="宋体"/>
                <w:strike w:val="0"/>
                <w:dstrike w:val="0"/>
                <w:color w:val="auto"/>
                <w:sz w:val="24"/>
                <w:szCs w:val="24"/>
                <w:highlight w:val="none"/>
              </w:rPr>
              <w:t>信息应反映各单位</w:t>
            </w:r>
            <w:r>
              <w:rPr>
                <w:rFonts w:hint="eastAsia" w:ascii="宋体" w:hAnsi="宋体" w:eastAsia="宋体" w:cs="宋体"/>
                <w:strike w:val="0"/>
                <w:dstrike w:val="0"/>
                <w:color w:val="auto"/>
                <w:sz w:val="24"/>
                <w:szCs w:val="24"/>
                <w:highlight w:val="none"/>
                <w:lang w:val="en-US" w:eastAsia="zh-CN"/>
              </w:rPr>
              <w:t>上云系统</w:t>
            </w:r>
            <w:r>
              <w:rPr>
                <w:rFonts w:hint="eastAsia" w:ascii="宋体" w:hAnsi="宋体" w:eastAsia="宋体" w:cs="宋体"/>
                <w:strike w:val="0"/>
                <w:dstrike w:val="0"/>
                <w:color w:val="auto"/>
                <w:sz w:val="24"/>
                <w:szCs w:val="24"/>
                <w:highlight w:val="none"/>
              </w:rPr>
              <w:t>运维</w:t>
            </w:r>
            <w:r>
              <w:rPr>
                <w:rFonts w:hint="eastAsia" w:ascii="宋体" w:hAnsi="宋体" w:eastAsia="宋体" w:cs="宋体"/>
                <w:strike w:val="0"/>
                <w:dstrike w:val="0"/>
                <w:color w:val="auto"/>
                <w:sz w:val="24"/>
                <w:szCs w:val="24"/>
                <w:highlight w:val="none"/>
                <w:lang w:val="en-US" w:eastAsia="zh-CN"/>
              </w:rPr>
              <w:t>管理</w:t>
            </w:r>
            <w:r>
              <w:rPr>
                <w:rFonts w:hint="eastAsia" w:ascii="宋体" w:hAnsi="宋体" w:eastAsia="宋体" w:cs="宋体"/>
                <w:strike w:val="0"/>
                <w:dstrike w:val="0"/>
                <w:color w:val="auto"/>
                <w:sz w:val="24"/>
                <w:szCs w:val="24"/>
                <w:highlight w:val="none"/>
              </w:rPr>
              <w:t>情况和CPU、内存、磁盘</w:t>
            </w:r>
            <w:r>
              <w:rPr>
                <w:rFonts w:hint="eastAsia" w:ascii="宋体" w:hAnsi="宋体" w:eastAsia="宋体" w:cs="宋体"/>
                <w:strike w:val="0"/>
                <w:dstrike w:val="0"/>
                <w:color w:val="auto"/>
                <w:sz w:val="24"/>
                <w:szCs w:val="24"/>
                <w:highlight w:val="none"/>
                <w:lang w:val="en-US" w:eastAsia="zh-CN"/>
              </w:rPr>
              <w:t>等</w:t>
            </w:r>
            <w:r>
              <w:rPr>
                <w:rFonts w:hint="eastAsia" w:ascii="宋体" w:hAnsi="宋体" w:eastAsia="宋体" w:cs="宋体"/>
                <w:strike w:val="0"/>
                <w:dstrike w:val="0"/>
                <w:color w:val="auto"/>
                <w:sz w:val="24"/>
                <w:szCs w:val="24"/>
                <w:highlight w:val="none"/>
              </w:rPr>
              <w:t>资源</w:t>
            </w:r>
            <w:r>
              <w:rPr>
                <w:rFonts w:hint="eastAsia" w:ascii="宋体" w:hAnsi="宋体" w:eastAsia="宋体" w:cs="宋体"/>
                <w:strike w:val="0"/>
                <w:dstrike w:val="0"/>
                <w:color w:val="auto"/>
                <w:sz w:val="24"/>
                <w:szCs w:val="24"/>
                <w:highlight w:val="none"/>
                <w:lang w:val="en-US" w:eastAsia="zh-CN"/>
              </w:rPr>
              <w:t>的实际</w:t>
            </w:r>
            <w:r>
              <w:rPr>
                <w:rFonts w:hint="eastAsia" w:ascii="宋体" w:hAnsi="宋体" w:eastAsia="宋体" w:cs="宋体"/>
                <w:strike w:val="0"/>
                <w:dstrike w:val="0"/>
                <w:color w:val="auto"/>
                <w:sz w:val="24"/>
                <w:szCs w:val="24"/>
                <w:highlight w:val="none"/>
              </w:rPr>
              <w:t>使用</w:t>
            </w:r>
            <w:r>
              <w:rPr>
                <w:rFonts w:hint="eastAsia" w:ascii="宋体" w:hAnsi="宋体" w:eastAsia="宋体" w:cs="宋体"/>
                <w:strike w:val="0"/>
                <w:dstrike w:val="0"/>
                <w:color w:val="auto"/>
                <w:sz w:val="24"/>
                <w:szCs w:val="24"/>
                <w:highlight w:val="none"/>
                <w:lang w:val="en-US" w:eastAsia="zh-CN"/>
              </w:rPr>
              <w:t>率</w:t>
            </w:r>
            <w:r>
              <w:rPr>
                <w:rFonts w:hint="eastAsia" w:ascii="宋体" w:hAnsi="宋体" w:eastAsia="宋体" w:cs="宋体"/>
                <w:strike w:val="0"/>
                <w:dstrike w:val="0"/>
                <w:color w:val="auto"/>
                <w:sz w:val="24"/>
                <w:szCs w:val="24"/>
                <w:highlight w:val="none"/>
              </w:rPr>
              <w:t>。</w:t>
            </w:r>
          </w:p>
        </w:tc>
        <w:tc>
          <w:tcPr>
            <w:tcW w:w="1842" w:type="dxa"/>
            <w:noWrap w:val="0"/>
            <w:vAlign w:val="center"/>
          </w:tcPr>
          <w:p>
            <w:pPr>
              <w:pageBreakBefore w:val="0"/>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000元/次（未报送）</w:t>
            </w:r>
          </w:p>
        </w:tc>
        <w:tc>
          <w:tcPr>
            <w:tcW w:w="127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运维事件</w:t>
            </w:r>
          </w:p>
        </w:tc>
        <w:tc>
          <w:tcPr>
            <w:tcW w:w="4820"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三级故障（低）</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出现如下故障，未在120分钟内处理完成，按照费用扣除标准进行扣款。</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一、生产系统</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1、因服务商问题，导致云平台客户业务中断数量大于1个，少于5个；</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二、云平台</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1、云平台服务少于20%不可用</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1、网络性能下降小于50%</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2、核心设备出现故障</w:t>
            </w:r>
          </w:p>
        </w:tc>
        <w:tc>
          <w:tcPr>
            <w:tcW w:w="18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一次扣</w:t>
            </w:r>
            <w:r>
              <w:rPr>
                <w:rFonts w:hint="eastAsia" w:ascii="宋体" w:hAnsi="宋体" w:eastAsia="宋体" w:cs="宋体"/>
                <w:color w:val="auto"/>
                <w:sz w:val="24"/>
                <w:szCs w:val="24"/>
                <w:highlight w:val="none"/>
                <w:u w:val="none"/>
                <w:lang w:bidi="ar"/>
              </w:rPr>
              <w:t>2000元</w:t>
            </w:r>
          </w:p>
        </w:tc>
        <w:tc>
          <w:tcPr>
            <w:tcW w:w="127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日志记录监管记录</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17"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4820"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二级故障（中）</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出现如下故障，未在120分钟内处理完成，按照费用扣除标准进行扣款。</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一、生产系统</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1、因服务商问题，导致政务互联网、政务外网或者专网客户业务中断数量超过5个</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二、云平台</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1、云平台服务超20%少于50%不可用</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1、部分设备断电</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2、网络性能下降50%或者部分网络中断</w:t>
            </w:r>
          </w:p>
        </w:tc>
        <w:tc>
          <w:tcPr>
            <w:tcW w:w="18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一次扣</w:t>
            </w:r>
            <w:r>
              <w:rPr>
                <w:rFonts w:hint="eastAsia" w:ascii="宋体" w:hAnsi="宋体" w:eastAsia="宋体" w:cs="宋体"/>
                <w:color w:val="auto"/>
                <w:sz w:val="24"/>
                <w:szCs w:val="24"/>
                <w:highlight w:val="none"/>
                <w:u w:val="none"/>
                <w:lang w:bidi="ar"/>
              </w:rPr>
              <w:t>6000元</w:t>
            </w:r>
          </w:p>
        </w:tc>
        <w:tc>
          <w:tcPr>
            <w:tcW w:w="127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日志记录监管记录</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kinsoku/>
              <w:wordWrap/>
              <w:overflowPunct/>
              <w:topLinePunct w:val="0"/>
              <w:bidi w:val="0"/>
              <w:adjustRightInd/>
              <w:spacing w:line="400" w:lineRule="exact"/>
              <w:ind w:firstLine="480"/>
              <w:rPr>
                <w:rFonts w:hint="eastAsia" w:ascii="宋体" w:hAnsi="宋体" w:eastAsia="宋体" w:cs="宋体"/>
                <w:color w:val="auto"/>
                <w:sz w:val="24"/>
                <w:szCs w:val="24"/>
                <w:highlight w:val="none"/>
              </w:rPr>
            </w:pPr>
          </w:p>
        </w:tc>
        <w:tc>
          <w:tcPr>
            <w:tcW w:w="4820"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一级故障（高）</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出现如下故障，未在120分钟内处理完成，按照费用扣除标准进行扣款。</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一、生产系统</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1、政务互联网、政务外网或者专网业务全部中断</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二、云平台</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1、云平台服务超50%不可用</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1、单机房完全断电(UPS供电正常不计为故障）</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2、政务互联网、政务外网或者专网全网中断；</w:t>
            </w:r>
          </w:p>
        </w:tc>
        <w:tc>
          <w:tcPr>
            <w:tcW w:w="1842"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一次扣20</w:t>
            </w:r>
            <w:r>
              <w:rPr>
                <w:rFonts w:hint="eastAsia" w:ascii="宋体" w:hAnsi="宋体" w:eastAsia="宋体" w:cs="宋体"/>
                <w:color w:val="auto"/>
                <w:sz w:val="24"/>
                <w:szCs w:val="24"/>
                <w:highlight w:val="none"/>
                <w:u w:val="none"/>
                <w:lang w:bidi="ar"/>
              </w:rPr>
              <w:t>000元</w:t>
            </w:r>
          </w:p>
        </w:tc>
        <w:tc>
          <w:tcPr>
            <w:tcW w:w="1277" w:type="dxa"/>
            <w:noWrap w:val="0"/>
            <w:vAlign w:val="center"/>
          </w:tcPr>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日志记录监管记录</w:t>
            </w:r>
          </w:p>
          <w:p>
            <w:pPr>
              <w:pageBreakBefore w:val="0"/>
              <w:widowControl/>
              <w:kinsoku/>
              <w:wordWrap/>
              <w:overflowPunct/>
              <w:topLinePunct w:val="0"/>
              <w:bidi w:val="0"/>
              <w:adjustRightIn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用户考评</w:t>
            </w:r>
          </w:p>
        </w:tc>
      </w:tr>
    </w:tbl>
    <w:p>
      <w:pPr>
        <w:pageBreakBefore w:val="0"/>
        <w:widowControl w:val="0"/>
        <w:kinsoku/>
        <w:wordWrap/>
        <w:overflowPunct/>
        <w:topLinePunct w:val="0"/>
        <w:bidi w:val="0"/>
        <w:adjustRightInd/>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以上考核细则将按照符合国家相关法律法规和符合项目实际需要的原则，进行不定期的修订完善，若有修订按修订后细则执行。</w:t>
      </w:r>
    </w:p>
    <w:p>
      <w:pPr>
        <w:pageBreakBefore w:val="0"/>
        <w:widowControl w:val="0"/>
        <w:kinsoku/>
        <w:wordWrap/>
        <w:overflowPunct/>
        <w:topLinePunct w:val="0"/>
        <w:bidi w:val="0"/>
        <w:adjustRightInd/>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在政务云平台运维服务中，若对运维职责范围内的工作有任何异议，以服从采购人安排为先，事后双方再协商解决。</w:t>
      </w:r>
    </w:p>
    <w:p>
      <w:pPr>
        <w:pStyle w:val="3"/>
        <w:rPr>
          <w:rFonts w:hint="eastAsia"/>
          <w:lang w:val="en-US" w:eastAsia="zh-CN"/>
        </w:rPr>
      </w:pPr>
    </w:p>
    <w:p>
      <w:pPr>
        <w:keepNext/>
        <w:keepLines/>
        <w:pageBreakBefore w:val="0"/>
        <w:widowControl w:val="0"/>
        <w:numPr>
          <w:ilvl w:val="0"/>
          <w:numId w:val="0"/>
        </w:numPr>
        <w:tabs>
          <w:tab w:val="left" w:pos="960"/>
          <w:tab w:val="left" w:pos="1080"/>
        </w:tabs>
        <w:kinsoku/>
        <w:wordWrap/>
        <w:overflowPunct/>
        <w:topLinePunct w:val="0"/>
        <w:bidi w:val="0"/>
        <w:adjustRightInd/>
        <w:spacing w:line="400" w:lineRule="exact"/>
        <w:jc w:val="left"/>
        <w:outlineLvl w:val="2"/>
        <w:rPr>
          <w:rFonts w:hint="eastAsia" w:ascii="宋体" w:hAnsi="宋体" w:eastAsia="宋体" w:cs="宋体"/>
          <w:b/>
          <w:bCs/>
          <w:color w:val="auto"/>
          <w:kern w:val="2"/>
          <w:sz w:val="28"/>
          <w:szCs w:val="28"/>
          <w:highlight w:val="none"/>
          <w:lang w:val="en-US" w:eastAsia="zh-CN" w:bidi="ar-SA"/>
        </w:rPr>
      </w:pPr>
      <w:bookmarkStart w:id="40" w:name="_Toc15664"/>
      <w:r>
        <w:rPr>
          <w:rFonts w:hint="eastAsia" w:ascii="宋体" w:hAnsi="宋体" w:eastAsia="宋体" w:cs="宋体"/>
          <w:b/>
          <w:bCs/>
          <w:color w:val="auto"/>
          <w:kern w:val="2"/>
          <w:sz w:val="28"/>
          <w:szCs w:val="28"/>
          <w:highlight w:val="none"/>
          <w:lang w:val="en-US" w:eastAsia="zh-CN" w:bidi="ar-SA"/>
        </w:rPr>
        <w:t>C.商务要求</w:t>
      </w:r>
      <w:bookmarkEnd w:id="40"/>
    </w:p>
    <w:p>
      <w:pPr>
        <w:pageBreakBefore w:val="0"/>
        <w:kinsoku/>
        <w:wordWrap/>
        <w:overflowPunct/>
        <w:topLinePunct w:val="0"/>
        <w:bidi w:val="0"/>
        <w:adjustRightInd/>
        <w:spacing w:line="400" w:lineRule="exact"/>
        <w:ind w:firstLine="420"/>
        <w:rPr>
          <w:rFonts w:hint="eastAsia" w:ascii="宋体" w:hAnsi="宋体" w:eastAsia="宋体" w:cs="宋体"/>
          <w:b/>
          <w:bCs/>
          <w:strike/>
          <w:dstrike w:val="0"/>
          <w:color w:val="auto"/>
          <w:kern w:val="2"/>
          <w:sz w:val="24"/>
          <w:szCs w:val="24"/>
          <w:highlight w:val="yellow"/>
          <w:lang w:val="en-US" w:eastAsia="zh-CN" w:bidi="ar-SA"/>
        </w:rPr>
      </w:pPr>
      <w:r>
        <w:rPr>
          <w:rFonts w:hint="eastAsia" w:ascii="宋体" w:hAnsi="宋体" w:eastAsia="宋体" w:cs="宋体"/>
          <w:b/>
          <w:bCs/>
          <w:color w:val="auto"/>
          <w:kern w:val="2"/>
          <w:sz w:val="24"/>
          <w:szCs w:val="24"/>
          <w:highlight w:val="none"/>
          <w:lang w:val="en-US" w:eastAsia="zh-CN" w:bidi="ar-SA"/>
        </w:rPr>
        <w:t>1、报价要求： 报价包含但不限于：</w:t>
      </w:r>
      <w:r>
        <w:rPr>
          <w:rFonts w:hint="eastAsia" w:ascii="宋体" w:hAnsi="宋体" w:eastAsia="宋体" w:cs="宋体"/>
          <w:color w:val="FF0000"/>
          <w:sz w:val="24"/>
          <w:szCs w:val="24"/>
          <w:highlight w:val="none"/>
          <w:u w:val="single"/>
          <w:lang w:eastAsia="zh-CN"/>
        </w:rPr>
        <w:t>满足本期项目采购文件和服务期内国家相关法规文件所提出的网络、安全、备份、服务、运维等要求费用</w:t>
      </w:r>
      <w:r>
        <w:rPr>
          <w:rFonts w:hint="eastAsia" w:ascii="宋体" w:hAnsi="宋体" w:eastAsia="宋体" w:cs="宋体"/>
          <w:b/>
          <w:bCs/>
          <w:strike w:val="0"/>
          <w:dstrike w:val="0"/>
          <w:color w:val="auto"/>
          <w:kern w:val="2"/>
          <w:sz w:val="24"/>
          <w:szCs w:val="24"/>
          <w:highlight w:val="none"/>
          <w:lang w:val="en-US" w:eastAsia="zh-CN" w:bidi="ar-SA"/>
        </w:rPr>
        <w:t>、</w:t>
      </w:r>
      <w:r>
        <w:rPr>
          <w:rFonts w:hint="eastAsia" w:ascii="宋体" w:hAnsi="宋体" w:eastAsia="宋体" w:cs="宋体"/>
          <w:color w:val="FF0000"/>
          <w:sz w:val="24"/>
          <w:szCs w:val="24"/>
          <w:highlight w:val="none"/>
          <w:u w:val="single"/>
          <w:lang w:val="en-US" w:eastAsia="zh-CN"/>
        </w:rPr>
        <w:t>及</w:t>
      </w:r>
      <w:r>
        <w:rPr>
          <w:rFonts w:hint="eastAsia" w:ascii="宋体" w:hAnsi="宋体" w:eastAsia="宋体" w:cs="宋体"/>
          <w:b/>
          <w:bCs/>
          <w:color w:val="auto"/>
          <w:kern w:val="2"/>
          <w:sz w:val="24"/>
          <w:szCs w:val="24"/>
          <w:highlight w:val="none"/>
          <w:lang w:val="en-US" w:eastAsia="zh-CN" w:bidi="ar-SA"/>
        </w:rPr>
        <w:t>场地费、链路费、人工费、资料费、利润、税金</w:t>
      </w:r>
      <w:r>
        <w:rPr>
          <w:rFonts w:hint="eastAsia" w:ascii="宋体" w:hAnsi="宋体" w:eastAsia="宋体" w:cs="宋体"/>
          <w:b/>
          <w:bCs/>
          <w:strike w:val="0"/>
          <w:dstrike w:val="0"/>
          <w:color w:val="auto"/>
          <w:kern w:val="2"/>
          <w:sz w:val="24"/>
          <w:szCs w:val="24"/>
          <w:highlight w:val="none"/>
          <w:lang w:val="en-US" w:eastAsia="zh-CN" w:bidi="ar-SA"/>
        </w:rPr>
        <w:t>等</w:t>
      </w:r>
      <w:r>
        <w:rPr>
          <w:rFonts w:hint="eastAsia" w:ascii="宋体" w:hAnsi="宋体" w:eastAsia="宋体" w:cs="宋体"/>
          <w:color w:val="FF0000"/>
          <w:sz w:val="24"/>
          <w:szCs w:val="24"/>
          <w:highlight w:val="none"/>
          <w:u w:val="single"/>
          <w:lang w:val="en-US" w:eastAsia="zh-CN"/>
        </w:rPr>
        <w:t>所有相关费用。</w:t>
      </w:r>
    </w:p>
    <w:p>
      <w:pPr>
        <w:keepNext/>
        <w:keepLines/>
        <w:pageBreakBefore w:val="0"/>
        <w:widowControl w:val="0"/>
        <w:numPr>
          <w:ilvl w:val="0"/>
          <w:numId w:val="0"/>
        </w:numPr>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2、项目实施要求</w:t>
      </w:r>
    </w:p>
    <w:p>
      <w:pPr>
        <w:keepNext/>
        <w:keepLines/>
        <w:pageBreakBefore w:val="0"/>
        <w:widowControl w:val="0"/>
        <w:numPr>
          <w:ilvl w:val="0"/>
          <w:numId w:val="0"/>
        </w:numPr>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1)项目实施与管理</w:t>
      </w:r>
    </w:p>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云服务商应制定详细的项目运维计划，并提供项目运维人员保障方案</w:t>
      </w:r>
      <w:r>
        <w:rPr>
          <w:rFonts w:hint="eastAsia" w:ascii="宋体" w:hAnsi="宋体" w:eastAsia="宋体" w:cs="宋体"/>
          <w:color w:val="auto"/>
          <w:sz w:val="24"/>
          <w:szCs w:val="24"/>
          <w:highlight w:val="none"/>
        </w:rPr>
        <w:t>。</w:t>
      </w:r>
    </w:p>
    <w:p>
      <w:pPr>
        <w:keepNext/>
        <w:keepLines/>
        <w:pageBreakBefore w:val="0"/>
        <w:widowControl w:val="0"/>
        <w:numPr>
          <w:ilvl w:val="0"/>
          <w:numId w:val="0"/>
        </w:numPr>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2)技术文档要求</w:t>
      </w:r>
    </w:p>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所有设备具备全套中文（或英文）技术文档手册、资料；投标方应提供与设备相关的所有技术文档和资料，并且均应以磁介质（或光盘）或纸张为载体。</w:t>
      </w:r>
    </w:p>
    <w:p>
      <w:pPr>
        <w:keepNext/>
        <w:keepLines/>
        <w:pageBreakBefore w:val="0"/>
        <w:widowControl w:val="0"/>
        <w:numPr>
          <w:ilvl w:val="0"/>
          <w:numId w:val="0"/>
        </w:numPr>
        <w:kinsoku/>
        <w:wordWrap/>
        <w:overflowPunct/>
        <w:topLinePunct w:val="0"/>
        <w:bidi w:val="0"/>
        <w:adjustRightInd/>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3、合同服务期限和地点</w:t>
      </w:r>
    </w:p>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r>
        <w:rPr>
          <w:rFonts w:hint="eastAsia" w:ascii="宋体" w:hAnsi="宋体" w:eastAsia="宋体" w:cs="宋体"/>
          <w:color w:val="auto"/>
          <w:sz w:val="24"/>
          <w:szCs w:val="24"/>
          <w:highlight w:val="none"/>
          <w:lang w:eastAsia="zh-CN"/>
        </w:rPr>
        <w:t>本项目服务期为1年度</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adjustRightInd/>
        <w:spacing w:after="120" w:line="400" w:lineRule="exact"/>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履约地点：乐山市范围内</w:t>
      </w:r>
    </w:p>
    <w:p>
      <w:pPr>
        <w:pageBreakBefore w:val="0"/>
        <w:kinsoku/>
        <w:wordWrap/>
        <w:overflowPunct/>
        <w:topLinePunct w:val="0"/>
        <w:bidi w:val="0"/>
        <w:adjustRightInd/>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4、付款方式</w:t>
      </w:r>
    </w:p>
    <w:p>
      <w:pPr>
        <w:keepNext/>
        <w:keepLines/>
        <w:pageBreakBefore w:val="0"/>
        <w:kinsoku/>
        <w:wordWrap/>
        <w:overflowPunct/>
        <w:topLinePunct w:val="0"/>
        <w:bidi w:val="0"/>
        <w:adjustRightInd/>
        <w:spacing w:line="400" w:lineRule="exact"/>
        <w:ind w:firstLine="482" w:firstLineChars="200"/>
        <w:jc w:val="left"/>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①</w:t>
      </w:r>
      <w:r>
        <w:rPr>
          <w:rFonts w:hint="eastAsia" w:ascii="宋体" w:hAnsi="宋体" w:eastAsia="宋体" w:cs="宋体"/>
          <w:b/>
          <w:bCs/>
          <w:color w:val="auto"/>
          <w:sz w:val="24"/>
          <w:szCs w:val="24"/>
          <w:highlight w:val="none"/>
        </w:rPr>
        <w:t>乙方收取的服务费包含但不限于：平台软件硬件系统费用、场地费、链路费、人工费、资料费、利润、税金等。</w:t>
      </w:r>
    </w:p>
    <w:p>
      <w:pPr>
        <w:pageBreakBefore w:val="0"/>
        <w:kinsoku/>
        <w:wordWrap/>
        <w:overflowPunct/>
        <w:topLinePunct w:val="0"/>
        <w:bidi w:val="0"/>
        <w:adjustRightInd/>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云资源服务费按采购单价和实际分配资源量进行付费，结算方式:</w:t>
      </w:r>
      <w:r>
        <w:rPr>
          <w:rFonts w:hint="eastAsia" w:ascii="宋体" w:hAnsi="宋体" w:eastAsia="宋体" w:cs="宋体"/>
          <w:b/>
          <w:bCs/>
          <w:color w:val="auto"/>
          <w:sz w:val="24"/>
          <w:szCs w:val="24"/>
          <w:highlight w:val="none"/>
        </w:rPr>
        <w:t>签定合同后30个工作日内，甲方向乙方预付预算金额的10%(成交人为小微企业的，预付预算金额的30%），余下款项分两次支付，签订合同并提供服务后6个月内，第一次支付服务期起算日起至服务期满六个月后所产生的服务费用的70%；第二次在服务期结束后，根据服务考核情况支付尾款。</w:t>
      </w:r>
      <w:r>
        <w:rPr>
          <w:rFonts w:hint="eastAsia" w:ascii="宋体" w:hAnsi="宋体" w:eastAsia="宋体" w:cs="宋体"/>
          <w:color w:val="auto"/>
          <w:sz w:val="24"/>
          <w:szCs w:val="24"/>
          <w:highlight w:val="none"/>
        </w:rPr>
        <w:t>若验收时云服务商有不影响功能使用要求的负偏离，在结算时按合同约定扣款。甲方付款前，乙方应先向甲方开具等额增值税普票。</w:t>
      </w:r>
    </w:p>
    <w:p>
      <w:pPr>
        <w:pageBreakBefore w:val="0"/>
        <w:tabs>
          <w:tab w:val="left" w:pos="1440"/>
        </w:tabs>
        <w:kinsoku/>
        <w:wordWrap/>
        <w:overflowPunct/>
        <w:topLinePunct w:val="0"/>
        <w:bidi w:val="0"/>
        <w:adjustRightInd/>
        <w:spacing w:line="40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上述款项的支付时间具体以财政部门将资金划拨到甲方账户时为准，且在到账后30个工作日内支付，乙方理解并同意。</w:t>
      </w:r>
    </w:p>
    <w:p>
      <w:pPr>
        <w:pageBreakBefore w:val="0"/>
        <w:kinsoku/>
        <w:wordWrap/>
        <w:overflowPunct/>
        <w:topLinePunct w:val="0"/>
        <w:autoSpaceDE w:val="0"/>
        <w:autoSpaceDN w:val="0"/>
        <w:bidi w:val="0"/>
        <w:adjustRightInd/>
        <w:spacing w:before="0" w:beforeAutospacing="0" w:after="0" w:afterAutospacing="0" w:line="400" w:lineRule="exact"/>
        <w:ind w:right="0"/>
        <w:jc w:val="left"/>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5、违约责任</w:t>
      </w:r>
    </w:p>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乙（采购人与成交供应商，下同）双方必须遵守本合同并执行合同中的各项规定，保证本合同的正常履行。任何一方违约给对方造成的直接损失均负有赔偿责任，对方均有权视情况要求对方继续履行合同或提出解除合同；</w:t>
      </w:r>
    </w:p>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如因乙方在履行过程中的疏忽、失职、过错等故意或者过失原因给甲方造成损失或侵害，包括但不限于甲方本身的财产损失、由此而导致的甲方对任何第三方的法律责任等，乙方对此均应承担全部的赔偿责任；</w:t>
      </w:r>
    </w:p>
    <w:p>
      <w:pPr>
        <w:pageBreakBefore w:val="0"/>
        <w:kinsoku/>
        <w:wordWrap/>
        <w:overflowPunct/>
        <w:topLinePunct w:val="0"/>
        <w:bidi w:val="0"/>
        <w:adjustRightInd/>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如因乙方在提供服务过程中出现违规、违约等情形，有投诉或举报或验收时发现违规收费的，经核实属实的，扣减当季结算费用的1%，且甲方有权单方终止合同。</w:t>
      </w:r>
    </w:p>
    <w:p>
      <w:pPr>
        <w:pageBreakBefore w:val="0"/>
        <w:kinsoku/>
        <w:wordWrap/>
        <w:overflowPunct/>
        <w:topLinePunct w:val="0"/>
        <w:bidi w:val="0"/>
        <w:adjustRightInd/>
        <w:spacing w:line="40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6、争议解决办法</w:t>
      </w:r>
    </w:p>
    <w:p>
      <w:pPr>
        <w:pageBreakBefore w:val="0"/>
        <w:kinsoku/>
        <w:wordWrap/>
        <w:overflowPunct/>
        <w:topLinePunct w:val="0"/>
        <w:bidi w:val="0"/>
        <w:adjustRightInd/>
        <w:spacing w:line="400" w:lineRule="exact"/>
        <w:ind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1）甲乙双方就本协议所产生的任何争议都应该进行友好协商，协商解决不成的，任何一方均可向项目所在地有管辖权的人民法院提起诉讼；</w:t>
      </w:r>
    </w:p>
    <w:p>
      <w:pPr>
        <w:pageBreakBefore w:val="0"/>
        <w:kinsoku/>
        <w:wordWrap/>
        <w:overflowPunct/>
        <w:topLinePunct w:val="0"/>
        <w:bidi w:val="0"/>
        <w:adjustRightInd/>
        <w:spacing w:line="400" w:lineRule="exact"/>
        <w:ind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2）诉讼费应由败诉方承担；</w:t>
      </w:r>
    </w:p>
    <w:p>
      <w:pPr>
        <w:keepNext/>
        <w:keepLines/>
        <w:pageBreakBefore w:val="0"/>
        <w:widowControl w:val="0"/>
        <w:numPr>
          <w:ilvl w:val="0"/>
          <w:numId w:val="0"/>
        </w:numPr>
        <w:tabs>
          <w:tab w:val="left" w:pos="960"/>
          <w:tab w:val="left" w:pos="1080"/>
        </w:tabs>
        <w:kinsoku/>
        <w:wordWrap/>
        <w:overflowPunct/>
        <w:topLinePunct w:val="0"/>
        <w:bidi w:val="0"/>
        <w:adjustRightInd/>
        <w:spacing w:line="400" w:lineRule="exact"/>
        <w:ind w:left="0" w:leftChars="0" w:firstLine="218" w:firstLineChars="91"/>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3）在诉讼期间，除正在进行诉讼的部分外，合同其他部分继续执行</w:t>
      </w:r>
      <w:r>
        <w:rPr>
          <w:rFonts w:hint="eastAsia" w:ascii="宋体" w:hAnsi="宋体" w:eastAsia="宋体" w:cs="宋体"/>
          <w:b/>
          <w:bCs/>
          <w:color w:val="auto"/>
          <w:kern w:val="2"/>
          <w:sz w:val="24"/>
          <w:szCs w:val="24"/>
          <w:highlight w:val="none"/>
          <w:lang w:val="en-US" w:eastAsia="zh-CN" w:bidi="ar-SA"/>
        </w:rPr>
        <w:t>。</w:t>
      </w:r>
    </w:p>
    <w:p>
      <w:pPr>
        <w:keepNext/>
        <w:keepLines/>
        <w:widowControl w:val="0"/>
        <w:numPr>
          <w:ilvl w:val="0"/>
          <w:numId w:val="0"/>
        </w:numPr>
        <w:tabs>
          <w:tab w:val="left" w:pos="960"/>
          <w:tab w:val="left" w:pos="1080"/>
        </w:tabs>
        <w:spacing w:line="360" w:lineRule="auto"/>
        <w:ind w:firstLine="643" w:firstLineChars="200"/>
        <w:jc w:val="left"/>
        <w:outlineLvl w:val="9"/>
        <w:rPr>
          <w:rFonts w:hint="eastAsia" w:ascii="宋体" w:hAnsi="宋体" w:eastAsia="宋体" w:cs="宋体"/>
          <w:b/>
          <w:bCs/>
          <w:color w:val="auto"/>
          <w:kern w:val="2"/>
          <w:sz w:val="32"/>
          <w:szCs w:val="32"/>
          <w:highlight w:val="none"/>
          <w:lang w:val="en-US" w:eastAsia="zh-CN" w:bidi="ar-SA"/>
        </w:rPr>
      </w:pPr>
    </w:p>
    <w:p>
      <w:pPr>
        <w:widowControl w:val="0"/>
        <w:spacing w:after="120"/>
        <w:jc w:val="both"/>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t>四.第3包：算力政务云服务采购项目</w:t>
      </w:r>
    </w:p>
    <w:p>
      <w:pPr>
        <w:keepNext/>
        <w:keepLines/>
        <w:widowControl w:val="0"/>
        <w:numPr>
          <w:ilvl w:val="0"/>
          <w:numId w:val="0"/>
        </w:numPr>
        <w:tabs>
          <w:tab w:val="left" w:pos="960"/>
          <w:tab w:val="left" w:pos="1080"/>
        </w:tabs>
        <w:spacing w:line="360" w:lineRule="auto"/>
        <w:ind w:leftChars="0"/>
        <w:jc w:val="left"/>
        <w:outlineLvl w:val="2"/>
        <w:rPr>
          <w:rFonts w:hint="eastAsia" w:ascii="宋体" w:hAnsi="宋体" w:eastAsia="宋体" w:cs="宋体"/>
          <w:b/>
          <w:bCs/>
          <w:color w:val="auto"/>
          <w:kern w:val="2"/>
          <w:sz w:val="28"/>
          <w:szCs w:val="28"/>
          <w:highlight w:val="none"/>
          <w:lang w:val="en-US" w:eastAsia="zh-CN" w:bidi="ar-SA"/>
        </w:rPr>
      </w:pPr>
      <w:bookmarkStart w:id="41" w:name="_Toc18623"/>
      <w:r>
        <w:rPr>
          <w:rFonts w:hint="eastAsia" w:ascii="宋体" w:hAnsi="宋体" w:eastAsia="宋体" w:cs="宋体"/>
          <w:b/>
          <w:bCs/>
          <w:color w:val="auto"/>
          <w:kern w:val="2"/>
          <w:sz w:val="28"/>
          <w:szCs w:val="28"/>
          <w:highlight w:val="none"/>
          <w:lang w:val="en-US" w:eastAsia="zh-CN" w:bidi="ar-SA"/>
        </w:rPr>
        <w:t>A.采购内容</w:t>
      </w:r>
      <w:bookmarkEnd w:id="41"/>
    </w:p>
    <w:p>
      <w:pPr>
        <w:keepNext/>
        <w:keepLines/>
        <w:pageBreakBefore w:val="0"/>
        <w:widowControl w:val="0"/>
        <w:numPr>
          <w:ilvl w:val="0"/>
          <w:numId w:val="0"/>
        </w:numPr>
        <w:tabs>
          <w:tab w:val="left" w:pos="0"/>
          <w:tab w:val="left" w:pos="864"/>
        </w:tabs>
        <w:kinsoku/>
        <w:wordWrap/>
        <w:overflowPunct/>
        <w:topLinePunct w:val="0"/>
        <w:bidi w:val="0"/>
        <w:spacing w:line="400" w:lineRule="exact"/>
        <w:jc w:val="left"/>
        <w:outlineLvl w:val="3"/>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w:t>
      </w:r>
      <w:r>
        <w:rPr>
          <w:rFonts w:hint="eastAsia" w:ascii="宋体" w:hAnsi="宋体" w:eastAsia="宋体" w:cs="宋体"/>
          <w:b w:val="0"/>
          <w:bCs w:val="0"/>
          <w:color w:val="auto"/>
          <w:kern w:val="2"/>
          <w:sz w:val="24"/>
          <w:szCs w:val="24"/>
          <w:highlight w:val="none"/>
          <w:lang w:val="en-US" w:eastAsia="zh-CN" w:bidi="ar-SA"/>
        </w:rPr>
        <w:t>政务云平台服务清单</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4"/>
        <w:gridCol w:w="1199"/>
        <w:gridCol w:w="5745"/>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项目名称</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服务内容</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机房环境</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（机房环境技术服务要求具体内容要求详见“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”中“1.1.机房环境”）</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计算资源池</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（计算资源池技术服务要求具体内容要求详见“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”中“1.2. 计算资源池”）</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存储资源池</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（存储资源池技术服务要求具体内容要求详见“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”中“1.3. 存储资源池”）</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算法资源池</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（算法资源池技术服务要求具体内容要求详见“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”中“1.4. 算法资源池”）</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网络资源池</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（网络资源池技术服务要求具体内容要求详见“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”中“1.5. 网络资源池”）</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安全资源池</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（安全资源池技术服务要求具体内容要求详见“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”中“1.6. 安全资源池”）</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虚拟私有云</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（虚拟是由云技术服务要求具体内容要求详见“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”中“1.7. 虚拟私有云”）</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容灾备份</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（容灾备份技术服务要求具体内容要求详见“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”中“1.8. 容灾备份”）</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”中“1.9. 云管理平台”）</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传输链路</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（传输链路具体内容要求详见“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”中“1.10. 传输链路”）</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主机托管</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（主机托管技术服务要求具体内容要求详见“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”中“1.11. 主机托管”）</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20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基础软件</w:t>
            </w:r>
          </w:p>
        </w:tc>
        <w:tc>
          <w:tcPr>
            <w:tcW w:w="5750"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（技术软件服务技术服务要求具体内容要求详见“</w:t>
            </w:r>
            <w:r>
              <w:rPr>
                <w:rFonts w:hint="eastAsia" w:ascii="宋体" w:hAnsi="宋体" w:eastAsia="宋体" w:cs="宋体"/>
                <w:bCs/>
                <w:color w:val="auto"/>
                <w:sz w:val="24"/>
                <w:szCs w:val="24"/>
                <w:highlight w:val="none"/>
              </w:rPr>
              <w:t>包3政务云平台服务技术要求</w:t>
            </w:r>
            <w:r>
              <w:rPr>
                <w:rFonts w:hint="eastAsia" w:ascii="宋体" w:hAnsi="宋体" w:eastAsia="宋体" w:cs="宋体"/>
                <w:color w:val="auto"/>
                <w:sz w:val="24"/>
                <w:szCs w:val="24"/>
                <w:highlight w:val="none"/>
              </w:rPr>
              <w:t>”中“1.12. 基础出软件”）</w:t>
            </w:r>
          </w:p>
        </w:tc>
        <w:tc>
          <w:tcPr>
            <w:tcW w:w="864"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w:t>
            </w:r>
          </w:p>
        </w:tc>
      </w:tr>
    </w:tbl>
    <w:p>
      <w:pPr>
        <w:keepNext/>
        <w:keepLines/>
        <w:pageBreakBefore w:val="0"/>
        <w:widowControl w:val="0"/>
        <w:numPr>
          <w:ilvl w:val="0"/>
          <w:numId w:val="0"/>
        </w:numPr>
        <w:tabs>
          <w:tab w:val="left" w:pos="0"/>
          <w:tab w:val="left" w:pos="864"/>
        </w:tabs>
        <w:kinsoku/>
        <w:wordWrap/>
        <w:overflowPunct/>
        <w:topLinePunct w:val="0"/>
        <w:autoSpaceDE/>
        <w:autoSpaceDN/>
        <w:bidi w:val="0"/>
        <w:adjustRightInd/>
        <w:snapToGrid/>
        <w:spacing w:line="400" w:lineRule="exact"/>
        <w:jc w:val="left"/>
        <w:textAlignment w:val="auto"/>
        <w:outlineLvl w:val="3"/>
        <w:rPr>
          <w:rFonts w:hint="eastAsia" w:ascii="宋体" w:hAnsi="宋体" w:eastAsia="宋体" w:cs="宋体"/>
          <w:b/>
          <w:bCs/>
          <w:color w:val="auto"/>
          <w:kern w:val="2"/>
          <w:sz w:val="28"/>
          <w:szCs w:val="28"/>
          <w:highlight w:val="none"/>
          <w:lang w:val="en-US" w:eastAsia="zh-CN" w:bidi="ar-SA"/>
        </w:rPr>
      </w:pPr>
    </w:p>
    <w:p>
      <w:pPr>
        <w:keepNext/>
        <w:keepLines/>
        <w:pageBreakBefore w:val="0"/>
        <w:widowControl w:val="0"/>
        <w:numPr>
          <w:ilvl w:val="0"/>
          <w:numId w:val="0"/>
        </w:numPr>
        <w:tabs>
          <w:tab w:val="left" w:pos="0"/>
          <w:tab w:val="left" w:pos="864"/>
        </w:tabs>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（二）政务云平台服务技术要求</w:t>
      </w:r>
    </w:p>
    <w:p>
      <w:pPr>
        <w:pageBreakBefore w:val="0"/>
        <w:widowControl w:val="0"/>
        <w:kinsoku/>
        <w:wordWrap/>
        <w:overflowPunct/>
        <w:topLinePunct w:val="0"/>
        <w:autoSpaceDE/>
        <w:autoSpaceDN/>
        <w:bidi w:val="0"/>
        <w:adjustRightInd/>
        <w:snapToGrid/>
        <w:spacing w:line="400" w:lineRule="exact"/>
        <w:ind w:firstLine="487" w:firstLineChars="202"/>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标注“★”的条款为本项目的实质性条款，供应商须全部满足，不响应或不满足作无效响应处理。</w:t>
      </w:r>
    </w:p>
    <w:p>
      <w:pPr>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highlight w:val="none"/>
        </w:rPr>
      </w:pPr>
      <w:bookmarkStart w:id="42" w:name="_Toc23170525"/>
      <w:r>
        <w:rPr>
          <w:rFonts w:hint="eastAsia" w:ascii="宋体" w:hAnsi="宋体" w:eastAsia="宋体" w:cs="宋体"/>
          <w:color w:val="auto"/>
          <w:sz w:val="24"/>
          <w:szCs w:val="24"/>
          <w:highlight w:val="none"/>
        </w:rPr>
        <w:t>★云服务商必须承诺未来提供的云资源软硬件设备在功能和性能上均相当于或者优于本次投标产品。所有云资源软件系统必须为稳定可靠版本。若云服务商提供的设备不满足以上条件，采购人有权责令云服务商进行整改，如云服务商拒绝整改，采购人有权取消合同，由此造成的一切责任和后果由云服务商承担。</w:t>
      </w:r>
    </w:p>
    <w:p>
      <w:pPr>
        <w:pageBreakBefore w:val="0"/>
        <w:widowControl w:val="0"/>
        <w:kinsoku/>
        <w:wordWrap/>
        <w:overflowPunct/>
        <w:topLinePunct w:val="0"/>
        <w:autoSpaceDE/>
        <w:autoSpaceDN/>
        <w:bidi w:val="0"/>
        <w:adjustRightInd/>
        <w:snapToGrid/>
        <w:spacing w:after="120" w:line="400" w:lineRule="exact"/>
        <w:ind w:firstLine="240" w:firstLineChars="1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★政务云平台必须采用私有云模式搭建。</w:t>
      </w:r>
    </w:p>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43" w:name="_Toc25253"/>
      <w:bookmarkStart w:id="44" w:name="_Toc26392"/>
      <w:r>
        <w:rPr>
          <w:rFonts w:hint="eastAsia" w:ascii="宋体" w:hAnsi="宋体" w:eastAsia="宋体" w:cs="宋体"/>
          <w:b/>
          <w:bCs/>
          <w:color w:val="auto"/>
          <w:kern w:val="2"/>
          <w:sz w:val="24"/>
          <w:szCs w:val="24"/>
          <w:highlight w:val="none"/>
          <w:lang w:val="en-US" w:eastAsia="zh-CN" w:bidi="ar-SA"/>
        </w:rPr>
        <w:t>1.1机房</w:t>
      </w:r>
      <w:bookmarkEnd w:id="42"/>
      <w:bookmarkEnd w:id="43"/>
      <w:bookmarkEnd w:id="44"/>
      <w:r>
        <w:rPr>
          <w:rFonts w:hint="eastAsia" w:ascii="宋体" w:hAnsi="宋体" w:eastAsia="宋体" w:cs="宋体"/>
          <w:b/>
          <w:bCs/>
          <w:color w:val="auto"/>
          <w:kern w:val="2"/>
          <w:sz w:val="24"/>
          <w:szCs w:val="24"/>
          <w:highlight w:val="none"/>
          <w:lang w:val="en-US" w:eastAsia="zh-CN" w:bidi="ar-SA"/>
        </w:rPr>
        <w:t>环境</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机房应具备环境智能监控，实现对设备电流量、UPS、精密空调、机房漏水、温度、湿度等的监控。机柜区域须配备专用门禁和24小时视频监控系统，视频监控画面可远程调用至安全监管中心，云服务商必须无条件开放接口或者提供监控服务，监控录像保存时间不少于3个月。</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云服务商必须保证主机房设备（包括采购人托管设备）可持续获得电力供应（配备柴油发电机和UPS备用电池），每年持续电力供应时间在99.99%以上，以确保电子政务应用系统可持续工作，满足采购人对于信息化政务工作的要求。</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机房应按照GB50174-2017《数据中心设计规范》B级及以上级标准进行建设，云服务可用性应在99.99%以上。主机房整体面积≥150㎡（至少容纳25个47U标准服务器机柜），机房同地点处办公场地面积≥150㎡，其中机房监控室面积≥50㎡（配置不少5㎡的运维监控大屏）。机房、办公场地和机房监控室应具备拓展性。</w:t>
      </w:r>
    </w:p>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45" w:name="_Toc30958"/>
      <w:bookmarkStart w:id="46" w:name="_Toc22979"/>
      <w:r>
        <w:rPr>
          <w:rFonts w:hint="eastAsia" w:ascii="宋体" w:hAnsi="宋体" w:eastAsia="宋体" w:cs="宋体"/>
          <w:b/>
          <w:bCs/>
          <w:color w:val="auto"/>
          <w:kern w:val="2"/>
          <w:sz w:val="24"/>
          <w:szCs w:val="24"/>
          <w:highlight w:val="none"/>
          <w:lang w:val="en-US" w:eastAsia="zh-CN" w:bidi="ar-SA"/>
        </w:rPr>
        <w:t>1.2计算资源池</w:t>
      </w:r>
      <w:bookmarkEnd w:id="45"/>
      <w:bookmarkEnd w:id="46"/>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1、基础要求</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（1）互联网服务区和政务服务区计算资源池需包含x86计算资源、ARM计算资源。</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服务商需将服务器上架，测试，安装操作系统和虚拟化软件，连接到虚拟化存储池，创建虚拟文件系统，并将虚拟化服务器纳入云管理平台，包括安装和配置虚拟网络、配置虚拟交换机、配置虚拟机模板、安装操作系统及常用工具、安装常用的中间件模板、安装常用的数据库系统模板系统、配置虚拟机安全策略、日志监控、配置集群、配置自动迁移策略、配置资源池等工作。</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★（3）计算节点和存储节点必须与交换设备实现双连接接入。</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★（4）资源负载率应保持在75%以下。</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2、云主机服务应具有以下功能</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（1）单个云主机在创建时支持设置多个网卡，并且可以设置不同的IP地址。</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（2）具备云主机生命周期管理，提供用户自服务门户和API接口，用户可自行创建不同规格的虚拟主机，自定义CPU、内存、网络、磁盘等属性。</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▲（3）添加共享盘：支持创建共享盘，默认支持将共享盘挂载给最大16个ECS。</w:t>
      </w:r>
      <w:r>
        <w:rPr>
          <w:rFonts w:hint="eastAsia" w:ascii="宋体" w:hAnsi="宋体" w:eastAsia="宋体" w:cs="宋体"/>
          <w:b/>
          <w:color w:val="auto"/>
          <w:sz w:val="24"/>
          <w:szCs w:val="24"/>
          <w:highlight w:val="none"/>
        </w:rPr>
        <w:t>（提供产品彩页或者功能截图，并加盖</w:t>
      </w:r>
      <w:r>
        <w:rPr>
          <w:rFonts w:hint="eastAsia" w:ascii="宋体" w:hAnsi="宋体" w:eastAsia="宋体" w:cs="宋体"/>
          <w:b/>
          <w:color w:val="auto"/>
          <w:sz w:val="24"/>
          <w:szCs w:val="24"/>
          <w:highlight w:val="none"/>
          <w:lang w:eastAsia="zh-CN"/>
        </w:rPr>
        <w:t>投标人公章</w:t>
      </w:r>
      <w:r>
        <w:rPr>
          <w:rFonts w:hint="eastAsia" w:ascii="宋体" w:hAnsi="宋体" w:eastAsia="宋体" w:cs="宋体"/>
          <w:b/>
          <w:color w:val="auto"/>
          <w:sz w:val="24"/>
          <w:szCs w:val="24"/>
          <w:highlight w:val="none"/>
        </w:rPr>
        <w:t>）</w:t>
      </w:r>
    </w:p>
    <w:p>
      <w:pPr>
        <w:pageBreakBefore w:val="0"/>
        <w:kinsoku/>
        <w:wordWrap/>
        <w:overflowPunct/>
        <w:topLinePunct w:val="0"/>
        <w:bidi w:val="0"/>
        <w:spacing w:line="400" w:lineRule="exact"/>
        <w:ind w:firstLine="484" w:firstLineChars="202"/>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▲（4）支持整机备份，一个云主机一个备份文件，支持基于多云硬盘一致性快照技术的数据保护，可以将备份数据恢复到初始主机。</w:t>
      </w:r>
      <w:r>
        <w:rPr>
          <w:rFonts w:hint="eastAsia" w:ascii="宋体" w:hAnsi="宋体" w:eastAsia="宋体" w:cs="宋体"/>
          <w:b/>
          <w:color w:val="auto"/>
          <w:sz w:val="24"/>
          <w:szCs w:val="24"/>
          <w:highlight w:val="none"/>
        </w:rPr>
        <w:t>（提供产品彩页或者功能截图，并加盖</w:t>
      </w:r>
      <w:r>
        <w:rPr>
          <w:rFonts w:hint="eastAsia" w:ascii="宋体" w:hAnsi="宋体" w:eastAsia="宋体" w:cs="宋体"/>
          <w:b/>
          <w:color w:val="auto"/>
          <w:sz w:val="24"/>
          <w:szCs w:val="24"/>
          <w:highlight w:val="none"/>
          <w:lang w:eastAsia="zh-CN"/>
        </w:rPr>
        <w:t>投标人公章</w:t>
      </w:r>
      <w:r>
        <w:rPr>
          <w:rFonts w:hint="eastAsia" w:ascii="宋体" w:hAnsi="宋体" w:eastAsia="宋体" w:cs="宋体"/>
          <w:b/>
          <w:color w:val="auto"/>
          <w:sz w:val="24"/>
          <w:szCs w:val="24"/>
          <w:highlight w:val="none"/>
        </w:rPr>
        <w:t>）</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▲（5）云主机批量网络规划能力，可以指定虚拟机私有IP地址，并且批量创建时，可以指定连续的IP地址</w:t>
      </w:r>
      <w:r>
        <w:rPr>
          <w:rFonts w:hint="eastAsia" w:ascii="宋体" w:hAnsi="宋体" w:eastAsia="宋体" w:cs="宋体"/>
          <w:b/>
          <w:color w:val="auto"/>
          <w:sz w:val="24"/>
          <w:szCs w:val="24"/>
          <w:highlight w:val="none"/>
        </w:rPr>
        <w:t>（提供产品彩页或者功能截图，并加盖</w:t>
      </w:r>
      <w:r>
        <w:rPr>
          <w:rFonts w:hint="eastAsia" w:ascii="宋体" w:hAnsi="宋体" w:eastAsia="宋体" w:cs="宋体"/>
          <w:b/>
          <w:color w:val="auto"/>
          <w:sz w:val="24"/>
          <w:szCs w:val="24"/>
          <w:highlight w:val="none"/>
          <w:lang w:eastAsia="zh-CN"/>
        </w:rPr>
        <w:t>投标人公章</w:t>
      </w:r>
      <w:r>
        <w:rPr>
          <w:rFonts w:hint="eastAsia" w:ascii="宋体" w:hAnsi="宋体" w:eastAsia="宋体" w:cs="宋体"/>
          <w:b/>
          <w:color w:val="auto"/>
          <w:sz w:val="24"/>
          <w:szCs w:val="24"/>
          <w:highlight w:val="none"/>
        </w:rPr>
        <w:t>）</w:t>
      </w:r>
    </w:p>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47" w:name="_Toc23213"/>
      <w:bookmarkStart w:id="48" w:name="_Toc5366"/>
      <w:r>
        <w:rPr>
          <w:rFonts w:hint="eastAsia" w:ascii="宋体" w:hAnsi="宋体" w:eastAsia="宋体" w:cs="宋体"/>
          <w:b/>
          <w:bCs/>
          <w:color w:val="auto"/>
          <w:kern w:val="2"/>
          <w:sz w:val="24"/>
          <w:szCs w:val="24"/>
          <w:highlight w:val="none"/>
          <w:lang w:val="en-US" w:eastAsia="zh-CN" w:bidi="ar-SA"/>
        </w:rPr>
        <w:t>1.3存储资源池</w:t>
      </w:r>
      <w:bookmarkEnd w:id="47"/>
      <w:bookmarkEnd w:id="48"/>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存储池的设计包括块存储、对象存储、文件存储、云备份等服务；</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云硬盘服务应具有以下功能</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▲（1）云硬盘在线扩容，无需关机。</w:t>
      </w:r>
      <w:r>
        <w:rPr>
          <w:rFonts w:hint="eastAsia" w:ascii="宋体" w:hAnsi="宋体" w:eastAsia="宋体" w:cs="宋体"/>
          <w:b/>
          <w:color w:val="auto"/>
          <w:sz w:val="24"/>
          <w:szCs w:val="24"/>
          <w:highlight w:val="none"/>
        </w:rPr>
        <w:t>（提供产品彩页或者功能截图，并加盖</w:t>
      </w:r>
      <w:r>
        <w:rPr>
          <w:rFonts w:hint="eastAsia" w:ascii="宋体" w:hAnsi="宋体" w:eastAsia="宋体" w:cs="宋体"/>
          <w:b/>
          <w:color w:val="auto"/>
          <w:sz w:val="24"/>
          <w:szCs w:val="24"/>
          <w:highlight w:val="none"/>
          <w:lang w:eastAsia="zh-CN"/>
        </w:rPr>
        <w:t>投标人公章</w:t>
      </w:r>
      <w:r>
        <w:rPr>
          <w:rFonts w:hint="eastAsia" w:ascii="宋体" w:hAnsi="宋体" w:eastAsia="宋体" w:cs="宋体"/>
          <w:b/>
          <w:color w:val="auto"/>
          <w:sz w:val="24"/>
          <w:szCs w:val="24"/>
          <w:highlight w:val="none"/>
        </w:rPr>
        <w:t>）</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）云硬盘备份支持自动备份策略。</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）弹性扩展：云硬盘支持按需扩容，最小扩容步长为1GB，单个块存储可在卸载后扩容，单个云硬盘可由10 GB扩展至32 TB，满足业务增长对数据存储空间的需求。</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）3副本冗余：数据持久性高达99.99999%</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）安全可靠：系统盘和数据盘均支持数据加密，保护数据安全。云硬盘支持备份、快照等数据备份保护功能，为存储在云硬盘中的数据提供 可靠保障，防止应用异常、黑客攻击等情况造成的数据错误。</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弹性文件服务应具有以下功能：</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（1）支持客户的多个VPC虚机共享同一文件系统。</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（2）弹性扩展：弹性文件服务可以根据用户的使用需求，在不中断应用的情况下，增加或者缩减文件系统的容量。一键式操作，轻松完成用户的容量定制。</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（3）业务无中断：采用横向扩展分布式存储体系架构，扩容和减容时支持不停机情况下的数据自动迁移和均衡</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（4）高性能、高可靠性：性能随容量增加而线性提升，同时通过采用纠删码技术进行数据冗余存储，保障数据的高持久度，满足业务增长需求。</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对象存储服务应具有以下功能</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▲（1）提供POSIX文件语义桶和客户端，可提供高性能、追加写、修改写、文件截断等功能。</w:t>
      </w:r>
      <w:r>
        <w:rPr>
          <w:rFonts w:hint="eastAsia" w:ascii="宋体" w:hAnsi="宋体" w:eastAsia="宋体" w:cs="宋体"/>
          <w:b/>
          <w:color w:val="auto"/>
          <w:sz w:val="24"/>
          <w:szCs w:val="24"/>
          <w:highlight w:val="none"/>
        </w:rPr>
        <w:t>（提供产品彩页或者功能截图，并加盖</w:t>
      </w:r>
      <w:r>
        <w:rPr>
          <w:rFonts w:hint="eastAsia" w:ascii="宋体" w:hAnsi="宋体" w:eastAsia="宋体" w:cs="宋体"/>
          <w:b/>
          <w:color w:val="auto"/>
          <w:sz w:val="24"/>
          <w:szCs w:val="24"/>
          <w:highlight w:val="none"/>
          <w:lang w:eastAsia="zh-CN"/>
        </w:rPr>
        <w:t>投标人公章</w:t>
      </w:r>
      <w:r>
        <w:rPr>
          <w:rFonts w:hint="eastAsia" w:ascii="宋体" w:hAnsi="宋体" w:eastAsia="宋体" w:cs="宋体"/>
          <w:b/>
          <w:color w:val="auto"/>
          <w:sz w:val="24"/>
          <w:szCs w:val="24"/>
          <w:highlight w:val="none"/>
        </w:rPr>
        <w:t>）</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象存储提供日志记录功能，方便追查访问来源以及进行多维度的统计分析。用户开启一个桶的日志记录功能后，OBS会自动对这个桶的访问请求记录日志，并生成日志文件写入用户指定的桶（即目标桶）中。</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（3）提供RESTful接口，支持http和https协议访问。提供用户自服务门户和API接口，用户可自行完成数据的上传下载和管理。</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（4）支持用户、用户组、桶访问权限，支持桶和对象的ACL（支持租户、匿名用户、日志管理用户等读写权限，并且支持Policy策略，进行复杂的权限设置，如：对象前缀后缀，各自操作的权限均可设置）</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★服务期间磁盘故障更换时，云服务商应首先向采购人提出故障磁盘消磁处理申请，经采购人书面同意后对故障磁盘应做消磁处理。服务期满后，存储系统及介质的处置，云服务商亦需经过采购人书面同意。</w:t>
      </w:r>
    </w:p>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49" w:name="_Toc16680"/>
      <w:bookmarkStart w:id="50" w:name="_Toc7965"/>
      <w:r>
        <w:rPr>
          <w:rFonts w:hint="eastAsia" w:ascii="宋体" w:hAnsi="宋体" w:eastAsia="宋体" w:cs="宋体"/>
          <w:b/>
          <w:bCs/>
          <w:color w:val="auto"/>
          <w:kern w:val="2"/>
          <w:sz w:val="24"/>
          <w:szCs w:val="24"/>
          <w:highlight w:val="none"/>
          <w:lang w:val="en-US" w:eastAsia="zh-CN" w:bidi="ar-SA"/>
        </w:rPr>
        <w:t>1.4算法资源池</w:t>
      </w:r>
      <w:bookmarkEnd w:id="49"/>
      <w:bookmarkEnd w:id="50"/>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场景应用使用全球先进算法为多种高频场景：人脸识别、车牌识别、防汛点位监测预警、森林防火预警监测、地址灾害预警监测、区域车辆闯入预警、区域人员闯入预警、人群集聚预警、占用消防通道预警、船舶违停预警、交通拥堵预警等关联视频结构化分析为场景应用提供基础数据支持。</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视频结构化算法应用中台支持算法仓：</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脸识别算法、人体识别算法、车辆识别算法、非机动车辆识别算法、物体识别算法、内涝积水检测识别算法、违停识别算法、区域人员闯入识别算法、区域车辆闯入识别算法、河道船舶违停识别算法、人群聚集识别算法、口罩识别算法、打架闹事识别算法、交通拥堵识别算法、消防通道占用识别算法、占道经营识别算法、垃圾堆放识别算法、疫情管控、医闹人员管控、黄牛人员管控、邪教人员管控、六类人员管控、独居老人智慧养老、河道水域水位检测、河道违停、堆放大量可燃物检测、外来入侵检测、水污染检测、安全工地检测、生态环境污染检测、渣土车滴漏、高空抛物、乱堆垃圾、垃圾外溢、井盖确实、牛皮癣广告、乱发传单等算法。</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算法中台软件功能：</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1、提供基于Linux运行环境的应用系统，支持不少于90路前端的综合应用中台解析比对授权；</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支持对实时视频流进行人员、车辆、场景应用等活动目标的特征属性信息结构化提取，并按人脸、人体、车辆和非机动车展示抓拍照；支持算法支持：内涝积水检测预警算法、车辆灾情发生点及时间检测预警算法、船舶河道占用违停检测算法、人群集聚算法、消防通道占用检测算法等。</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3、系统应能根据视频内人脸两眼间距像素数进行人脸图片选优，误选率应＜5%,漏选率＜1%。</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4、支持对水平转动角不超过±75°、俯仰角不超过±45°及两眼瞳间距不大于15像素点的视频或图片进行人脸分析功能；</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支持分析路人的年龄、年龄段，种族属性，性别，是否戴口罩，是否戴眼镜，是否有刘海，是否维族人；支持检出性别、上身颜色、上身款式、下身颜色、下身款式、有无帽子、是否戴黑镜、是否戴口罩等结构化信息；</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6、支持对视频中车辆自动捕获、跟踪和抓拍的功能。可以提取视频中的车辆数据，包括车牌、车型、颜色、方向等特征属性信息。</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7、以脸搜脸首位命中率不低于98%。；</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8、系统应具备动态布控功能。在布控库规模为100万、动态布控的非黑名单误报率≤2%条件下，布控的黑名单漏报率应＜4%，准确率应＞96%。</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支持告警记录功能，包括：告警记录保存；告警记录导出；告警记录级联推送；按照不同告警相似度查看告警记录；按照告警记录关联布控人员详情；按照告警记录关联抓拍人员详情；按照告警记录关联现场照片；</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10、支持报警规则设置功能：可设置弹窗提醒、声音提醒、报警类型和报警颜色。具有抓捕类、监控类和提示类三种布控结果的处置类型；</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11、系统应具备宏观数据分析功能。应支持实时更新抓拍照片数量、汇聚档案数量、区域内风险人群的统计数据及人员的位置信息。</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13、支持档案汇聚功能。支持8000万底库照片实时汇聚档案功能。</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14、支持根据人脸相似度对人脸照片进行人脸归档功能，在8000万实名档案规模下，归档准确率应＞99.9%，召回率＞99.9%。</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15、档案查询能力：支持查询360天档案数据，查询结果返回平均时间≤2秒。</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16、支持通过监控模块监控整个平台运行状态，可在界面上显示服务器ID，IP，CPU占用，内存占用，磁盘占用百分比等监控信息；</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17、支持记录日志权限授予、用户刷脸登录、用户对摄像头操作、人像检索、人像库图片操作等事件形成日志；系统日志具有防篡改功能，且可锁定，无法被删除。</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r>
        <w:rPr>
          <w:rFonts w:hint="eastAsia" w:ascii="宋体" w:hAnsi="宋体" w:eastAsia="宋体" w:cs="宋体"/>
          <w:b/>
          <w:bCs/>
          <w:strike w:val="0"/>
          <w:dstrike w:val="0"/>
          <w:color w:val="auto"/>
          <w:sz w:val="24"/>
          <w:szCs w:val="24"/>
          <w:highlight w:val="none"/>
          <w:lang w:eastAsia="zh-CN"/>
        </w:rPr>
        <w:t>上述</w:t>
      </w:r>
      <w:r>
        <w:rPr>
          <w:rFonts w:hint="eastAsia" w:ascii="宋体" w:hAnsi="宋体" w:eastAsia="宋体" w:cs="宋体"/>
          <w:b/>
          <w:bCs/>
          <w:strike w:val="0"/>
          <w:dstrike w:val="0"/>
          <w:color w:val="auto"/>
          <w:sz w:val="24"/>
          <w:szCs w:val="24"/>
          <w:highlight w:val="none"/>
          <w:lang w:val="en-US" w:eastAsia="zh-CN"/>
        </w:rPr>
        <w:t>17项</w:t>
      </w:r>
      <w:r>
        <w:rPr>
          <w:rFonts w:hint="eastAsia" w:ascii="宋体" w:hAnsi="宋体" w:eastAsia="宋体" w:cs="宋体"/>
          <w:color w:val="auto"/>
          <w:sz w:val="24"/>
          <w:szCs w:val="24"/>
          <w:highlight w:val="none"/>
        </w:rPr>
        <w:t>指标要求须提供具有资质的检测机构出具的检测报告复印件并加盖</w:t>
      </w:r>
      <w:r>
        <w:rPr>
          <w:rFonts w:hint="eastAsia" w:ascii="宋体" w:hAnsi="宋体" w:eastAsia="宋体" w:cs="宋体"/>
          <w:b/>
          <w:bCs/>
          <w:strike w:val="0"/>
          <w:dstrike w:val="0"/>
          <w:color w:val="auto"/>
          <w:sz w:val="24"/>
          <w:szCs w:val="24"/>
          <w:highlight w:val="none"/>
          <w:lang w:eastAsia="zh-CN"/>
        </w:rPr>
        <w:t>投标人公章</w:t>
      </w:r>
      <w:r>
        <w:rPr>
          <w:rFonts w:hint="eastAsia" w:ascii="宋体" w:hAnsi="宋体" w:eastAsia="宋体" w:cs="宋体"/>
          <w:color w:val="auto"/>
          <w:sz w:val="24"/>
          <w:szCs w:val="24"/>
          <w:highlight w:val="none"/>
        </w:rPr>
        <w:t>予以证明，未提供证明视为负偏离。</w:t>
      </w:r>
    </w:p>
    <w:p>
      <w:pPr>
        <w:pageBreakBefore w:val="0"/>
        <w:widowControl w:val="0"/>
        <w:kinsoku/>
        <w:wordWrap/>
        <w:overflowPunct/>
        <w:topLinePunct w:val="0"/>
        <w:bidi w:val="0"/>
        <w:spacing w:line="400" w:lineRule="exact"/>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调度算法仓</w:t>
      </w:r>
    </w:p>
    <w:tbl>
      <w:tblPr>
        <w:tblStyle w:val="4"/>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15" w:type="dxa"/>
          <w:left w:w="15" w:type="dxa"/>
          <w:bottom w:w="15" w:type="dxa"/>
          <w:right w:w="15" w:type="dxa"/>
        </w:tblCellMar>
      </w:tblPr>
      <w:tblGrid>
        <w:gridCol w:w="943"/>
        <w:gridCol w:w="2188"/>
        <w:gridCol w:w="529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算法类型</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算法名称</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restart"/>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人物算法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人群聚集算法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检测指定区域内人数大于指定人数且持续时间超过指定时间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快速移动算法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检测移动速度超过指定阈值的人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打架算法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检测双人靠近，有身体接触的挥拳打架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打电话算法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检测单手拿手机在耳朵旁打电话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rHeight w:val="433" w:hRule="atLeast"/>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打标语算法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检测双手上举10秒以上，且手未被标语遮挡的行为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偷拍检测算法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检测举手机的人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绊线数人数算法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划线且指定绊线方向，统计越过线的人数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restart"/>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物品算法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物品遗留算法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检测物品的主人离开物品一段距离，并持续一段时间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垃圾检测算法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检测丢垃圾的行为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积水检测算法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检测影响行人、机动车正常交通的路面积水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船舶违停检测算法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检测特定两点位的船舶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restart"/>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动作算法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车辆违停算法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检测指定区域车辆静止时间超过指定时间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骑车未戴头盔算法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检测没有佩戴头盔的骑车人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区域入侵算法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检测进入指定区域的人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持刀检测算法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检测持刀的人，当前版本检测明显的菜刀和水果刀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徘徊检测算法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检测停留时间超过指定时间的人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摔倒检测算法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检测处于摔倒的状态的人员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绊线入侵算法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检测越过指定线的人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人群逆流算法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指定正方向，检测和正方向相反的人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restart"/>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态势算法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区域人数统计算法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指定区域内实时的人数统计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敏感区域出现幼儿算法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指定区域内出现幼儿</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人员配备不合规算法</w:t>
            </w:r>
          </w:p>
        </w:tc>
        <w:tc>
          <w:tcPr>
            <w:tcW w:w="0" w:type="auto"/>
            <w:tcBorders>
              <w:top w:val="single" w:color="auto" w:sz="4" w:space="0"/>
              <w:left w:val="nil"/>
              <w:bottom w:val="single" w:color="auto" w:sz="4" w:space="0"/>
              <w:right w:val="single" w:color="auto" w:sz="4" w:space="0"/>
            </w:tcBorders>
            <w:noWrap w:val="0"/>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指定区域内幼儿/成人比例超过了7:1</w:t>
            </w:r>
          </w:p>
        </w:tc>
      </w:tr>
    </w:tbl>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51" w:name="_Toc9448"/>
      <w:bookmarkStart w:id="52" w:name="_Toc18037"/>
      <w:r>
        <w:rPr>
          <w:rFonts w:hint="eastAsia" w:ascii="宋体" w:hAnsi="宋体" w:eastAsia="宋体" w:cs="宋体"/>
          <w:b/>
          <w:bCs/>
          <w:color w:val="auto"/>
          <w:kern w:val="2"/>
          <w:sz w:val="24"/>
          <w:szCs w:val="24"/>
          <w:highlight w:val="none"/>
          <w:lang w:val="en-US" w:eastAsia="zh-CN" w:bidi="ar-SA"/>
        </w:rPr>
        <w:t>1.5网络资源池</w:t>
      </w:r>
      <w:bookmarkEnd w:id="51"/>
      <w:bookmarkEnd w:id="52"/>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（1）网络服务要求能实现动态的网络资源调配和隔离，支持与互联网、电子政务外网及行业部门专网的连接。</w:t>
      </w:r>
      <w:r>
        <w:rPr>
          <w:rFonts w:hint="eastAsia" w:ascii="宋体" w:hAnsi="宋体" w:eastAsia="宋体" w:cs="宋体"/>
          <w:color w:val="auto"/>
          <w:sz w:val="24"/>
          <w:szCs w:val="24"/>
          <w:highlight w:val="none"/>
        </w:rPr>
        <w:tab/>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依照电子政务外网的安全域划分，云平台主要划分为政务服务区和互联网服务区。政务服务区主要是政务部门系统内和系统间的互访，互联网用户不能直接访问这个区域的数据和信息系统。互联网服务区部署政务部门的Web服务器，完成政务信息互联网发布和数据填报。</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平台的计算平面、存储平面及应用服务网络整体设计和设备配置上均按照双备份要求设计。在网络连接上消除单点故障，提供设备的故障切换。关键网络设备之间的物理链路采用双路冗余连接，可靠性要求高于99.99%。</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（4）从网络服务、数据应用业务的独立性、各业务的互访关系及业务的安全隔离需求综合考虑，将管理数据、网络数据、存储数据进行的存储、传输和交互进行有效隔离。</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（5）提供电子政务外网接入访问服务，带宽不低于2Gbps,提供政务外网出口流量的实时监控，带宽根据实际需求进行动态扩展。(实际平均使用带宽/出口带宽≤0.6)</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★（6）云平台内部业务网带宽不少于10Gbps。虚拟主机虚拟网卡支持带宽不低于1Gb/s。</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（7）市级部门的业务通过逻辑隔离划分为不同的安全域，市级部门访问或管理业务系统可通过VPN等多种方式实现。</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（8）互联网服务区与政务服务区之间通过安全数据交换系统进行数据交换。</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（9）互联网服务区与政务服务区出口边界应通过访问控制设备建立边界。</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（10）云服务商须为租户提供电子政务外网IP地址规划。</w:t>
      </w:r>
    </w:p>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53" w:name="_Toc17684"/>
      <w:bookmarkStart w:id="54" w:name="_Toc21472"/>
      <w:r>
        <w:rPr>
          <w:rFonts w:hint="eastAsia" w:ascii="宋体" w:hAnsi="宋体" w:eastAsia="宋体" w:cs="宋体"/>
          <w:b/>
          <w:bCs/>
          <w:color w:val="auto"/>
          <w:kern w:val="2"/>
          <w:sz w:val="24"/>
          <w:szCs w:val="24"/>
          <w:highlight w:val="none"/>
          <w:lang w:val="en-US" w:eastAsia="zh-CN" w:bidi="ar-SA"/>
        </w:rPr>
        <w:t>1.6安全资源池</w:t>
      </w:r>
      <w:bookmarkEnd w:id="53"/>
      <w:bookmarkEnd w:id="54"/>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1、平台安全要求</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★云服务商提供的云平台应满足国标GB/T 31168-2014《信息安全技术 云计算服务安全能力要求》，实现信息安全等级保护第三级的防护要求，达到为政府部门提供云计算服务的基本安全能力。</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云平台防护的边界是电子政务外网和互联网的出口。</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云平台必须配置必要的运维审计设备，保证对所有运维操作的可溯源。</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★云平台安全由云服务商提供。</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表8--云平台安全防护措施</w:t>
      </w:r>
    </w:p>
    <w:tbl>
      <w:tblPr>
        <w:tblStyle w:val="4"/>
        <w:tblW w:w="47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5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10" w:type="pct"/>
            <w:noWrap w:val="0"/>
            <w:vAlign w:val="center"/>
          </w:tcPr>
          <w:p>
            <w:pPr>
              <w:pageBreakBefore w:val="0"/>
              <w:kinsoku/>
              <w:wordWrap/>
              <w:overflowPunct/>
              <w:topLinePunct w:val="0"/>
              <w:bidi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3689" w:type="pct"/>
            <w:noWrap w:val="0"/>
            <w:vAlign w:val="center"/>
          </w:tcPr>
          <w:p>
            <w:pPr>
              <w:pageBreakBefore w:val="0"/>
              <w:kinsoku/>
              <w:wordWrap/>
              <w:overflowPunct/>
              <w:topLinePunct w:val="0"/>
              <w:bidi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1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基本能力</w:t>
            </w:r>
          </w:p>
        </w:tc>
        <w:tc>
          <w:tcPr>
            <w:tcW w:w="368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提供符合安全等保三级的云平台安全基础设施服务。服务项目含流量监测与清洗、边界防火墙、入侵检测、SSL VPN运维通道、漏洞扫描、日志审计、网络防毒、运维审计、主机安全、补丁服务器和安全威胁分析等能力。</w:t>
            </w:r>
            <w:r>
              <w:rPr>
                <w:rFonts w:hint="eastAsia" w:ascii="宋体" w:hAnsi="宋体" w:eastAsia="宋体" w:cs="宋体"/>
                <w:color w:val="auto"/>
                <w:sz w:val="24"/>
                <w:szCs w:val="24"/>
                <w:highlight w:val="none"/>
                <w:lang w:val="en-US" w:eastAsia="zh-CN"/>
              </w:rPr>
              <w:t>安装</w:t>
            </w:r>
            <w:r>
              <w:rPr>
                <w:rFonts w:hint="eastAsia" w:ascii="宋体" w:hAnsi="宋体" w:eastAsia="宋体" w:cs="宋体"/>
                <w:color w:val="auto"/>
                <w:sz w:val="24"/>
                <w:szCs w:val="24"/>
                <w:highlight w:val="none"/>
              </w:rPr>
              <w:t>国产网络版杀毒软件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病毒库及时更新。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10"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安全流程</w:t>
            </w:r>
          </w:p>
        </w:tc>
        <w:tc>
          <w:tcPr>
            <w:tcW w:w="3689" w:type="pc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提供漏洞扫描管理和事件响应流程，应急预案。</w:t>
            </w:r>
          </w:p>
        </w:tc>
      </w:tr>
    </w:tbl>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2、租户安全</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云服务商必须为租户提供态势感知、主机安全、漏洞扫描、云堡垒机、数据库安全、Web应用防火墙、容器安全等安全服务以供租户选择，租户可通过云管平台按需选择安全服务内容。</w:t>
      </w:r>
    </w:p>
    <w:tbl>
      <w:tblPr>
        <w:tblStyle w:val="4"/>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800"/>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restart"/>
            <w:noWrap w:val="0"/>
            <w:vAlign w:val="center"/>
          </w:tcPr>
          <w:p>
            <w:pPr>
              <w:pageBreakBefore w:val="0"/>
              <w:widowControl/>
              <w:kinsoku/>
              <w:wordWrap/>
              <w:overflowPunct/>
              <w:topLinePunct w:val="0"/>
              <w:autoSpaceDE/>
              <w:autoSpaceDN/>
              <w:bidi w:val="0"/>
              <w:adjustRightInd/>
              <w:snapToGrid/>
              <w:spacing w:line="380" w:lineRule="exact"/>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安全中心-主机安全</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支持可扩展性</w:t>
            </w:r>
          </w:p>
        </w:tc>
        <w:tc>
          <w:tcPr>
            <w:tcW w:w="5850"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支持多公有云、私有云与本地数据中心混合部署，既支持物理机也支持虚拟机。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支持高可用性</w:t>
            </w: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服务节点支持集群部署，服务客户端性能消耗低（1%），不影响主机上的业务。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主机资产管理</w:t>
            </w: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资产管理：支持收集并展示账号、开放端口、进程、Web目录、软件等主机资产信息，帮助用户进行监控和管理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支持双因子认证</w:t>
            </w: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▲双因子认证：支持结合短信/邮箱验证码，对云服务器登录行为进行二次认证，极大地增强云服务器账户安全性</w:t>
            </w:r>
            <w:r>
              <w:rPr>
                <w:rFonts w:hint="eastAsia" w:ascii="宋体" w:hAnsi="宋体" w:eastAsia="宋体" w:cs="宋体"/>
                <w:b/>
                <w:color w:val="auto"/>
                <w:sz w:val="24"/>
                <w:szCs w:val="24"/>
                <w:highlight w:val="none"/>
              </w:rPr>
              <w:t>（提供产品彩页或者功能截图，并加盖</w:t>
            </w:r>
            <w:r>
              <w:rPr>
                <w:rFonts w:hint="eastAsia" w:ascii="宋体" w:hAnsi="宋体" w:eastAsia="宋体" w:cs="宋体"/>
                <w:b/>
                <w:color w:val="auto"/>
                <w:sz w:val="24"/>
                <w:szCs w:val="24"/>
                <w:highlight w:val="none"/>
                <w:lang w:eastAsia="zh-CN"/>
              </w:rPr>
              <w:t>投标人公章</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账户暴力破解防护</w:t>
            </w: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账户暴力破解防护：检测账户遭受的口令破解攻击，对识别出的攻击源IP封锁24小时，禁止其再次登录，防止主机因账户破解被入侵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异地登录检测</w:t>
            </w: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检测主机异地登录行为并进行告警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网站后门检测</w:t>
            </w: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检测云服务器上Web目录中的文件，判断是否为 WebShell木马文件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恶意程序检测 </w:t>
            </w: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恶意程序检测 （病毒云查杀）：</w:t>
            </w:r>
            <w:r>
              <w:rPr>
                <w:rFonts w:hint="eastAsia" w:ascii="宋体" w:hAnsi="宋体" w:eastAsia="宋体" w:cs="宋体"/>
                <w:color w:val="auto"/>
                <w:kern w:val="0"/>
                <w:sz w:val="24"/>
                <w:szCs w:val="24"/>
                <w:highlight w:val="none"/>
              </w:rPr>
              <w:t>使用三重检测算法：恶意程序库（查杀已知恶意程序）+图像指纹算法（基于AI查杀变种）+病毒云查杀（多款杀毒引擎查杀未知病毒），对</w:t>
            </w:r>
            <w:r>
              <w:rPr>
                <w:rFonts w:hint="eastAsia" w:ascii="宋体" w:hAnsi="宋体" w:eastAsia="宋体" w:cs="宋体"/>
                <w:color w:val="auto"/>
                <w:sz w:val="24"/>
                <w:szCs w:val="24"/>
                <w:highlight w:val="none"/>
              </w:rPr>
              <w:t>运行的进程进行检测，识别出其中的病毒、木马、后门、蠕虫和挖矿软件等，并提供一键隔离查杀能力</w:t>
            </w:r>
            <w:r>
              <w:rPr>
                <w:rFonts w:hint="eastAsia" w:ascii="宋体" w:hAnsi="宋体" w:eastAsia="宋体" w:cs="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关键文件变更检测 </w:t>
            </w: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▲关键文件变更检测 ：对于系统关键文件（例如：ls、ps、login、top等）进行监控，一旦文件被修改就进行告警，提醒用户关键文件存在被篡改的可能</w:t>
            </w:r>
            <w:r>
              <w:rPr>
                <w:rFonts w:hint="eastAsia" w:ascii="宋体" w:hAnsi="宋体" w:eastAsia="宋体" w:cs="宋体"/>
                <w:b/>
                <w:color w:val="auto"/>
                <w:sz w:val="24"/>
                <w:szCs w:val="24"/>
                <w:highlight w:val="none"/>
              </w:rPr>
              <w:t>（提供产品彩页或者功能截图，并加盖</w:t>
            </w:r>
            <w:r>
              <w:rPr>
                <w:rFonts w:hint="eastAsia" w:ascii="宋体" w:hAnsi="宋体" w:eastAsia="宋体" w:cs="宋体"/>
                <w:b/>
                <w:color w:val="auto"/>
                <w:sz w:val="24"/>
                <w:szCs w:val="24"/>
                <w:highlight w:val="none"/>
                <w:lang w:eastAsia="zh-CN"/>
              </w:rPr>
              <w:t>投标人公章</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vMerge w:val="restart"/>
            <w:tcBorders>
              <w:top w:val="nil"/>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网页防篡改</w:t>
            </w: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使用第三代网页防篡改技术，内核级事件触发技术，锁定用户目录下的文件后，有效阻止非法篡改行为。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vMerge w:val="continue"/>
            <w:tcBorders>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sz w:val="24"/>
                <w:szCs w:val="24"/>
                <w:highlight w:val="none"/>
              </w:rPr>
            </w:pPr>
          </w:p>
        </w:tc>
        <w:tc>
          <w:tcPr>
            <w:tcW w:w="585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rPr>
              <w:t>篡改监测自动恢复技术，在主机本地和远端服务器上实时备份已授权的用户所修改的文件，保证备份资源的时效性。当企业主机安全服务检测到非法篡改行为时，将使用备份文件主动恢复被篡改的网页。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vMerge w:val="restart"/>
            <w:tcBorders>
              <w:top w:val="single" w:color="auto" w:sz="4" w:space="0"/>
              <w:left w:val="single" w:color="auto" w:sz="4" w:space="0"/>
              <w:right w:val="single" w:color="auto" w:sz="4" w:space="0"/>
            </w:tcBorders>
            <w:shd w:val="clear" w:color="000000" w:fill="FFFFFF"/>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基线检查 </w:t>
            </w:r>
          </w:p>
        </w:tc>
        <w:tc>
          <w:tcPr>
            <w:tcW w:w="5850" w:type="dxa"/>
            <w:tcBorders>
              <w:top w:val="single" w:color="auto" w:sz="4"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口令复杂度策略检测 ：检测系统中的口令复杂度策略，给出修改建议，帮助用户提升口令安全性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vMerge w:val="continue"/>
            <w:tcBorders>
              <w:left w:val="single" w:color="auto" w:sz="4" w:space="0"/>
              <w:right w:val="single" w:color="auto" w:sz="4" w:space="0"/>
            </w:tcBorders>
            <w:shd w:val="clear" w:color="000000" w:fill="FFFFFF"/>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sz w:val="24"/>
                <w:szCs w:val="24"/>
                <w:highlight w:val="none"/>
              </w:rPr>
            </w:pPr>
          </w:p>
        </w:tc>
        <w:tc>
          <w:tcPr>
            <w:tcW w:w="5850" w:type="dxa"/>
            <w:tcBorders>
              <w:top w:val="single" w:color="auto" w:sz="4"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弱口令检测：使用最新的常见弱口令字典，对系统帐户进行口令扫描，检测出其中的弱口令，提示用户修改，可防止帐户口令被轻易猜解。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vMerge w:val="continue"/>
            <w:tcBorders>
              <w:left w:val="single" w:color="auto" w:sz="4" w:space="0"/>
              <w:right w:val="single" w:color="auto" w:sz="4" w:space="0"/>
            </w:tcBorders>
            <w:shd w:val="clear" w:color="000000" w:fill="FFFFFF"/>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sz w:val="24"/>
                <w:szCs w:val="24"/>
                <w:highlight w:val="none"/>
              </w:rPr>
            </w:pPr>
          </w:p>
        </w:tc>
        <w:tc>
          <w:tcPr>
            <w:tcW w:w="5850" w:type="dxa"/>
            <w:tcBorders>
              <w:top w:val="single" w:color="auto" w:sz="4"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风险账号检测：检测系统中是否存在黑客的影子账号，克隆账号等风险账号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vMerge w:val="continue"/>
            <w:tcBorders>
              <w:left w:val="single" w:color="auto" w:sz="4" w:space="0"/>
              <w:bottom w:val="single" w:color="auto" w:sz="4" w:space="0"/>
              <w:right w:val="single" w:color="auto" w:sz="4" w:space="0"/>
            </w:tcBorders>
            <w:shd w:val="clear" w:color="000000" w:fill="FFFFFF"/>
            <w:noWrap w:val="0"/>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sz w:val="24"/>
                <w:szCs w:val="24"/>
                <w:highlight w:val="none"/>
              </w:rPr>
            </w:pPr>
          </w:p>
        </w:tc>
        <w:tc>
          <w:tcPr>
            <w:tcW w:w="5850" w:type="dxa"/>
            <w:tcBorders>
              <w:top w:val="single" w:color="auto" w:sz="4"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配置检测 ：对常见</w:t>
            </w:r>
            <w:r>
              <w:rPr>
                <w:rFonts w:hint="eastAsia" w:ascii="宋体" w:hAnsi="宋体" w:eastAsia="宋体" w:cs="宋体"/>
                <w:color w:val="auto"/>
                <w:sz w:val="24"/>
                <w:szCs w:val="24"/>
                <w:highlight w:val="none"/>
              </w:rPr>
              <w:t>的Tomcat配置、Nginx配置、SSH登录配置进行检查，帮助用户识别不安全的配置项，支持的应用有SSH、RDP、SMB、MYSQL、MSSQL、MongoDB、Redis、Oracle、DB2、GaussDB、Postgres、Telnet。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restart"/>
            <w:noWrap w:val="0"/>
            <w:vAlign w:val="center"/>
          </w:tcPr>
          <w:p>
            <w:pPr>
              <w:pageBreakBefore w:val="0"/>
              <w:widowControl/>
              <w:kinsoku/>
              <w:wordWrap/>
              <w:overflowPunct/>
              <w:topLinePunct w:val="0"/>
              <w:autoSpaceDE/>
              <w:autoSpaceDN/>
              <w:bidi w:val="0"/>
              <w:adjustRightInd/>
              <w:snapToGrid/>
              <w:spacing w:line="380" w:lineRule="exact"/>
              <w:jc w:val="both"/>
              <w:textAlignment w:val="auto"/>
              <w:rPr>
                <w:rFonts w:hint="eastAsia" w:ascii="宋体" w:hAnsi="宋体" w:eastAsia="宋体" w:cs="宋体"/>
                <w:strike/>
                <w:dstrike w:val="0"/>
                <w:color w:val="auto"/>
                <w:sz w:val="24"/>
                <w:szCs w:val="24"/>
                <w:highlight w:val="yellow"/>
                <w:lang w:val="en-US" w:eastAsia="zh-CN"/>
              </w:rPr>
            </w:pPr>
            <w:r>
              <w:rPr>
                <w:rFonts w:hint="eastAsia" w:ascii="宋体" w:hAnsi="宋体" w:eastAsia="宋体" w:cs="宋体"/>
                <w:color w:val="auto"/>
                <w:kern w:val="0"/>
                <w:sz w:val="24"/>
                <w:szCs w:val="24"/>
                <w:highlight w:val="none"/>
              </w:rPr>
              <w:t>安全中心-漏洞扫描</w:t>
            </w:r>
          </w:p>
          <w:p>
            <w:pPr>
              <w:pageBreakBefore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提供由中国信息安全认证中心颁发的信息安全产品认证证书</w:t>
            </w:r>
          </w:p>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kern w:val="0"/>
                <w:sz w:val="24"/>
                <w:szCs w:val="24"/>
                <w:highlight w:val="none"/>
              </w:rPr>
            </w:pPr>
          </w:p>
        </w:tc>
        <w:tc>
          <w:tcPr>
            <w:tcW w:w="180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提供云化漏洞扫描</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提供云化漏洞扫描功能，支持集群扩展、支持同时对多个站点进行扫描；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restart"/>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主机漏洞扫描</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支持操作系统漏洞检测与管理，包括主流Window与Linux系统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支持软件漏洞检测与管理，例如：SSH、OpenSSL、Apache、Mysql等存在的漏洞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支持Web-CMS漏洞检测与管理：通过对Web目录和文件进行检测，识别出Web-CMS漏洞，提升Web服务安全性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支持主机等保合规扫描，呈现主机配置是否满足等保的合规要求；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restart"/>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网站漏洞扫描</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网站漏洞扫描能力，可扫描的漏洞类型包括Owasp、WASC等，支持Web2.0、AJAX、各种脚本语言、PHP、ASP、.NET和Java环境，支持多种认证方式（Cookie、Password等），支持代理、HTTPS扫描；提供WEB漏洞修复建议，支持下载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支持扫描规则云端自动更新，全网生效，及时涵盖最新爆发的漏洞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支持HTTPS网站扫描。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支持对Web页面中恶意链接的扫描能力；（提供控制台截图并加盖</w:t>
            </w:r>
            <w:r>
              <w:rPr>
                <w:rFonts w:hint="eastAsia" w:ascii="宋体" w:hAnsi="宋体" w:eastAsia="宋体" w:cs="宋体"/>
                <w:color w:val="auto"/>
                <w:kern w:val="0"/>
                <w:sz w:val="24"/>
                <w:szCs w:val="24"/>
                <w:highlight w:val="none"/>
                <w:lang w:eastAsia="zh-CN"/>
              </w:rPr>
              <w:t>投标人公章</w:t>
            </w:r>
            <w:r>
              <w:rPr>
                <w:rFonts w:hint="eastAsia" w:ascii="宋体" w:hAnsi="宋体" w:eastAsia="宋体" w:cs="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支持网站目录结构发现能力，扫描之后可呈现出网站目录结构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提供漏洞扫描任务管理能力，提供同时对多个站点进行扫描的能力，支持定时扫描，自定义扫描深度；支持智能调速，可通过动态监控网络时延，调整发送攻击报文的频率，最小程度影响用户站点服务；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64" w:type="dxa"/>
            <w:vMerge w:val="restart"/>
            <w:noWrap/>
            <w:vAlign w:val="center"/>
          </w:tcPr>
          <w:p>
            <w:pPr>
              <w:pageBreakBefore w:val="0"/>
              <w:widowControl/>
              <w:kinsoku/>
              <w:wordWrap/>
              <w:overflowPunct/>
              <w:topLinePunct w:val="0"/>
              <w:autoSpaceDE/>
              <w:autoSpaceDN/>
              <w:bidi w:val="0"/>
              <w:adjustRightInd/>
              <w:snapToGrid/>
              <w:spacing w:line="380" w:lineRule="exact"/>
              <w:ind w:firstLine="40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Web应用防火墙★</w:t>
            </w:r>
            <w:r>
              <w:rPr>
                <w:rFonts w:hint="eastAsia" w:ascii="宋体" w:hAnsi="宋体" w:eastAsia="宋体" w:cs="宋体"/>
                <w:color w:val="auto"/>
                <w:sz w:val="24"/>
                <w:szCs w:val="24"/>
                <w:highlight w:val="none"/>
                <w:lang w:eastAsia="zh-CN"/>
              </w:rPr>
              <w:t>提供由中国信息安全认证中心颁发的信息安全产品认证证书</w:t>
            </w:r>
          </w:p>
          <w:p>
            <w:pPr>
              <w:keepNext/>
              <w:keepLines/>
              <w:pageBreakBefore w:val="0"/>
              <w:widowControl w:val="0"/>
              <w:numPr>
                <w:ilvl w:val="1"/>
                <w:numId w:val="0"/>
              </w:numPr>
              <w:tabs>
                <w:tab w:val="left" w:pos="576"/>
              </w:tabs>
              <w:kinsoku/>
              <w:wordWrap/>
              <w:overflowPunct/>
              <w:topLinePunct w:val="0"/>
              <w:autoSpaceDE/>
              <w:autoSpaceDN/>
              <w:bidi w:val="0"/>
              <w:adjustRightInd/>
              <w:snapToGrid/>
              <w:spacing w:line="380" w:lineRule="exact"/>
              <w:ind w:leftChars="0"/>
              <w:jc w:val="left"/>
              <w:textAlignment w:val="auto"/>
              <w:outlineLvl w:val="1"/>
              <w:rPr>
                <w:rFonts w:hint="eastAsia" w:ascii="宋体" w:hAnsi="宋体" w:eastAsia="宋体" w:cs="宋体"/>
                <w:b/>
                <w:bCs/>
                <w:color w:val="auto"/>
                <w:kern w:val="2"/>
                <w:sz w:val="24"/>
                <w:szCs w:val="24"/>
                <w:highlight w:val="none"/>
                <w:lang w:val="en-US" w:eastAsia="zh-CN" w:bidi="ar-SA"/>
              </w:rPr>
            </w:pPr>
          </w:p>
        </w:tc>
        <w:tc>
          <w:tcPr>
            <w:tcW w:w="1800" w:type="dxa"/>
            <w:vMerge w:val="restart"/>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Web基础防护</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针对OWASP top攻击进行安全防护，包括XSS、SQL注入、命令注入、CSRF、代码注入、远程溢出攻击、Webshell检测（上传木马）等；支持CC防御、数据防爬虫、自定义防护策略等；使用双引擎，语义分析+规则防护，误报率更低；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支持多种注入攻击防护（包括SQL注入、命令注入、LDAP注入攻击防护、跨站脚本攻击防护(XSS)、XML/Xpath注入攻击、命令/代码注入）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支持目录攻击防护（支持对目录的访问控制，支持路径遍历攻击防护）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支持恶意扫描防护（支持防爬虫、防扫描工具恶意扫描、防应用扫描）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支持多维度CC防御</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支持基于IP/Cookie/Referer的多维度CC防御，支持人机验证；支持用户自定义拦截页面；支持CSRF防盗链场景</w:t>
            </w:r>
            <w:r>
              <w:rPr>
                <w:rFonts w:hint="eastAsia" w:ascii="宋体" w:hAnsi="宋体" w:eastAsia="宋体" w:cs="宋体"/>
                <w:b/>
                <w:color w:val="auto"/>
                <w:kern w:val="0"/>
                <w:sz w:val="24"/>
                <w:szCs w:val="24"/>
                <w:highlight w:val="none"/>
              </w:rPr>
              <w:t>（提供控制台截图并加盖</w:t>
            </w:r>
            <w:r>
              <w:rPr>
                <w:rFonts w:hint="eastAsia" w:ascii="宋体" w:hAnsi="宋体" w:eastAsia="宋体" w:cs="宋体"/>
                <w:b/>
                <w:color w:val="auto"/>
                <w:kern w:val="0"/>
                <w:sz w:val="24"/>
                <w:szCs w:val="24"/>
                <w:highlight w:val="none"/>
                <w:lang w:eastAsia="zh-CN"/>
              </w:rPr>
              <w:t>投标人公章</w:t>
            </w:r>
            <w:r>
              <w:rPr>
                <w:rFonts w:hint="eastAsia" w:ascii="宋体" w:hAnsi="宋体" w:eastAsia="宋体" w:cs="宋体"/>
                <w:b/>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泛域名防护</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支持对泛域名（*.abc.com类）防护，其中*可以是任意字符串</w:t>
            </w:r>
            <w:r>
              <w:rPr>
                <w:rFonts w:hint="eastAsia" w:ascii="宋体" w:hAnsi="宋体" w:eastAsia="宋体" w:cs="宋体"/>
                <w:b/>
                <w:color w:val="auto"/>
                <w:kern w:val="0"/>
                <w:sz w:val="24"/>
                <w:szCs w:val="24"/>
                <w:highlight w:val="none"/>
              </w:rPr>
              <w:t>（提供控制台截图并加盖</w:t>
            </w:r>
            <w:r>
              <w:rPr>
                <w:rFonts w:hint="eastAsia" w:ascii="宋体" w:hAnsi="宋体" w:eastAsia="宋体" w:cs="宋体"/>
                <w:b/>
                <w:color w:val="auto"/>
                <w:kern w:val="0"/>
                <w:sz w:val="24"/>
                <w:szCs w:val="24"/>
                <w:highlight w:val="none"/>
                <w:lang w:eastAsia="zh-CN"/>
              </w:rPr>
              <w:t>投标人公章</w:t>
            </w:r>
            <w:r>
              <w:rPr>
                <w:rFonts w:hint="eastAsia" w:ascii="宋体" w:hAnsi="宋体" w:eastAsia="宋体" w:cs="宋体"/>
                <w:b/>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restart"/>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安全可视化</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支持实时查看攻击信息和事件日志，实时查看访问次数、安全事件的数量与类型、详细的日志信息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支持集中配置策略，快速下发，快速生效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精准访问防护</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基于丰富的字段和逻辑条件组合，精确自定义访问控制策略。字段条件包括IP、URL、Referer、User Agent、Params、Header等HTTP常见参数，可组合包含、不包含、等于、不等于、前缀为、前缀不为等逻辑条件，设置阻断或放行策略。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扫描器爬虫防护</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支持自定义扫描器与爬虫规则，用于阻断非授权的网页爬取行为，添加定制的恶意爬虫、扫描器特征，使爬虫防护更精准。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网站防爬虫</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动态分析网站业务模型，结合人机识别技术和数据风控手段，精准识别爬虫行为。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防逃逸</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支持防逃逸，至少支持对web攻击的url_encode，Unicode编码，xml编码，C-OCT编码，十六进制编码，html转义编码，base64编码，大小写混淆，javascript、shell、php等拼接混淆编码的还原能力</w:t>
            </w:r>
            <w:r>
              <w:rPr>
                <w:rFonts w:hint="eastAsia" w:ascii="宋体" w:hAnsi="宋体" w:eastAsia="宋体" w:cs="宋体"/>
                <w:b/>
                <w:color w:val="auto"/>
                <w:kern w:val="0"/>
                <w:sz w:val="24"/>
                <w:szCs w:val="24"/>
                <w:highlight w:val="none"/>
              </w:rPr>
              <w:t>（提供控制台截图并加盖</w:t>
            </w:r>
            <w:r>
              <w:rPr>
                <w:rFonts w:hint="eastAsia" w:ascii="宋体" w:hAnsi="宋体" w:eastAsia="宋体" w:cs="宋体"/>
                <w:b/>
                <w:color w:val="auto"/>
                <w:kern w:val="0"/>
                <w:sz w:val="24"/>
                <w:szCs w:val="24"/>
                <w:highlight w:val="none"/>
                <w:lang w:eastAsia="zh-CN"/>
              </w:rPr>
              <w:t>投标人公章</w:t>
            </w:r>
            <w:r>
              <w:rPr>
                <w:rFonts w:hint="eastAsia" w:ascii="宋体" w:hAnsi="宋体" w:eastAsia="宋体" w:cs="宋体"/>
                <w:b/>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黑白名单设置</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支持添加始终拦截与始终放行的黑白名单IP，增加防御准确性。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地理位置封禁</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能够基于IP的地理位置来源如海外国家、国内省份，设置访问、阻断的策略，快速实现海外IP访问的封禁场景。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网页防篡改</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支持静态文件的防篡改，保证返回给客户正常页面内容，并随机检测网页是否被篡改。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误报屏蔽</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针对特定请求忽略某些攻击检测规则，用于处理误报事件。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隐私屏蔽</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支持用户自定义隐私屏蔽策略，对隐私参数进行匿名化处理，当隐私数据（如用户名、密码）出现在攻击负载中，也不会被平台侧记录，最大化保障用户隐私；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防敏感信息泄露</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防止在页面中泄露用户的敏感信息，例如：用户的身份证号码、手机号码、电子邮箱等。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支持PCI DSS合规配置</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支持PCI DSS合规配置，在域名级别实现对TLS版本、SSL Ciphers加密套件的自定义配置</w:t>
            </w:r>
            <w:r>
              <w:rPr>
                <w:rFonts w:hint="eastAsia" w:ascii="宋体" w:hAnsi="宋体" w:eastAsia="宋体" w:cs="宋体"/>
                <w:b/>
                <w:color w:val="auto"/>
                <w:kern w:val="0"/>
                <w:sz w:val="24"/>
                <w:szCs w:val="24"/>
                <w:highlight w:val="none"/>
              </w:rPr>
              <w:t>（提供控制台截图并加盖</w:t>
            </w:r>
            <w:r>
              <w:rPr>
                <w:rFonts w:hint="eastAsia" w:ascii="宋体" w:hAnsi="宋体" w:eastAsia="宋体" w:cs="宋体"/>
                <w:b/>
                <w:color w:val="auto"/>
                <w:kern w:val="0"/>
                <w:sz w:val="24"/>
                <w:szCs w:val="24"/>
                <w:highlight w:val="none"/>
                <w:lang w:eastAsia="zh-CN"/>
              </w:rPr>
              <w:t>投标人公章</w:t>
            </w:r>
            <w:r>
              <w:rPr>
                <w:rFonts w:hint="eastAsia" w:ascii="宋体" w:hAnsi="宋体" w:eastAsia="宋体" w:cs="宋体"/>
                <w:b/>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支持虚拟补丁一键下发</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针对业界爆发的高危web漏洞，提供快速分析漏洞、向引擎下发漏洞防御规则的支持，保障0day漏洞及时在waf打上虚拟补丁，客户无感知；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HTTPS防护</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支持HTTPS业务的防护，支持源站为HTTP通过WAF以HTTPS发布业务的防护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重定向</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支持http到https的相同域名的重定向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64" w:type="dxa"/>
            <w:vMerge w:val="continue"/>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p>
        </w:tc>
        <w:tc>
          <w:tcPr>
            <w:tcW w:w="1800" w:type="dxa"/>
            <w:noWrap w:val="0"/>
            <w:vAlign w:val="center"/>
          </w:tcPr>
          <w:p>
            <w:pPr>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非标准端口</w:t>
            </w:r>
          </w:p>
        </w:tc>
        <w:tc>
          <w:tcPr>
            <w:tcW w:w="5850" w:type="dxa"/>
            <w:noWrap w:val="0"/>
            <w:vAlign w:val="center"/>
          </w:tcPr>
          <w:p>
            <w:pPr>
              <w:pageBreakBefore w:val="0"/>
              <w:widowControl/>
              <w:kinsoku/>
              <w:wordWrap/>
              <w:overflowPunct/>
              <w:topLinePunct w:val="0"/>
              <w:autoSpaceDE/>
              <w:autoSpaceDN/>
              <w:bidi w:val="0"/>
              <w:adjustRightInd/>
              <w:snapToGrid/>
              <w:spacing w:line="380" w:lineRule="exact"/>
              <w:ind w:firstLine="4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除标准的80，443端口外，还支持以169个非标准端口对外发布服务</w:t>
            </w:r>
          </w:p>
        </w:tc>
      </w:tr>
    </w:tbl>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55" w:name="_Toc15606"/>
      <w:bookmarkStart w:id="56" w:name="_Toc13561"/>
      <w:r>
        <w:rPr>
          <w:rFonts w:hint="eastAsia" w:ascii="宋体" w:hAnsi="宋体" w:eastAsia="宋体" w:cs="宋体"/>
          <w:b/>
          <w:bCs/>
          <w:color w:val="auto"/>
          <w:kern w:val="2"/>
          <w:sz w:val="24"/>
          <w:szCs w:val="24"/>
          <w:highlight w:val="none"/>
          <w:lang w:val="en-US" w:eastAsia="zh-CN" w:bidi="ar-SA"/>
        </w:rPr>
        <w:t>1.7虚拟私有云</w:t>
      </w:r>
      <w:bookmarkEnd w:id="55"/>
      <w:bookmarkEnd w:id="56"/>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1、基本要求</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虚拟私有云（Virtual Private Cloud，VPC），为弹性云服务器构建隔离的、用户自主配置和管理的虚拟网络环境，提升用户云中资源的安全性，简化用户的网络部署。租户可以在VPC中定义安全组、VPN、IP地址段、带宽等网络特性。租户可以通过VPC方便地管理、配置内部网络，进行安全、快捷的网络变更。同时，租户可以自定义安全组内与组间弹性云服务器的访问规则，加强弹性云服务器的安全保护。</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2、其他要求</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支持按需创建使用虚拟专有网络；在VPC中定义安全组、VPN、IP地址段、带宽等网络特性。用户可以通过VPC方便地管理、配置内部网络，进行安全、快捷的网络变更。同时，用户可以自定义安全组内与组间弹性云服务器的访问规则，加强弹性云服务器的安全保护。</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（2）▲支持跨账号打通不同vpc，vpc可以子网重叠。</w:t>
      </w:r>
      <w:r>
        <w:rPr>
          <w:rFonts w:hint="eastAsia" w:ascii="宋体" w:hAnsi="宋体" w:eastAsia="宋体" w:cs="宋体"/>
          <w:b/>
          <w:color w:val="auto"/>
          <w:kern w:val="2"/>
          <w:sz w:val="24"/>
          <w:szCs w:val="24"/>
          <w:highlight w:val="none"/>
          <w:lang w:val="en-US" w:eastAsia="zh-CN" w:bidi="ar-SA"/>
        </w:rPr>
        <w:t>（提供产品彩页或者功能截图，并加盖投标人公章）</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（3）支持设置高可用的虚拟IP，且虚拟IP可绑定EIP访问公网。</w:t>
      </w:r>
    </w:p>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57" w:name="_Toc7167"/>
      <w:bookmarkStart w:id="58" w:name="_Toc15010"/>
      <w:r>
        <w:rPr>
          <w:rFonts w:hint="eastAsia" w:ascii="宋体" w:hAnsi="宋体" w:eastAsia="宋体" w:cs="宋体"/>
          <w:b/>
          <w:bCs/>
          <w:color w:val="auto"/>
          <w:kern w:val="2"/>
          <w:sz w:val="24"/>
          <w:szCs w:val="24"/>
          <w:highlight w:val="none"/>
          <w:lang w:val="en-US" w:eastAsia="zh-CN" w:bidi="ar-SA"/>
        </w:rPr>
        <w:t>1.8容灾备份</w:t>
      </w:r>
      <w:bookmarkEnd w:id="57"/>
      <w:bookmarkEnd w:id="58"/>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1、基本要求</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为保证数据安全，云服务商须设计详细的容灾备份方案，制定可行的备份和恢复策略。满足业务系统虚拟主机镜像备份需求。提供虚拟主机备份恢复能力，支持基于磁盘的备份与恢复。</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（1）数据级灾备：云服务商须具备数据级灾备环境，对租户业务系统数据提供数据级灾备。</w:t>
      </w:r>
    </w:p>
    <w:p>
      <w:pPr>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（2）云服务商须为部门业务系统提供快照功能。</w:t>
      </w:r>
    </w:p>
    <w:p>
      <w:pPr>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（3）云服务商与租户自主商定其业务系统的灾备方式。</w:t>
      </w:r>
    </w:p>
    <w:p>
      <w:pPr>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★（4）云服务商须承诺保证数据的安全性，未经政府授权，不得访问、修改、披露、利用、转让、销毁。</w:t>
      </w:r>
    </w:p>
    <w:p>
      <w:pPr>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（5）云服务商须为所有上云系统免费制作镜像备份，通过镜像可在三分钟内恢复业务系统。</w:t>
      </w:r>
    </w:p>
    <w:p>
      <w:pPr>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2、其他要求</w:t>
      </w:r>
    </w:p>
    <w:p>
      <w:pPr>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（1）自动备份：通过备份策略周期性为云服务器/云硬盘创建自动备份 </w:t>
      </w:r>
    </w:p>
    <w:p>
      <w:pPr>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（2）手工备份：手工触发自动备份策略，为云服务器/云硬盘创建即时备份</w:t>
      </w:r>
    </w:p>
    <w:p>
      <w:pPr>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（3）数据恢复：使用备份将云服务器/云硬盘恢复到历史时间点</w:t>
      </w:r>
    </w:p>
    <w:p>
      <w:pPr>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（4）备份创建镜像：通过云服务器备份创建整机镜像，使用镜像发放新的云服务器</w:t>
      </w:r>
    </w:p>
    <w:p>
      <w:pPr>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（5）快速恢复：使用云服务器备份创建镜像发放新的云服务器时，支持即时恢复，恢复时间可缩短到分钟级</w:t>
      </w:r>
    </w:p>
    <w:p>
      <w:pPr>
        <w:keepNext/>
        <w:keepLines/>
        <w:pageBreakBefore w:val="0"/>
        <w:widowControl w:val="0"/>
        <w:numPr>
          <w:ilvl w:val="0"/>
          <w:numId w:val="0"/>
        </w:numPr>
        <w:tabs>
          <w:tab w:val="left" w:pos="0"/>
          <w:tab w:val="left" w:pos="1008"/>
        </w:tabs>
        <w:kinsoku/>
        <w:wordWrap/>
        <w:overflowPunct/>
        <w:topLinePunct w:val="0"/>
        <w:autoSpaceDE/>
        <w:autoSpaceDN/>
        <w:bidi w:val="0"/>
        <w:adjustRightInd/>
        <w:snapToGrid/>
        <w:spacing w:line="400" w:lineRule="exact"/>
        <w:jc w:val="left"/>
        <w:textAlignment w:val="auto"/>
        <w:outlineLvl w:val="4"/>
        <w:rPr>
          <w:rFonts w:hint="eastAsia" w:ascii="宋体" w:hAnsi="宋体" w:eastAsia="宋体" w:cs="宋体"/>
          <w:b/>
          <w:bCs/>
          <w:color w:val="auto"/>
          <w:kern w:val="2"/>
          <w:sz w:val="24"/>
          <w:szCs w:val="24"/>
          <w:highlight w:val="none"/>
          <w:lang w:val="en-US" w:eastAsia="zh-CN" w:bidi="ar-SA"/>
        </w:rPr>
      </w:pPr>
      <w:bookmarkStart w:id="59" w:name="_Toc4103"/>
      <w:bookmarkStart w:id="60" w:name="_Toc2815"/>
      <w:r>
        <w:rPr>
          <w:rFonts w:hint="eastAsia" w:ascii="宋体" w:hAnsi="宋体" w:eastAsia="宋体" w:cs="宋体"/>
          <w:b/>
          <w:bCs/>
          <w:color w:val="auto"/>
          <w:kern w:val="2"/>
          <w:sz w:val="24"/>
          <w:szCs w:val="24"/>
          <w:highlight w:val="none"/>
          <w:lang w:val="en-US" w:eastAsia="zh-CN" w:bidi="ar-SA"/>
        </w:rPr>
        <w:t>1.9云管理平台</w:t>
      </w:r>
      <w:bookmarkEnd w:id="59"/>
      <w:bookmarkEnd w:id="60"/>
    </w:p>
    <w:p>
      <w:pPr>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1、软件要求</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云服务商需采用稳定可靠的云管理平台软件，完成搭建并提供服务，云管理平台软件需满足以下性能要求：</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表17--云管理平台软件性能要求</w:t>
      </w:r>
    </w:p>
    <w:tbl>
      <w:tblPr>
        <w:tblStyle w:val="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指标项</w:t>
            </w:r>
          </w:p>
        </w:tc>
        <w:tc>
          <w:tcPr>
            <w:tcW w:w="7342" w:type="dxa"/>
            <w:noWrap w:val="0"/>
            <w:vAlign w:val="center"/>
          </w:tcPr>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w:t>
            </w:r>
          </w:p>
        </w:tc>
        <w:tc>
          <w:tcPr>
            <w:tcW w:w="7342"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提供云服务管理控制台Console，租户登录Portal门户，使用自助Portal提供的各种云服务。所有的服务都以Console或者API/SDK的形式提供。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多租户</w:t>
            </w:r>
          </w:p>
        </w:tc>
        <w:tc>
          <w:tcPr>
            <w:tcW w:w="7342"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云服务支持组织和个体以相互隔离的租户使用云服务，每个租户按需使用资源，不会感知其他租户的存在，多租户同时保证租户间数据的安全隔离。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按需自助服务</w:t>
            </w:r>
          </w:p>
        </w:tc>
        <w:tc>
          <w:tcPr>
            <w:tcW w:w="7342"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租户可以通过服务控制台查看和申请所有的云服务。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网络传输</w:t>
            </w:r>
          </w:p>
        </w:tc>
        <w:tc>
          <w:tcPr>
            <w:tcW w:w="7342"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云服务均提供Web Console和API SDK两种访问方式，两种方式均通过标准的HTTP进行网络传输。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弹性伸缩</w:t>
            </w:r>
          </w:p>
        </w:tc>
        <w:tc>
          <w:tcPr>
            <w:tcW w:w="7342"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云服务均提供从基础到高级多种规格供选择，已经申请的服务实例也方便变更规格，支持随需扩展和弹性伸缩，从而满足不同业务应用所需。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虚拟化内核</w:t>
            </w:r>
          </w:p>
        </w:tc>
        <w:tc>
          <w:tcPr>
            <w:tcW w:w="7342"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基于KVM虚拟化内核把计算、存储、和网络安全设备虚拟化成逻辑的虚拟资源池，通过标准API接口对接云服务层，支持虚拟化集群的大规模扩展。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租户Portal</w:t>
            </w:r>
          </w:p>
        </w:tc>
        <w:tc>
          <w:tcPr>
            <w:tcW w:w="7342" w:type="dxa"/>
            <w:noWrap w:val="0"/>
            <w:vAlign w:val="top"/>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支持租户通过租户门户portal登录，在服务控制台创建、使用和删除云服务的资源，并且在租户门户、帮助中心查询了解相关信息。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运维管理</w:t>
            </w:r>
          </w:p>
        </w:tc>
        <w:tc>
          <w:tcPr>
            <w:tcW w:w="7342" w:type="dxa"/>
            <w:noWrap w:val="0"/>
            <w:vAlign w:val="center"/>
          </w:tcPr>
          <w:p>
            <w:pPr>
              <w:pageBreakBefore w:val="0"/>
              <w:widowControl/>
              <w:kinsoku/>
              <w:wordWrap/>
              <w:overflowPunct/>
              <w:topLinePunct w:val="0"/>
              <w:bidi w:val="0"/>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告警概况：展示云服务状态、历史告警TOP10、告警趋势</w:t>
            </w:r>
          </w:p>
          <w:p>
            <w:pPr>
              <w:pageBreakBefore w:val="0"/>
              <w:widowControl/>
              <w:kinsoku/>
              <w:wordWrap/>
              <w:overflowPunct/>
              <w:topLinePunct w:val="0"/>
              <w:bidi w:val="0"/>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主机概况：展示正常物理机数量、异常物理机数量</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容量概况：展示块存储资源使用趋势（呈现总量、使用量等维度的使用趋势）、云主机资源（云主机虚拟机个数、物理服务器台数趋势、vCPU个数趋势、内存大小趋势）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运维监控</w:t>
            </w:r>
          </w:p>
        </w:tc>
        <w:tc>
          <w:tcPr>
            <w:tcW w:w="7342" w:type="dxa"/>
            <w:noWrap w:val="0"/>
            <w:vAlign w:val="center"/>
          </w:tcPr>
          <w:p>
            <w:pPr>
              <w:pageBreakBefore w:val="0"/>
              <w:widowControl/>
              <w:kinsoku/>
              <w:wordWrap/>
              <w:overflowPunct/>
              <w:topLinePunct w:val="0"/>
              <w:bidi w:val="0"/>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云服务级监控：展示云服务错误率、云服务QPS、云服务平均响应时长</w:t>
            </w:r>
          </w:p>
          <w:p>
            <w:pPr>
              <w:pageBreakBefore w:val="0"/>
              <w:widowControl/>
              <w:kinsoku/>
              <w:wordWrap/>
              <w:overflowPunct/>
              <w:topLinePunct w:val="0"/>
              <w:bidi w:val="0"/>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云服务级监控项趋势：展示客户端错误率趋势、服务端错误率趋势、平均响应时长趋势</w:t>
            </w:r>
          </w:p>
          <w:p>
            <w:pPr>
              <w:pageBreakBefore w:val="0"/>
              <w:widowControl/>
              <w:kinsoku/>
              <w:wordWrap/>
              <w:overflowPunct/>
              <w:topLinePunct w:val="0"/>
              <w:bidi w:val="0"/>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组件级监控：展示平均CPU使用率、平均内存使用率、平均FHCount、平均SWAP组件级监控趋势：展示CPU使用率趋势、内存使用率趋势、FHCount趋势、SWAP趋势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告警管理</w:t>
            </w:r>
          </w:p>
        </w:tc>
        <w:tc>
          <w:tcPr>
            <w:tcW w:w="7342"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当前告警和历史告警：呈现告警ID、告警时间、告警名称、告警状态、告警级别、所属云服务/服务/微服务、告警数据源、告警信息、告警详情等字段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1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资源监控</w:t>
            </w:r>
          </w:p>
        </w:tc>
        <w:tc>
          <w:tcPr>
            <w:tcW w:w="7342" w:type="dxa"/>
            <w:noWrap w:val="0"/>
            <w:vAlign w:val="center"/>
          </w:tcPr>
          <w:p>
            <w:pPr>
              <w:pageBreakBefore w:val="0"/>
              <w:widowControl/>
              <w:kinsoku/>
              <w:wordWrap/>
              <w:overflowPunct/>
              <w:topLinePunct w:val="0"/>
              <w:bidi w:val="0"/>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主机容量：云主机资源vCPU容量（资源类型维度）、云主机资源内存容量（资源类型维度）、云主机的vCPU资源使用趋势、云主机的内存资源使用趋势、云主机的物理机资源使用趋势、云主机虚拟机资源容量（资源类型维度）、云主机虚拟机资源容量趋势</w:t>
            </w:r>
          </w:p>
          <w:p>
            <w:pPr>
              <w:pageBreakBefore w:val="0"/>
              <w:widowControl/>
              <w:kinsoku/>
              <w:wordWrap/>
              <w:overflowPunct/>
              <w:topLinePunct w:val="0"/>
              <w:bidi w:val="0"/>
              <w:adjustRightInd w:val="0"/>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块存储容量：高IO当前容量、超高IO当前容量、高IO资源使用趋势、超高IO资源使用趋势</w:t>
            </w:r>
          </w:p>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对象存储容量：对象存储当前容量、对象存储容量使用趋势</w:t>
            </w:r>
          </w:p>
        </w:tc>
      </w:tr>
    </w:tbl>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★云管理平台应提供不低于如下能力：</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（1）云平台管理节点须支持集群部署，可平滑升级扩展。</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（2）云平台须提供自服务门户，便于使用单位申请、管理云资源，通过云管理平台的资源自助式服务门户实现资源的按需获取。</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（3）云平台须提供功能完整、架构完善、体系完备的服务能力。使用通用X86服务器硬件、国产ARM服务器硬件，云平台应采用Openstack架构，通过标准接口实现对底层计算、存储、网络、安全等资源进行统一管理。</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（4）云平台所提供的云主机产品，当云主机现有配置不满足要求时,用户可自主进行云主机配置快速升级，可升级配置包括：CPU、内存、数据盘大小等；配置升级生效时间在10分钟以内。</w:t>
      </w:r>
    </w:p>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61" w:name="_Toc14645"/>
      <w:bookmarkStart w:id="62" w:name="_Toc30985"/>
      <w:r>
        <w:rPr>
          <w:rFonts w:hint="eastAsia" w:ascii="宋体" w:hAnsi="宋体" w:eastAsia="宋体" w:cs="宋体"/>
          <w:b/>
          <w:bCs/>
          <w:color w:val="auto"/>
          <w:kern w:val="2"/>
          <w:sz w:val="24"/>
          <w:szCs w:val="24"/>
          <w:highlight w:val="none"/>
          <w:lang w:val="en-US" w:eastAsia="zh-CN" w:bidi="ar-SA"/>
        </w:rPr>
        <w:t>1.10</w:t>
      </w:r>
      <w:bookmarkEnd w:id="61"/>
      <w:bookmarkEnd w:id="62"/>
      <w:r>
        <w:rPr>
          <w:rFonts w:hint="eastAsia" w:ascii="宋体" w:hAnsi="宋体" w:eastAsia="宋体" w:cs="宋体"/>
          <w:b/>
          <w:bCs/>
          <w:color w:val="auto"/>
          <w:kern w:val="2"/>
          <w:sz w:val="24"/>
          <w:szCs w:val="24"/>
          <w:highlight w:val="none"/>
          <w:lang w:val="en-US" w:eastAsia="zh-CN" w:bidi="ar-SA"/>
        </w:rPr>
        <w:t>传输链路</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服务商提供2条1Gbps连接电子政务外网的不同运营商电路和2家不同运营商互联网接入出口，互联网出口总带宽不少于2Gbps，并具备拓展能力。同时，云服务商需要提供将来为同城不同云服务商之间互为备份提供对等链路和出口。</w:t>
      </w:r>
    </w:p>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63" w:name="_Toc17696"/>
      <w:bookmarkStart w:id="64" w:name="_Toc18079"/>
      <w:r>
        <w:rPr>
          <w:rFonts w:hint="eastAsia" w:ascii="宋体" w:hAnsi="宋体" w:eastAsia="宋体" w:cs="宋体"/>
          <w:b/>
          <w:bCs/>
          <w:color w:val="auto"/>
          <w:kern w:val="2"/>
          <w:sz w:val="24"/>
          <w:szCs w:val="24"/>
          <w:highlight w:val="none"/>
          <w:lang w:val="en-US" w:eastAsia="zh-CN" w:bidi="ar-SA"/>
        </w:rPr>
        <w:t>1.11主机托管</w:t>
      </w:r>
      <w:bookmarkEnd w:id="63"/>
      <w:bookmarkEnd w:id="64"/>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云服务商平台须能提供标准47U服务器机柜用于物理设备托管服务。用户托管设备需纳入云管理平台进行统一监控和管理，托管设备的运维管理由云服务商负责。</w:t>
      </w:r>
    </w:p>
    <w:p>
      <w:pPr>
        <w:keepNext/>
        <w:keepLines/>
        <w:pageBreakBefore w:val="0"/>
        <w:widowControl w:val="0"/>
        <w:numPr>
          <w:ilvl w:val="0"/>
          <w:numId w:val="0"/>
        </w:numPr>
        <w:tabs>
          <w:tab w:val="left" w:pos="0"/>
          <w:tab w:val="left" w:pos="1008"/>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65" w:name="_Toc17269"/>
      <w:bookmarkStart w:id="66" w:name="_Toc31023"/>
      <w:r>
        <w:rPr>
          <w:rFonts w:hint="eastAsia" w:ascii="宋体" w:hAnsi="宋体" w:eastAsia="宋体" w:cs="宋体"/>
          <w:b/>
          <w:bCs/>
          <w:color w:val="auto"/>
          <w:kern w:val="2"/>
          <w:sz w:val="24"/>
          <w:szCs w:val="24"/>
          <w:highlight w:val="none"/>
          <w:lang w:val="en-US" w:eastAsia="zh-CN" w:bidi="ar-SA"/>
        </w:rPr>
        <w:t>1.12基础软件</w:t>
      </w:r>
      <w:bookmarkEnd w:id="65"/>
      <w:bookmarkEnd w:id="66"/>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★云服务商免费提供不限数量的主流发行版开源Linux操作系统。</w:t>
      </w:r>
    </w:p>
    <w:p>
      <w:pPr>
        <w:pStyle w:val="3"/>
        <w:rPr>
          <w:rFonts w:hint="eastAsia"/>
        </w:rPr>
      </w:pPr>
    </w:p>
    <w:p>
      <w:pPr>
        <w:keepNext/>
        <w:keepLines/>
        <w:pageBreakBefore w:val="0"/>
        <w:widowControl w:val="0"/>
        <w:numPr>
          <w:ilvl w:val="3"/>
          <w:numId w:val="0"/>
        </w:numPr>
        <w:tabs>
          <w:tab w:val="left" w:pos="0"/>
          <w:tab w:val="left" w:pos="864"/>
        </w:tabs>
        <w:kinsoku/>
        <w:wordWrap/>
        <w:overflowPunct/>
        <w:topLinePunct w:val="0"/>
        <w:bidi w:val="0"/>
        <w:spacing w:line="400" w:lineRule="exact"/>
        <w:ind w:leftChars="0"/>
        <w:jc w:val="left"/>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w:t>
      </w:r>
      <w:r>
        <w:rPr>
          <w:rFonts w:hint="eastAsia" w:ascii="宋体" w:hAnsi="宋体" w:eastAsia="宋体" w:cs="宋体"/>
          <w:b/>
          <w:bCs w:val="0"/>
          <w:color w:val="auto"/>
          <w:kern w:val="2"/>
          <w:sz w:val="24"/>
          <w:szCs w:val="24"/>
          <w:highlight w:val="none"/>
          <w:lang w:val="en-US" w:eastAsia="zh-CN" w:bidi="ar-SA"/>
        </w:rPr>
        <w:t>云服务目录报价要求</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1、云服务目录报价包括按照“GB 50174-2017”B级及以上机房要求的空间、消防、制冷、供电、监控等相应服务环境支撑费用。</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2、云服务目录报价包括满足本期项目招标文件和服务期内国家相关法规文件所提出的网络、安全、备份、服务、运维等要求费用。</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3、云服务商平台软件应具备灵活可靠的计费计量功能，并开放接口。云租赁服务商应该按市场情况，本次建设情况，提供如下格式的云资源单元报价表。</w:t>
      </w:r>
    </w:p>
    <w:p>
      <w:pPr>
        <w:pageBreakBefore w:val="0"/>
        <w:kinsoku/>
        <w:wordWrap/>
        <w:overflowPunct/>
        <w:topLinePunct w:val="0"/>
        <w:bidi w:val="0"/>
        <w:spacing w:line="400" w:lineRule="exact"/>
        <w:ind w:firstLine="420"/>
        <w:rPr>
          <w:rFonts w:hint="eastAsia" w:ascii="宋体" w:hAnsi="宋体" w:eastAsia="宋体" w:cs="宋体"/>
          <w:b/>
          <w:bCs/>
          <w:strike w:val="0"/>
          <w:dstrike w:val="0"/>
          <w:color w:val="auto"/>
          <w:sz w:val="24"/>
          <w:szCs w:val="24"/>
          <w:highlight w:val="none"/>
          <w:lang w:eastAsia="zh-CN"/>
        </w:rPr>
      </w:pPr>
      <w:r>
        <w:rPr>
          <w:rFonts w:hint="eastAsia" w:ascii="宋体" w:hAnsi="宋体" w:eastAsia="宋体" w:cs="宋体"/>
          <w:color w:val="auto"/>
          <w:sz w:val="24"/>
          <w:szCs w:val="24"/>
          <w:highlight w:val="none"/>
        </w:rPr>
        <w:t>★4、</w:t>
      </w:r>
      <w:r>
        <w:rPr>
          <w:rFonts w:hint="eastAsia" w:ascii="宋体" w:hAnsi="宋体" w:eastAsia="宋体" w:cs="宋体"/>
          <w:b/>
          <w:bCs/>
          <w:strike w:val="0"/>
          <w:dstrike w:val="0"/>
          <w:color w:val="auto"/>
          <w:sz w:val="24"/>
          <w:szCs w:val="24"/>
          <w:highlight w:val="none"/>
          <w:lang w:eastAsia="zh-CN"/>
        </w:rPr>
        <w:t>下表为单项最高限价，报价上浮为无效投标</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★5、云服务目录单元报价限价表</w:t>
      </w:r>
    </w:p>
    <w:tbl>
      <w:tblPr>
        <w:tblStyle w:val="4"/>
        <w:tblW w:w="8524" w:type="dxa"/>
        <w:jc w:val="center"/>
        <w:tblLayout w:type="fixed"/>
        <w:tblCellMar>
          <w:top w:w="0" w:type="dxa"/>
          <w:left w:w="108" w:type="dxa"/>
          <w:bottom w:w="0" w:type="dxa"/>
          <w:right w:w="108" w:type="dxa"/>
        </w:tblCellMar>
      </w:tblPr>
      <w:tblGrid>
        <w:gridCol w:w="884"/>
        <w:gridCol w:w="1030"/>
        <w:gridCol w:w="3298"/>
        <w:gridCol w:w="1072"/>
        <w:gridCol w:w="860"/>
        <w:gridCol w:w="1380"/>
      </w:tblGrid>
      <w:tr>
        <w:tblPrEx>
          <w:tblCellMar>
            <w:top w:w="0" w:type="dxa"/>
            <w:left w:w="108" w:type="dxa"/>
            <w:bottom w:w="0" w:type="dxa"/>
            <w:right w:w="108" w:type="dxa"/>
          </w:tblCellMar>
        </w:tblPrEx>
        <w:trPr>
          <w:trHeight w:val="1080" w:hRule="atLeast"/>
          <w:jc w:val="center"/>
        </w:trPr>
        <w:tc>
          <w:tcPr>
            <w:tcW w:w="884"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服务大类</w:t>
            </w:r>
          </w:p>
        </w:tc>
        <w:tc>
          <w:tcPr>
            <w:tcW w:w="1030" w:type="dxa"/>
            <w:tcBorders>
              <w:top w:val="single" w:color="auto" w:sz="4" w:space="0"/>
              <w:left w:val="nil"/>
              <w:bottom w:val="single" w:color="auto" w:sz="4" w:space="0"/>
              <w:right w:val="single" w:color="auto" w:sz="4" w:space="0"/>
            </w:tcBorders>
            <w:shd w:val="clear" w:color="000000" w:fill="D9D9D9"/>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云服务类别</w:t>
            </w:r>
          </w:p>
        </w:tc>
        <w:tc>
          <w:tcPr>
            <w:tcW w:w="3298" w:type="dxa"/>
            <w:tcBorders>
              <w:top w:val="single" w:color="auto" w:sz="4" w:space="0"/>
              <w:left w:val="nil"/>
              <w:bottom w:val="single" w:color="auto" w:sz="4" w:space="0"/>
              <w:right w:val="single" w:color="auto" w:sz="4" w:space="0"/>
            </w:tcBorders>
            <w:shd w:val="clear" w:color="000000" w:fill="D9D9D9"/>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规格</w:t>
            </w:r>
          </w:p>
        </w:tc>
        <w:tc>
          <w:tcPr>
            <w:tcW w:w="1072" w:type="dxa"/>
            <w:tcBorders>
              <w:top w:val="single" w:color="auto" w:sz="4" w:space="0"/>
              <w:left w:val="nil"/>
              <w:bottom w:val="single" w:color="auto" w:sz="4" w:space="0"/>
              <w:right w:val="single" w:color="auto" w:sz="4" w:space="0"/>
            </w:tcBorders>
            <w:shd w:val="clear" w:color="000000" w:fill="D9D9D9"/>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量纲</w:t>
            </w:r>
          </w:p>
        </w:tc>
        <w:tc>
          <w:tcPr>
            <w:tcW w:w="860" w:type="dxa"/>
            <w:tcBorders>
              <w:top w:val="single" w:color="auto" w:sz="4" w:space="0"/>
              <w:left w:val="nil"/>
              <w:bottom w:val="single" w:color="auto" w:sz="4" w:space="0"/>
              <w:right w:val="single" w:color="auto" w:sz="4" w:space="0"/>
            </w:tcBorders>
            <w:shd w:val="clear" w:color="000000" w:fill="D9D9D9"/>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报价品目代码</w:t>
            </w:r>
          </w:p>
        </w:tc>
        <w:tc>
          <w:tcPr>
            <w:tcW w:w="1380" w:type="dxa"/>
            <w:tcBorders>
              <w:top w:val="single" w:color="auto" w:sz="4" w:space="0"/>
              <w:left w:val="nil"/>
              <w:bottom w:val="single" w:color="auto" w:sz="4" w:space="0"/>
              <w:right w:val="single" w:color="auto" w:sz="4" w:space="0"/>
            </w:tcBorders>
            <w:shd w:val="clear" w:color="000000" w:fill="D9D9D9"/>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云服务目录最高限价（元）</w:t>
            </w:r>
          </w:p>
        </w:tc>
      </w:tr>
      <w:tr>
        <w:tblPrEx>
          <w:tblCellMar>
            <w:top w:w="0" w:type="dxa"/>
            <w:left w:w="108" w:type="dxa"/>
            <w:bottom w:w="0" w:type="dxa"/>
            <w:right w:w="108" w:type="dxa"/>
          </w:tblCellMar>
        </w:tblPrEx>
        <w:trPr>
          <w:trHeight w:val="600" w:hRule="atLeast"/>
          <w:jc w:val="center"/>
        </w:trPr>
        <w:tc>
          <w:tcPr>
            <w:tcW w:w="884"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计算服务</w:t>
            </w:r>
          </w:p>
        </w:tc>
        <w:tc>
          <w:tcPr>
            <w:tcW w:w="10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虚拟</w:t>
            </w:r>
            <w:r>
              <w:rPr>
                <w:rFonts w:hint="eastAsia" w:ascii="宋体" w:hAnsi="宋体" w:eastAsia="宋体" w:cs="宋体"/>
                <w:color w:val="auto"/>
                <w:kern w:val="0"/>
                <w:sz w:val="24"/>
                <w:szCs w:val="24"/>
                <w:highlight w:val="none"/>
              </w:rPr>
              <w:t>CPU</w:t>
            </w:r>
          </w:p>
        </w:tc>
        <w:tc>
          <w:tcPr>
            <w:tcW w:w="32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配置不低于2.6GHz/22Core,虚拟配比</w:t>
            </w:r>
            <w:r>
              <w:rPr>
                <w:rFonts w:hint="eastAsia" w:ascii="宋体" w:hAnsi="宋体" w:eastAsia="宋体" w:cs="宋体"/>
                <w:color w:val="auto"/>
                <w:kern w:val="0"/>
                <w:sz w:val="24"/>
                <w:szCs w:val="24"/>
                <w:highlight w:val="none"/>
                <w:lang w:val="en-US" w:eastAsia="zh-CN"/>
              </w:rPr>
              <w:t>不超过1</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w:t>
            </w:r>
          </w:p>
        </w:tc>
        <w:tc>
          <w:tcPr>
            <w:tcW w:w="1072"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核/月</w:t>
            </w:r>
          </w:p>
        </w:tc>
        <w:tc>
          <w:tcPr>
            <w:tcW w:w="86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P1</w:t>
            </w:r>
          </w:p>
        </w:tc>
        <w:tc>
          <w:tcPr>
            <w:tcW w:w="1380"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49</w:t>
            </w:r>
          </w:p>
        </w:tc>
      </w:tr>
      <w:tr>
        <w:tblPrEx>
          <w:tblCellMar>
            <w:top w:w="0" w:type="dxa"/>
            <w:left w:w="108" w:type="dxa"/>
            <w:bottom w:w="0" w:type="dxa"/>
            <w:right w:w="108" w:type="dxa"/>
          </w:tblCellMar>
        </w:tblPrEx>
        <w:trPr>
          <w:trHeight w:val="300"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32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或者信创服务器（可提供专享云服务）</w:t>
            </w:r>
          </w:p>
        </w:tc>
        <w:tc>
          <w:tcPr>
            <w:tcW w:w="10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c>
          <w:tcPr>
            <w:tcW w:w="86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c>
          <w:tcPr>
            <w:tcW w:w="13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300"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内存</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高性能</w:t>
            </w:r>
            <w:r>
              <w:rPr>
                <w:rFonts w:hint="eastAsia" w:ascii="宋体" w:hAnsi="宋体" w:eastAsia="宋体" w:cs="宋体"/>
                <w:color w:val="auto"/>
                <w:kern w:val="0"/>
                <w:sz w:val="24"/>
                <w:szCs w:val="24"/>
                <w:highlight w:val="none"/>
                <w:lang w:eastAsia="zh-CN" w:bidi="ar"/>
              </w:rPr>
              <w:t>）</w:t>
            </w:r>
          </w:p>
        </w:tc>
        <w:tc>
          <w:tcPr>
            <w:tcW w:w="32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DDR4 2400MHZ，最高可达4266MT/s.</w:t>
            </w:r>
          </w:p>
        </w:tc>
        <w:tc>
          <w:tcPr>
            <w:tcW w:w="107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GB/月</w:t>
            </w:r>
          </w:p>
        </w:tc>
        <w:tc>
          <w:tcPr>
            <w:tcW w:w="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P2</w:t>
            </w:r>
          </w:p>
        </w:tc>
        <w:tc>
          <w:tcPr>
            <w:tcW w:w="13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w:t>
            </w:r>
          </w:p>
        </w:tc>
      </w:tr>
      <w:tr>
        <w:tblPrEx>
          <w:tblCellMar>
            <w:top w:w="0" w:type="dxa"/>
            <w:left w:w="108" w:type="dxa"/>
            <w:bottom w:w="0" w:type="dxa"/>
            <w:right w:w="108" w:type="dxa"/>
          </w:tblCellMar>
        </w:tblPrEx>
        <w:trPr>
          <w:trHeight w:val="600"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裸金属物理机</w:t>
            </w:r>
          </w:p>
        </w:tc>
        <w:tc>
          <w:tcPr>
            <w:tcW w:w="32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2*6278 CPU，12*16GB 内存，无硬盘，1* SDI3.0 </w:t>
            </w:r>
          </w:p>
        </w:tc>
        <w:tc>
          <w:tcPr>
            <w:tcW w:w="107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台/月</w:t>
            </w:r>
          </w:p>
        </w:tc>
        <w:tc>
          <w:tcPr>
            <w:tcW w:w="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P3</w:t>
            </w:r>
          </w:p>
        </w:tc>
        <w:tc>
          <w:tcPr>
            <w:tcW w:w="13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6000</w:t>
            </w:r>
          </w:p>
        </w:tc>
      </w:tr>
      <w:tr>
        <w:tblPrEx>
          <w:tblCellMar>
            <w:top w:w="0" w:type="dxa"/>
            <w:left w:w="108" w:type="dxa"/>
            <w:bottom w:w="0" w:type="dxa"/>
            <w:right w:w="108" w:type="dxa"/>
          </w:tblCellMar>
        </w:tblPrEx>
        <w:trPr>
          <w:trHeight w:val="381"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GPU物理机1</w:t>
            </w:r>
          </w:p>
        </w:tc>
        <w:tc>
          <w:tcPr>
            <w:tcW w:w="329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CPU：2*6278;内存：384GB;本地存储:2* 480G SATA SSD+1*1600G NVMe SSD;GPU：6*16G-T4 GPU;网卡：2*Hi1822;</w:t>
            </w:r>
          </w:p>
        </w:tc>
        <w:tc>
          <w:tcPr>
            <w:tcW w:w="1072"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台/月</w:t>
            </w:r>
          </w:p>
        </w:tc>
        <w:tc>
          <w:tcPr>
            <w:tcW w:w="86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P4</w:t>
            </w:r>
          </w:p>
        </w:tc>
        <w:tc>
          <w:tcPr>
            <w:tcW w:w="1380"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r>
      <w:tr>
        <w:tblPrEx>
          <w:tblCellMar>
            <w:top w:w="0" w:type="dxa"/>
            <w:left w:w="108" w:type="dxa"/>
            <w:bottom w:w="0" w:type="dxa"/>
            <w:right w:w="108" w:type="dxa"/>
          </w:tblCellMar>
        </w:tblPrEx>
        <w:trPr>
          <w:trHeight w:val="381"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32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c>
          <w:tcPr>
            <w:tcW w:w="86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c>
          <w:tcPr>
            <w:tcW w:w="13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381"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32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c>
          <w:tcPr>
            <w:tcW w:w="86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c>
          <w:tcPr>
            <w:tcW w:w="13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00" w:hRule="atLeast"/>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GPU物理机2</w:t>
            </w:r>
          </w:p>
        </w:tc>
        <w:tc>
          <w:tcPr>
            <w:tcW w:w="329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CPU：2*5118;内存：256GB：2 *600GB硬盘：1 * 1.2TB SAS；4 * T4 GPU</w:t>
            </w:r>
          </w:p>
        </w:tc>
        <w:tc>
          <w:tcPr>
            <w:tcW w:w="10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台/月</w:t>
            </w:r>
          </w:p>
        </w:tc>
        <w:tc>
          <w:tcPr>
            <w:tcW w:w="86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P5</w:t>
            </w:r>
          </w:p>
        </w:tc>
        <w:tc>
          <w:tcPr>
            <w:tcW w:w="13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12500</w:t>
            </w:r>
          </w:p>
        </w:tc>
      </w:tr>
      <w:tr>
        <w:tblPrEx>
          <w:tblCellMar>
            <w:top w:w="0" w:type="dxa"/>
            <w:left w:w="108" w:type="dxa"/>
            <w:bottom w:w="0" w:type="dxa"/>
            <w:right w:w="108" w:type="dxa"/>
          </w:tblCellMar>
        </w:tblPrEx>
        <w:trPr>
          <w:trHeight w:val="600" w:hRule="atLeast"/>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视频解析算力</w:t>
            </w:r>
          </w:p>
        </w:tc>
        <w:tc>
          <w:tcPr>
            <w:tcW w:w="329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虚拟GPU、AI算力，应用解析算力资源按照单路视频结构化解析计算调度节点算力</w:t>
            </w:r>
          </w:p>
        </w:tc>
        <w:tc>
          <w:tcPr>
            <w:tcW w:w="1072"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路/月</w:t>
            </w:r>
          </w:p>
        </w:tc>
        <w:tc>
          <w:tcPr>
            <w:tcW w:w="86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P6</w:t>
            </w:r>
          </w:p>
        </w:tc>
        <w:tc>
          <w:tcPr>
            <w:tcW w:w="138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39</w:t>
            </w:r>
            <w:r>
              <w:rPr>
                <w:rFonts w:hint="eastAsia" w:ascii="宋体" w:hAnsi="宋体" w:eastAsia="宋体" w:cs="宋体"/>
                <w:color w:val="auto"/>
                <w:kern w:val="0"/>
                <w:sz w:val="24"/>
                <w:szCs w:val="24"/>
                <w:highlight w:val="none"/>
                <w:lang w:val="en-US" w:eastAsia="zh-CN"/>
              </w:rPr>
              <w:t>0</w:t>
            </w:r>
          </w:p>
        </w:tc>
      </w:tr>
      <w:tr>
        <w:tblPrEx>
          <w:tblCellMar>
            <w:top w:w="0" w:type="dxa"/>
            <w:left w:w="108" w:type="dxa"/>
            <w:bottom w:w="0" w:type="dxa"/>
            <w:right w:w="108" w:type="dxa"/>
          </w:tblCellMar>
        </w:tblPrEx>
        <w:trPr>
          <w:trHeight w:val="300" w:hRule="atLeast"/>
          <w:jc w:val="center"/>
        </w:trPr>
        <w:tc>
          <w:tcPr>
            <w:tcW w:w="884"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存储服务</w:t>
            </w:r>
          </w:p>
        </w:tc>
        <w:tc>
          <w:tcPr>
            <w:tcW w:w="10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块存储</w:t>
            </w:r>
          </w:p>
        </w:tc>
        <w:tc>
          <w:tcPr>
            <w:tcW w:w="32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SAS云硬盘，X86/信创</w:t>
            </w:r>
          </w:p>
        </w:tc>
        <w:tc>
          <w:tcPr>
            <w:tcW w:w="107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TB/月</w:t>
            </w:r>
          </w:p>
        </w:tc>
        <w:tc>
          <w:tcPr>
            <w:tcW w:w="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P7</w:t>
            </w:r>
          </w:p>
        </w:tc>
        <w:tc>
          <w:tcPr>
            <w:tcW w:w="13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470</w:t>
            </w:r>
          </w:p>
        </w:tc>
      </w:tr>
      <w:tr>
        <w:tblPrEx>
          <w:tblCellMar>
            <w:top w:w="0" w:type="dxa"/>
            <w:left w:w="108" w:type="dxa"/>
            <w:bottom w:w="0" w:type="dxa"/>
            <w:right w:w="108" w:type="dxa"/>
          </w:tblCellMar>
        </w:tblPrEx>
        <w:trPr>
          <w:trHeight w:val="300"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块存储</w:t>
            </w:r>
          </w:p>
        </w:tc>
        <w:tc>
          <w:tcPr>
            <w:tcW w:w="32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SSD云硬盘，X86/信创</w:t>
            </w:r>
          </w:p>
        </w:tc>
        <w:tc>
          <w:tcPr>
            <w:tcW w:w="107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TB/月</w:t>
            </w:r>
          </w:p>
        </w:tc>
        <w:tc>
          <w:tcPr>
            <w:tcW w:w="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P8</w:t>
            </w:r>
          </w:p>
        </w:tc>
        <w:tc>
          <w:tcPr>
            <w:tcW w:w="13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11</w:t>
            </w:r>
            <w:r>
              <w:rPr>
                <w:rFonts w:hint="eastAsia" w:ascii="宋体" w:hAnsi="宋体" w:eastAsia="宋体" w:cs="宋体"/>
                <w:color w:val="auto"/>
                <w:kern w:val="0"/>
                <w:sz w:val="24"/>
                <w:szCs w:val="24"/>
                <w:highlight w:val="none"/>
                <w:lang w:val="en-US" w:eastAsia="zh-CN"/>
              </w:rPr>
              <w:t>80</w:t>
            </w:r>
          </w:p>
        </w:tc>
      </w:tr>
      <w:tr>
        <w:tblPrEx>
          <w:tblCellMar>
            <w:top w:w="0" w:type="dxa"/>
            <w:left w:w="108" w:type="dxa"/>
            <w:bottom w:w="0" w:type="dxa"/>
            <w:right w:w="108" w:type="dxa"/>
          </w:tblCellMar>
        </w:tblPrEx>
        <w:trPr>
          <w:trHeight w:val="381"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文件存储</w:t>
            </w:r>
          </w:p>
        </w:tc>
        <w:tc>
          <w:tcPr>
            <w:tcW w:w="329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文件存储容量，X86/信创</w:t>
            </w:r>
          </w:p>
        </w:tc>
        <w:tc>
          <w:tcPr>
            <w:tcW w:w="1072"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TB/月</w:t>
            </w:r>
          </w:p>
        </w:tc>
        <w:tc>
          <w:tcPr>
            <w:tcW w:w="86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P9</w:t>
            </w:r>
          </w:p>
        </w:tc>
        <w:tc>
          <w:tcPr>
            <w:tcW w:w="1380"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230</w:t>
            </w:r>
          </w:p>
        </w:tc>
      </w:tr>
      <w:tr>
        <w:tblPrEx>
          <w:tblCellMar>
            <w:top w:w="0" w:type="dxa"/>
            <w:left w:w="108" w:type="dxa"/>
            <w:bottom w:w="0" w:type="dxa"/>
            <w:right w:w="108" w:type="dxa"/>
          </w:tblCellMar>
        </w:tblPrEx>
        <w:trPr>
          <w:trHeight w:val="381"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329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c>
          <w:tcPr>
            <w:tcW w:w="8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c>
          <w:tcPr>
            <w:tcW w:w="13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300" w:hRule="atLeast"/>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对象存储</w:t>
            </w:r>
          </w:p>
        </w:tc>
        <w:tc>
          <w:tcPr>
            <w:tcW w:w="329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对象存储容量，X86/信创</w:t>
            </w:r>
          </w:p>
        </w:tc>
        <w:tc>
          <w:tcPr>
            <w:tcW w:w="10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TB/月</w:t>
            </w:r>
          </w:p>
        </w:tc>
        <w:tc>
          <w:tcPr>
            <w:tcW w:w="86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P10</w:t>
            </w:r>
          </w:p>
        </w:tc>
        <w:tc>
          <w:tcPr>
            <w:tcW w:w="13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110</w:t>
            </w:r>
          </w:p>
        </w:tc>
      </w:tr>
      <w:tr>
        <w:tblPrEx>
          <w:tblCellMar>
            <w:top w:w="0" w:type="dxa"/>
            <w:left w:w="108" w:type="dxa"/>
            <w:bottom w:w="0" w:type="dxa"/>
            <w:right w:w="108" w:type="dxa"/>
          </w:tblCellMar>
        </w:tblPrEx>
        <w:trPr>
          <w:trHeight w:val="313" w:hRule="atLeast"/>
          <w:jc w:val="center"/>
        </w:trPr>
        <w:tc>
          <w:tcPr>
            <w:tcW w:w="88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安全服务</w:t>
            </w:r>
          </w:p>
        </w:tc>
        <w:tc>
          <w:tcPr>
            <w:tcW w:w="103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等保二套餐</w:t>
            </w:r>
          </w:p>
        </w:tc>
        <w:tc>
          <w:tcPr>
            <w:tcW w:w="329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主机安全（3节点），日志审计（20数据源），云堡垒机（3节点）</w:t>
            </w:r>
          </w:p>
        </w:tc>
        <w:tc>
          <w:tcPr>
            <w:tcW w:w="1072"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套/月</w:t>
            </w:r>
          </w:p>
        </w:tc>
        <w:tc>
          <w:tcPr>
            <w:tcW w:w="86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P11</w:t>
            </w:r>
          </w:p>
        </w:tc>
        <w:tc>
          <w:tcPr>
            <w:tcW w:w="138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3100</w:t>
            </w:r>
          </w:p>
        </w:tc>
      </w:tr>
      <w:tr>
        <w:tblPrEx>
          <w:tblCellMar>
            <w:top w:w="0" w:type="dxa"/>
            <w:left w:w="108" w:type="dxa"/>
            <w:bottom w:w="0" w:type="dxa"/>
            <w:right w:w="108" w:type="dxa"/>
          </w:tblCellMar>
        </w:tblPrEx>
        <w:trPr>
          <w:trHeight w:val="1037" w:hRule="atLeast"/>
          <w:jc w:val="center"/>
        </w:trPr>
        <w:tc>
          <w:tcPr>
            <w:tcW w:w="88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等保三套餐</w:t>
            </w:r>
          </w:p>
        </w:tc>
        <w:tc>
          <w:tcPr>
            <w:tcW w:w="329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虚拟web防火墙（100M），主机安全（3节点），日志审计（20数据源），数据库审计（3实例），云堡垒机（3节点）</w:t>
            </w:r>
          </w:p>
        </w:tc>
        <w:tc>
          <w:tcPr>
            <w:tcW w:w="1072"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套/月</w:t>
            </w:r>
          </w:p>
        </w:tc>
        <w:tc>
          <w:tcPr>
            <w:tcW w:w="86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P12</w:t>
            </w:r>
          </w:p>
        </w:tc>
        <w:tc>
          <w:tcPr>
            <w:tcW w:w="138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7360</w:t>
            </w:r>
          </w:p>
        </w:tc>
      </w:tr>
      <w:tr>
        <w:tblPrEx>
          <w:tblCellMar>
            <w:top w:w="0" w:type="dxa"/>
            <w:left w:w="108" w:type="dxa"/>
            <w:bottom w:w="0" w:type="dxa"/>
            <w:right w:w="108" w:type="dxa"/>
          </w:tblCellMar>
        </w:tblPrEx>
        <w:trPr>
          <w:trHeight w:val="600" w:hRule="atLeast"/>
          <w:jc w:val="center"/>
        </w:trPr>
        <w:tc>
          <w:tcPr>
            <w:tcW w:w="884"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托管服务</w:t>
            </w:r>
          </w:p>
        </w:tc>
        <w:tc>
          <w:tcPr>
            <w:tcW w:w="10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设备托管</w:t>
            </w:r>
          </w:p>
        </w:tc>
        <w:tc>
          <w:tcPr>
            <w:tcW w:w="32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设备托管（国家A级，国际T3+，五星级数据中心机房）</w:t>
            </w:r>
          </w:p>
        </w:tc>
        <w:tc>
          <w:tcPr>
            <w:tcW w:w="107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U/月</w:t>
            </w:r>
          </w:p>
        </w:tc>
        <w:tc>
          <w:tcPr>
            <w:tcW w:w="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P13</w:t>
            </w:r>
          </w:p>
        </w:tc>
        <w:tc>
          <w:tcPr>
            <w:tcW w:w="13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360</w:t>
            </w:r>
          </w:p>
        </w:tc>
      </w:tr>
      <w:tr>
        <w:tblPrEx>
          <w:tblCellMar>
            <w:top w:w="0" w:type="dxa"/>
            <w:left w:w="108" w:type="dxa"/>
            <w:bottom w:w="0" w:type="dxa"/>
            <w:right w:w="108" w:type="dxa"/>
          </w:tblCellMar>
        </w:tblPrEx>
        <w:trPr>
          <w:trHeight w:val="600" w:hRule="atLeas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p>
        </w:tc>
        <w:tc>
          <w:tcPr>
            <w:tcW w:w="10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机柜托管</w:t>
            </w:r>
          </w:p>
        </w:tc>
        <w:tc>
          <w:tcPr>
            <w:tcW w:w="329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机柜托管（国家A级，国际T3+，五星级数据中心机房）</w:t>
            </w:r>
          </w:p>
        </w:tc>
        <w:tc>
          <w:tcPr>
            <w:tcW w:w="107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47U机柜/月</w:t>
            </w:r>
          </w:p>
        </w:tc>
        <w:tc>
          <w:tcPr>
            <w:tcW w:w="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P14</w:t>
            </w:r>
          </w:p>
        </w:tc>
        <w:tc>
          <w:tcPr>
            <w:tcW w:w="13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w:t>
            </w:r>
          </w:p>
        </w:tc>
      </w:tr>
      <w:tr>
        <w:tblPrEx>
          <w:tblCellMar>
            <w:top w:w="0" w:type="dxa"/>
            <w:left w:w="108" w:type="dxa"/>
            <w:bottom w:w="0" w:type="dxa"/>
            <w:right w:w="108" w:type="dxa"/>
          </w:tblCellMar>
        </w:tblPrEx>
        <w:trPr>
          <w:trHeight w:val="300" w:hRule="atLeast"/>
          <w:jc w:val="center"/>
        </w:trPr>
        <w:tc>
          <w:tcPr>
            <w:tcW w:w="5212"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总计</w:t>
            </w:r>
          </w:p>
        </w:tc>
        <w:tc>
          <w:tcPr>
            <w:tcW w:w="107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p>
        </w:tc>
        <w:tc>
          <w:tcPr>
            <w:tcW w:w="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P15</w:t>
            </w:r>
          </w:p>
        </w:tc>
        <w:tc>
          <w:tcPr>
            <w:tcW w:w="13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56781</w:t>
            </w:r>
          </w:p>
        </w:tc>
      </w:tr>
    </w:tbl>
    <w:p>
      <w:pPr>
        <w:pageBreakBefore w:val="0"/>
        <w:widowControl w:val="0"/>
        <w:kinsoku/>
        <w:wordWrap/>
        <w:overflowPunct/>
        <w:topLinePunct w:val="0"/>
        <w:bidi w:val="0"/>
        <w:spacing w:line="400" w:lineRule="exact"/>
        <w:ind w:firstLine="0" w:firstLineChars="0"/>
        <w:jc w:val="both"/>
        <w:rPr>
          <w:rFonts w:hint="eastAsia" w:ascii="宋体" w:hAnsi="宋体" w:eastAsia="宋体" w:cs="宋体"/>
          <w:b/>
          <w:bCs/>
          <w:strike/>
          <w:dstrike w:val="0"/>
          <w:color w:val="auto"/>
          <w:sz w:val="24"/>
          <w:szCs w:val="24"/>
          <w:highlight w:val="yellow"/>
          <w:lang w:val="en-US" w:eastAsia="zh-CN"/>
        </w:rPr>
      </w:pPr>
      <w:r>
        <w:rPr>
          <w:rFonts w:hint="eastAsia" w:ascii="宋体" w:hAnsi="宋体" w:eastAsia="宋体" w:cs="宋体"/>
          <w:color w:val="auto"/>
          <w:kern w:val="2"/>
          <w:sz w:val="24"/>
          <w:szCs w:val="24"/>
          <w:highlight w:val="none"/>
          <w:lang w:val="en-US" w:eastAsia="zh-CN" w:bidi="ar-SA"/>
        </w:rPr>
        <w:t>注：</w:t>
      </w:r>
    </w:p>
    <w:p>
      <w:pPr>
        <w:pageBreakBefore w:val="0"/>
        <w:widowControl w:val="0"/>
        <w:kinsoku/>
        <w:wordWrap/>
        <w:overflowPunct/>
        <w:topLinePunct w:val="0"/>
        <w:bidi w:val="0"/>
        <w:spacing w:line="400" w:lineRule="exact"/>
        <w:ind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P15=P1+P2+P3+P4+P5+P6+P7+P8+P9+P10+P11+P12+P13+P14</w:t>
      </w:r>
    </w:p>
    <w:p>
      <w:pPr>
        <w:keepNext/>
        <w:keepLines/>
        <w:pageBreakBefore w:val="0"/>
        <w:widowControl w:val="0"/>
        <w:numPr>
          <w:ilvl w:val="0"/>
          <w:numId w:val="0"/>
        </w:numPr>
        <w:tabs>
          <w:tab w:val="left" w:pos="960"/>
          <w:tab w:val="left" w:pos="1080"/>
        </w:tabs>
        <w:kinsoku/>
        <w:wordWrap/>
        <w:overflowPunct/>
        <w:topLinePunct w:val="0"/>
        <w:bidi w:val="0"/>
        <w:spacing w:line="400" w:lineRule="exact"/>
        <w:ind w:left="720" w:hanging="720"/>
        <w:jc w:val="both"/>
        <w:outlineLvl w:val="2"/>
        <w:rPr>
          <w:rFonts w:hint="eastAsia" w:ascii="宋体" w:hAnsi="宋体" w:eastAsia="宋体" w:cs="宋体"/>
          <w:b/>
          <w:bCs/>
          <w:color w:val="auto"/>
          <w:kern w:val="2"/>
          <w:sz w:val="30"/>
          <w:szCs w:val="30"/>
          <w:highlight w:val="none"/>
          <w:lang w:val="en-US" w:eastAsia="zh-CN" w:bidi="ar-SA"/>
        </w:rPr>
      </w:pPr>
    </w:p>
    <w:p>
      <w:pPr>
        <w:keepNext/>
        <w:keepLines/>
        <w:pageBreakBefore w:val="0"/>
        <w:widowControl w:val="0"/>
        <w:numPr>
          <w:ilvl w:val="0"/>
          <w:numId w:val="0"/>
        </w:numPr>
        <w:tabs>
          <w:tab w:val="left" w:pos="960"/>
          <w:tab w:val="left" w:pos="1080"/>
        </w:tabs>
        <w:kinsoku/>
        <w:wordWrap/>
        <w:overflowPunct/>
        <w:topLinePunct w:val="0"/>
        <w:bidi w:val="0"/>
        <w:spacing w:line="400" w:lineRule="exact"/>
        <w:ind w:left="720" w:hanging="720"/>
        <w:jc w:val="both"/>
        <w:outlineLvl w:val="2"/>
        <w:rPr>
          <w:rFonts w:hint="eastAsia" w:ascii="宋体" w:hAnsi="宋体" w:eastAsia="宋体" w:cs="宋体"/>
          <w:b/>
          <w:bCs/>
          <w:color w:val="auto"/>
          <w:kern w:val="2"/>
          <w:sz w:val="30"/>
          <w:szCs w:val="30"/>
          <w:highlight w:val="none"/>
          <w:lang w:val="en-US" w:eastAsia="zh-CN" w:bidi="ar-SA"/>
        </w:rPr>
      </w:pPr>
      <w:bookmarkStart w:id="67" w:name="_Toc24929"/>
      <w:r>
        <w:rPr>
          <w:rFonts w:hint="eastAsia" w:ascii="宋体" w:hAnsi="宋体" w:eastAsia="宋体" w:cs="宋体"/>
          <w:b/>
          <w:bCs/>
          <w:color w:val="auto"/>
          <w:kern w:val="2"/>
          <w:sz w:val="30"/>
          <w:szCs w:val="30"/>
          <w:highlight w:val="none"/>
          <w:lang w:val="en-US" w:eastAsia="zh-CN" w:bidi="ar-SA"/>
        </w:rPr>
        <w:t>B、服务要求</w:t>
      </w:r>
      <w:bookmarkEnd w:id="67"/>
    </w:p>
    <w:p>
      <w:pPr>
        <w:keepNext/>
        <w:keepLines/>
        <w:pageBreakBefore w:val="0"/>
        <w:widowControl w:val="0"/>
        <w:numPr>
          <w:ilvl w:val="0"/>
          <w:numId w:val="0"/>
        </w:numPr>
        <w:tabs>
          <w:tab w:val="left" w:pos="0"/>
          <w:tab w:val="left" w:pos="864"/>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68" w:name="_Toc74745255"/>
      <w:bookmarkStart w:id="69" w:name="_Toc5073"/>
      <w:bookmarkStart w:id="70" w:name="_Toc21856"/>
      <w:r>
        <w:rPr>
          <w:rFonts w:hint="eastAsia" w:ascii="宋体" w:hAnsi="宋体" w:eastAsia="宋体" w:cs="宋体"/>
          <w:b/>
          <w:bCs/>
          <w:color w:val="auto"/>
          <w:kern w:val="2"/>
          <w:sz w:val="24"/>
          <w:szCs w:val="24"/>
          <w:highlight w:val="none"/>
          <w:lang w:val="en-US" w:eastAsia="zh-CN" w:bidi="ar-SA"/>
        </w:rPr>
        <w:t>（一）项目总体服务要求</w:t>
      </w:r>
      <w:bookmarkEnd w:id="68"/>
      <w:bookmarkEnd w:id="69"/>
      <w:bookmarkEnd w:id="70"/>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1、成交的云服务商运营主体应当接受安全监管中心监管，接受采购人的服务考核。</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2、云服务商必须搭建自己的运管平台，可实现云平台资源的网上申请、网上审批、网上核算，形成对自身云平台的计算资源、存储资源、网络资源、安全资源的监控和管理，并形成可视化展示。</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、云服务商必须承诺配合云平台上云单位业务应用及其数据迁移上云的工作。</w:t>
      </w:r>
    </w:p>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、云服务商须承诺在服务期结束后，配合各使用单位迁移应用系统，并提供服务退出承诺书原件。</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云服务商必须承诺提供给云服务商的数据、设备等资源，以及云计算平台上政务系统运行过程中收集、产生、存储的数据和文档等数据资源均属政府所有。云服务商必须保障各政府部门对这些资源的访问、利用、支配。未经政府授权，不得访问、修改、披露、利用、转让、销毁数据。</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、云资源实际使用量由采购人组织专家团队核定。</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、云服务商的软硬件设备授权数、用户数不足时须主动扩展，不能因授权不足影响租户使用。</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、云服务商的主机房和异地灾备机房在正式启用之前需向采购人提供相关设备的技术文档，采购人将组织专家团队对其进行验收，验收合格方可正式启用。</w:t>
      </w:r>
    </w:p>
    <w:p>
      <w:pPr>
        <w:pageBreakBefore w:val="0"/>
        <w:kinsoku/>
        <w:wordWrap/>
        <w:overflowPunct/>
        <w:topLinePunct w:val="0"/>
        <w:bidi w:val="0"/>
        <w:spacing w:line="400" w:lineRule="exact"/>
        <w:ind w:firstLine="484" w:firstLineChars="20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、云服务商必须按照采购人的要求，提供详细的建设实施方案。</w:t>
      </w:r>
    </w:p>
    <w:p>
      <w:pPr>
        <w:keepNext/>
        <w:keepLines/>
        <w:pageBreakBefore w:val="0"/>
        <w:widowControl w:val="0"/>
        <w:numPr>
          <w:ilvl w:val="0"/>
          <w:numId w:val="0"/>
        </w:numPr>
        <w:tabs>
          <w:tab w:val="left" w:pos="0"/>
          <w:tab w:val="left" w:pos="864"/>
        </w:tabs>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bookmarkStart w:id="71" w:name="_Toc21234"/>
      <w:bookmarkStart w:id="72" w:name="_Toc74745256"/>
      <w:bookmarkStart w:id="73" w:name="_Toc19101"/>
      <w:r>
        <w:rPr>
          <w:rFonts w:hint="eastAsia" w:ascii="宋体" w:hAnsi="宋体" w:eastAsia="宋体" w:cs="宋体"/>
          <w:b/>
          <w:bCs/>
          <w:color w:val="auto"/>
          <w:kern w:val="2"/>
          <w:sz w:val="24"/>
          <w:szCs w:val="24"/>
          <w:highlight w:val="none"/>
          <w:lang w:val="en-US" w:eastAsia="zh-CN" w:bidi="ar-SA"/>
        </w:rPr>
        <w:t>（二）项目运维服务要求</w:t>
      </w:r>
      <w:bookmarkEnd w:id="71"/>
      <w:bookmarkEnd w:id="72"/>
      <w:bookmarkEnd w:id="73"/>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1、运维总体要求</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云服务商平台提供的服务应满足《信息安全技术 云计算服务安全能力要求》（GBT 31168-2014）、《信息安全技术 云计算服务安全指南》（GBT 31167-2014）、《关于加强党政部门云计算服务网络安全管理的意见》（中网办发文[2015]14号）及国家主管部门发布的其他标准规范要求。</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云服务商提供的服务总体应满足业务需求，确保云平台安全、稳定、可靠运行。</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2、运维团队要求</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需提供素质高、专业性强、经验丰富、稳定的运维团队（初期人数不低于5人，后期随政务云规模增长而增加），明确运维团队负责人，主要负责整个电子政务云平台的软硬件和网络运维，团队包括虚拟化工程师、运维工程师、网络工程师。云服务商需建设有严格的、有组织有纪律的管理运维流程，并指派专职接口人，团队需要7*24在岗及时响应故障请求，负责电子政务云平台的故障受理、处理、跟踪、结果汇报等工作。</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重要节日、重大活动、重要事件期间，云服务商须增加2名以上运维服务工程师驻场运维，确保政务云平台安全、稳定运行。</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云服务商提供的运维团队成员须具备相应的资质，且需将运维团队的组织架构及人员名单报采购人同意和备案。</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云服务商须提交《政务云平台应急预案》，须对运维人员进行培训，且每年应至少进行一次应急演练。</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3、响应要求</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云服务商须提供7*24不间断技术服务支持时间。出现故障时 ，云服务商应启用相关备用设施设备， 确保系统正常运行。一般故障应在 30分钟内排除故障，重大故障应在 60 分钟内排除。</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4、保密要求</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为确保电子政务系统和信息的安全保密，云服务商需分别与采购人以及相关运维人员签署保密协议。 </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5、运维考核</w:t>
      </w:r>
    </w:p>
    <w:p>
      <w:pPr>
        <w:pageBreakBefore w:val="0"/>
        <w:widowControl w:val="0"/>
        <w:kinsoku/>
        <w:wordWrap/>
        <w:overflowPunct/>
        <w:topLinePunct w:val="0"/>
        <w:bidi w:val="0"/>
        <w:spacing w:line="400" w:lineRule="exact"/>
        <w:ind w:firstLine="720" w:firstLineChars="3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了保证云服务商提供的服务具备可靠性、稳定性，降低云平台对电子政务业务系统的影响和风险，必须符合运维服务考核标准与事故处理办法。云服务商每月向采购人提交《运维服务报告》，采购人按照《运维服务考核标准及办法》进行考核。</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对运维服务不合格的云服务商采购人将采取服务费用扣除方式进行惩处（具体细节合同再行约定）。</w:t>
      </w:r>
    </w:p>
    <w:p>
      <w:pPr>
        <w:pageBreakBefore w:val="0"/>
        <w:widowControl w:val="0"/>
        <w:kinsoku/>
        <w:wordWrap/>
        <w:overflowPunct/>
        <w:topLinePunct w:val="0"/>
        <w:bidi w:val="0"/>
        <w:spacing w:line="400" w:lineRule="exact"/>
        <w:ind w:firstLine="480" w:firstLineChars="20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运维服务考核标准及办法</w:t>
      </w:r>
    </w:p>
    <w:tbl>
      <w:tblPr>
        <w:tblStyle w:val="4"/>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961"/>
        <w:gridCol w:w="1763"/>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4961" w:type="dxa"/>
            <w:noWrap w:val="0"/>
            <w:vAlign w:val="center"/>
          </w:tcPr>
          <w:p>
            <w:pPr>
              <w:pageBreakBefore w:val="0"/>
              <w:widowControl/>
              <w:kinsoku/>
              <w:wordWrap/>
              <w:overflowPunct/>
              <w:topLinePunct w:val="0"/>
              <w:bidi w:val="0"/>
              <w:spacing w:line="400" w:lineRule="exact"/>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考核内容</w:t>
            </w:r>
          </w:p>
        </w:tc>
        <w:tc>
          <w:tcPr>
            <w:tcW w:w="1763"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费用扣除标准</w:t>
            </w:r>
          </w:p>
        </w:tc>
        <w:tc>
          <w:tcPr>
            <w:tcW w:w="1215"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核验方式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运维制度</w:t>
            </w:r>
          </w:p>
        </w:tc>
        <w:tc>
          <w:tcPr>
            <w:tcW w:w="4961"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未建立完善的年度运维方案和应急预案，责任未明确到公司领导，发生重大变故时未及时更新方案并报采购人。</w:t>
            </w:r>
          </w:p>
        </w:tc>
        <w:tc>
          <w:tcPr>
            <w:tcW w:w="1763" w:type="dxa"/>
            <w:vMerge w:val="restart"/>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1000元/条</w:t>
            </w:r>
          </w:p>
        </w:tc>
        <w:tc>
          <w:tcPr>
            <w:tcW w:w="1215"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p>
        </w:tc>
        <w:tc>
          <w:tcPr>
            <w:tcW w:w="4961"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未组建专业运维团队，未明确运维团队负责人，运维团队中无虚拟化工程师、运维工程师，有成员不具备政务云平台运维基本资质，有成员均未与运维公司就该项目签订专门的保密协议。</w:t>
            </w:r>
          </w:p>
        </w:tc>
        <w:tc>
          <w:tcPr>
            <w:tcW w:w="1763" w:type="dxa"/>
            <w:vMerge w:val="continue"/>
            <w:noWrap w:val="0"/>
            <w:vAlign w:val="center"/>
          </w:tcPr>
          <w:p>
            <w:pPr>
              <w:pageBreakBefore w:val="0"/>
              <w:kinsoku/>
              <w:wordWrap/>
              <w:overflowPunct/>
              <w:topLinePunct w:val="0"/>
              <w:bidi w:val="0"/>
              <w:spacing w:line="400" w:lineRule="exact"/>
              <w:ind w:firstLine="480"/>
              <w:jc w:val="center"/>
              <w:rPr>
                <w:rFonts w:hint="eastAsia" w:ascii="宋体" w:hAnsi="宋体" w:eastAsia="宋体" w:cs="宋体"/>
                <w:color w:val="auto"/>
                <w:sz w:val="24"/>
                <w:szCs w:val="24"/>
                <w:highlight w:val="none"/>
              </w:rPr>
            </w:pPr>
          </w:p>
        </w:tc>
        <w:tc>
          <w:tcPr>
            <w:tcW w:w="1215"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p>
        </w:tc>
        <w:tc>
          <w:tcPr>
            <w:tcW w:w="4961"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运维团队未每月召开至少一次运维服务工作专题会议。</w:t>
            </w:r>
          </w:p>
        </w:tc>
        <w:tc>
          <w:tcPr>
            <w:tcW w:w="1763" w:type="dxa"/>
            <w:vMerge w:val="continue"/>
            <w:noWrap w:val="0"/>
            <w:vAlign w:val="center"/>
          </w:tcPr>
          <w:p>
            <w:pPr>
              <w:pageBreakBefore w:val="0"/>
              <w:kinsoku/>
              <w:wordWrap/>
              <w:overflowPunct/>
              <w:topLinePunct w:val="0"/>
              <w:bidi w:val="0"/>
              <w:spacing w:line="400" w:lineRule="exact"/>
              <w:ind w:firstLine="480"/>
              <w:jc w:val="center"/>
              <w:rPr>
                <w:rFonts w:hint="eastAsia" w:ascii="宋体" w:hAnsi="宋体" w:eastAsia="宋体" w:cs="宋体"/>
                <w:color w:val="auto"/>
                <w:sz w:val="24"/>
                <w:szCs w:val="24"/>
                <w:highlight w:val="none"/>
              </w:rPr>
            </w:pPr>
          </w:p>
        </w:tc>
        <w:tc>
          <w:tcPr>
            <w:tcW w:w="1215"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查验会议记录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p>
        </w:tc>
        <w:tc>
          <w:tcPr>
            <w:tcW w:w="4961"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未每年进行一次应急演练。</w:t>
            </w:r>
          </w:p>
        </w:tc>
        <w:tc>
          <w:tcPr>
            <w:tcW w:w="1763" w:type="dxa"/>
            <w:vMerge w:val="continue"/>
            <w:noWrap w:val="0"/>
            <w:vAlign w:val="center"/>
          </w:tcPr>
          <w:p>
            <w:pPr>
              <w:pageBreakBefore w:val="0"/>
              <w:kinsoku/>
              <w:wordWrap/>
              <w:overflowPunct/>
              <w:topLinePunct w:val="0"/>
              <w:bidi w:val="0"/>
              <w:spacing w:line="400" w:lineRule="exact"/>
              <w:ind w:firstLine="480"/>
              <w:jc w:val="center"/>
              <w:rPr>
                <w:rFonts w:hint="eastAsia" w:ascii="宋体" w:hAnsi="宋体" w:eastAsia="宋体" w:cs="宋体"/>
                <w:color w:val="auto"/>
                <w:sz w:val="24"/>
                <w:szCs w:val="24"/>
                <w:highlight w:val="none"/>
              </w:rPr>
            </w:pPr>
          </w:p>
        </w:tc>
        <w:tc>
          <w:tcPr>
            <w:tcW w:w="1215"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信息报送</w:t>
            </w:r>
          </w:p>
        </w:tc>
        <w:tc>
          <w:tcPr>
            <w:tcW w:w="4961"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运维服务期间</w:t>
            </w:r>
            <w:r>
              <w:rPr>
                <w:rFonts w:hint="eastAsia" w:ascii="宋体" w:hAnsi="宋体" w:eastAsia="宋体" w:cs="宋体"/>
                <w:b/>
                <w:bCs/>
                <w:color w:val="auto"/>
                <w:sz w:val="24"/>
                <w:szCs w:val="24"/>
                <w:highlight w:val="none"/>
              </w:rPr>
              <w:t>每月、年</w:t>
            </w:r>
            <w:r>
              <w:rPr>
                <w:rFonts w:hint="eastAsia" w:ascii="宋体" w:hAnsi="宋体" w:eastAsia="宋体" w:cs="宋体"/>
                <w:color w:val="auto"/>
                <w:sz w:val="24"/>
                <w:szCs w:val="24"/>
                <w:highlight w:val="none"/>
              </w:rPr>
              <w:t>向采购人报送政务云运维信息</w:t>
            </w:r>
            <w:r>
              <w:rPr>
                <w:rFonts w:hint="eastAsia" w:ascii="宋体" w:hAnsi="宋体" w:eastAsia="宋体" w:cs="宋体"/>
                <w:color w:val="auto"/>
                <w:sz w:val="24"/>
                <w:szCs w:val="24"/>
                <w:highlight w:val="none"/>
                <w:lang w:val="en-US" w:eastAsia="zh-CN"/>
              </w:rPr>
              <w:t>和上云系统使用</w:t>
            </w:r>
            <w:r>
              <w:rPr>
                <w:rFonts w:hint="eastAsia" w:ascii="宋体" w:hAnsi="宋体" w:eastAsia="宋体" w:cs="宋体"/>
                <w:color w:val="auto"/>
                <w:sz w:val="24"/>
                <w:szCs w:val="24"/>
                <w:highlight w:val="none"/>
              </w:rPr>
              <w:t>情况。</w:t>
            </w:r>
            <w:r>
              <w:rPr>
                <w:rFonts w:hint="eastAsia" w:ascii="宋体" w:hAnsi="宋体" w:eastAsia="宋体" w:cs="宋体"/>
                <w:color w:val="auto"/>
                <w:sz w:val="24"/>
                <w:szCs w:val="24"/>
                <w:highlight w:val="none"/>
                <w:lang w:val="en-US" w:eastAsia="zh-CN"/>
              </w:rPr>
              <w:t>报送</w:t>
            </w:r>
            <w:r>
              <w:rPr>
                <w:rFonts w:hint="eastAsia" w:ascii="宋体" w:hAnsi="宋体" w:eastAsia="宋体" w:cs="宋体"/>
                <w:strike w:val="0"/>
                <w:dstrike w:val="0"/>
                <w:color w:val="auto"/>
                <w:sz w:val="24"/>
                <w:szCs w:val="24"/>
                <w:highlight w:val="none"/>
              </w:rPr>
              <w:t>信息应反映各单位</w:t>
            </w:r>
            <w:r>
              <w:rPr>
                <w:rFonts w:hint="eastAsia" w:ascii="宋体" w:hAnsi="宋体" w:eastAsia="宋体" w:cs="宋体"/>
                <w:strike w:val="0"/>
                <w:dstrike w:val="0"/>
                <w:color w:val="auto"/>
                <w:sz w:val="24"/>
                <w:szCs w:val="24"/>
                <w:highlight w:val="none"/>
                <w:lang w:val="en-US" w:eastAsia="zh-CN"/>
              </w:rPr>
              <w:t>上云系统</w:t>
            </w:r>
            <w:r>
              <w:rPr>
                <w:rFonts w:hint="eastAsia" w:ascii="宋体" w:hAnsi="宋体" w:eastAsia="宋体" w:cs="宋体"/>
                <w:strike w:val="0"/>
                <w:dstrike w:val="0"/>
                <w:color w:val="auto"/>
                <w:sz w:val="24"/>
                <w:szCs w:val="24"/>
                <w:highlight w:val="none"/>
              </w:rPr>
              <w:t>运维</w:t>
            </w:r>
            <w:r>
              <w:rPr>
                <w:rFonts w:hint="eastAsia" w:ascii="宋体" w:hAnsi="宋体" w:eastAsia="宋体" w:cs="宋体"/>
                <w:strike w:val="0"/>
                <w:dstrike w:val="0"/>
                <w:color w:val="auto"/>
                <w:sz w:val="24"/>
                <w:szCs w:val="24"/>
                <w:highlight w:val="none"/>
                <w:lang w:val="en-US" w:eastAsia="zh-CN"/>
              </w:rPr>
              <w:t>管理</w:t>
            </w:r>
            <w:r>
              <w:rPr>
                <w:rFonts w:hint="eastAsia" w:ascii="宋体" w:hAnsi="宋体" w:eastAsia="宋体" w:cs="宋体"/>
                <w:strike w:val="0"/>
                <w:dstrike w:val="0"/>
                <w:color w:val="auto"/>
                <w:sz w:val="24"/>
                <w:szCs w:val="24"/>
                <w:highlight w:val="none"/>
              </w:rPr>
              <w:t>情况和CPU、内存、磁盘</w:t>
            </w:r>
            <w:r>
              <w:rPr>
                <w:rFonts w:hint="eastAsia" w:ascii="宋体" w:hAnsi="宋体" w:eastAsia="宋体" w:cs="宋体"/>
                <w:strike w:val="0"/>
                <w:dstrike w:val="0"/>
                <w:color w:val="auto"/>
                <w:sz w:val="24"/>
                <w:szCs w:val="24"/>
                <w:highlight w:val="none"/>
                <w:lang w:val="en-US" w:eastAsia="zh-CN"/>
              </w:rPr>
              <w:t>等</w:t>
            </w:r>
            <w:r>
              <w:rPr>
                <w:rFonts w:hint="eastAsia" w:ascii="宋体" w:hAnsi="宋体" w:eastAsia="宋体" w:cs="宋体"/>
                <w:strike w:val="0"/>
                <w:dstrike w:val="0"/>
                <w:color w:val="auto"/>
                <w:sz w:val="24"/>
                <w:szCs w:val="24"/>
                <w:highlight w:val="none"/>
              </w:rPr>
              <w:t>资源</w:t>
            </w:r>
            <w:r>
              <w:rPr>
                <w:rFonts w:hint="eastAsia" w:ascii="宋体" w:hAnsi="宋体" w:eastAsia="宋体" w:cs="宋体"/>
                <w:strike w:val="0"/>
                <w:dstrike w:val="0"/>
                <w:color w:val="auto"/>
                <w:sz w:val="24"/>
                <w:szCs w:val="24"/>
                <w:highlight w:val="none"/>
                <w:lang w:val="en-US" w:eastAsia="zh-CN"/>
              </w:rPr>
              <w:t>的实际</w:t>
            </w:r>
            <w:r>
              <w:rPr>
                <w:rFonts w:hint="eastAsia" w:ascii="宋体" w:hAnsi="宋体" w:eastAsia="宋体" w:cs="宋体"/>
                <w:strike w:val="0"/>
                <w:dstrike w:val="0"/>
                <w:color w:val="auto"/>
                <w:sz w:val="24"/>
                <w:szCs w:val="24"/>
                <w:highlight w:val="none"/>
              </w:rPr>
              <w:t>使用</w:t>
            </w:r>
            <w:r>
              <w:rPr>
                <w:rFonts w:hint="eastAsia" w:ascii="宋体" w:hAnsi="宋体" w:eastAsia="宋体" w:cs="宋体"/>
                <w:strike w:val="0"/>
                <w:dstrike w:val="0"/>
                <w:color w:val="auto"/>
                <w:sz w:val="24"/>
                <w:szCs w:val="24"/>
                <w:highlight w:val="none"/>
                <w:lang w:val="en-US" w:eastAsia="zh-CN"/>
              </w:rPr>
              <w:t>率</w:t>
            </w:r>
            <w:r>
              <w:rPr>
                <w:rFonts w:hint="eastAsia" w:ascii="宋体" w:hAnsi="宋体" w:eastAsia="宋体" w:cs="宋体"/>
                <w:strike w:val="0"/>
                <w:dstrike w:val="0"/>
                <w:color w:val="auto"/>
                <w:sz w:val="24"/>
                <w:szCs w:val="24"/>
                <w:highlight w:val="none"/>
              </w:rPr>
              <w:t>。</w:t>
            </w:r>
          </w:p>
        </w:tc>
        <w:tc>
          <w:tcPr>
            <w:tcW w:w="1763" w:type="dxa"/>
            <w:noWrap w:val="0"/>
            <w:vAlign w:val="center"/>
          </w:tcPr>
          <w:p>
            <w:pPr>
              <w:pageBreakBefore w:val="0"/>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000元/次（未报送）</w:t>
            </w:r>
          </w:p>
        </w:tc>
        <w:tc>
          <w:tcPr>
            <w:tcW w:w="1215"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运维事件</w:t>
            </w:r>
          </w:p>
        </w:tc>
        <w:tc>
          <w:tcPr>
            <w:tcW w:w="4961"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三级故障（低）</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出现如下故障，未在120分钟内处理完成，按照费用扣除标准进行扣款。</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一、生产系统</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1、因服务商问题，导致云平台客户业务中断数量大于1个，少于5个；</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二、云平台</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1、云平台服务少于20%不可用</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1、网络性能下降小于50%</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2、核心设备出现故障</w:t>
            </w:r>
          </w:p>
        </w:tc>
        <w:tc>
          <w:tcPr>
            <w:tcW w:w="1763"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一次扣</w:t>
            </w:r>
            <w:r>
              <w:rPr>
                <w:rFonts w:hint="eastAsia" w:ascii="宋体" w:hAnsi="宋体" w:eastAsia="宋体" w:cs="宋体"/>
                <w:color w:val="auto"/>
                <w:sz w:val="24"/>
                <w:szCs w:val="24"/>
                <w:highlight w:val="none"/>
                <w:u w:val="none"/>
                <w:lang w:bidi="ar"/>
              </w:rPr>
              <w:t>2000元</w:t>
            </w:r>
          </w:p>
        </w:tc>
        <w:tc>
          <w:tcPr>
            <w:tcW w:w="1215"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日志记录监管记录</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17" w:type="dxa"/>
            <w:vMerge w:val="continue"/>
            <w:noWrap w:val="0"/>
            <w:vAlign w:val="center"/>
          </w:tcPr>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p>
        </w:tc>
        <w:tc>
          <w:tcPr>
            <w:tcW w:w="4961"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二级故障（中）</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出现如下故障，未在120分钟内处理完成，按照费用扣除标准进行扣款。</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一、生产系统</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1、因服务商问题，导致政务互联网、政务外网或者专网客户业务中断数量超过5个</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二、云平台</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1、云平台服务超20%少于50%不可用</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1、部分设备断电</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2、网络性能下降50%或者部分网络中断</w:t>
            </w:r>
          </w:p>
        </w:tc>
        <w:tc>
          <w:tcPr>
            <w:tcW w:w="1763"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一次扣</w:t>
            </w:r>
            <w:r>
              <w:rPr>
                <w:rFonts w:hint="eastAsia" w:ascii="宋体" w:hAnsi="宋体" w:eastAsia="宋体" w:cs="宋体"/>
                <w:color w:val="auto"/>
                <w:sz w:val="24"/>
                <w:szCs w:val="24"/>
                <w:highlight w:val="none"/>
                <w:u w:val="none"/>
                <w:lang w:bidi="ar"/>
              </w:rPr>
              <w:t>6000元</w:t>
            </w:r>
          </w:p>
        </w:tc>
        <w:tc>
          <w:tcPr>
            <w:tcW w:w="1215"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日志记录监管记录</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center"/>
          </w:tcPr>
          <w:p>
            <w:pPr>
              <w:pageBreakBefore w:val="0"/>
              <w:kinsoku/>
              <w:wordWrap/>
              <w:overflowPunct/>
              <w:topLinePunct w:val="0"/>
              <w:bidi w:val="0"/>
              <w:spacing w:line="400" w:lineRule="exact"/>
              <w:ind w:firstLine="480"/>
              <w:rPr>
                <w:rFonts w:hint="eastAsia" w:ascii="宋体" w:hAnsi="宋体" w:eastAsia="宋体" w:cs="宋体"/>
                <w:color w:val="auto"/>
                <w:sz w:val="24"/>
                <w:szCs w:val="24"/>
                <w:highlight w:val="none"/>
              </w:rPr>
            </w:pPr>
          </w:p>
        </w:tc>
        <w:tc>
          <w:tcPr>
            <w:tcW w:w="4961"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一级故障（高）</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出现如下故障，未在120分钟内处理完成，按照费用扣除标准进行扣款。</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一、生产系统</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1、政务互联网、政务外网或者专网业务全部中断</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二、云平台</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1、云平台服务超50%不可用</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1、单机房完全断电(UPS供电正常不计为故障）</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2、政务互联网、政务外网或者专网全网中断；</w:t>
            </w:r>
          </w:p>
        </w:tc>
        <w:tc>
          <w:tcPr>
            <w:tcW w:w="1763"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一次扣20</w:t>
            </w:r>
            <w:r>
              <w:rPr>
                <w:rFonts w:hint="eastAsia" w:ascii="宋体" w:hAnsi="宋体" w:eastAsia="宋体" w:cs="宋体"/>
                <w:color w:val="auto"/>
                <w:sz w:val="24"/>
                <w:szCs w:val="24"/>
                <w:highlight w:val="none"/>
                <w:u w:val="none"/>
                <w:lang w:bidi="ar"/>
              </w:rPr>
              <w:t>000元</w:t>
            </w:r>
          </w:p>
        </w:tc>
        <w:tc>
          <w:tcPr>
            <w:tcW w:w="1215" w:type="dxa"/>
            <w:noWrap w:val="0"/>
            <w:vAlign w:val="center"/>
          </w:tcPr>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日志记录监管记录</w:t>
            </w:r>
          </w:p>
          <w:p>
            <w:pPr>
              <w:pageBreakBefore w:val="0"/>
              <w:widowControl/>
              <w:kinsoku/>
              <w:wordWrap/>
              <w:overflowPunct/>
              <w:topLinePunct w:val="0"/>
              <w:bidi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用户考评</w:t>
            </w:r>
          </w:p>
        </w:tc>
      </w:tr>
    </w:tbl>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以上考核细则将按照符合国家相关法律法规和符合项目实际需要的原则，进行不定期的修订完善，若有修订按修订后细则执行。</w:t>
      </w:r>
    </w:p>
    <w:p>
      <w:pPr>
        <w:pageBreakBefore w:val="0"/>
        <w:widowControl w:val="0"/>
        <w:kinsoku/>
        <w:wordWrap/>
        <w:overflowPunct/>
        <w:topLinePunct w:val="0"/>
        <w:bidi w:val="0"/>
        <w:spacing w:line="40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在政务云平台运维服务中，若对运维职责范围内的工作有任何异议，以服从采购人安排为先，事后双方再协商解决。</w:t>
      </w:r>
    </w:p>
    <w:p>
      <w:pPr>
        <w:pageBreakBefore w:val="0"/>
        <w:widowControl w:val="0"/>
        <w:kinsoku/>
        <w:wordWrap/>
        <w:overflowPunct/>
        <w:topLinePunct w:val="0"/>
        <w:bidi w:val="0"/>
        <w:spacing w:line="400" w:lineRule="exact"/>
        <w:ind w:firstLine="602" w:firstLineChars="200"/>
        <w:jc w:val="both"/>
        <w:rPr>
          <w:rFonts w:hint="eastAsia" w:ascii="宋体" w:hAnsi="宋体" w:eastAsia="宋体" w:cs="宋体"/>
          <w:b/>
          <w:bCs/>
          <w:color w:val="auto"/>
          <w:kern w:val="2"/>
          <w:sz w:val="30"/>
          <w:szCs w:val="30"/>
          <w:highlight w:val="none"/>
          <w:lang w:val="en-US" w:eastAsia="zh-CN" w:bidi="ar-SA"/>
        </w:rPr>
      </w:pPr>
    </w:p>
    <w:p>
      <w:pPr>
        <w:pageBreakBefore w:val="0"/>
        <w:widowControl w:val="0"/>
        <w:kinsoku/>
        <w:wordWrap/>
        <w:overflowPunct/>
        <w:topLinePunct w:val="0"/>
        <w:bidi w:val="0"/>
        <w:spacing w:line="400" w:lineRule="exact"/>
        <w:jc w:val="both"/>
        <w:outlineLvl w:val="2"/>
        <w:rPr>
          <w:rFonts w:hint="eastAsia" w:ascii="宋体" w:hAnsi="宋体" w:eastAsia="宋体" w:cs="宋体"/>
          <w:b/>
          <w:bCs/>
          <w:color w:val="auto"/>
          <w:kern w:val="2"/>
          <w:sz w:val="30"/>
          <w:szCs w:val="30"/>
          <w:highlight w:val="none"/>
          <w:lang w:val="en-US" w:eastAsia="zh-CN" w:bidi="ar-SA"/>
        </w:rPr>
      </w:pPr>
      <w:bookmarkStart w:id="74" w:name="_Toc22973"/>
      <w:r>
        <w:rPr>
          <w:rFonts w:hint="eastAsia" w:ascii="宋体" w:hAnsi="宋体" w:eastAsia="宋体" w:cs="宋体"/>
          <w:b/>
          <w:bCs/>
          <w:color w:val="auto"/>
          <w:kern w:val="2"/>
          <w:sz w:val="30"/>
          <w:szCs w:val="30"/>
          <w:highlight w:val="none"/>
          <w:lang w:val="en-US" w:eastAsia="zh-CN" w:bidi="ar-SA"/>
        </w:rPr>
        <w:t>C、商务要求</w:t>
      </w:r>
      <w:bookmarkEnd w:id="74"/>
    </w:p>
    <w:p>
      <w:pPr>
        <w:pageBreakBefore w:val="0"/>
        <w:kinsoku/>
        <w:wordWrap/>
        <w:overflowPunct/>
        <w:topLinePunct w:val="0"/>
        <w:bidi w:val="0"/>
        <w:spacing w:line="400" w:lineRule="exact"/>
        <w:rPr>
          <w:rFonts w:hint="eastAsia" w:ascii="宋体" w:hAnsi="宋体" w:eastAsia="宋体" w:cs="宋体"/>
          <w:b w:val="0"/>
          <w:bCs w:val="0"/>
          <w:color w:val="auto"/>
          <w:sz w:val="24"/>
          <w:szCs w:val="24"/>
          <w:highlight w:val="none"/>
        </w:rPr>
      </w:pPr>
      <w:r>
        <w:rPr>
          <w:rFonts w:hint="eastAsia" w:ascii="宋体" w:hAnsi="宋体" w:eastAsia="宋体" w:cs="宋体"/>
          <w:b/>
          <w:bCs/>
          <w:color w:val="auto"/>
          <w:kern w:val="2"/>
          <w:sz w:val="24"/>
          <w:szCs w:val="24"/>
          <w:highlight w:val="none"/>
          <w:lang w:val="en-US" w:eastAsia="zh-CN" w:bidi="ar-SA"/>
        </w:rPr>
        <w:t>1、报价要求：</w:t>
      </w:r>
    </w:p>
    <w:p>
      <w:pPr>
        <w:keepNext/>
        <w:keepLines/>
        <w:pageBreakBefore w:val="0"/>
        <w:widowControl w:val="0"/>
        <w:numPr>
          <w:ilvl w:val="0"/>
          <w:numId w:val="0"/>
        </w:numPr>
        <w:kinsoku/>
        <w:wordWrap/>
        <w:overflowPunct/>
        <w:topLinePunct w:val="0"/>
        <w:bidi w:val="0"/>
        <w:spacing w:line="400" w:lineRule="exact"/>
        <w:jc w:val="left"/>
        <w:outlineLvl w:val="3"/>
        <w:rPr>
          <w:rFonts w:hint="eastAsia" w:ascii="宋体" w:hAnsi="宋体" w:eastAsia="宋体" w:cs="宋体"/>
          <w:b/>
          <w:bCs/>
          <w:strike/>
          <w:dstrike w:val="0"/>
          <w:color w:val="auto"/>
          <w:kern w:val="2"/>
          <w:sz w:val="24"/>
          <w:szCs w:val="24"/>
          <w:highlight w:val="yellow"/>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w:t>
      </w:r>
      <w:r>
        <w:rPr>
          <w:rFonts w:hint="eastAsia" w:ascii="宋体" w:hAnsi="宋体" w:eastAsia="宋体" w:cs="宋体"/>
          <w:b/>
          <w:bCs/>
          <w:color w:val="auto"/>
          <w:kern w:val="2"/>
          <w:sz w:val="24"/>
          <w:szCs w:val="24"/>
          <w:highlight w:val="none"/>
          <w:lang w:val="en-US" w:eastAsia="zh-CN" w:bidi="ar-SA"/>
        </w:rPr>
        <w:t>报价包含但不限于：</w:t>
      </w:r>
      <w:r>
        <w:rPr>
          <w:rFonts w:hint="eastAsia" w:ascii="宋体" w:hAnsi="宋体" w:eastAsia="宋体" w:cs="宋体"/>
          <w:color w:val="FF0000"/>
          <w:sz w:val="24"/>
          <w:szCs w:val="24"/>
          <w:highlight w:val="none"/>
          <w:u w:val="single"/>
          <w:lang w:eastAsia="zh-CN"/>
        </w:rPr>
        <w:t>满足本期项目采购文件和服务期内国家相关法规文件所提出的网络、安全、备份、服务、运维等要求费用</w:t>
      </w:r>
      <w:r>
        <w:rPr>
          <w:rFonts w:hint="eastAsia" w:ascii="宋体" w:hAnsi="宋体" w:eastAsia="宋体" w:cs="宋体"/>
          <w:b/>
          <w:bCs/>
          <w:strike w:val="0"/>
          <w:dstrike w:val="0"/>
          <w:color w:val="auto"/>
          <w:kern w:val="2"/>
          <w:sz w:val="24"/>
          <w:szCs w:val="24"/>
          <w:highlight w:val="none"/>
          <w:lang w:val="en-US" w:eastAsia="zh-CN" w:bidi="ar-SA"/>
        </w:rPr>
        <w:t>、</w:t>
      </w:r>
      <w:r>
        <w:rPr>
          <w:rFonts w:hint="eastAsia" w:ascii="宋体" w:hAnsi="宋体" w:eastAsia="宋体" w:cs="宋体"/>
          <w:color w:val="FF0000"/>
          <w:sz w:val="24"/>
          <w:szCs w:val="24"/>
          <w:highlight w:val="none"/>
          <w:u w:val="single"/>
          <w:lang w:val="en-US" w:eastAsia="zh-CN"/>
        </w:rPr>
        <w:t>及</w:t>
      </w:r>
      <w:r>
        <w:rPr>
          <w:rFonts w:hint="eastAsia" w:ascii="宋体" w:hAnsi="宋体" w:eastAsia="宋体" w:cs="宋体"/>
          <w:b/>
          <w:bCs/>
          <w:color w:val="auto"/>
          <w:kern w:val="2"/>
          <w:sz w:val="24"/>
          <w:szCs w:val="24"/>
          <w:highlight w:val="none"/>
          <w:lang w:val="en-US" w:eastAsia="zh-CN" w:bidi="ar-SA"/>
        </w:rPr>
        <w:t>场地费、链路费、人工费、资料费、利润、税金</w:t>
      </w:r>
      <w:r>
        <w:rPr>
          <w:rFonts w:hint="eastAsia" w:ascii="宋体" w:hAnsi="宋体" w:eastAsia="宋体" w:cs="宋体"/>
          <w:b/>
          <w:bCs/>
          <w:strike w:val="0"/>
          <w:dstrike w:val="0"/>
          <w:color w:val="auto"/>
          <w:kern w:val="2"/>
          <w:sz w:val="24"/>
          <w:szCs w:val="24"/>
          <w:highlight w:val="none"/>
          <w:lang w:val="en-US" w:eastAsia="zh-CN" w:bidi="ar-SA"/>
        </w:rPr>
        <w:t>等</w:t>
      </w:r>
      <w:r>
        <w:rPr>
          <w:rFonts w:hint="eastAsia" w:ascii="宋体" w:hAnsi="宋体" w:eastAsia="宋体" w:cs="宋体"/>
          <w:color w:val="FF0000"/>
          <w:sz w:val="24"/>
          <w:szCs w:val="24"/>
          <w:highlight w:val="none"/>
          <w:u w:val="single"/>
          <w:lang w:val="en-US" w:eastAsia="zh-CN"/>
        </w:rPr>
        <w:t>所有相关费用。</w:t>
      </w:r>
    </w:p>
    <w:p>
      <w:pPr>
        <w:keepNext/>
        <w:keepLines/>
        <w:pageBreakBefore w:val="0"/>
        <w:widowControl w:val="0"/>
        <w:numPr>
          <w:ilvl w:val="0"/>
          <w:numId w:val="0"/>
        </w:numPr>
        <w:kinsoku/>
        <w:wordWrap/>
        <w:overflowPunct/>
        <w:topLinePunct w:val="0"/>
        <w:bidi w:val="0"/>
        <w:spacing w:line="400" w:lineRule="exact"/>
        <w:jc w:val="left"/>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2、项目实施要求</w:t>
      </w:r>
    </w:p>
    <w:p>
      <w:pPr>
        <w:keepNext/>
        <w:keepLines/>
        <w:pageBreakBefore w:val="0"/>
        <w:widowControl w:val="0"/>
        <w:numPr>
          <w:ilvl w:val="0"/>
          <w:numId w:val="0"/>
        </w:numPr>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1)项目实施与管理</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云服务商应制定详细的项目运维计划，并提供项目运维人员保障方案</w:t>
      </w:r>
      <w:r>
        <w:rPr>
          <w:rFonts w:hint="eastAsia" w:ascii="宋体" w:hAnsi="宋体" w:eastAsia="宋体" w:cs="宋体"/>
          <w:color w:val="auto"/>
          <w:sz w:val="24"/>
          <w:szCs w:val="24"/>
          <w:highlight w:val="none"/>
        </w:rPr>
        <w:t>。</w:t>
      </w:r>
    </w:p>
    <w:p>
      <w:pPr>
        <w:keepNext/>
        <w:keepLines/>
        <w:pageBreakBefore w:val="0"/>
        <w:widowControl w:val="0"/>
        <w:numPr>
          <w:ilvl w:val="0"/>
          <w:numId w:val="0"/>
        </w:numPr>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2)技术文档要求</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所有设备具备全套中文（或英文）技术文档手册、资料；投标方应提供与设备相关的所有技术文档和资料，并且均应以磁介质（或光盘）或纸张为载体。</w:t>
      </w:r>
    </w:p>
    <w:p>
      <w:pPr>
        <w:keepNext/>
        <w:keepLines/>
        <w:pageBreakBefore w:val="0"/>
        <w:widowControl w:val="0"/>
        <w:numPr>
          <w:ilvl w:val="0"/>
          <w:numId w:val="0"/>
        </w:numPr>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3、合同服务期限和地点</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r>
        <w:rPr>
          <w:rFonts w:hint="eastAsia" w:ascii="宋体" w:hAnsi="宋体" w:eastAsia="宋体" w:cs="宋体"/>
          <w:color w:val="auto"/>
          <w:sz w:val="24"/>
          <w:szCs w:val="24"/>
          <w:highlight w:val="none"/>
          <w:lang w:eastAsia="zh-CN"/>
        </w:rPr>
        <w:t>本项目服务期为1年度</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after="120" w:line="400" w:lineRule="exact"/>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履约地点：乐山市范围内</w:t>
      </w:r>
    </w:p>
    <w:p>
      <w:pPr>
        <w:keepNext/>
        <w:keepLines/>
        <w:pageBreakBefore w:val="0"/>
        <w:widowControl w:val="0"/>
        <w:numPr>
          <w:ilvl w:val="0"/>
          <w:numId w:val="0"/>
        </w:numPr>
        <w:kinsoku/>
        <w:wordWrap/>
        <w:overflowPunct/>
        <w:topLinePunct w:val="0"/>
        <w:bidi w:val="0"/>
        <w:spacing w:line="400" w:lineRule="exact"/>
        <w:jc w:val="left"/>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4、项目验收标准</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本项目服务期限结束后，由采购人组织专业人员会同成交供应商</w:t>
      </w:r>
      <w:r>
        <w:rPr>
          <w:rFonts w:hint="eastAsia" w:ascii="宋体" w:hAnsi="宋体" w:eastAsia="宋体" w:cs="宋体"/>
          <w:color w:val="auto"/>
          <w:sz w:val="24"/>
          <w:szCs w:val="24"/>
          <w:highlight w:val="none"/>
          <w:lang w:eastAsia="zh-CN"/>
        </w:rPr>
        <w:t>严格按照《财政部关于进一步加强政府采购需求和履约验收管理的指导意见》(财库〔2016〕205号)、《乐山市财政局关于进一步规范市级政府采购有关事项的通知》（乐市财政采[2020]113号）</w:t>
      </w:r>
      <w:r>
        <w:rPr>
          <w:rFonts w:hint="eastAsia" w:ascii="宋体" w:hAnsi="宋体" w:eastAsia="宋体" w:cs="宋体"/>
          <w:color w:val="auto"/>
          <w:sz w:val="24"/>
          <w:szCs w:val="24"/>
          <w:highlight w:val="none"/>
        </w:rPr>
        <w:t>等文件要求和规定进行验收。</w:t>
      </w:r>
    </w:p>
    <w:p>
      <w:pPr>
        <w:pageBreakBefore w:val="0"/>
        <w:kinsoku/>
        <w:wordWrap/>
        <w:overflowPunct/>
        <w:topLinePunct w:val="0"/>
        <w:bidi w:val="0"/>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5、付款方式</w:t>
      </w:r>
    </w:p>
    <w:p>
      <w:pPr>
        <w:keepNext/>
        <w:keepLines/>
        <w:pageBreakBefore w:val="0"/>
        <w:kinsoku/>
        <w:wordWrap/>
        <w:overflowPunct/>
        <w:topLinePunct w:val="0"/>
        <w:bidi w:val="0"/>
        <w:spacing w:line="400" w:lineRule="exact"/>
        <w:ind w:firstLine="482" w:firstLineChars="200"/>
        <w:jc w:val="left"/>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1、乙方收取的服务费包含但不限于：平台软件硬件系统费用、场地费、链路费、人工费、资料费、利润、税金等。</w:t>
      </w:r>
    </w:p>
    <w:p>
      <w:pPr>
        <w:pageBreakBefore w:val="0"/>
        <w:kinsoku/>
        <w:wordWrap/>
        <w:overflowPunct/>
        <w:topLinePunct w:val="0"/>
        <w:bidi w:val="0"/>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2、云资源服务费按采购单价和实际分配资源量进行付费，结算方式:</w:t>
      </w:r>
      <w:r>
        <w:rPr>
          <w:rFonts w:hint="eastAsia" w:ascii="宋体" w:hAnsi="宋体" w:eastAsia="宋体" w:cs="宋体"/>
          <w:b/>
          <w:bCs/>
          <w:color w:val="auto"/>
          <w:sz w:val="24"/>
          <w:szCs w:val="24"/>
          <w:highlight w:val="none"/>
        </w:rPr>
        <w:t>签定合同后30个工作日内，甲方向乙方预付预算金额的10%(成交人为小微企业的，预付预算金额的30%），余下款项分两次支付，签订合同并提供服务后6个月内，第一次支付服务期起算日起至服务期满六个月后所产生的服务费用的70%；第二次在服务期结束后，根据服务考核情况支付尾款。</w:t>
      </w:r>
      <w:r>
        <w:rPr>
          <w:rFonts w:hint="eastAsia" w:ascii="宋体" w:hAnsi="宋体" w:eastAsia="宋体" w:cs="宋体"/>
          <w:color w:val="auto"/>
          <w:sz w:val="24"/>
          <w:szCs w:val="24"/>
          <w:highlight w:val="none"/>
        </w:rPr>
        <w:t>若验收时云服务商有不影响功能使用要求的负偏离，在结算时按合同约定扣款。甲方付款前，乙方应先向甲方开具等额增值税普票。</w:t>
      </w:r>
    </w:p>
    <w:p>
      <w:pPr>
        <w:pageBreakBefore w:val="0"/>
        <w:tabs>
          <w:tab w:val="left" w:pos="1440"/>
        </w:tabs>
        <w:kinsoku/>
        <w:wordWrap/>
        <w:overflowPunct/>
        <w:topLinePunct w:val="0"/>
        <w:bidi w:val="0"/>
        <w:spacing w:line="40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3、上述款项的支付时间具体以财政部门将资金划拨到甲方账户时为准，且在到账后30个工作日内支付，乙方理解并同意。</w:t>
      </w:r>
    </w:p>
    <w:p>
      <w:pPr>
        <w:pageBreakBefore w:val="0"/>
        <w:kinsoku/>
        <w:wordWrap/>
        <w:overflowPunct/>
        <w:topLinePunct w:val="0"/>
        <w:autoSpaceDE w:val="0"/>
        <w:autoSpaceDN w:val="0"/>
        <w:bidi w:val="0"/>
        <w:spacing w:before="0" w:beforeAutospacing="0" w:after="0" w:afterAutospacing="0" w:line="400" w:lineRule="exact"/>
        <w:ind w:left="0" w:right="0"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6、违约责任</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乙（采购人与成交供应商，下同）双方必须遵守本合同并执行合同中的各项规定，保证本合同的正常履行。任何一方违约给对方造成的直接损失均负有赔偿责任，对方均有权视情况要求对方继续履行合同或提出解除合同；</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如因乙方在履行过程中的疏忽、失职、过错等故意或者过失原因给甲方造成损失或侵害，包括但不限于甲方本身的财产损失、由此而导致的甲方对任何第三方的法律责任等，乙方对此均应承担全部的赔偿责任；</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如因乙方在提供服务过程中出现违规、违约等情形，有投诉或举报或验收时发现违规收费的，经核实属实的，扣减当季结算费用的1%，且甲方有权单方终止合同。</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7、争议解决办法</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1）甲乙双方就本协议所产生的任何争议都应该进行友好协商，协商解决不成的，任何一方均可向项目所在地有管辖权的人民法院提起诉讼；</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2）诉讼费应由败诉方承担；</w:t>
      </w:r>
    </w:p>
    <w:p>
      <w:pPr>
        <w:pageBreakBefore w:val="0"/>
        <w:kinsoku/>
        <w:wordWrap/>
        <w:overflowPunct/>
        <w:topLinePunct w:val="0"/>
        <w:bidi w:val="0"/>
        <w:spacing w:line="400" w:lineRule="exact"/>
        <w:ind w:firstLine="420"/>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3）在诉讼期间，除正在进行诉讼的部分外，合同其他部分继续执行</w:t>
      </w:r>
      <w:r>
        <w:rPr>
          <w:rFonts w:hint="eastAsia" w:ascii="宋体" w:hAnsi="宋体" w:eastAsia="宋体" w:cs="宋体"/>
          <w:color w:val="auto"/>
          <w:sz w:val="24"/>
          <w:szCs w:val="24"/>
          <w:highlight w:val="none"/>
          <w:lang w:val="en-US" w:eastAsia="zh-CN"/>
        </w:rPr>
        <w:t>。</w:t>
      </w:r>
    </w:p>
    <w:p>
      <w:pPr>
        <w:keepNext/>
        <w:keepLines/>
        <w:pageBreakBefore w:val="0"/>
        <w:widowControl w:val="0"/>
        <w:numPr>
          <w:ilvl w:val="0"/>
          <w:numId w:val="0"/>
        </w:numPr>
        <w:tabs>
          <w:tab w:val="left" w:pos="960"/>
          <w:tab w:val="left" w:pos="1080"/>
        </w:tabs>
        <w:kinsoku/>
        <w:wordWrap/>
        <w:overflowPunct/>
        <w:topLinePunct w:val="0"/>
        <w:bidi w:val="0"/>
        <w:spacing w:line="400" w:lineRule="exact"/>
        <w:ind w:firstLine="482" w:firstLineChars="200"/>
        <w:jc w:val="left"/>
        <w:outlineLvl w:val="9"/>
        <w:rPr>
          <w:rFonts w:hint="eastAsia" w:ascii="宋体" w:hAnsi="宋体" w:eastAsia="宋体" w:cs="宋体"/>
          <w:b/>
          <w:bCs/>
          <w:color w:val="auto"/>
          <w:kern w:val="2"/>
          <w:sz w:val="24"/>
          <w:szCs w:val="24"/>
          <w:highlight w:val="none"/>
          <w:lang w:val="en-US" w:eastAsia="zh-CN" w:bidi="ar-SA"/>
        </w:rPr>
      </w:pPr>
    </w:p>
    <w:p>
      <w:pPr>
        <w:pageBreakBefore w:val="0"/>
        <w:widowControl w:val="0"/>
        <w:kinsoku/>
        <w:wordWrap/>
        <w:overflowPunct/>
        <w:topLinePunct w:val="0"/>
        <w:bidi w:val="0"/>
        <w:spacing w:line="400" w:lineRule="exact"/>
        <w:ind w:firstLine="0" w:firstLine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标注“★”的条款为本项目的实质性条款，供应商须全部满足，不响应或不满足作无效响应处理。</w:t>
      </w:r>
    </w:p>
    <w:p>
      <w:pPr>
        <w:pageBreakBefore w:val="0"/>
        <w:kinsoku/>
        <w:wordWrap/>
        <w:overflowPunct/>
        <w:topLinePunct w:val="0"/>
        <w:bidi w:val="0"/>
        <w:spacing w:line="400" w:lineRule="exact"/>
        <w:rPr>
          <w:rFonts w:hint="eastAsia" w:ascii="宋体" w:hAnsi="宋体" w:cs="宋体"/>
          <w:sz w:val="24"/>
        </w:rPr>
      </w:pPr>
    </w:p>
    <w:p>
      <w:pPr>
        <w:pageBreakBefore w:val="0"/>
        <w:kinsoku/>
        <w:wordWrap/>
        <w:overflowPunct/>
        <w:topLinePunct w:val="0"/>
        <w:autoSpaceDE/>
        <w:autoSpaceDN/>
        <w:bidi w:val="0"/>
        <w:adjustRightInd/>
        <w:snapToGrid/>
        <w:spacing w:line="340" w:lineRule="exact"/>
        <w:outlineLvl w:val="9"/>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第1包：通用政务云服务采购项目</w:t>
      </w:r>
    </w:p>
    <w:tbl>
      <w:tblPr>
        <w:tblStyle w:val="4"/>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2"/>
        <w:gridCol w:w="950"/>
        <w:gridCol w:w="5702"/>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712" w:type="dxa"/>
            <w:noWrap w:val="0"/>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color w:val="auto"/>
                <w:sz w:val="18"/>
                <w:szCs w:val="18"/>
                <w:highlight w:val="none"/>
              </w:rPr>
            </w:pPr>
            <w:r>
              <w:rPr>
                <w:rFonts w:hint="eastAsia" w:ascii="宋体" w:hAnsi="宋体" w:eastAsia="宋体" w:cs="宋体"/>
                <w:b w:val="0"/>
                <w:bCs/>
                <w:color w:val="auto"/>
                <w:kern w:val="0"/>
                <w:sz w:val="18"/>
                <w:szCs w:val="18"/>
                <w:highlight w:val="none"/>
                <w:lang w:bidi="ar"/>
              </w:rPr>
              <w:t>序号</w:t>
            </w:r>
          </w:p>
        </w:tc>
        <w:tc>
          <w:tcPr>
            <w:tcW w:w="950" w:type="dxa"/>
            <w:noWrap w:val="0"/>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kern w:val="0"/>
                <w:sz w:val="18"/>
                <w:szCs w:val="18"/>
                <w:highlight w:val="none"/>
                <w:lang w:bidi="ar"/>
              </w:rPr>
              <w:t>总评分因素及权重</w:t>
            </w:r>
          </w:p>
        </w:tc>
        <w:tc>
          <w:tcPr>
            <w:tcW w:w="5702" w:type="dxa"/>
            <w:noWrap w:val="0"/>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kern w:val="0"/>
                <w:sz w:val="18"/>
                <w:szCs w:val="18"/>
                <w:highlight w:val="none"/>
                <w:lang w:bidi="ar"/>
              </w:rPr>
              <w:t>评分标准</w:t>
            </w:r>
          </w:p>
        </w:tc>
        <w:tc>
          <w:tcPr>
            <w:tcW w:w="1324" w:type="dxa"/>
            <w:noWrap w:val="0"/>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kern w:val="0"/>
                <w:sz w:val="18"/>
                <w:szCs w:val="18"/>
                <w:highlight w:val="none"/>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exact"/>
          <w:jc w:val="center"/>
        </w:trPr>
        <w:tc>
          <w:tcPr>
            <w:tcW w:w="71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1</w:t>
            </w:r>
          </w:p>
        </w:tc>
        <w:tc>
          <w:tcPr>
            <w:tcW w:w="95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报价</w:t>
            </w:r>
            <w:r>
              <w:rPr>
                <w:rFonts w:hint="eastAsia" w:ascii="宋体" w:hAnsi="宋体" w:eastAsia="宋体" w:cs="宋体"/>
                <w:b w:val="0"/>
                <w:bCs/>
                <w:color w:val="auto"/>
                <w:sz w:val="18"/>
                <w:szCs w:val="18"/>
                <w:highlight w:val="none"/>
                <w:u w:val="none"/>
                <w:lang w:val="en-US" w:eastAsia="zh-CN" w:bidi="ar"/>
              </w:rPr>
              <w:t>10%</w:t>
            </w:r>
          </w:p>
        </w:tc>
        <w:tc>
          <w:tcPr>
            <w:tcW w:w="5702" w:type="dxa"/>
            <w:noWrap w:val="0"/>
            <w:tcMar>
              <w:top w:w="15" w:type="dxa"/>
              <w:left w:w="15" w:type="dxa"/>
              <w:right w:w="15" w:type="dxa"/>
            </w:tcMar>
            <w:vAlign w:val="center"/>
          </w:tcPr>
          <w:p>
            <w:pPr>
              <w:pageBreakBefore w:val="0"/>
              <w:kinsoku/>
              <w:wordWrap/>
              <w:overflowPunct/>
              <w:topLinePunct w:val="0"/>
              <w:autoSpaceDE/>
              <w:autoSpaceDN/>
              <w:bidi w:val="0"/>
              <w:adjustRightInd/>
              <w:snapToGrid/>
              <w:spacing w:line="340" w:lineRule="exact"/>
              <w:rPr>
                <w:rFonts w:hint="eastAsia" w:ascii="Calibri" w:hAnsi="宋体" w:eastAsia="宋体" w:cs="宋体"/>
                <w:b w:val="0"/>
                <w:bCs/>
                <w:color w:val="auto"/>
                <w:kern w:val="2"/>
                <w:sz w:val="18"/>
                <w:szCs w:val="18"/>
                <w:highlight w:val="none"/>
              </w:rPr>
            </w:pPr>
            <w:r>
              <w:rPr>
                <w:rFonts w:hint="eastAsia" w:ascii="Calibri" w:hAnsi="宋体" w:eastAsia="宋体" w:cs="宋体"/>
                <w:b w:val="0"/>
                <w:bCs/>
                <w:color w:val="auto"/>
                <w:kern w:val="2"/>
                <w:sz w:val="18"/>
                <w:szCs w:val="18"/>
                <w:highlight w:val="none"/>
              </w:rPr>
              <w:t>满足招标文件要求且</w:t>
            </w:r>
            <w:r>
              <w:rPr>
                <w:rFonts w:hint="eastAsia" w:ascii="Calibri" w:hAnsi="宋体" w:eastAsia="宋体" w:cs="宋体"/>
                <w:b w:val="0"/>
                <w:bCs/>
                <w:strike w:val="0"/>
                <w:dstrike w:val="0"/>
                <w:color w:val="FF0000"/>
                <w:kern w:val="2"/>
                <w:sz w:val="18"/>
                <w:szCs w:val="18"/>
                <w:highlight w:val="none"/>
                <w:u w:val="single"/>
                <w:lang w:eastAsia="zh-CN"/>
              </w:rPr>
              <w:t>下浮最多</w:t>
            </w:r>
            <w:r>
              <w:rPr>
                <w:rFonts w:hint="eastAsia" w:ascii="Calibri" w:hAnsi="宋体" w:eastAsia="宋体" w:cs="宋体"/>
                <w:b w:val="0"/>
                <w:bCs/>
                <w:color w:val="auto"/>
                <w:kern w:val="2"/>
                <w:sz w:val="18"/>
                <w:szCs w:val="18"/>
                <w:highlight w:val="none"/>
              </w:rPr>
              <w:t>的投标报价为评标基准价，其价格分为满分。其他投标人的价格分统一按照下列公式计算∶</w:t>
            </w:r>
          </w:p>
          <w:p>
            <w:pPr>
              <w:pageBreakBefore w:val="0"/>
              <w:kinsoku/>
              <w:wordWrap/>
              <w:overflowPunct/>
              <w:topLinePunct w:val="0"/>
              <w:autoSpaceDE/>
              <w:autoSpaceDN/>
              <w:bidi w:val="0"/>
              <w:adjustRightInd/>
              <w:snapToGrid/>
              <w:spacing w:line="340" w:lineRule="exact"/>
              <w:rPr>
                <w:rFonts w:hint="eastAsia" w:ascii="Calibri" w:hAnsi="宋体" w:eastAsia="宋体" w:cs="宋体"/>
                <w:b w:val="0"/>
                <w:bCs/>
                <w:color w:val="FF0000"/>
                <w:kern w:val="2"/>
                <w:sz w:val="18"/>
                <w:szCs w:val="18"/>
                <w:highlight w:val="none"/>
                <w:u w:val="single"/>
              </w:rPr>
            </w:pPr>
            <w:r>
              <w:rPr>
                <w:rFonts w:hint="eastAsia" w:ascii="Calibri" w:hAnsi="宋体" w:eastAsia="宋体" w:cs="宋体"/>
                <w:b w:val="0"/>
                <w:bCs/>
                <w:color w:val="auto"/>
                <w:kern w:val="2"/>
                <w:sz w:val="18"/>
                <w:szCs w:val="18"/>
                <w:highlight w:val="none"/>
              </w:rPr>
              <w:t>投标报价得分=（评标基准价/投标报价）×10%×100</w:t>
            </w:r>
            <w:r>
              <w:rPr>
                <w:rFonts w:hint="eastAsia" w:ascii="Calibri" w:hAnsi="宋体" w:eastAsia="宋体" w:cs="宋体"/>
                <w:b w:val="0"/>
                <w:bCs/>
                <w:color w:val="FF0000"/>
                <w:kern w:val="2"/>
                <w:sz w:val="18"/>
                <w:szCs w:val="18"/>
                <w:highlight w:val="none"/>
                <w:u w:val="single"/>
                <w:lang w:val="en-US" w:eastAsia="zh-CN"/>
              </w:rPr>
              <w:t>=</w:t>
            </w:r>
            <w:r>
              <w:rPr>
                <w:rFonts w:hint="eastAsia" w:ascii="Calibri" w:hAnsi="宋体" w:eastAsia="宋体" w:cs="宋体"/>
                <w:b w:val="0"/>
                <w:bCs/>
                <w:color w:val="FF0000"/>
                <w:kern w:val="2"/>
                <w:sz w:val="18"/>
                <w:szCs w:val="18"/>
                <w:highlight w:val="none"/>
                <w:u w:val="single"/>
              </w:rPr>
              <w:t>（1-</w:t>
            </w:r>
            <w:r>
              <w:rPr>
                <w:rFonts w:hint="eastAsia" w:ascii="Calibri" w:hAnsi="宋体" w:eastAsia="宋体" w:cs="宋体"/>
                <w:b w:val="0"/>
                <w:bCs/>
                <w:color w:val="FF0000"/>
                <w:kern w:val="2"/>
                <w:sz w:val="18"/>
                <w:szCs w:val="18"/>
                <w:highlight w:val="none"/>
                <w:u w:val="single"/>
                <w:lang w:eastAsia="zh-CN"/>
              </w:rPr>
              <w:t>最多的</w:t>
            </w:r>
            <w:r>
              <w:rPr>
                <w:rFonts w:hint="eastAsia" w:ascii="Calibri" w:hAnsi="宋体" w:eastAsia="宋体" w:cs="宋体"/>
                <w:b w:val="0"/>
                <w:bCs/>
                <w:color w:val="FF0000"/>
                <w:kern w:val="2"/>
                <w:sz w:val="18"/>
                <w:szCs w:val="18"/>
                <w:highlight w:val="none"/>
                <w:u w:val="single"/>
              </w:rPr>
              <w:t>下浮比例</w:t>
            </w:r>
            <w:r>
              <w:rPr>
                <w:rFonts w:hint="eastAsia" w:ascii="Calibri" w:hAnsi="宋体" w:eastAsia="宋体" w:cs="宋体"/>
                <w:b w:val="0"/>
                <w:bCs/>
                <w:color w:val="FF0000"/>
                <w:kern w:val="2"/>
                <w:sz w:val="18"/>
                <w:szCs w:val="18"/>
                <w:highlight w:val="none"/>
                <w:u w:val="single"/>
                <w:lang w:eastAsia="zh-CN"/>
              </w:rPr>
              <w:t>）</w:t>
            </w:r>
            <w:r>
              <w:rPr>
                <w:rFonts w:hint="eastAsia" w:ascii="Calibri" w:hAnsi="宋体" w:eastAsia="宋体" w:cs="宋体"/>
                <w:b w:val="0"/>
                <w:bCs/>
                <w:color w:val="FF0000"/>
                <w:kern w:val="2"/>
                <w:sz w:val="18"/>
                <w:szCs w:val="18"/>
                <w:highlight w:val="none"/>
                <w:u w:val="single"/>
              </w:rPr>
              <w:t>/（</w:t>
            </w:r>
            <w:r>
              <w:rPr>
                <w:rFonts w:hint="eastAsia" w:ascii="Calibri" w:hAnsi="宋体" w:eastAsia="宋体" w:cs="宋体"/>
                <w:b w:val="0"/>
                <w:bCs/>
                <w:color w:val="FF0000"/>
                <w:kern w:val="2"/>
                <w:sz w:val="18"/>
                <w:szCs w:val="18"/>
                <w:highlight w:val="none"/>
                <w:u w:val="single"/>
                <w:lang w:eastAsia="zh-CN"/>
              </w:rPr>
              <w:t>1-投标下浮比例）</w:t>
            </w:r>
            <w:r>
              <w:rPr>
                <w:rFonts w:hint="eastAsia" w:ascii="Calibri" w:hAnsi="宋体" w:eastAsia="宋体" w:cs="宋体"/>
                <w:b w:val="0"/>
                <w:bCs/>
                <w:color w:val="FF0000"/>
                <w:kern w:val="2"/>
                <w:sz w:val="18"/>
                <w:szCs w:val="18"/>
                <w:highlight w:val="none"/>
                <w:u w:val="single"/>
              </w:rPr>
              <w:t>×10%×100</w:t>
            </w:r>
          </w:p>
          <w:p>
            <w:pPr>
              <w:pageBreakBefore w:val="0"/>
              <w:kinsoku/>
              <w:wordWrap/>
              <w:overflowPunct/>
              <w:topLinePunct w:val="0"/>
              <w:autoSpaceDE/>
              <w:autoSpaceDN/>
              <w:bidi w:val="0"/>
              <w:adjustRightInd/>
              <w:snapToGrid/>
              <w:spacing w:line="340" w:lineRule="exac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备注：</w:t>
            </w:r>
            <w:r>
              <w:rPr>
                <w:rFonts w:hint="eastAsia" w:ascii="Calibri" w:hAnsi="宋体" w:eastAsia="宋体" w:cs="宋体"/>
                <w:b w:val="0"/>
                <w:bCs/>
                <w:color w:val="FF0000"/>
                <w:kern w:val="2"/>
                <w:sz w:val="18"/>
                <w:szCs w:val="18"/>
                <w:highlight w:val="yellow"/>
                <w:u w:val="single"/>
                <w:lang w:eastAsia="zh-CN"/>
              </w:rPr>
              <w:t>下浮比例</w:t>
            </w:r>
            <w:r>
              <w:rPr>
                <w:rFonts w:hint="eastAsia" w:ascii="宋体" w:hAnsi="宋体" w:eastAsia="宋体" w:cs="宋体"/>
                <w:b w:val="0"/>
                <w:bCs/>
                <w:color w:val="FF0000"/>
                <w:kern w:val="2"/>
                <w:sz w:val="18"/>
                <w:szCs w:val="18"/>
                <w:highlight w:val="yellow"/>
                <w:u w:val="single"/>
                <w:lang w:eastAsia="zh-CN"/>
              </w:rPr>
              <w:t>≦</w:t>
            </w:r>
            <w:r>
              <w:rPr>
                <w:rFonts w:hint="eastAsia" w:ascii="Calibri" w:hAnsi="宋体" w:eastAsia="宋体" w:cs="宋体"/>
                <w:b w:val="0"/>
                <w:bCs/>
                <w:color w:val="FF0000"/>
                <w:kern w:val="2"/>
                <w:sz w:val="18"/>
                <w:szCs w:val="18"/>
                <w:highlight w:val="yellow"/>
                <w:u w:val="single"/>
                <w:lang w:val="en-US" w:eastAsia="zh-CN"/>
              </w:rPr>
              <w:t>100%；</w:t>
            </w:r>
          </w:p>
        </w:tc>
        <w:tc>
          <w:tcPr>
            <w:tcW w:w="132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exact"/>
          <w:jc w:val="center"/>
        </w:trPr>
        <w:tc>
          <w:tcPr>
            <w:tcW w:w="71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2</w:t>
            </w:r>
          </w:p>
        </w:tc>
        <w:tc>
          <w:tcPr>
            <w:tcW w:w="95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技术响应</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40%</w:t>
            </w:r>
          </w:p>
        </w:tc>
        <w:tc>
          <w:tcPr>
            <w:tcW w:w="570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360" w:firstLineChars="200"/>
              <w:jc w:val="both"/>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技术服务要求完全满足招标文件要求（实质性要求除外）的得40分，带▲的每有一项不满足招标文件要求的，扣1.5分，其他每有一项不满足招标要求的，扣0.1分</w:t>
            </w:r>
          </w:p>
        </w:tc>
        <w:tc>
          <w:tcPr>
            <w:tcW w:w="132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jc w:val="center"/>
        </w:trPr>
        <w:tc>
          <w:tcPr>
            <w:tcW w:w="712"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3</w:t>
            </w:r>
          </w:p>
        </w:tc>
        <w:tc>
          <w:tcPr>
            <w:tcW w:w="950"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企业综合实力</w:t>
            </w:r>
            <w:r>
              <w:rPr>
                <w:rFonts w:hint="eastAsia" w:ascii="宋体" w:hAnsi="宋体" w:eastAsia="宋体" w:cs="宋体"/>
                <w:b w:val="0"/>
                <w:bCs/>
                <w:i w:val="0"/>
                <w:color w:val="auto"/>
                <w:kern w:val="0"/>
                <w:sz w:val="18"/>
                <w:szCs w:val="18"/>
                <w:highlight w:val="none"/>
                <w:u w:val="none"/>
                <w:lang w:eastAsia="zh-CN" w:bidi="ar"/>
              </w:rPr>
              <w:t>1</w:t>
            </w:r>
            <w:r>
              <w:rPr>
                <w:rFonts w:hint="eastAsia" w:ascii="宋体" w:hAnsi="宋体" w:eastAsia="宋体" w:cs="宋体"/>
                <w:b w:val="0"/>
                <w:bCs/>
                <w:i w:val="0"/>
                <w:color w:val="auto"/>
                <w:kern w:val="0"/>
                <w:sz w:val="18"/>
                <w:szCs w:val="18"/>
                <w:highlight w:val="none"/>
                <w:u w:val="none"/>
                <w:lang w:val="en-US" w:eastAsia="zh-CN" w:bidi="ar"/>
              </w:rPr>
              <w:t>3%</w:t>
            </w:r>
          </w:p>
        </w:tc>
        <w:tc>
          <w:tcPr>
            <w:tcW w:w="5702" w:type="dxa"/>
            <w:noWrap w:val="0"/>
            <w:tcMar>
              <w:top w:w="15" w:type="dxa"/>
              <w:left w:w="15" w:type="dxa"/>
              <w:right w:w="15" w:type="dxa"/>
            </w:tcMar>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40" w:lineRule="exact"/>
              <w:ind w:firstLineChars="200"/>
              <w:jc w:val="both"/>
              <w:textAlignment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投标人提供增值电信业务经营许可（IDC），提供</w:t>
            </w:r>
            <w:r>
              <w:rPr>
                <w:rFonts w:hint="eastAsia" w:ascii="宋体" w:hAnsi="宋体" w:eastAsia="宋体" w:cs="宋体"/>
                <w:b w:val="0"/>
                <w:bCs/>
                <w:strike w:val="0"/>
                <w:dstrike w:val="0"/>
                <w:color w:val="auto"/>
                <w:sz w:val="18"/>
                <w:szCs w:val="18"/>
                <w:highlight w:val="none"/>
                <w:u w:val="none"/>
                <w:lang w:val="en-US" w:eastAsia="zh-CN"/>
              </w:rPr>
              <w:t>得</w:t>
            </w:r>
            <w:r>
              <w:rPr>
                <w:rFonts w:hint="eastAsia" w:ascii="宋体" w:hAnsi="宋体" w:eastAsia="宋体" w:cs="宋体"/>
                <w:b w:val="0"/>
                <w:bCs/>
                <w:color w:val="auto"/>
                <w:sz w:val="18"/>
                <w:szCs w:val="18"/>
                <w:highlight w:val="none"/>
                <w:lang w:eastAsia="zh-CN"/>
              </w:rPr>
              <w:t>3</w:t>
            </w:r>
            <w:r>
              <w:rPr>
                <w:rFonts w:hint="eastAsia" w:ascii="宋体" w:hAnsi="宋体" w:eastAsia="宋体" w:cs="宋体"/>
                <w:b w:val="0"/>
                <w:bCs/>
                <w:color w:val="auto"/>
                <w:sz w:val="18"/>
                <w:szCs w:val="18"/>
                <w:highlight w:val="none"/>
                <w:lang w:val="en-US" w:eastAsia="zh-CN"/>
              </w:rPr>
              <w:t>分。</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40" w:lineRule="exact"/>
              <w:ind w:firstLineChars="200"/>
              <w:jc w:val="both"/>
              <w:textAlignment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投标人提供增值电信业务经营许可（ISP），</w:t>
            </w:r>
            <w:r>
              <w:rPr>
                <w:rFonts w:hint="eastAsia" w:ascii="宋体" w:hAnsi="宋体" w:eastAsia="宋体" w:cs="宋体"/>
                <w:b w:val="0"/>
                <w:bCs/>
                <w:color w:val="auto"/>
                <w:sz w:val="18"/>
                <w:szCs w:val="18"/>
                <w:highlight w:val="none"/>
                <w:lang w:val="en-US" w:eastAsia="zh-CN"/>
              </w:rPr>
              <w:t>提供</w:t>
            </w:r>
            <w:r>
              <w:rPr>
                <w:rFonts w:hint="eastAsia" w:ascii="宋体" w:hAnsi="宋体" w:eastAsia="宋体" w:cs="宋体"/>
                <w:b w:val="0"/>
                <w:bCs/>
                <w:strike w:val="0"/>
                <w:dstrike w:val="0"/>
                <w:color w:val="auto"/>
                <w:sz w:val="18"/>
                <w:szCs w:val="18"/>
                <w:highlight w:val="none"/>
                <w:u w:val="none"/>
                <w:lang w:val="en-US" w:eastAsia="zh-CN"/>
              </w:rPr>
              <w:t>得</w:t>
            </w:r>
            <w:r>
              <w:rPr>
                <w:rFonts w:hint="eastAsia" w:ascii="宋体" w:hAnsi="宋体" w:eastAsia="宋体" w:cs="宋体"/>
                <w:b w:val="0"/>
                <w:bCs/>
                <w:color w:val="auto"/>
                <w:sz w:val="18"/>
                <w:szCs w:val="18"/>
                <w:highlight w:val="none"/>
                <w:lang w:eastAsia="zh-CN"/>
              </w:rPr>
              <w:t>3</w:t>
            </w:r>
            <w:r>
              <w:rPr>
                <w:rFonts w:hint="eastAsia" w:ascii="宋体" w:hAnsi="宋体" w:eastAsia="宋体" w:cs="宋体"/>
                <w:b w:val="0"/>
                <w:bCs/>
                <w:color w:val="auto"/>
                <w:sz w:val="18"/>
                <w:szCs w:val="18"/>
                <w:highlight w:val="none"/>
                <w:lang w:val="en-US" w:eastAsia="zh-CN"/>
              </w:rPr>
              <w:t>分</w:t>
            </w:r>
            <w:r>
              <w:rPr>
                <w:rFonts w:hint="eastAsia" w:ascii="宋体" w:hAnsi="宋体" w:eastAsia="宋体" w:cs="宋体"/>
                <w:b w:val="0"/>
                <w:bCs/>
                <w:color w:val="auto"/>
                <w:sz w:val="18"/>
                <w:szCs w:val="18"/>
                <w:highlight w:val="none"/>
                <w:lang w:eastAsia="zh-CN"/>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40" w:lineRule="exact"/>
              <w:ind w:firstLineChars="200"/>
              <w:jc w:val="both"/>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eastAsia="zh-CN"/>
              </w:rPr>
              <w:t>投标人提供增值电信业务经营许可（EDI），</w:t>
            </w:r>
            <w:r>
              <w:rPr>
                <w:rFonts w:hint="eastAsia" w:ascii="宋体" w:hAnsi="宋体" w:eastAsia="宋体" w:cs="宋体"/>
                <w:b w:val="0"/>
                <w:bCs/>
                <w:color w:val="auto"/>
                <w:sz w:val="18"/>
                <w:szCs w:val="18"/>
                <w:highlight w:val="none"/>
                <w:lang w:val="en-US" w:eastAsia="zh-CN"/>
              </w:rPr>
              <w:t>提供</w:t>
            </w:r>
            <w:r>
              <w:rPr>
                <w:rFonts w:hint="eastAsia" w:ascii="宋体" w:hAnsi="宋体" w:eastAsia="宋体" w:cs="宋体"/>
                <w:b w:val="0"/>
                <w:bCs/>
                <w:strike w:val="0"/>
                <w:dstrike w:val="0"/>
                <w:color w:val="auto"/>
                <w:sz w:val="18"/>
                <w:szCs w:val="18"/>
                <w:highlight w:val="none"/>
                <w:u w:val="none"/>
                <w:lang w:val="en-US" w:eastAsia="zh-CN"/>
              </w:rPr>
              <w:t>得</w:t>
            </w:r>
            <w:r>
              <w:rPr>
                <w:rFonts w:hint="eastAsia" w:ascii="宋体" w:hAnsi="宋体" w:eastAsia="宋体" w:cs="宋体"/>
                <w:b w:val="0"/>
                <w:bCs/>
                <w:color w:val="auto"/>
                <w:sz w:val="18"/>
                <w:szCs w:val="18"/>
                <w:highlight w:val="none"/>
                <w:lang w:eastAsia="zh-CN"/>
              </w:rPr>
              <w:t>3</w:t>
            </w:r>
            <w:r>
              <w:rPr>
                <w:rFonts w:hint="eastAsia" w:ascii="宋体" w:hAnsi="宋体" w:eastAsia="宋体" w:cs="宋体"/>
                <w:b w:val="0"/>
                <w:bCs/>
                <w:color w:val="auto"/>
                <w:sz w:val="18"/>
                <w:szCs w:val="18"/>
                <w:highlight w:val="none"/>
                <w:lang w:val="en-US" w:eastAsia="zh-CN"/>
              </w:rPr>
              <w:t>分</w:t>
            </w:r>
            <w:r>
              <w:rPr>
                <w:rFonts w:hint="eastAsia" w:ascii="宋体" w:hAnsi="宋体" w:eastAsia="宋体" w:cs="宋体"/>
                <w:b w:val="0"/>
                <w:bCs/>
                <w:color w:val="auto"/>
                <w:sz w:val="18"/>
                <w:szCs w:val="18"/>
                <w:highlight w:val="none"/>
                <w:lang w:eastAsia="zh-CN"/>
              </w:rPr>
              <w:t>。</w:t>
            </w:r>
          </w:p>
        </w:tc>
        <w:tc>
          <w:tcPr>
            <w:tcW w:w="1324"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共同评分因素</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3" w:hRule="exact"/>
          <w:jc w:val="center"/>
        </w:trPr>
        <w:tc>
          <w:tcPr>
            <w:tcW w:w="712"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p>
        </w:tc>
        <w:tc>
          <w:tcPr>
            <w:tcW w:w="950"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p>
        </w:tc>
        <w:tc>
          <w:tcPr>
            <w:tcW w:w="570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180" w:firstLineChars="100"/>
              <w:jc w:val="both"/>
              <w:textAlignment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i w:val="0"/>
                <w:color w:val="auto"/>
                <w:kern w:val="0"/>
                <w:sz w:val="18"/>
                <w:szCs w:val="18"/>
                <w:highlight w:val="none"/>
                <w:u w:val="none"/>
                <w:lang w:val="en-US" w:eastAsia="zh-CN" w:bidi="ar"/>
              </w:rPr>
              <w:t xml:space="preserve"> </w:t>
            </w:r>
            <w:r>
              <w:rPr>
                <w:rFonts w:hint="eastAsia" w:ascii="宋体" w:hAnsi="宋体" w:eastAsia="宋体" w:cs="宋体"/>
                <w:b w:val="0"/>
                <w:bCs/>
                <w:i w:val="0"/>
                <w:color w:val="auto"/>
                <w:kern w:val="0"/>
                <w:sz w:val="18"/>
                <w:szCs w:val="18"/>
                <w:highlight w:val="none"/>
                <w:u w:val="none"/>
                <w:lang w:eastAsia="zh-CN" w:bidi="ar"/>
              </w:rPr>
              <w:t>人员配置，</w:t>
            </w:r>
            <w:r>
              <w:rPr>
                <w:rFonts w:hint="eastAsia" w:ascii="宋体" w:hAnsi="宋体" w:eastAsia="宋体" w:cs="宋体"/>
                <w:b w:val="0"/>
                <w:bCs/>
                <w:i w:val="0"/>
                <w:color w:val="auto"/>
                <w:kern w:val="0"/>
                <w:sz w:val="18"/>
                <w:szCs w:val="18"/>
                <w:highlight w:val="none"/>
                <w:u w:val="none"/>
                <w:lang w:val="en-US" w:eastAsia="zh-CN" w:bidi="ar"/>
              </w:rPr>
              <w:t>项目经理：具有工信部和中国电子信息行业联合颁发的高级项目经理证</w:t>
            </w:r>
            <w:r>
              <w:rPr>
                <w:rFonts w:hint="eastAsia" w:ascii="宋体" w:hAnsi="宋体" w:eastAsia="宋体" w:cs="宋体"/>
                <w:b w:val="0"/>
                <w:bCs/>
                <w:i w:val="0"/>
                <w:color w:val="000000" w:themeColor="text1"/>
                <w:kern w:val="0"/>
                <w:sz w:val="18"/>
                <w:szCs w:val="18"/>
                <w:highlight w:val="none"/>
                <w:u w:val="none"/>
                <w:lang w:val="en-US" w:eastAsia="zh-CN" w:bidi="ar"/>
                <w14:textFill>
                  <w14:solidFill>
                    <w14:schemeClr w14:val="tx1"/>
                  </w14:solidFill>
                </w14:textFill>
              </w:rPr>
              <w:t>书</w:t>
            </w:r>
            <w:r>
              <w:rPr>
                <w:rFonts w:hint="eastAsia" w:ascii="宋体" w:hAnsi="宋体" w:eastAsia="宋体" w:cs="宋体"/>
                <w:b w:val="0"/>
                <w:bCs/>
                <w:i w:val="0"/>
                <w:strike w:val="0"/>
                <w:dstrike w:val="0"/>
                <w:color w:val="000000" w:themeColor="text1"/>
                <w:kern w:val="0"/>
                <w:sz w:val="18"/>
                <w:szCs w:val="18"/>
                <w:highlight w:val="none"/>
                <w:u w:val="none"/>
                <w:lang w:val="en-US" w:eastAsia="zh-CN" w:bidi="ar"/>
                <w14:textFill>
                  <w14:solidFill>
                    <w14:schemeClr w14:val="tx1"/>
                  </w14:solidFill>
                </w14:textFill>
              </w:rPr>
              <w:t>或者项目管理专业人员资格认证（PMP证书）证书</w:t>
            </w:r>
            <w:r>
              <w:rPr>
                <w:rFonts w:hint="eastAsia" w:ascii="宋体" w:hAnsi="宋体" w:eastAsia="宋体" w:cs="宋体"/>
                <w:b w:val="0"/>
                <w:bCs/>
                <w:i w:val="0"/>
                <w:color w:val="auto"/>
                <w:kern w:val="0"/>
                <w:sz w:val="18"/>
                <w:szCs w:val="18"/>
                <w:highlight w:val="none"/>
                <w:u w:val="none"/>
                <w:lang w:val="en-US" w:eastAsia="zh-CN" w:bidi="ar"/>
              </w:rPr>
              <w:t>的得</w:t>
            </w:r>
            <w:r>
              <w:rPr>
                <w:rFonts w:hint="eastAsia" w:ascii="宋体" w:hAnsi="宋体" w:eastAsia="宋体" w:cs="宋体"/>
                <w:b w:val="0"/>
                <w:bCs/>
                <w:i w:val="0"/>
                <w:color w:val="auto"/>
                <w:kern w:val="0"/>
                <w:sz w:val="18"/>
                <w:szCs w:val="18"/>
                <w:highlight w:val="none"/>
                <w:u w:val="none"/>
                <w:lang w:eastAsia="zh-CN" w:bidi="ar"/>
              </w:rPr>
              <w:t>2</w:t>
            </w:r>
            <w:r>
              <w:rPr>
                <w:rFonts w:hint="eastAsia" w:ascii="宋体" w:hAnsi="宋体" w:eastAsia="宋体" w:cs="宋体"/>
                <w:b w:val="0"/>
                <w:bCs/>
                <w:i w:val="0"/>
                <w:color w:val="auto"/>
                <w:kern w:val="0"/>
                <w:sz w:val="18"/>
                <w:szCs w:val="18"/>
                <w:highlight w:val="none"/>
                <w:u w:val="none"/>
                <w:lang w:val="en-US" w:eastAsia="zh-CN" w:bidi="ar"/>
              </w:rPr>
              <w:t>分；项目经理近两年有</w:t>
            </w:r>
            <w:r>
              <w:rPr>
                <w:rFonts w:hint="eastAsia" w:ascii="宋体" w:hAnsi="宋体" w:eastAsia="宋体" w:cs="宋体"/>
                <w:b w:val="0"/>
                <w:bCs/>
                <w:i w:val="0"/>
                <w:strike w:val="0"/>
                <w:dstrike w:val="0"/>
                <w:color w:val="auto"/>
                <w:kern w:val="0"/>
                <w:sz w:val="18"/>
                <w:szCs w:val="18"/>
                <w:highlight w:val="none"/>
                <w:u w:val="none"/>
                <w:lang w:val="en-US" w:eastAsia="zh-CN" w:bidi="ar"/>
              </w:rPr>
              <w:t>类似业绩的得</w:t>
            </w:r>
            <w:r>
              <w:rPr>
                <w:rFonts w:hint="eastAsia" w:ascii="宋体" w:hAnsi="宋体" w:eastAsia="宋体" w:cs="宋体"/>
                <w:b w:val="0"/>
                <w:bCs/>
                <w:i w:val="0"/>
                <w:strike w:val="0"/>
                <w:dstrike w:val="0"/>
                <w:color w:val="auto"/>
                <w:kern w:val="0"/>
                <w:sz w:val="18"/>
                <w:szCs w:val="18"/>
                <w:highlight w:val="none"/>
                <w:u w:val="none"/>
                <w:lang w:eastAsia="zh-CN" w:bidi="ar"/>
              </w:rPr>
              <w:t>2</w:t>
            </w:r>
            <w:r>
              <w:rPr>
                <w:rFonts w:hint="eastAsia" w:ascii="宋体" w:hAnsi="宋体" w:eastAsia="宋体" w:cs="宋体"/>
                <w:b w:val="0"/>
                <w:bCs/>
                <w:i w:val="0"/>
                <w:strike w:val="0"/>
                <w:dstrike w:val="0"/>
                <w:color w:val="auto"/>
                <w:kern w:val="0"/>
                <w:sz w:val="18"/>
                <w:szCs w:val="18"/>
                <w:highlight w:val="none"/>
                <w:u w:val="none"/>
                <w:lang w:val="en-US" w:eastAsia="zh-CN" w:bidi="ar"/>
              </w:rPr>
              <w:t>分,</w:t>
            </w:r>
            <w:r>
              <w:rPr>
                <w:rFonts w:hint="eastAsia" w:ascii="宋体" w:hAnsi="宋体" w:eastAsia="宋体" w:cs="宋体"/>
                <w:b w:val="0"/>
                <w:bCs/>
                <w:strike w:val="0"/>
                <w:dstrike w:val="0"/>
                <w:color w:val="auto"/>
                <w:sz w:val="18"/>
                <w:szCs w:val="18"/>
                <w:highlight w:val="none"/>
                <w:u w:val="none"/>
                <w:lang w:val="en-US" w:eastAsia="zh-CN"/>
              </w:rPr>
              <w:t>提供投标人为其连续缴纳</w:t>
            </w:r>
            <w:r>
              <w:rPr>
                <w:rFonts w:hint="eastAsia" w:ascii="宋体" w:hAnsi="宋体" w:eastAsia="宋体" w:cs="宋体"/>
                <w:b w:val="0"/>
                <w:bCs/>
                <w:color w:val="auto"/>
                <w:sz w:val="18"/>
                <w:szCs w:val="18"/>
                <w:highlight w:val="none"/>
                <w:u w:val="thick"/>
                <w:lang w:eastAsia="zh-CN"/>
              </w:rPr>
              <w:t xml:space="preserve"> 6</w:t>
            </w:r>
            <w:r>
              <w:rPr>
                <w:rFonts w:hint="eastAsia" w:ascii="宋体" w:hAnsi="宋体" w:eastAsia="宋体" w:cs="宋体"/>
                <w:b w:val="0"/>
                <w:bCs/>
                <w:strike w:val="0"/>
                <w:dstrike w:val="0"/>
                <w:color w:val="auto"/>
                <w:sz w:val="18"/>
                <w:szCs w:val="18"/>
                <w:highlight w:val="none"/>
                <w:u w:val="none"/>
                <w:lang w:val="en-US" w:eastAsia="zh-CN"/>
              </w:rPr>
              <w:t>个月以上社保证明材料及业绩证明材料（证明材料能证明项目负责人为该项目经理）,工作不足6个月的，提供入职至递交文件截止日相应月份的社保证明材料</w:t>
            </w:r>
          </w:p>
        </w:tc>
        <w:tc>
          <w:tcPr>
            <w:tcW w:w="1324"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71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sz w:val="18"/>
                <w:szCs w:val="18"/>
                <w:highlight w:val="none"/>
                <w:u w:val="none"/>
              </w:rPr>
              <w:t>4</w:t>
            </w:r>
          </w:p>
        </w:tc>
        <w:tc>
          <w:tcPr>
            <w:tcW w:w="95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云平台建设方案</w:t>
            </w:r>
            <w:r>
              <w:rPr>
                <w:rFonts w:hint="eastAsia" w:ascii="宋体" w:hAnsi="宋体" w:eastAsia="宋体" w:cs="宋体"/>
                <w:b w:val="0"/>
                <w:bCs/>
                <w:i w:val="0"/>
                <w:color w:val="auto"/>
                <w:kern w:val="0"/>
                <w:sz w:val="18"/>
                <w:szCs w:val="18"/>
                <w:highlight w:val="none"/>
                <w:u w:val="none"/>
                <w:lang w:eastAsia="zh-CN" w:bidi="ar"/>
              </w:rPr>
              <w:t>2</w:t>
            </w:r>
            <w:r>
              <w:rPr>
                <w:rFonts w:hint="eastAsia" w:ascii="宋体" w:hAnsi="宋体" w:eastAsia="宋体" w:cs="宋体"/>
                <w:b w:val="0"/>
                <w:bCs/>
                <w:i w:val="0"/>
                <w:color w:val="auto"/>
                <w:kern w:val="0"/>
                <w:sz w:val="18"/>
                <w:szCs w:val="18"/>
                <w:highlight w:val="none"/>
                <w:u w:val="none"/>
                <w:lang w:val="en-US" w:eastAsia="zh-CN" w:bidi="ar"/>
              </w:rPr>
              <w:t>5%</w:t>
            </w:r>
          </w:p>
        </w:tc>
        <w:tc>
          <w:tcPr>
            <w:tcW w:w="5702" w:type="dxa"/>
            <w:noWrap w:val="0"/>
            <w:tcMar>
              <w:top w:w="15" w:type="dxa"/>
              <w:left w:w="15" w:type="dxa"/>
              <w:right w:w="15" w:type="dxa"/>
            </w:tcMar>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40" w:lineRule="exact"/>
              <w:ind w:firstLineChars="200"/>
              <w:jc w:val="both"/>
              <w:textAlignment w:val="center"/>
              <w:outlineLvl w:val="9"/>
              <w:rPr>
                <w:rFonts w:hint="eastAsia" w:ascii="宋体" w:hAnsi="宋体" w:eastAsia="宋体" w:cs="宋体"/>
                <w:b w:val="0"/>
                <w:bCs/>
                <w:strike w:val="0"/>
                <w:dstrike w:val="0"/>
                <w:color w:val="auto"/>
                <w:sz w:val="18"/>
                <w:szCs w:val="18"/>
                <w:highlight w:val="none"/>
                <w:lang w:val="en-US" w:eastAsia="zh-CN"/>
              </w:rPr>
            </w:pPr>
            <w:r>
              <w:rPr>
                <w:rFonts w:hint="eastAsia" w:ascii="宋体" w:hAnsi="宋体" w:eastAsia="宋体" w:cs="宋体"/>
                <w:b w:val="0"/>
                <w:bCs/>
                <w:i w:val="0"/>
                <w:strike w:val="0"/>
                <w:dstrike w:val="0"/>
                <w:color w:val="auto"/>
                <w:kern w:val="0"/>
                <w:sz w:val="18"/>
                <w:szCs w:val="18"/>
                <w:highlight w:val="none"/>
                <w:u w:val="none"/>
                <w:lang w:val="en-US" w:eastAsia="zh-CN" w:bidi="ar"/>
              </w:rPr>
              <w:t>投标人准确理解采购人业务需求，根据对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both"/>
              <w:textAlignment w:val="center"/>
              <w:outlineLvl w:val="9"/>
              <w:rPr>
                <w:rFonts w:hint="eastAsia" w:ascii="宋体" w:hAnsi="宋体" w:eastAsia="宋体" w:cs="宋体"/>
                <w:b w:val="0"/>
                <w:bCs/>
                <w:strike w:val="0"/>
                <w:dstrike w:val="0"/>
                <w:color w:val="auto"/>
                <w:sz w:val="18"/>
                <w:szCs w:val="18"/>
                <w:highlight w:val="none"/>
                <w:u w:val="none"/>
                <w:lang w:val="en-US" w:eastAsia="zh-CN"/>
              </w:rPr>
            </w:pPr>
            <w:r>
              <w:rPr>
                <w:rFonts w:hint="eastAsia" w:ascii="宋体" w:hAnsi="宋体" w:eastAsia="宋体" w:cs="宋体"/>
                <w:b w:val="0"/>
                <w:bCs/>
                <w:strike w:val="0"/>
                <w:dstrike w:val="0"/>
                <w:color w:val="auto"/>
                <w:sz w:val="18"/>
                <w:szCs w:val="18"/>
                <w:highlight w:val="none"/>
                <w:lang w:val="en-US" w:eastAsia="zh-CN"/>
              </w:rPr>
              <w:t>（1）本服务项目理解、认识,（2）对系统总体安全设计思路、（3）系统功能结构、（4）系统运行保障措施等需求分析方面.</w:t>
            </w:r>
            <w:r>
              <w:rPr>
                <w:rFonts w:hint="eastAsia" w:ascii="宋体" w:hAnsi="宋体" w:eastAsia="宋体" w:cs="宋体"/>
                <w:b w:val="0"/>
                <w:bCs/>
                <w:strike w:val="0"/>
                <w:dstrike w:val="0"/>
                <w:color w:val="auto"/>
                <w:sz w:val="18"/>
                <w:szCs w:val="18"/>
                <w:highlight w:val="none"/>
                <w:u w:val="none"/>
                <w:lang w:val="en-US" w:eastAsia="zh-CN"/>
              </w:rPr>
              <w:t>以上4项内容齐全无缺陷且完全满足项目实际需求，逻辑条理清晰的得10分；方案存在缺项或不符合本项目实际情况的，每有一处扣2.5分，每项内容中阐述存在缺陷或不契合项目实际需要或不完整或虽有内容但描述简单的，扣1.5分。不提供不得分。</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outlineLvl w:val="9"/>
              <w:rPr>
                <w:rFonts w:hint="eastAsia" w:ascii="宋体" w:hAnsi="宋体" w:eastAsia="宋体" w:cs="宋体"/>
                <w:b w:val="0"/>
                <w:bCs/>
                <w:strike/>
                <w:dstrike w:val="0"/>
                <w:color w:val="auto"/>
                <w:sz w:val="18"/>
                <w:szCs w:val="18"/>
                <w:highlight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2、对乐山市电子政务云平台方案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both"/>
              <w:textAlignment w:val="center"/>
              <w:outlineLvl w:val="9"/>
              <w:rPr>
                <w:rFonts w:hint="eastAsia" w:ascii="宋体" w:hAnsi="宋体" w:eastAsia="宋体" w:cs="宋体"/>
                <w:b w:val="0"/>
                <w:bCs/>
                <w:strike w:val="0"/>
                <w:dstrike w:val="0"/>
                <w:color w:val="auto"/>
                <w:sz w:val="18"/>
                <w:szCs w:val="18"/>
                <w:highlight w:val="none"/>
                <w:u w:val="none"/>
                <w:lang w:val="en-US" w:eastAsia="zh-CN"/>
              </w:rPr>
            </w:pPr>
            <w:r>
              <w:rPr>
                <w:rFonts w:hint="eastAsia" w:ascii="宋体" w:hAnsi="宋体" w:eastAsia="宋体" w:cs="宋体"/>
                <w:b w:val="0"/>
                <w:bCs/>
                <w:strike w:val="0"/>
                <w:dstrike w:val="0"/>
                <w:color w:val="auto"/>
                <w:sz w:val="18"/>
                <w:szCs w:val="18"/>
                <w:highlight w:val="none"/>
                <w:u w:val="none"/>
                <w:lang w:val="en-US" w:eastAsia="zh-CN"/>
              </w:rPr>
              <w:t>（1）完整性、（2）架构安全性、（3）平台扩展性、（4）数据安全、（5）巡检值守等5项内容齐全无缺陷且完全满足项目实际需求，逻辑条理清晰的得10分；方案存在缺项或不符合本项目实际情况的，每有一处扣2分，每项内容中阐述存在缺陷或不契合项目实际需要或不完整或虽有内容但描述简单的，扣1分。不提供不得分。</w:t>
            </w:r>
          </w:p>
          <w:p>
            <w:pPr>
              <w:pageBreakBefore w:val="0"/>
              <w:kinsoku/>
              <w:wordWrap/>
              <w:overflowPunct/>
              <w:topLinePunct w:val="0"/>
              <w:autoSpaceDE/>
              <w:autoSpaceDN/>
              <w:bidi w:val="0"/>
              <w:adjustRightInd/>
              <w:snapToGrid/>
              <w:spacing w:line="340" w:lineRule="exact"/>
              <w:jc w:val="left"/>
              <w:outlineLvl w:val="9"/>
              <w:rPr>
                <w:rFonts w:hint="eastAsia" w:ascii="宋体" w:hAnsi="宋体" w:eastAsia="宋体" w:cs="宋体"/>
                <w:b w:val="0"/>
                <w:bCs/>
                <w:strike w:val="0"/>
                <w:dstrike w:val="0"/>
                <w:color w:val="auto"/>
                <w:sz w:val="18"/>
                <w:szCs w:val="18"/>
                <w:highlight w:val="none"/>
                <w:u w:val="none"/>
                <w:lang w:val="en-US" w:eastAsia="zh-Hans"/>
              </w:rPr>
            </w:pPr>
            <w:r>
              <w:rPr>
                <w:rFonts w:hint="default" w:ascii="宋体" w:hAnsi="宋体" w:eastAsia="宋体" w:cs="宋体"/>
                <w:b w:val="0"/>
                <w:bCs/>
                <w:strike w:val="0"/>
                <w:dstrike w:val="0"/>
                <w:color w:val="auto"/>
                <w:sz w:val="18"/>
                <w:szCs w:val="18"/>
                <w:highlight w:val="none"/>
                <w:u w:val="none"/>
                <w:lang w:eastAsia="zh-CN"/>
              </w:rPr>
              <w:t>3、</w:t>
            </w:r>
            <w:r>
              <w:rPr>
                <w:rFonts w:hint="eastAsia" w:ascii="宋体" w:hAnsi="宋体" w:eastAsia="宋体" w:cs="宋体"/>
                <w:b w:val="0"/>
                <w:bCs/>
                <w:strike w:val="0"/>
                <w:dstrike w:val="0"/>
                <w:color w:val="auto"/>
                <w:sz w:val="18"/>
                <w:szCs w:val="18"/>
                <w:highlight w:val="none"/>
                <w:u w:val="none"/>
                <w:lang w:val="en-US" w:eastAsia="zh-Hans"/>
              </w:rPr>
              <w:t>对迁移上云时效性的承诺</w:t>
            </w:r>
          </w:p>
          <w:p>
            <w:pPr>
              <w:pageBreakBefore w:val="0"/>
              <w:kinsoku/>
              <w:wordWrap/>
              <w:overflowPunct/>
              <w:topLinePunct w:val="0"/>
              <w:autoSpaceDE/>
              <w:autoSpaceDN/>
              <w:bidi w:val="0"/>
              <w:adjustRightInd/>
              <w:snapToGrid/>
              <w:spacing w:line="340" w:lineRule="exact"/>
              <w:outlineLvl w:val="9"/>
              <w:rPr>
                <w:rFonts w:hint="eastAsia" w:ascii="宋体" w:hAnsi="宋体" w:eastAsia="宋体" w:cs="宋体"/>
                <w:b w:val="0"/>
                <w:bCs/>
                <w:color w:val="auto"/>
                <w:sz w:val="18"/>
                <w:szCs w:val="18"/>
                <w:highlight w:val="none"/>
              </w:rPr>
            </w:pPr>
            <w:r>
              <w:rPr>
                <w:rFonts w:hint="eastAsia" w:ascii="宋体" w:hAnsi="宋体" w:eastAsia="宋体" w:cs="宋体"/>
                <w:b w:val="0"/>
                <w:bCs/>
                <w:strike w:val="0"/>
                <w:dstrike w:val="0"/>
                <w:color w:val="auto"/>
                <w:sz w:val="18"/>
                <w:szCs w:val="18"/>
                <w:highlight w:val="none"/>
                <w:u w:val="none"/>
                <w:lang w:val="en-US" w:eastAsia="zh-Hans"/>
              </w:rPr>
              <w:t>提供承诺在</w:t>
            </w:r>
            <w:r>
              <w:rPr>
                <w:rFonts w:hint="default" w:ascii="宋体" w:hAnsi="宋体" w:eastAsia="宋体" w:cs="宋体"/>
                <w:b w:val="0"/>
                <w:bCs/>
                <w:strike w:val="0"/>
                <w:dstrike w:val="0"/>
                <w:color w:val="auto"/>
                <w:sz w:val="18"/>
                <w:szCs w:val="18"/>
                <w:highlight w:val="none"/>
                <w:u w:val="none"/>
                <w:lang w:eastAsia="zh-Hans"/>
              </w:rPr>
              <w:t>10</w:t>
            </w:r>
            <w:r>
              <w:rPr>
                <w:rFonts w:hint="eastAsia" w:ascii="宋体" w:hAnsi="宋体" w:eastAsia="宋体" w:cs="宋体"/>
                <w:b w:val="0"/>
                <w:bCs/>
                <w:strike w:val="0"/>
                <w:dstrike w:val="0"/>
                <w:color w:val="auto"/>
                <w:sz w:val="18"/>
                <w:szCs w:val="18"/>
                <w:highlight w:val="none"/>
                <w:u w:val="none"/>
                <w:lang w:val="en-US" w:eastAsia="zh-Hans"/>
              </w:rPr>
              <w:t>日内完成迁移上云</w:t>
            </w:r>
            <w:r>
              <w:rPr>
                <w:rFonts w:hint="default" w:ascii="宋体" w:hAnsi="宋体" w:eastAsia="宋体" w:cs="宋体"/>
                <w:b w:val="0"/>
                <w:bCs/>
                <w:strike w:val="0"/>
                <w:dstrike w:val="0"/>
                <w:color w:val="auto"/>
                <w:sz w:val="18"/>
                <w:szCs w:val="18"/>
                <w:highlight w:val="none"/>
                <w:u w:val="none"/>
                <w:lang w:eastAsia="zh-Hans"/>
              </w:rPr>
              <w:t>50</w:t>
            </w:r>
            <w:r>
              <w:rPr>
                <w:rFonts w:hint="eastAsia" w:ascii="宋体" w:hAnsi="宋体" w:eastAsia="宋体" w:cs="宋体"/>
                <w:b w:val="0"/>
                <w:bCs/>
                <w:strike w:val="0"/>
                <w:dstrike w:val="0"/>
                <w:color w:val="auto"/>
                <w:sz w:val="18"/>
                <w:szCs w:val="18"/>
                <w:highlight w:val="none"/>
                <w:u w:val="none"/>
                <w:lang w:val="en-US" w:eastAsia="zh-Hans"/>
              </w:rPr>
              <w:t>套系统的</w:t>
            </w:r>
            <w:r>
              <w:rPr>
                <w:rFonts w:hint="default" w:ascii="宋体" w:hAnsi="宋体" w:eastAsia="宋体" w:cs="宋体"/>
                <w:b w:val="0"/>
                <w:bCs/>
                <w:strike w:val="0"/>
                <w:dstrike w:val="0"/>
                <w:color w:val="auto"/>
                <w:sz w:val="18"/>
                <w:szCs w:val="18"/>
                <w:highlight w:val="none"/>
                <w:u w:val="none"/>
                <w:lang w:eastAsia="zh-Hans"/>
              </w:rPr>
              <w:t>，</w:t>
            </w:r>
            <w:r>
              <w:rPr>
                <w:rFonts w:hint="eastAsia" w:ascii="宋体" w:hAnsi="宋体" w:eastAsia="宋体" w:cs="宋体"/>
                <w:b w:val="0"/>
                <w:bCs/>
                <w:strike w:val="0"/>
                <w:dstrike w:val="0"/>
                <w:color w:val="auto"/>
                <w:sz w:val="18"/>
                <w:szCs w:val="18"/>
                <w:highlight w:val="none"/>
                <w:u w:val="none"/>
                <w:lang w:val="en-US" w:eastAsia="zh-Hans"/>
              </w:rPr>
              <w:t>得</w:t>
            </w:r>
            <w:r>
              <w:rPr>
                <w:rFonts w:hint="eastAsia" w:ascii="宋体" w:hAnsi="宋体" w:eastAsia="宋体" w:cs="宋体"/>
                <w:b w:val="0"/>
                <w:bCs/>
                <w:strike w:val="0"/>
                <w:dstrike w:val="0"/>
                <w:color w:val="auto"/>
                <w:sz w:val="18"/>
                <w:szCs w:val="18"/>
                <w:highlight w:val="none"/>
                <w:u w:val="none"/>
                <w:lang w:val="en-US" w:eastAsia="zh-CN"/>
              </w:rPr>
              <w:t>5</w:t>
            </w:r>
            <w:r>
              <w:rPr>
                <w:rFonts w:hint="eastAsia" w:ascii="宋体" w:hAnsi="宋体" w:eastAsia="宋体" w:cs="宋体"/>
                <w:b w:val="0"/>
                <w:bCs/>
                <w:strike w:val="0"/>
                <w:dstrike w:val="0"/>
                <w:color w:val="auto"/>
                <w:sz w:val="18"/>
                <w:szCs w:val="18"/>
                <w:highlight w:val="none"/>
                <w:u w:val="none"/>
                <w:lang w:val="en-US" w:eastAsia="zh-Hans"/>
              </w:rPr>
              <w:t>分</w:t>
            </w:r>
            <w:r>
              <w:rPr>
                <w:rFonts w:hint="default" w:ascii="宋体" w:hAnsi="宋体" w:eastAsia="宋体" w:cs="宋体"/>
                <w:b w:val="0"/>
                <w:bCs/>
                <w:strike w:val="0"/>
                <w:dstrike w:val="0"/>
                <w:color w:val="auto"/>
                <w:sz w:val="18"/>
                <w:szCs w:val="18"/>
                <w:highlight w:val="none"/>
                <w:u w:val="none"/>
                <w:lang w:eastAsia="zh-Hans"/>
              </w:rPr>
              <w:t>；</w:t>
            </w:r>
            <w:r>
              <w:rPr>
                <w:rFonts w:hint="eastAsia" w:ascii="宋体" w:hAnsi="宋体" w:eastAsia="宋体" w:cs="宋体"/>
                <w:b w:val="0"/>
                <w:bCs/>
                <w:strike w:val="0"/>
                <w:dstrike w:val="0"/>
                <w:color w:val="auto"/>
                <w:sz w:val="18"/>
                <w:szCs w:val="18"/>
                <w:highlight w:val="none"/>
                <w:u w:val="none"/>
                <w:lang w:val="en-US" w:eastAsia="zh-Hans"/>
              </w:rPr>
              <w:t>提供承诺在一个月内完成迁移上云</w:t>
            </w:r>
            <w:r>
              <w:rPr>
                <w:rFonts w:hint="default" w:ascii="宋体" w:hAnsi="宋体" w:eastAsia="宋体" w:cs="宋体"/>
                <w:b w:val="0"/>
                <w:bCs/>
                <w:strike w:val="0"/>
                <w:dstrike w:val="0"/>
                <w:color w:val="auto"/>
                <w:sz w:val="18"/>
                <w:szCs w:val="18"/>
                <w:highlight w:val="none"/>
                <w:u w:val="none"/>
                <w:lang w:eastAsia="zh-Hans"/>
              </w:rPr>
              <w:t>50</w:t>
            </w:r>
            <w:r>
              <w:rPr>
                <w:rFonts w:hint="eastAsia" w:ascii="宋体" w:hAnsi="宋体" w:eastAsia="宋体" w:cs="宋体"/>
                <w:b w:val="0"/>
                <w:bCs/>
                <w:strike w:val="0"/>
                <w:dstrike w:val="0"/>
                <w:color w:val="auto"/>
                <w:sz w:val="18"/>
                <w:szCs w:val="18"/>
                <w:highlight w:val="none"/>
                <w:u w:val="none"/>
                <w:lang w:val="en-US" w:eastAsia="zh-Hans"/>
              </w:rPr>
              <w:t>套系统的</w:t>
            </w:r>
            <w:r>
              <w:rPr>
                <w:rFonts w:hint="default" w:ascii="宋体" w:hAnsi="宋体" w:eastAsia="宋体" w:cs="宋体"/>
                <w:b w:val="0"/>
                <w:bCs/>
                <w:strike w:val="0"/>
                <w:dstrike w:val="0"/>
                <w:color w:val="auto"/>
                <w:sz w:val="18"/>
                <w:szCs w:val="18"/>
                <w:highlight w:val="none"/>
                <w:u w:val="none"/>
                <w:lang w:eastAsia="zh-Hans"/>
              </w:rPr>
              <w:t>，</w:t>
            </w:r>
            <w:r>
              <w:rPr>
                <w:rFonts w:hint="eastAsia" w:ascii="宋体" w:hAnsi="宋体" w:eastAsia="宋体" w:cs="宋体"/>
                <w:b w:val="0"/>
                <w:bCs/>
                <w:strike w:val="0"/>
                <w:dstrike w:val="0"/>
                <w:color w:val="auto"/>
                <w:sz w:val="18"/>
                <w:szCs w:val="18"/>
                <w:highlight w:val="none"/>
                <w:u w:val="none"/>
                <w:lang w:val="en-US" w:eastAsia="zh-Hans"/>
              </w:rPr>
              <w:t>得</w:t>
            </w:r>
            <w:r>
              <w:rPr>
                <w:rFonts w:hint="default" w:ascii="宋体" w:hAnsi="宋体" w:eastAsia="宋体" w:cs="宋体"/>
                <w:b w:val="0"/>
                <w:bCs/>
                <w:strike w:val="0"/>
                <w:dstrike w:val="0"/>
                <w:color w:val="auto"/>
                <w:sz w:val="18"/>
                <w:szCs w:val="18"/>
                <w:highlight w:val="none"/>
                <w:u w:val="none"/>
                <w:lang w:eastAsia="zh-Hans"/>
              </w:rPr>
              <w:t>3</w:t>
            </w:r>
            <w:r>
              <w:rPr>
                <w:rFonts w:hint="eastAsia" w:ascii="宋体" w:hAnsi="宋体" w:eastAsia="宋体" w:cs="宋体"/>
                <w:b w:val="0"/>
                <w:bCs/>
                <w:strike w:val="0"/>
                <w:dstrike w:val="0"/>
                <w:color w:val="auto"/>
                <w:sz w:val="18"/>
                <w:szCs w:val="18"/>
                <w:highlight w:val="none"/>
                <w:u w:val="none"/>
                <w:lang w:val="en-US" w:eastAsia="zh-Hans"/>
              </w:rPr>
              <w:t>分</w:t>
            </w:r>
            <w:r>
              <w:rPr>
                <w:rFonts w:hint="default" w:ascii="宋体" w:hAnsi="宋体" w:eastAsia="宋体" w:cs="宋体"/>
                <w:b w:val="0"/>
                <w:bCs/>
                <w:strike w:val="0"/>
                <w:dstrike w:val="0"/>
                <w:color w:val="auto"/>
                <w:sz w:val="18"/>
                <w:szCs w:val="18"/>
                <w:highlight w:val="none"/>
                <w:u w:val="none"/>
                <w:lang w:eastAsia="zh-Hans"/>
              </w:rPr>
              <w:t>。</w:t>
            </w:r>
            <w:r>
              <w:rPr>
                <w:rFonts w:hint="eastAsia" w:ascii="宋体" w:hAnsi="宋体" w:eastAsia="宋体" w:cs="宋体"/>
                <w:b w:val="0"/>
                <w:bCs/>
                <w:strike w:val="0"/>
                <w:dstrike w:val="0"/>
                <w:color w:val="auto"/>
                <w:sz w:val="18"/>
                <w:szCs w:val="18"/>
                <w:highlight w:val="none"/>
                <w:u w:val="none"/>
                <w:lang w:val="en-US" w:eastAsia="zh-Hans"/>
              </w:rPr>
              <w:t>不提供不得分</w:t>
            </w:r>
            <w:r>
              <w:rPr>
                <w:rFonts w:hint="default" w:ascii="宋体" w:hAnsi="宋体" w:eastAsia="宋体" w:cs="宋体"/>
                <w:b w:val="0"/>
                <w:bCs/>
                <w:strike w:val="0"/>
                <w:dstrike w:val="0"/>
                <w:color w:val="auto"/>
                <w:sz w:val="18"/>
                <w:szCs w:val="18"/>
                <w:highlight w:val="none"/>
                <w:u w:val="none"/>
                <w:lang w:eastAsia="zh-Hans"/>
              </w:rPr>
              <w:t>。</w:t>
            </w:r>
          </w:p>
        </w:tc>
        <w:tc>
          <w:tcPr>
            <w:tcW w:w="132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3" w:hRule="atLeast"/>
          <w:jc w:val="center"/>
        </w:trPr>
        <w:tc>
          <w:tcPr>
            <w:tcW w:w="71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sz w:val="18"/>
                <w:szCs w:val="18"/>
                <w:highlight w:val="none"/>
                <w:u w:val="none"/>
              </w:rPr>
              <w:t>5</w:t>
            </w:r>
          </w:p>
        </w:tc>
        <w:tc>
          <w:tcPr>
            <w:tcW w:w="95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售后服务方案</w:t>
            </w:r>
            <w:r>
              <w:rPr>
                <w:rFonts w:hint="eastAsia" w:ascii="宋体" w:hAnsi="宋体" w:eastAsia="宋体" w:cs="宋体"/>
                <w:b w:val="0"/>
                <w:bCs/>
                <w:i w:val="0"/>
                <w:color w:val="auto"/>
                <w:kern w:val="0"/>
                <w:sz w:val="18"/>
                <w:szCs w:val="18"/>
                <w:highlight w:val="none"/>
                <w:u w:val="none"/>
                <w:lang w:eastAsia="zh-CN" w:bidi="ar"/>
              </w:rPr>
              <w:t>1</w:t>
            </w:r>
            <w:r>
              <w:rPr>
                <w:rFonts w:hint="eastAsia" w:ascii="宋体" w:hAnsi="宋体" w:eastAsia="宋体" w:cs="宋体"/>
                <w:b w:val="0"/>
                <w:bCs/>
                <w:i w:val="0"/>
                <w:color w:val="auto"/>
                <w:kern w:val="0"/>
                <w:sz w:val="18"/>
                <w:szCs w:val="18"/>
                <w:highlight w:val="none"/>
                <w:u w:val="none"/>
                <w:lang w:val="en-US" w:eastAsia="zh-CN" w:bidi="ar"/>
              </w:rPr>
              <w:t>0%</w:t>
            </w:r>
          </w:p>
        </w:tc>
        <w:tc>
          <w:tcPr>
            <w:tcW w:w="570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strike/>
                <w:color w:val="auto"/>
                <w:kern w:val="0"/>
                <w:sz w:val="18"/>
                <w:szCs w:val="18"/>
                <w:highlight w:val="none"/>
                <w:lang w:bidi="ar"/>
              </w:rPr>
            </w:pPr>
            <w:r>
              <w:rPr>
                <w:rFonts w:hint="eastAsia" w:ascii="宋体" w:hAnsi="宋体" w:eastAsia="宋体" w:cs="宋体"/>
                <w:b w:val="0"/>
                <w:bCs/>
                <w:i w:val="0"/>
                <w:color w:val="auto"/>
                <w:kern w:val="0"/>
                <w:sz w:val="18"/>
                <w:szCs w:val="18"/>
                <w:highlight w:val="none"/>
                <w:u w:val="none"/>
                <w:lang w:val="en-US" w:eastAsia="zh-CN" w:bidi="ar"/>
              </w:rPr>
              <w:t>投标人从对</w:t>
            </w:r>
            <w:r>
              <w:rPr>
                <w:rFonts w:hint="eastAsia" w:ascii="宋体" w:hAnsi="宋体" w:eastAsia="宋体" w:cs="宋体"/>
                <w:b w:val="0"/>
                <w:bCs/>
                <w:strike w:val="0"/>
                <w:dstrike w:val="0"/>
                <w:color w:val="auto"/>
                <w:sz w:val="18"/>
                <w:szCs w:val="18"/>
                <w:highlight w:val="none"/>
                <w:u w:val="none"/>
                <w:lang w:val="en-US" w:eastAsia="zh-CN"/>
              </w:rPr>
              <w:t>（1）售后服务质量保证及（2）售后服务的要求、（3）保障措施、（4）人员配置、</w:t>
            </w:r>
            <w:r>
              <w:rPr>
                <w:rFonts w:hint="eastAsia" w:ascii="宋体" w:hAnsi="宋体" w:eastAsia="宋体" w:cs="宋体"/>
                <w:b w:val="0"/>
                <w:bCs/>
                <w:strike w:val="0"/>
                <w:dstrike w:val="0"/>
                <w:color w:val="000000" w:themeColor="text1"/>
                <w:sz w:val="18"/>
                <w:szCs w:val="18"/>
                <w:highlight w:val="none"/>
                <w:u w:val="none"/>
                <w:lang w:val="en-US" w:eastAsia="zh-CN"/>
                <w14:textFill>
                  <w14:solidFill>
                    <w14:schemeClr w14:val="tx1"/>
                  </w14:solidFill>
                </w14:textFill>
              </w:rPr>
              <w:t>（5）技术支持、（6）故障响应时间、（7）处理流程及（8）应急响应机制等方面提供详细的售后服务方案，以上,8项内容齐全无缺陷且完全满足项目实际需求，逻辑条理清晰的得10分；方案存在缺项或不符合本项目实际情况的，每有一处扣1.25分，每项内容中阐述存在缺陷或不契合项目实际需要或不完整或虽有内容但描述简单的扣0.5分，不提供不得分。</w:t>
            </w:r>
          </w:p>
        </w:tc>
        <w:tc>
          <w:tcPr>
            <w:tcW w:w="132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atLeast"/>
          <w:jc w:val="center"/>
        </w:trPr>
        <w:tc>
          <w:tcPr>
            <w:tcW w:w="71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t>6</w:t>
            </w:r>
          </w:p>
        </w:tc>
        <w:tc>
          <w:tcPr>
            <w:tcW w:w="95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节能环保1%</w:t>
            </w:r>
          </w:p>
        </w:tc>
        <w:tc>
          <w:tcPr>
            <w:tcW w:w="570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投标产品</w:t>
            </w:r>
            <w:r>
              <w:rPr>
                <w:rFonts w:hint="eastAsia" w:ascii="宋体" w:hAnsi="宋体" w:eastAsia="宋体" w:cs="宋体"/>
                <w:color w:val="000000" w:themeColor="text1"/>
                <w:sz w:val="18"/>
                <w:szCs w:val="18"/>
                <w:highlight w:val="none"/>
                <w:lang w:eastAsia="zh-CN"/>
                <w14:textFill>
                  <w14:solidFill>
                    <w14:schemeClr w14:val="tx1"/>
                  </w14:solidFill>
                </w14:textFill>
              </w:rPr>
              <w:t>为</w:t>
            </w:r>
            <w:r>
              <w:rPr>
                <w:rFonts w:hint="eastAsia" w:ascii="宋体" w:hAnsi="宋体" w:eastAsia="宋体" w:cs="宋体"/>
                <w:color w:val="000000" w:themeColor="text1"/>
                <w:sz w:val="18"/>
                <w:szCs w:val="18"/>
                <w:highlight w:val="none"/>
                <w14:textFill>
                  <w14:solidFill>
                    <w14:schemeClr w14:val="tx1"/>
                  </w14:solidFill>
                </w14:textFill>
              </w:rPr>
              <w:t>环境标志产品的，</w:t>
            </w:r>
            <w:r>
              <w:rPr>
                <w:rFonts w:hint="eastAsia" w:ascii="宋体" w:hAnsi="宋体" w:eastAsia="宋体" w:cs="宋体"/>
                <w:color w:val="000000" w:themeColor="text1"/>
                <w:sz w:val="18"/>
                <w:szCs w:val="18"/>
                <w:highlight w:val="none"/>
                <w:lang w:eastAsia="zh-CN"/>
                <w14:textFill>
                  <w14:solidFill>
                    <w14:schemeClr w14:val="tx1"/>
                  </w14:solidFill>
                </w14:textFill>
              </w:rPr>
              <w:t>有一个得</w:t>
            </w:r>
            <w:r>
              <w:rPr>
                <w:rFonts w:hint="eastAsia" w:ascii="宋体" w:hAnsi="宋体" w:eastAsia="宋体" w:cs="宋体"/>
                <w:color w:val="000000" w:themeColor="text1"/>
                <w:sz w:val="18"/>
                <w:szCs w:val="18"/>
                <w:highlight w:val="none"/>
                <w14:textFill>
                  <w14:solidFill>
                    <w14:schemeClr w14:val="tx1"/>
                  </w14:solidFill>
                </w14:textFill>
              </w:rPr>
              <w:t>0.5分，最多得1分。（本项目不涉及节能产品</w:t>
            </w:r>
            <w:r>
              <w:rPr>
                <w:rFonts w:hint="eastAsia" w:ascii="宋体" w:hAnsi="宋体" w:eastAsia="宋体" w:cs="宋体"/>
                <w:color w:val="000000" w:themeColor="text1"/>
                <w:sz w:val="18"/>
                <w:szCs w:val="18"/>
                <w:highlight w:val="none"/>
                <w:lang w:eastAsia="zh-CN"/>
                <w14:textFill>
                  <w14:solidFill>
                    <w14:schemeClr w14:val="tx1"/>
                  </w14:solidFill>
                </w14:textFill>
              </w:rPr>
              <w:t>和无线局域网产品</w:t>
            </w:r>
            <w:r>
              <w:rPr>
                <w:rFonts w:hint="eastAsia" w:ascii="宋体" w:hAnsi="宋体" w:eastAsia="宋体" w:cs="宋体"/>
                <w:color w:val="000000" w:themeColor="text1"/>
                <w:sz w:val="18"/>
                <w:szCs w:val="18"/>
                <w:highlight w:val="none"/>
                <w14:textFill>
                  <w14:solidFill>
                    <w14:schemeClr w14:val="tx1"/>
                  </w14:solidFill>
                </w14:textFill>
              </w:rPr>
              <w:t>）</w:t>
            </w:r>
          </w:p>
        </w:tc>
        <w:tc>
          <w:tcPr>
            <w:tcW w:w="132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1" w:hRule="exact"/>
          <w:jc w:val="center"/>
        </w:trPr>
        <w:tc>
          <w:tcPr>
            <w:tcW w:w="712" w:type="dxa"/>
            <w:noWrap w:val="0"/>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val="en-US" w:eastAsia="zh-CN" w:bidi="ar"/>
              </w:rPr>
              <w:t>7</w:t>
            </w:r>
          </w:p>
        </w:tc>
        <w:tc>
          <w:tcPr>
            <w:tcW w:w="950" w:type="dxa"/>
            <w:noWrap w:val="0"/>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少数民族地区和不发达地区1%</w:t>
            </w:r>
          </w:p>
        </w:tc>
        <w:tc>
          <w:tcPr>
            <w:tcW w:w="5702" w:type="dxa"/>
            <w:noWrap w:val="0"/>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投标人注册地属于少数民族地区和不发达地区，得1分。</w:t>
            </w:r>
          </w:p>
        </w:tc>
        <w:tc>
          <w:tcPr>
            <w:tcW w:w="1324" w:type="dxa"/>
            <w:noWrap w:val="0"/>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(少数民政地区：以投标人营业执照中住所或登记机关为少数民族地区为准，不发达地区：以投标人营业执照中住所或登记机关为原832个脱贫县域为主。不提供则不得分)</w:t>
            </w:r>
          </w:p>
        </w:tc>
      </w:tr>
    </w:tbl>
    <w:p>
      <w:pPr>
        <w:pageBreakBefore w:val="0"/>
        <w:kinsoku/>
        <w:wordWrap/>
        <w:overflowPunct/>
        <w:topLinePunct w:val="0"/>
        <w:autoSpaceDE/>
        <w:autoSpaceDN/>
        <w:bidi w:val="0"/>
        <w:adjustRightInd/>
        <w:snapToGrid/>
        <w:spacing w:line="340" w:lineRule="exact"/>
        <w:outlineLvl w:val="9"/>
        <w:rPr>
          <w:rFonts w:hint="eastAsia" w:ascii="宋体" w:hAnsi="宋体" w:eastAsia="宋体" w:cs="宋体"/>
          <w:b/>
          <w:bCs/>
          <w:color w:val="auto"/>
          <w:kern w:val="0"/>
          <w:sz w:val="18"/>
          <w:szCs w:val="18"/>
          <w:highlight w:val="none"/>
          <w:lang w:val="en-US" w:eastAsia="zh-CN"/>
        </w:rPr>
      </w:pPr>
    </w:p>
    <w:p>
      <w:pPr>
        <w:pageBreakBefore w:val="0"/>
        <w:kinsoku/>
        <w:wordWrap/>
        <w:overflowPunct/>
        <w:topLinePunct w:val="0"/>
        <w:autoSpaceDE/>
        <w:autoSpaceDN/>
        <w:bidi w:val="0"/>
        <w:adjustRightInd/>
        <w:snapToGrid/>
        <w:spacing w:line="340" w:lineRule="exact"/>
        <w:outlineLvl w:val="9"/>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第2包：视频政务云服务：</w:t>
      </w:r>
    </w:p>
    <w:tbl>
      <w:tblPr>
        <w:tblStyle w:val="4"/>
        <w:tblpPr w:leftFromText="180" w:rightFromText="180" w:vertAnchor="text" w:horzAnchor="page" w:tblpX="1717" w:tblpY="340"/>
        <w:tblOverlap w:val="never"/>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962"/>
        <w:gridCol w:w="6376"/>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3" w:type="dxa"/>
            <w:noWrap/>
            <w:vAlign w:val="center"/>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分类</w:t>
            </w:r>
          </w:p>
        </w:tc>
        <w:tc>
          <w:tcPr>
            <w:tcW w:w="962" w:type="dxa"/>
            <w:noWrap/>
            <w:vAlign w:val="center"/>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评分项</w:t>
            </w:r>
          </w:p>
        </w:tc>
        <w:tc>
          <w:tcPr>
            <w:tcW w:w="6376" w:type="dxa"/>
            <w:noWrap/>
            <w:vAlign w:val="center"/>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评审标准</w:t>
            </w:r>
          </w:p>
        </w:tc>
        <w:tc>
          <w:tcPr>
            <w:tcW w:w="587" w:type="dxa"/>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33"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sz w:val="18"/>
                <w:szCs w:val="18"/>
                <w:highlight w:val="none"/>
              </w:rPr>
              <w:t>报价（10分）</w:t>
            </w:r>
          </w:p>
        </w:tc>
        <w:tc>
          <w:tcPr>
            <w:tcW w:w="962"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sz w:val="18"/>
                <w:szCs w:val="18"/>
                <w:highlight w:val="none"/>
              </w:rPr>
              <w:t>10分</w:t>
            </w:r>
          </w:p>
        </w:tc>
        <w:tc>
          <w:tcPr>
            <w:tcW w:w="6376" w:type="dxa"/>
            <w:noWrap w:val="0"/>
            <w:vAlign w:val="center"/>
          </w:tcPr>
          <w:p>
            <w:pPr>
              <w:pageBreakBefore w:val="0"/>
              <w:kinsoku/>
              <w:wordWrap/>
              <w:overflowPunct/>
              <w:topLinePunct w:val="0"/>
              <w:autoSpaceDE/>
              <w:autoSpaceDN/>
              <w:bidi w:val="0"/>
              <w:adjustRightInd/>
              <w:snapToGrid/>
              <w:spacing w:line="340" w:lineRule="exact"/>
              <w:rPr>
                <w:rFonts w:hint="eastAsia" w:ascii="Calibri" w:hAnsi="宋体" w:eastAsia="宋体" w:cs="宋体"/>
                <w:b w:val="0"/>
                <w:bCs w:val="0"/>
                <w:color w:val="auto"/>
                <w:kern w:val="2"/>
                <w:sz w:val="18"/>
                <w:szCs w:val="18"/>
                <w:highlight w:val="none"/>
              </w:rPr>
            </w:pPr>
            <w:r>
              <w:rPr>
                <w:rFonts w:hint="eastAsia" w:ascii="Calibri" w:hAnsi="宋体" w:eastAsia="宋体" w:cs="宋体"/>
                <w:b w:val="0"/>
                <w:bCs w:val="0"/>
                <w:color w:val="auto"/>
                <w:kern w:val="2"/>
                <w:sz w:val="18"/>
                <w:szCs w:val="18"/>
                <w:highlight w:val="none"/>
              </w:rPr>
              <w:t>满足招标文件要求且</w:t>
            </w:r>
            <w:r>
              <w:rPr>
                <w:rFonts w:hint="eastAsia" w:ascii="Calibri" w:hAnsi="宋体" w:eastAsia="宋体" w:cs="宋体"/>
                <w:b w:val="0"/>
                <w:bCs w:val="0"/>
                <w:strike w:val="0"/>
                <w:dstrike w:val="0"/>
                <w:color w:val="FF0000"/>
                <w:kern w:val="2"/>
                <w:sz w:val="18"/>
                <w:szCs w:val="18"/>
                <w:highlight w:val="none"/>
                <w:u w:val="single"/>
                <w:lang w:eastAsia="zh-CN"/>
              </w:rPr>
              <w:t>下浮最多</w:t>
            </w:r>
            <w:r>
              <w:rPr>
                <w:rFonts w:hint="eastAsia" w:ascii="Calibri" w:hAnsi="宋体" w:eastAsia="宋体" w:cs="宋体"/>
                <w:b w:val="0"/>
                <w:bCs w:val="0"/>
                <w:color w:val="auto"/>
                <w:kern w:val="2"/>
                <w:sz w:val="18"/>
                <w:szCs w:val="18"/>
                <w:highlight w:val="none"/>
              </w:rPr>
              <w:t>的投标报价为评标基准价，其价格分为满分。其他投标人的价格分统一按照下列公式计算∶</w:t>
            </w:r>
          </w:p>
          <w:p>
            <w:pPr>
              <w:pageBreakBefore w:val="0"/>
              <w:kinsoku/>
              <w:wordWrap/>
              <w:overflowPunct/>
              <w:topLinePunct w:val="0"/>
              <w:autoSpaceDE/>
              <w:autoSpaceDN/>
              <w:bidi w:val="0"/>
              <w:adjustRightInd/>
              <w:snapToGrid/>
              <w:spacing w:line="340" w:lineRule="exact"/>
              <w:rPr>
                <w:rFonts w:hint="eastAsia" w:ascii="Calibri" w:hAnsi="宋体" w:eastAsia="宋体" w:cs="宋体"/>
                <w:b w:val="0"/>
                <w:bCs w:val="0"/>
                <w:color w:val="FF0000"/>
                <w:kern w:val="2"/>
                <w:sz w:val="18"/>
                <w:szCs w:val="18"/>
                <w:highlight w:val="none"/>
                <w:u w:val="single"/>
              </w:rPr>
            </w:pPr>
            <w:r>
              <w:rPr>
                <w:rFonts w:hint="eastAsia" w:ascii="Calibri" w:hAnsi="宋体" w:eastAsia="宋体" w:cs="宋体"/>
                <w:b w:val="0"/>
                <w:bCs w:val="0"/>
                <w:color w:val="auto"/>
                <w:kern w:val="2"/>
                <w:sz w:val="18"/>
                <w:szCs w:val="18"/>
                <w:highlight w:val="none"/>
              </w:rPr>
              <w:t>投标报价得分=（评标基准价/投标报价）×10%×100</w:t>
            </w:r>
            <w:r>
              <w:rPr>
                <w:rFonts w:hint="eastAsia" w:ascii="Calibri" w:hAnsi="宋体" w:eastAsia="宋体" w:cs="宋体"/>
                <w:b w:val="0"/>
                <w:bCs w:val="0"/>
                <w:color w:val="FF0000"/>
                <w:kern w:val="2"/>
                <w:sz w:val="18"/>
                <w:szCs w:val="18"/>
                <w:highlight w:val="none"/>
                <w:u w:val="single"/>
                <w:lang w:val="en-US" w:eastAsia="zh-CN"/>
              </w:rPr>
              <w:t>=</w:t>
            </w:r>
            <w:r>
              <w:rPr>
                <w:rFonts w:hint="eastAsia" w:ascii="Calibri" w:hAnsi="宋体" w:eastAsia="宋体" w:cs="宋体"/>
                <w:b w:val="0"/>
                <w:bCs w:val="0"/>
                <w:color w:val="FF0000"/>
                <w:kern w:val="2"/>
                <w:sz w:val="18"/>
                <w:szCs w:val="18"/>
                <w:highlight w:val="none"/>
                <w:u w:val="single"/>
              </w:rPr>
              <w:t>（1-</w:t>
            </w:r>
            <w:r>
              <w:rPr>
                <w:rFonts w:hint="eastAsia" w:ascii="Calibri" w:hAnsi="宋体" w:eastAsia="宋体" w:cs="宋体"/>
                <w:b w:val="0"/>
                <w:bCs w:val="0"/>
                <w:color w:val="FF0000"/>
                <w:kern w:val="2"/>
                <w:sz w:val="18"/>
                <w:szCs w:val="18"/>
                <w:highlight w:val="none"/>
                <w:u w:val="single"/>
                <w:lang w:eastAsia="zh-CN"/>
              </w:rPr>
              <w:t>最多的</w:t>
            </w:r>
            <w:r>
              <w:rPr>
                <w:rFonts w:hint="eastAsia" w:ascii="Calibri" w:hAnsi="宋体" w:eastAsia="宋体" w:cs="宋体"/>
                <w:b w:val="0"/>
                <w:bCs w:val="0"/>
                <w:color w:val="FF0000"/>
                <w:kern w:val="2"/>
                <w:sz w:val="18"/>
                <w:szCs w:val="18"/>
                <w:highlight w:val="none"/>
                <w:u w:val="single"/>
              </w:rPr>
              <w:t>下浮比例</w:t>
            </w:r>
            <w:r>
              <w:rPr>
                <w:rFonts w:hint="eastAsia" w:ascii="Calibri" w:hAnsi="宋体" w:eastAsia="宋体" w:cs="宋体"/>
                <w:b w:val="0"/>
                <w:bCs w:val="0"/>
                <w:color w:val="FF0000"/>
                <w:kern w:val="2"/>
                <w:sz w:val="18"/>
                <w:szCs w:val="18"/>
                <w:highlight w:val="none"/>
                <w:u w:val="single"/>
                <w:lang w:eastAsia="zh-CN"/>
              </w:rPr>
              <w:t>）</w:t>
            </w:r>
            <w:r>
              <w:rPr>
                <w:rFonts w:hint="eastAsia" w:ascii="Calibri" w:hAnsi="宋体" w:eastAsia="宋体" w:cs="宋体"/>
                <w:b w:val="0"/>
                <w:bCs w:val="0"/>
                <w:color w:val="FF0000"/>
                <w:kern w:val="2"/>
                <w:sz w:val="18"/>
                <w:szCs w:val="18"/>
                <w:highlight w:val="none"/>
                <w:u w:val="single"/>
              </w:rPr>
              <w:t>/（</w:t>
            </w:r>
            <w:r>
              <w:rPr>
                <w:rFonts w:hint="eastAsia" w:ascii="Calibri" w:hAnsi="宋体" w:eastAsia="宋体" w:cs="宋体"/>
                <w:b w:val="0"/>
                <w:bCs w:val="0"/>
                <w:color w:val="FF0000"/>
                <w:kern w:val="2"/>
                <w:sz w:val="18"/>
                <w:szCs w:val="18"/>
                <w:highlight w:val="none"/>
                <w:u w:val="single"/>
                <w:lang w:eastAsia="zh-CN"/>
              </w:rPr>
              <w:t>1-投标下浮比例）</w:t>
            </w:r>
            <w:r>
              <w:rPr>
                <w:rFonts w:hint="eastAsia" w:ascii="Calibri" w:hAnsi="宋体" w:eastAsia="宋体" w:cs="宋体"/>
                <w:b w:val="0"/>
                <w:bCs w:val="0"/>
                <w:color w:val="FF0000"/>
                <w:kern w:val="2"/>
                <w:sz w:val="18"/>
                <w:szCs w:val="18"/>
                <w:highlight w:val="none"/>
                <w:u w:val="single"/>
              </w:rPr>
              <w:t>×10%×100</w:t>
            </w:r>
          </w:p>
          <w:p>
            <w:pPr>
              <w:pageBreakBefore w:val="0"/>
              <w:kinsoku/>
              <w:wordWrap/>
              <w:overflowPunct/>
              <w:topLinePunct w:val="0"/>
              <w:autoSpaceDE/>
              <w:autoSpaceDN/>
              <w:bidi w:val="0"/>
              <w:adjustRightInd/>
              <w:snapToGrid/>
              <w:spacing w:line="340" w:lineRule="exac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sz w:val="18"/>
                <w:szCs w:val="18"/>
                <w:highlight w:val="none"/>
                <w:lang w:val="en-US" w:eastAsia="zh-CN"/>
              </w:rPr>
              <w:t>备注：</w:t>
            </w:r>
            <w:r>
              <w:rPr>
                <w:rFonts w:hint="eastAsia" w:ascii="Calibri" w:hAnsi="宋体" w:eastAsia="宋体" w:cs="宋体"/>
                <w:b w:val="0"/>
                <w:bCs w:val="0"/>
                <w:color w:val="FF0000"/>
                <w:kern w:val="2"/>
                <w:sz w:val="18"/>
                <w:szCs w:val="18"/>
                <w:highlight w:val="none"/>
                <w:u w:val="single"/>
                <w:lang w:eastAsia="zh-CN"/>
              </w:rPr>
              <w:t>下浮比例</w:t>
            </w:r>
            <w:r>
              <w:rPr>
                <w:rFonts w:hint="eastAsia" w:ascii="宋体" w:hAnsi="宋体" w:eastAsia="宋体" w:cs="宋体"/>
                <w:b w:val="0"/>
                <w:bCs w:val="0"/>
                <w:color w:val="FF0000"/>
                <w:kern w:val="2"/>
                <w:sz w:val="18"/>
                <w:szCs w:val="18"/>
                <w:highlight w:val="none"/>
                <w:u w:val="single"/>
                <w:lang w:eastAsia="zh-CN"/>
              </w:rPr>
              <w:t>≦</w:t>
            </w:r>
            <w:r>
              <w:rPr>
                <w:rFonts w:hint="eastAsia" w:ascii="Calibri" w:hAnsi="宋体" w:eastAsia="宋体" w:cs="宋体"/>
                <w:b w:val="0"/>
                <w:bCs w:val="0"/>
                <w:color w:val="FF0000"/>
                <w:kern w:val="2"/>
                <w:sz w:val="18"/>
                <w:szCs w:val="18"/>
                <w:highlight w:val="none"/>
                <w:u w:val="single"/>
                <w:lang w:val="en-US" w:eastAsia="zh-CN"/>
              </w:rPr>
              <w:t>100%；</w:t>
            </w:r>
          </w:p>
        </w:tc>
        <w:tc>
          <w:tcPr>
            <w:tcW w:w="587" w:type="dxa"/>
            <w:noWrap w:val="0"/>
            <w:vAlign w:val="top"/>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bidi="ar"/>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3" w:type="dxa"/>
            <w:vMerge w:val="restart"/>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商务部分（25分）</w:t>
            </w:r>
          </w:p>
        </w:tc>
        <w:tc>
          <w:tcPr>
            <w:tcW w:w="962" w:type="dxa"/>
            <w:vMerge w:val="restart"/>
            <w:noWrap w:val="0"/>
            <w:vAlign w:val="center"/>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云服务商综合实力（25分）</w:t>
            </w:r>
          </w:p>
        </w:tc>
        <w:tc>
          <w:tcPr>
            <w:tcW w:w="6376"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投标人提供增值电信业务经营许可证得2分，未提供或不满足得0分。（提供证书复印件并加盖投标人单位公章）。</w:t>
            </w:r>
          </w:p>
        </w:tc>
        <w:tc>
          <w:tcPr>
            <w:tcW w:w="587" w:type="dxa"/>
            <w:vMerge w:val="restart"/>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bidi="ar"/>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6376"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投标人具有第三方认证机构颁发的IT服务管理体系认证证书、</w:t>
            </w:r>
            <w:r>
              <w:rPr>
                <w:rFonts w:hint="eastAsia" w:ascii="宋体" w:hAnsi="宋体" w:eastAsia="宋体" w:cs="宋体"/>
                <w:b w:val="0"/>
                <w:bCs w:val="0"/>
                <w:kern w:val="0"/>
                <w:sz w:val="18"/>
                <w:szCs w:val="18"/>
              </w:rPr>
              <w:t>环境管理体系认证证书</w:t>
            </w:r>
            <w:r>
              <w:rPr>
                <w:rFonts w:hint="eastAsia" w:ascii="宋体" w:hAnsi="宋体" w:eastAsia="宋体" w:cs="宋体"/>
                <w:b w:val="0"/>
                <w:bCs w:val="0"/>
                <w:color w:val="auto"/>
                <w:kern w:val="0"/>
                <w:sz w:val="18"/>
                <w:szCs w:val="18"/>
                <w:highlight w:val="none"/>
              </w:rPr>
              <w:t>、信息安全管理体系认证证书 、云计算安全评估证书、业务连续性管理体系认证证书，以上满足全部证书得5分，每少提供一个证书扣1分，直到全部扣完为止，（提供证书复印件并加盖投标人单位公章）。</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6376"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投标人提供ITSS云计算服务能力标准符合性证书（信息技术服务云计算）二级或以上的得1分，（提供证明材料并加盖投标人单位公章）。</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6376"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基于云安全运营的考虑，投标人获得可信云认证：云管理服务能力评估卓越级、企业级SaaS服务（舆情分析）、混合云安全能力评估、云服务企业综合信用水平评估（AAA）、GPU云主机服务、云服务用户数据保护能力增强级（私有云平台、公有云平台）、安全运营中心解决方案、大规模容器集群性能卓越级。以上满足全部证书得9分，每少提供一个证书扣1分，直到全部扣完为止。（提供证书复印件并加盖投标人单位公章）。</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6376"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投标人具有：容器镜像服务系统、数据库服务系统、大数据平台服务系统、虚拟私有网络服务系统、云运维支撑系统、云监控服务系统、大数据存储与分析服务系统、云安全管理系统等著作权证书，以上满足全部证书得8分，每少提供一个证书扣1分，直到全部扣完为止，。（提供相关证书复印件并加盖投标人单位公章）。</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33" w:type="dxa"/>
            <w:vMerge w:val="restart"/>
            <w:noWrap w:val="0"/>
            <w:vAlign w:val="center"/>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技术部分（6</w:t>
            </w:r>
            <w:r>
              <w:rPr>
                <w:rFonts w:hint="eastAsia" w:ascii="宋体" w:hAnsi="宋体" w:eastAsia="宋体" w:cs="宋体"/>
                <w:b w:val="0"/>
                <w:bCs w:val="0"/>
                <w:color w:val="auto"/>
                <w:kern w:val="0"/>
                <w:sz w:val="18"/>
                <w:szCs w:val="18"/>
                <w:highlight w:val="none"/>
                <w:lang w:val="en-US" w:eastAsia="zh-CN"/>
              </w:rPr>
              <w:t>3</w:t>
            </w:r>
            <w:r>
              <w:rPr>
                <w:rFonts w:hint="eastAsia" w:ascii="宋体" w:hAnsi="宋体" w:eastAsia="宋体" w:cs="宋体"/>
                <w:b w:val="0"/>
                <w:bCs w:val="0"/>
                <w:color w:val="auto"/>
                <w:kern w:val="0"/>
                <w:sz w:val="18"/>
                <w:szCs w:val="18"/>
                <w:highlight w:val="none"/>
              </w:rPr>
              <w:t>分）</w:t>
            </w:r>
          </w:p>
        </w:tc>
        <w:tc>
          <w:tcPr>
            <w:tcW w:w="962" w:type="dxa"/>
            <w:vMerge w:val="restart"/>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方案能力（22分）</w:t>
            </w:r>
          </w:p>
        </w:tc>
        <w:tc>
          <w:tcPr>
            <w:tcW w:w="6376" w:type="dxa"/>
            <w:noWrap w:val="0"/>
            <w:vAlign w:val="center"/>
          </w:tcPr>
          <w:p>
            <w:pPr>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bidi="ar"/>
              </w:rPr>
              <w:t>政务云平台建设方案</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bidi="ar"/>
              </w:rPr>
              <w:t>方案包含但不限于（1）完整性、（2）架构安全性、（3）平台扩展性（4）数据安全、（5）巡检值守。以上5项内容齐全无缺陷且完全满足项目实际需求，逻辑条理清晰的得5分；方案存在缺项或不符合本项目实际情况的，每有一处扣1分，每项内容中阐述存在缺陷或不契合项目实际需要或不完整或虽有内容但描述简单的扣0.5分，不提供不得分</w:t>
            </w:r>
            <w:r>
              <w:rPr>
                <w:rFonts w:hint="eastAsia" w:ascii="宋体" w:hAnsi="宋体" w:eastAsia="宋体" w:cs="宋体"/>
                <w:b w:val="0"/>
                <w:bCs w:val="0"/>
                <w:color w:val="auto"/>
                <w:kern w:val="0"/>
                <w:sz w:val="18"/>
                <w:szCs w:val="18"/>
                <w:highlight w:val="none"/>
              </w:rPr>
              <w:t>,本项满分5分</w:t>
            </w:r>
            <w:r>
              <w:rPr>
                <w:rFonts w:hint="eastAsia" w:ascii="宋体" w:hAnsi="宋体" w:eastAsia="宋体" w:cs="宋体"/>
                <w:b w:val="0"/>
                <w:bCs w:val="0"/>
                <w:color w:val="auto"/>
                <w:kern w:val="0"/>
                <w:sz w:val="18"/>
                <w:szCs w:val="18"/>
                <w:highlight w:val="none"/>
                <w:lang w:bidi="ar"/>
              </w:rPr>
              <w:t>。</w:t>
            </w:r>
          </w:p>
        </w:tc>
        <w:tc>
          <w:tcPr>
            <w:tcW w:w="587" w:type="dxa"/>
            <w:vMerge w:val="restart"/>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bidi="ar"/>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6376" w:type="dxa"/>
            <w:noWrap w:val="0"/>
            <w:vAlign w:val="center"/>
          </w:tcPr>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资源池建设方案</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kern w:val="0"/>
                <w:sz w:val="18"/>
                <w:szCs w:val="18"/>
                <w:highlight w:val="none"/>
                <w:lang w:bidi="ar"/>
              </w:rPr>
              <w:t>方案包含但不限于</w:t>
            </w:r>
            <w:r>
              <w:rPr>
                <w:rFonts w:hint="eastAsia" w:ascii="宋体" w:hAnsi="宋体" w:eastAsia="宋体" w:cs="宋体"/>
                <w:b w:val="0"/>
                <w:bCs w:val="0"/>
                <w:color w:val="auto"/>
                <w:kern w:val="0"/>
                <w:sz w:val="18"/>
                <w:szCs w:val="18"/>
                <w:highlight w:val="none"/>
              </w:rPr>
              <w:t>（1）计算资源池方案，（2）存储资源池方案，（3）网络资源池方案，（4）安全资源池方案，以上4项内容齐全无缺陷且完全满足项目实际需求，逻辑条理清晰的得8分；方案存在缺项或不符合本项目实际情况的，每有一处扣2分，每项内容中阐述存在缺陷或不契合项目实际需要或不完整或虽有内容但描述简单的，扣1分。不提供不得分,本项满分8分。</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6376" w:type="dxa"/>
            <w:noWrap w:val="0"/>
            <w:vAlign w:val="center"/>
          </w:tcPr>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云平台运营管理方案</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lang w:bidi="ar"/>
              </w:rPr>
              <w:t>方案包含但不限于</w:t>
            </w:r>
            <w:r>
              <w:rPr>
                <w:rFonts w:hint="eastAsia" w:ascii="宋体" w:hAnsi="宋体" w:eastAsia="宋体" w:cs="宋体"/>
                <w:b w:val="0"/>
                <w:bCs w:val="0"/>
                <w:color w:val="auto"/>
                <w:kern w:val="0"/>
                <w:sz w:val="18"/>
                <w:szCs w:val="18"/>
                <w:highlight w:val="none"/>
              </w:rPr>
              <w:t>（1）云迁移需求，能够为业务云间迁移提供全面的支持和管理，提出完整、可行、先进、合理的跨云迁移方案，（2）应用上云需求，能够为业务上云迁移提供全面的支持和管理的上云方案，（3）云运营管理需求，能够针对资源管理制度、运维管理制度、应急响应制度、安全管理制度等规范制度方面的规范制度。以上3项内容齐全无缺陷且完全满足项目实际需求，逻辑条理清晰的得9分；方案存在缺项或不符合本项目实际情况的，每有一处扣3分，每项内容中阐述存在缺陷或不契合项目实际需要或不完整或虽有内容但描述简单的，扣1.5分。不提供不得分,本项满分9分。</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noWrap w:val="0"/>
            <w:vAlign w:val="center"/>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云管理平台能力（</w:t>
            </w:r>
            <w:r>
              <w:rPr>
                <w:rFonts w:hint="eastAsia" w:ascii="宋体" w:hAnsi="宋体" w:eastAsia="宋体" w:cs="宋体"/>
                <w:b w:val="0"/>
                <w:bCs w:val="0"/>
                <w:color w:val="000000" w:themeColor="text1"/>
                <w:kern w:val="0"/>
                <w:sz w:val="18"/>
                <w:szCs w:val="18"/>
                <w:highlight w:val="none"/>
                <w:u w:val="none"/>
                <w14:textFill>
                  <w14:solidFill>
                    <w14:schemeClr w14:val="tx1"/>
                  </w14:solidFill>
                </w14:textFill>
              </w:rPr>
              <w:t>1</w:t>
            </w:r>
            <w:r>
              <w:rPr>
                <w:rFonts w:hint="eastAsia" w:ascii="宋体" w:hAnsi="宋体" w:eastAsia="宋体" w:cs="宋体"/>
                <w:b w:val="0"/>
                <w:bCs w:val="0"/>
                <w:color w:val="000000" w:themeColor="text1"/>
                <w:kern w:val="0"/>
                <w:sz w:val="18"/>
                <w:szCs w:val="18"/>
                <w:highlight w:val="none"/>
                <w:u w:val="none"/>
                <w:lang w:val="en-US" w:eastAsia="zh-CN"/>
                <w14:textFill>
                  <w14:solidFill>
                    <w14:schemeClr w14:val="tx1"/>
                  </w14:solidFill>
                </w14:textFill>
              </w:rPr>
              <w:t>4</w:t>
            </w:r>
            <w:r>
              <w:rPr>
                <w:rFonts w:hint="eastAsia" w:ascii="宋体" w:hAnsi="宋体" w:eastAsia="宋体" w:cs="宋体"/>
                <w:b w:val="0"/>
                <w:bCs w:val="0"/>
                <w:color w:val="000000" w:themeColor="text1"/>
                <w:kern w:val="0"/>
                <w:sz w:val="18"/>
                <w:szCs w:val="18"/>
                <w:highlight w:val="none"/>
                <w14:textFill>
                  <w14:solidFill>
                    <w14:schemeClr w14:val="tx1"/>
                  </w14:solidFill>
                </w14:textFill>
              </w:rPr>
              <w:t>分）</w:t>
            </w:r>
          </w:p>
        </w:tc>
        <w:tc>
          <w:tcPr>
            <w:tcW w:w="6376" w:type="dxa"/>
            <w:noWrap w:val="0"/>
            <w:vAlign w:val="center"/>
          </w:tcPr>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1、提供云管平台厂商ITSS信息技术服务运行维护标准符合性证书（成熟度等级一级）得1分；</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2、提供云管平台厂商CMMI</w:t>
            </w:r>
            <w:r>
              <w:rPr>
                <w:rFonts w:hint="eastAsia" w:ascii="宋体" w:hAnsi="宋体" w:eastAsia="宋体" w:cs="宋体"/>
                <w:b w:val="0"/>
                <w:bCs w:val="0"/>
                <w:color w:val="000000" w:themeColor="text1"/>
                <w:kern w:val="0"/>
                <w:sz w:val="18"/>
                <w:szCs w:val="18"/>
                <w:highlight w:val="none"/>
                <w:lang w:val="en-US" w:eastAsia="zh-CN"/>
                <w14:textFill>
                  <w14:solidFill>
                    <w14:schemeClr w14:val="tx1"/>
                  </w14:solidFill>
                </w14:textFill>
              </w:rPr>
              <w:t>5</w:t>
            </w:r>
            <w:r>
              <w:rPr>
                <w:rFonts w:hint="eastAsia" w:ascii="宋体" w:hAnsi="宋体" w:eastAsia="宋体" w:cs="宋体"/>
                <w:b w:val="0"/>
                <w:bCs w:val="0"/>
                <w:color w:val="000000" w:themeColor="text1"/>
                <w:kern w:val="0"/>
                <w:sz w:val="18"/>
                <w:szCs w:val="18"/>
                <w:highlight w:val="none"/>
                <w14:textFill>
                  <w14:solidFill>
                    <w14:schemeClr w14:val="tx1"/>
                  </w14:solidFill>
                </w14:textFill>
              </w:rPr>
              <w:t>级能力成熟度模型认证证书得</w:t>
            </w:r>
            <w:r>
              <w:rPr>
                <w:rFonts w:hint="eastAsia" w:ascii="宋体" w:hAnsi="宋体" w:eastAsia="宋体" w:cs="宋体"/>
                <w:b w:val="0"/>
                <w:bCs w:val="0"/>
                <w:color w:val="000000" w:themeColor="text1"/>
                <w:kern w:val="0"/>
                <w:sz w:val="18"/>
                <w:szCs w:val="18"/>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18"/>
                <w:szCs w:val="18"/>
                <w:highlight w:val="none"/>
                <w14:textFill>
                  <w14:solidFill>
                    <w14:schemeClr w14:val="tx1"/>
                  </w14:solidFill>
                </w14:textFill>
              </w:rPr>
              <w:t>分，CMMI4级及以</w:t>
            </w:r>
            <w:r>
              <w:rPr>
                <w:rFonts w:hint="eastAsia" w:ascii="宋体" w:hAnsi="宋体" w:eastAsia="宋体" w:cs="宋体"/>
                <w:b w:val="0"/>
                <w:bCs w:val="0"/>
                <w:color w:val="000000" w:themeColor="text1"/>
                <w:kern w:val="0"/>
                <w:sz w:val="18"/>
                <w:szCs w:val="18"/>
                <w:highlight w:val="none"/>
                <w:lang w:eastAsia="zh-CN"/>
                <w14:textFill>
                  <w14:solidFill>
                    <w14:schemeClr w14:val="tx1"/>
                  </w14:solidFill>
                </w14:textFill>
              </w:rPr>
              <w:t>下</w:t>
            </w:r>
            <w:r>
              <w:rPr>
                <w:rFonts w:hint="eastAsia" w:ascii="宋体" w:hAnsi="宋体" w:eastAsia="宋体" w:cs="宋体"/>
                <w:b w:val="0"/>
                <w:bCs w:val="0"/>
                <w:color w:val="000000" w:themeColor="text1"/>
                <w:kern w:val="0"/>
                <w:sz w:val="18"/>
                <w:szCs w:val="18"/>
                <w:highlight w:val="none"/>
                <w14:textFill>
                  <w14:solidFill>
                    <w14:schemeClr w14:val="tx1"/>
                  </w14:solidFill>
                </w14:textFill>
              </w:rPr>
              <w:t>能力成熟度模型认证证书得</w:t>
            </w:r>
            <w:r>
              <w:rPr>
                <w:rFonts w:hint="eastAsia" w:ascii="宋体" w:hAnsi="宋体" w:eastAsia="宋体" w:cs="宋体"/>
                <w:b w:val="0"/>
                <w:bCs w:val="0"/>
                <w:color w:val="000000" w:themeColor="text1"/>
                <w:kern w:val="0"/>
                <w:sz w:val="18"/>
                <w:szCs w:val="18"/>
                <w:highlight w:val="none"/>
                <w:lang w:val="en-US" w:eastAsia="zh-CN"/>
                <w14:textFill>
                  <w14:solidFill>
                    <w14:schemeClr w14:val="tx1"/>
                  </w14:solidFill>
                </w14:textFill>
              </w:rPr>
              <w:t>1</w:t>
            </w:r>
            <w:r>
              <w:rPr>
                <w:rFonts w:hint="eastAsia" w:ascii="宋体" w:hAnsi="宋体" w:eastAsia="宋体" w:cs="宋体"/>
                <w:b w:val="0"/>
                <w:bCs w:val="0"/>
                <w:color w:val="000000" w:themeColor="text1"/>
                <w:kern w:val="0"/>
                <w:sz w:val="18"/>
                <w:szCs w:val="18"/>
                <w:highlight w:val="none"/>
                <w14:textFill>
                  <w14:solidFill>
                    <w14:schemeClr w14:val="tx1"/>
                  </w14:solidFill>
                </w14:textFill>
              </w:rPr>
              <w:t>分。</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3、提供云管平台厂商信息安全服务资质认证证书-信息系统安全集成一级证书得</w:t>
            </w:r>
            <w:r>
              <w:rPr>
                <w:rFonts w:hint="eastAsia" w:ascii="宋体" w:hAnsi="宋体" w:eastAsia="宋体" w:cs="宋体"/>
                <w:b w:val="0"/>
                <w:bCs w:val="0"/>
                <w:color w:val="000000" w:themeColor="text1"/>
                <w:kern w:val="0"/>
                <w:sz w:val="18"/>
                <w:szCs w:val="18"/>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18"/>
                <w:szCs w:val="18"/>
                <w:highlight w:val="none"/>
                <w14:textFill>
                  <w14:solidFill>
                    <w14:schemeClr w14:val="tx1"/>
                  </w14:solidFill>
                </w14:textFill>
              </w:rPr>
              <w:t>分；</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4、提供云管平台厂商信息安全风险评估服务资质一级证书得</w:t>
            </w:r>
            <w:r>
              <w:rPr>
                <w:rFonts w:hint="eastAsia" w:ascii="宋体" w:hAnsi="宋体" w:eastAsia="宋体" w:cs="宋体"/>
                <w:b w:val="0"/>
                <w:bCs w:val="0"/>
                <w:color w:val="000000" w:themeColor="text1"/>
                <w:kern w:val="0"/>
                <w:sz w:val="18"/>
                <w:szCs w:val="18"/>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18"/>
                <w:szCs w:val="18"/>
                <w:highlight w:val="none"/>
                <w14:textFill>
                  <w14:solidFill>
                    <w14:schemeClr w14:val="tx1"/>
                  </w14:solidFill>
                </w14:textFill>
              </w:rPr>
              <w:t>分。</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5、提供云管平台厂商信息安全等级保护安全建设服务机构能力评估合格证书得</w:t>
            </w:r>
            <w:r>
              <w:rPr>
                <w:rFonts w:hint="eastAsia" w:ascii="宋体" w:hAnsi="宋体" w:eastAsia="宋体" w:cs="宋体"/>
                <w:b w:val="0"/>
                <w:bCs w:val="0"/>
                <w:color w:val="000000" w:themeColor="text1"/>
                <w:kern w:val="0"/>
                <w:sz w:val="18"/>
                <w:szCs w:val="18"/>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18"/>
                <w:szCs w:val="18"/>
                <w:highlight w:val="none"/>
                <w14:textFill>
                  <w14:solidFill>
                    <w14:schemeClr w14:val="tx1"/>
                  </w14:solidFill>
                </w14:textFill>
              </w:rPr>
              <w:t>分。</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6、提供不少于7个由公安机关认证的所建云计算中心或云平台系统通过等保三级备案证明得</w:t>
            </w:r>
            <w:r>
              <w:rPr>
                <w:rFonts w:hint="eastAsia" w:ascii="宋体" w:hAnsi="宋体" w:eastAsia="宋体" w:cs="宋体"/>
                <w:b w:val="0"/>
                <w:bCs w:val="0"/>
                <w:color w:val="000000" w:themeColor="text1"/>
                <w:kern w:val="0"/>
                <w:sz w:val="18"/>
                <w:szCs w:val="18"/>
                <w:highlight w:val="none"/>
                <w:lang w:val="en-US" w:eastAsia="zh-CN"/>
                <w14:textFill>
                  <w14:solidFill>
                    <w14:schemeClr w14:val="tx1"/>
                  </w14:solidFill>
                </w14:textFill>
              </w:rPr>
              <w:t>5</w:t>
            </w:r>
            <w:r>
              <w:rPr>
                <w:rFonts w:hint="eastAsia" w:ascii="宋体" w:hAnsi="宋体" w:eastAsia="宋体" w:cs="宋体"/>
                <w:b w:val="0"/>
                <w:bCs w:val="0"/>
                <w:color w:val="000000" w:themeColor="text1"/>
                <w:kern w:val="0"/>
                <w:sz w:val="18"/>
                <w:szCs w:val="18"/>
                <w:highlight w:val="none"/>
                <w14:textFill>
                  <w14:solidFill>
                    <w14:schemeClr w14:val="tx1"/>
                  </w14:solidFill>
                </w14:textFill>
              </w:rPr>
              <w:t>分，未完全提供或不满足得0分。（提供证书复印件并加盖投标人单位公章）。</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33" w:type="dxa"/>
            <w:vMerge w:val="continue"/>
            <w:shd w:val="clear" w:color="auto" w:fill="auto"/>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shd w:val="clear" w:color="auto" w:fill="auto"/>
            <w:noWrap w:val="0"/>
            <w:vAlign w:val="center"/>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云平台测评（5分）</w:t>
            </w:r>
          </w:p>
        </w:tc>
        <w:tc>
          <w:tcPr>
            <w:tcW w:w="6376" w:type="dxa"/>
            <w:shd w:val="clear" w:color="000000" w:fill="FFFFFF"/>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投标人所具有的云平台提供《信息技术云计算参考架构》、《信息技术云资源监控指标体系》《信息技术云计算资源监控总体技术要求》、《信息技术弹性计算应用接口》、《信息技术云计算虚拟机管理通用要求》等云基准测评证书，以上证书全部提供者得5分，每少提供一个扣1分，直到该项分值扣完为止。（提供证书复印件并加盖投标人单位公章）。</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restart"/>
            <w:noWrap w:val="0"/>
            <w:vAlign w:val="center"/>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服务能力（</w:t>
            </w:r>
            <w:r>
              <w:rPr>
                <w:rFonts w:hint="eastAsia" w:ascii="宋体" w:hAnsi="宋体" w:eastAsia="宋体" w:cs="宋体"/>
                <w:b w:val="0"/>
                <w:bCs w:val="0"/>
                <w:color w:val="auto"/>
                <w:kern w:val="0"/>
                <w:sz w:val="18"/>
                <w:szCs w:val="18"/>
                <w:highlight w:val="none"/>
                <w:lang w:val="en-US" w:eastAsia="zh-CN"/>
              </w:rPr>
              <w:t>7</w:t>
            </w:r>
            <w:r>
              <w:rPr>
                <w:rFonts w:hint="eastAsia" w:ascii="宋体" w:hAnsi="宋体" w:eastAsia="宋体" w:cs="宋体"/>
                <w:b w:val="0"/>
                <w:bCs w:val="0"/>
                <w:color w:val="auto"/>
                <w:kern w:val="0"/>
                <w:sz w:val="18"/>
                <w:szCs w:val="18"/>
                <w:highlight w:val="none"/>
              </w:rPr>
              <w:t>分）</w:t>
            </w:r>
          </w:p>
        </w:tc>
        <w:tc>
          <w:tcPr>
            <w:tcW w:w="6376"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1、投标人为本项目指定的专职项目经理具有工信部或中国电子信息行业联合会颁发的信息系统项目管理师证书或PMP证书的得</w:t>
            </w:r>
            <w:r>
              <w:rPr>
                <w:rFonts w:hint="default" w:ascii="宋体" w:hAnsi="宋体" w:eastAsia="宋体" w:cs="宋体"/>
                <w:b w:val="0"/>
                <w:bCs w:val="0"/>
                <w:color w:val="auto"/>
                <w:kern w:val="0"/>
                <w:sz w:val="18"/>
                <w:szCs w:val="18"/>
                <w:highlight w:val="none"/>
                <w:lang w:val="en-US"/>
              </w:rPr>
              <w:t>1</w:t>
            </w:r>
            <w:r>
              <w:rPr>
                <w:rFonts w:hint="eastAsia" w:ascii="宋体" w:hAnsi="宋体" w:eastAsia="宋体" w:cs="宋体"/>
                <w:b w:val="0"/>
                <w:bCs w:val="0"/>
                <w:color w:val="auto"/>
                <w:kern w:val="0"/>
                <w:sz w:val="18"/>
                <w:szCs w:val="18"/>
                <w:highlight w:val="none"/>
              </w:rPr>
              <w:t>分。</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6376"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2、为本项目配备10个及以上专业技术人员参与本项目实施，其中包含具备OCP数据库专家、CCIE网络认证专家、ITIL认证、VCP、AWS SAP认证、信息系统项目管理师的人员，出具专业人员证书复印件（包括专业资格证明、社保证明等）。</w:t>
            </w:r>
          </w:p>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说明：</w:t>
            </w:r>
          </w:p>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1、若同一人具备多个证书，只按一种证书计算</w:t>
            </w:r>
          </w:p>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2、为本项目配备的专业技术人员满足以上6类全部证书要求，每提供一个证书得1分，满分</w:t>
            </w:r>
            <w:r>
              <w:rPr>
                <w:rFonts w:hint="default" w:ascii="宋体" w:hAnsi="宋体" w:eastAsia="宋体" w:cs="宋体"/>
                <w:b w:val="0"/>
                <w:bCs w:val="0"/>
                <w:color w:val="auto"/>
                <w:kern w:val="0"/>
                <w:sz w:val="18"/>
                <w:szCs w:val="18"/>
                <w:highlight w:val="none"/>
                <w:lang w:val="en-US" w:eastAsia="zh-CN"/>
              </w:rPr>
              <w:t>6</w:t>
            </w:r>
            <w:r>
              <w:rPr>
                <w:rFonts w:hint="eastAsia" w:ascii="宋体" w:hAnsi="宋体" w:eastAsia="宋体" w:cs="宋体"/>
                <w:b w:val="0"/>
                <w:bCs w:val="0"/>
                <w:color w:val="auto"/>
                <w:kern w:val="0"/>
                <w:sz w:val="18"/>
                <w:szCs w:val="18"/>
                <w:highlight w:val="none"/>
              </w:rPr>
              <w:t>分。</w:t>
            </w:r>
          </w:p>
          <w:p>
            <w:pPr>
              <w:pageBreakBefore w:val="0"/>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 xml:space="preserve">3、项目经理及专业技术实施人员的投保单位要与投标人主体完全一致，不一致的一律不得分。 </w:t>
            </w:r>
          </w:p>
        </w:tc>
        <w:tc>
          <w:tcPr>
            <w:tcW w:w="587" w:type="dxa"/>
            <w:vMerge w:val="restart"/>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restart"/>
            <w:noWrap w:val="0"/>
            <w:vAlign w:val="center"/>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案例能力（15分）</w:t>
            </w:r>
          </w:p>
        </w:tc>
        <w:tc>
          <w:tcPr>
            <w:tcW w:w="6376"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投标人或所投云管理平台厂商提供近5年来（自2016年1月1日起）实施过的类似项目案例，每提供一个类似项目案例的得3分。本项最多得15分。</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33"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c>
          <w:tcPr>
            <w:tcW w:w="962" w:type="dxa"/>
            <w:vMerge w:val="continue"/>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000000" w:themeColor="text1"/>
                <w:kern w:val="0"/>
                <w:sz w:val="18"/>
                <w:szCs w:val="18"/>
                <w:highlight w:val="none"/>
                <w14:textFill>
                  <w14:solidFill>
                    <w14:schemeClr w14:val="tx1"/>
                  </w14:solidFill>
                </w14:textFill>
              </w:rPr>
            </w:pPr>
          </w:p>
        </w:tc>
        <w:tc>
          <w:tcPr>
            <w:tcW w:w="6376" w:type="dxa"/>
            <w:noWrap w:val="0"/>
            <w:vAlign w:val="center"/>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注：提供合同（合同须为服务目录模式且包含服务目录内容，未含服务目录的合同一律不得分）关键页复印件并加盖投标人公章；合同签订主体要与须投标人（或所投云平台厂商）主体名称完全一致，否则一律不计入有效案例。</w:t>
            </w:r>
          </w:p>
        </w:tc>
        <w:tc>
          <w:tcPr>
            <w:tcW w:w="587" w:type="dxa"/>
            <w:vMerge w:val="continue"/>
            <w:noWrap w:val="0"/>
            <w:vAlign w:val="top"/>
          </w:tcPr>
          <w:p>
            <w:pPr>
              <w:pageBreakBefore w:val="0"/>
              <w:widowControl/>
              <w:kinsoku/>
              <w:wordWrap/>
              <w:overflowPunct/>
              <w:topLinePunct w:val="0"/>
              <w:autoSpaceDE/>
              <w:autoSpaceDN/>
              <w:bidi w:val="0"/>
              <w:adjustRightInd/>
              <w:snapToGrid/>
              <w:spacing w:line="340" w:lineRule="exact"/>
              <w:jc w:val="left"/>
              <w:rPr>
                <w:rFonts w:hint="eastAsia" w:ascii="宋体" w:hAnsi="宋体" w:eastAsia="宋体" w:cs="宋体"/>
                <w:b w:val="0"/>
                <w:bCs w:val="0"/>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3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节能环保1%</w:t>
            </w: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1分</w:t>
            </w:r>
          </w:p>
        </w:tc>
        <w:tc>
          <w:tcPr>
            <w:tcW w:w="637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投标产品</w:t>
            </w:r>
            <w:r>
              <w:rPr>
                <w:rFonts w:hint="eastAsia" w:ascii="宋体" w:hAnsi="宋体" w:eastAsia="宋体" w:cs="宋体"/>
                <w:color w:val="000000" w:themeColor="text1"/>
                <w:sz w:val="18"/>
                <w:szCs w:val="18"/>
                <w:highlight w:val="none"/>
                <w:lang w:eastAsia="zh-CN"/>
                <w14:textFill>
                  <w14:solidFill>
                    <w14:schemeClr w14:val="tx1"/>
                  </w14:solidFill>
                </w14:textFill>
              </w:rPr>
              <w:t>为</w:t>
            </w:r>
            <w:r>
              <w:rPr>
                <w:rFonts w:hint="eastAsia" w:ascii="宋体" w:hAnsi="宋体" w:eastAsia="宋体" w:cs="宋体"/>
                <w:color w:val="000000" w:themeColor="text1"/>
                <w:sz w:val="18"/>
                <w:szCs w:val="18"/>
                <w:highlight w:val="none"/>
                <w14:textFill>
                  <w14:solidFill>
                    <w14:schemeClr w14:val="tx1"/>
                  </w14:solidFill>
                </w14:textFill>
              </w:rPr>
              <w:t>环境标志产品的，</w:t>
            </w:r>
            <w:r>
              <w:rPr>
                <w:rFonts w:hint="eastAsia" w:ascii="宋体" w:hAnsi="宋体" w:eastAsia="宋体" w:cs="宋体"/>
                <w:color w:val="000000" w:themeColor="text1"/>
                <w:sz w:val="18"/>
                <w:szCs w:val="18"/>
                <w:highlight w:val="none"/>
                <w:lang w:eastAsia="zh-CN"/>
                <w14:textFill>
                  <w14:solidFill>
                    <w14:schemeClr w14:val="tx1"/>
                  </w14:solidFill>
                </w14:textFill>
              </w:rPr>
              <w:t>有一个得</w:t>
            </w:r>
            <w:r>
              <w:rPr>
                <w:rFonts w:hint="eastAsia" w:ascii="宋体" w:hAnsi="宋体" w:eastAsia="宋体" w:cs="宋体"/>
                <w:color w:val="000000" w:themeColor="text1"/>
                <w:sz w:val="18"/>
                <w:szCs w:val="18"/>
                <w:highlight w:val="none"/>
                <w14:textFill>
                  <w14:solidFill>
                    <w14:schemeClr w14:val="tx1"/>
                  </w14:solidFill>
                </w14:textFill>
              </w:rPr>
              <w:t>0.5分，最多得1分。（本项目不涉及节能产品</w:t>
            </w:r>
            <w:r>
              <w:rPr>
                <w:rFonts w:hint="eastAsia" w:ascii="宋体" w:hAnsi="宋体" w:eastAsia="宋体" w:cs="宋体"/>
                <w:color w:val="000000" w:themeColor="text1"/>
                <w:sz w:val="18"/>
                <w:szCs w:val="18"/>
                <w:highlight w:val="none"/>
                <w:lang w:eastAsia="zh-CN"/>
                <w14:textFill>
                  <w14:solidFill>
                    <w14:schemeClr w14:val="tx1"/>
                  </w14:solidFill>
                </w14:textFill>
              </w:rPr>
              <w:t>和无线局域网产品</w:t>
            </w:r>
            <w:r>
              <w:rPr>
                <w:rFonts w:hint="eastAsia" w:ascii="宋体" w:hAnsi="宋体" w:eastAsia="宋体" w:cs="宋体"/>
                <w:color w:val="000000" w:themeColor="text1"/>
                <w:sz w:val="18"/>
                <w:szCs w:val="18"/>
                <w:highlight w:val="none"/>
                <w14:textFill>
                  <w14:solidFill>
                    <w14:schemeClr w14:val="tx1"/>
                  </w14:solidFill>
                </w14:textFill>
              </w:rPr>
              <w:t>）</w:t>
            </w:r>
          </w:p>
        </w:tc>
        <w:tc>
          <w:tcPr>
            <w:tcW w:w="58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733" w:type="dxa"/>
            <w:noWrap w:val="0"/>
            <w:vAlign w:val="center"/>
          </w:tcPr>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其他</w:t>
            </w:r>
          </w:p>
        </w:tc>
        <w:tc>
          <w:tcPr>
            <w:tcW w:w="962" w:type="dxa"/>
            <w:noWrap w:val="0"/>
            <w:vAlign w:val="center"/>
          </w:tcPr>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少数民族地区和不发达地区</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1分</w:t>
            </w:r>
          </w:p>
        </w:tc>
        <w:tc>
          <w:tcPr>
            <w:tcW w:w="6376" w:type="dxa"/>
            <w:noWrap w:val="0"/>
            <w:vAlign w:val="center"/>
          </w:tcPr>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投标人注册地属于少数民族地区和不发达地区，得1分。提供相关证明材料</w:t>
            </w:r>
          </w:p>
          <w:p>
            <w:pPr>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(少数民政地区：以投标人营业执照中住所或登记机关为少数民族地区为准，不发达地区：以投标人营业执照中住所或登记机关为原832个脱贫县域为主。不提供则不得分)</w:t>
            </w:r>
          </w:p>
        </w:tc>
        <w:tc>
          <w:tcPr>
            <w:tcW w:w="587" w:type="dxa"/>
            <w:noWrap w:val="0"/>
            <w:vAlign w:val="top"/>
          </w:tcPr>
          <w:p>
            <w:pPr>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18"/>
                <w:szCs w:val="18"/>
                <w:highlight w:val="none"/>
              </w:rPr>
            </w:pPr>
          </w:p>
        </w:tc>
      </w:tr>
    </w:tbl>
    <w:p>
      <w:pPr>
        <w:pageBreakBefore w:val="0"/>
        <w:kinsoku/>
        <w:wordWrap/>
        <w:overflowPunct/>
        <w:topLinePunct w:val="0"/>
        <w:autoSpaceDE/>
        <w:autoSpaceDN/>
        <w:bidi w:val="0"/>
        <w:adjustRightInd/>
        <w:snapToGrid/>
        <w:spacing w:line="340" w:lineRule="exact"/>
        <w:outlineLvl w:val="9"/>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val="0"/>
          <w:bCs w:val="0"/>
          <w:color w:val="FF0000"/>
          <w:kern w:val="0"/>
          <w:sz w:val="18"/>
          <w:szCs w:val="18"/>
          <w:highlight w:val="yellow"/>
        </w:rPr>
        <w:t>备注</w:t>
      </w:r>
      <w:r>
        <w:rPr>
          <w:rFonts w:hint="eastAsia" w:ascii="宋体" w:hAnsi="宋体" w:eastAsia="宋体" w:cs="宋体"/>
          <w:b w:val="0"/>
          <w:bCs w:val="0"/>
          <w:color w:val="FF0000"/>
          <w:kern w:val="0"/>
          <w:sz w:val="18"/>
          <w:szCs w:val="18"/>
          <w:highlight w:val="yellow"/>
          <w:lang w:eastAsia="zh-CN"/>
        </w:rPr>
        <w:t>：</w:t>
      </w:r>
      <w:r>
        <w:rPr>
          <w:rFonts w:hint="eastAsia" w:ascii="宋体" w:hAnsi="宋体" w:eastAsia="宋体" w:cs="宋体"/>
          <w:b w:val="0"/>
          <w:bCs w:val="0"/>
          <w:color w:val="FF0000"/>
          <w:kern w:val="0"/>
          <w:sz w:val="18"/>
          <w:szCs w:val="18"/>
          <w:highlight w:val="yellow"/>
        </w:rPr>
        <w:t>1、响应文件中要求提供的以上证明材料的复印件须加盖投标人公章；2、投标人或所投云管理平台厂商提供的证明材料必须与其主体名称完全一致，其母公司、子公司、分公司的资质证书或案例合同不参与评分；3、投标人所投云管理平台厂商相关证明材料其主体名称必须与云管理平台著作权证书主体名称一致，否则不参与评分。4、本项目所要求相关资质证明、证书的取得日期须为本项目挂网之日前。</w:t>
      </w:r>
    </w:p>
    <w:p>
      <w:pPr>
        <w:pageBreakBefore w:val="0"/>
        <w:kinsoku/>
        <w:wordWrap/>
        <w:overflowPunct/>
        <w:topLinePunct w:val="0"/>
        <w:autoSpaceDE/>
        <w:autoSpaceDN/>
        <w:bidi w:val="0"/>
        <w:adjustRightInd/>
        <w:snapToGrid/>
        <w:spacing w:line="340" w:lineRule="exact"/>
        <w:outlineLvl w:val="9"/>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第3包：算力政务云服务：</w:t>
      </w:r>
    </w:p>
    <w:tbl>
      <w:tblPr>
        <w:tblStyle w:val="4"/>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62"/>
        <w:gridCol w:w="6381"/>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总评分因素及权重</w:t>
            </w: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分值</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评分标准</w:t>
            </w:r>
          </w:p>
        </w:tc>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报价10%</w:t>
            </w: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10分</w:t>
            </w:r>
          </w:p>
        </w:tc>
        <w:tc>
          <w:tcPr>
            <w:tcW w:w="6381"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Calibri" w:hAnsi="宋体" w:eastAsia="宋体" w:cs="宋体"/>
                <w:color w:val="auto"/>
                <w:kern w:val="2"/>
                <w:sz w:val="18"/>
                <w:szCs w:val="18"/>
                <w:highlight w:val="none"/>
              </w:rPr>
            </w:pPr>
            <w:r>
              <w:rPr>
                <w:rFonts w:hint="eastAsia" w:ascii="Calibri" w:hAnsi="宋体" w:eastAsia="宋体" w:cs="宋体"/>
                <w:color w:val="auto"/>
                <w:kern w:val="2"/>
                <w:sz w:val="18"/>
                <w:szCs w:val="18"/>
                <w:highlight w:val="none"/>
              </w:rPr>
              <w:t>满足招标文件要求且</w:t>
            </w:r>
            <w:r>
              <w:rPr>
                <w:rFonts w:hint="eastAsia" w:ascii="Calibri" w:hAnsi="宋体" w:eastAsia="宋体" w:cs="宋体"/>
                <w:b/>
                <w:bCs/>
                <w:strike w:val="0"/>
                <w:dstrike w:val="0"/>
                <w:color w:val="FF0000"/>
                <w:kern w:val="2"/>
                <w:sz w:val="18"/>
                <w:szCs w:val="18"/>
                <w:highlight w:val="none"/>
                <w:u w:val="single"/>
                <w:lang w:eastAsia="zh-CN"/>
              </w:rPr>
              <w:t>下浮最多</w:t>
            </w:r>
            <w:r>
              <w:rPr>
                <w:rFonts w:hint="eastAsia" w:ascii="Calibri" w:hAnsi="宋体" w:eastAsia="宋体" w:cs="宋体"/>
                <w:color w:val="auto"/>
                <w:kern w:val="2"/>
                <w:sz w:val="18"/>
                <w:szCs w:val="18"/>
                <w:highlight w:val="none"/>
              </w:rPr>
              <w:t>的投标报价为评标基准价，其价格分为满分。其他投标人的价格分统一按照下列公式计算∶</w:t>
            </w:r>
          </w:p>
          <w:p>
            <w:pPr>
              <w:keepNext w:val="0"/>
              <w:keepLines w:val="0"/>
              <w:pageBreakBefore w:val="0"/>
              <w:kinsoku/>
              <w:wordWrap/>
              <w:overflowPunct/>
              <w:topLinePunct w:val="0"/>
              <w:autoSpaceDE/>
              <w:autoSpaceDN/>
              <w:bidi w:val="0"/>
              <w:adjustRightInd/>
              <w:snapToGrid/>
              <w:spacing w:line="300" w:lineRule="exact"/>
              <w:rPr>
                <w:rFonts w:hint="eastAsia" w:ascii="Calibri" w:hAnsi="宋体" w:eastAsia="宋体" w:cs="宋体"/>
                <w:b/>
                <w:bCs/>
                <w:color w:val="FF0000"/>
                <w:kern w:val="2"/>
                <w:sz w:val="18"/>
                <w:szCs w:val="18"/>
                <w:highlight w:val="none"/>
                <w:u w:val="single"/>
              </w:rPr>
            </w:pPr>
            <w:r>
              <w:rPr>
                <w:rFonts w:hint="eastAsia" w:ascii="Calibri" w:hAnsi="宋体" w:eastAsia="宋体" w:cs="宋体"/>
                <w:color w:val="auto"/>
                <w:kern w:val="2"/>
                <w:sz w:val="18"/>
                <w:szCs w:val="18"/>
                <w:highlight w:val="none"/>
              </w:rPr>
              <w:t>投标报价得分=（评标基准价/投标报价）×10%×100</w:t>
            </w:r>
            <w:r>
              <w:rPr>
                <w:rFonts w:hint="eastAsia" w:ascii="Calibri" w:hAnsi="宋体" w:eastAsia="宋体" w:cs="宋体"/>
                <w:b/>
                <w:bCs/>
                <w:color w:val="FF0000"/>
                <w:kern w:val="2"/>
                <w:sz w:val="18"/>
                <w:szCs w:val="18"/>
                <w:highlight w:val="none"/>
                <w:u w:val="single"/>
                <w:lang w:val="en-US" w:eastAsia="zh-CN"/>
              </w:rPr>
              <w:t>=</w:t>
            </w:r>
            <w:r>
              <w:rPr>
                <w:rFonts w:hint="eastAsia" w:ascii="Calibri" w:hAnsi="宋体" w:eastAsia="宋体" w:cs="宋体"/>
                <w:b/>
                <w:bCs/>
                <w:color w:val="FF0000"/>
                <w:kern w:val="2"/>
                <w:sz w:val="18"/>
                <w:szCs w:val="18"/>
                <w:highlight w:val="none"/>
                <w:u w:val="single"/>
              </w:rPr>
              <w:t>（1-</w:t>
            </w:r>
            <w:r>
              <w:rPr>
                <w:rFonts w:hint="eastAsia" w:ascii="Calibri" w:hAnsi="宋体" w:eastAsia="宋体" w:cs="宋体"/>
                <w:b/>
                <w:bCs/>
                <w:color w:val="FF0000"/>
                <w:kern w:val="2"/>
                <w:sz w:val="18"/>
                <w:szCs w:val="18"/>
                <w:highlight w:val="none"/>
                <w:u w:val="single"/>
                <w:lang w:eastAsia="zh-CN"/>
              </w:rPr>
              <w:t>最多的</w:t>
            </w:r>
            <w:r>
              <w:rPr>
                <w:rFonts w:hint="eastAsia" w:ascii="Calibri" w:hAnsi="宋体" w:eastAsia="宋体" w:cs="宋体"/>
                <w:b/>
                <w:bCs/>
                <w:color w:val="FF0000"/>
                <w:kern w:val="2"/>
                <w:sz w:val="18"/>
                <w:szCs w:val="18"/>
                <w:highlight w:val="none"/>
                <w:u w:val="single"/>
              </w:rPr>
              <w:t>下浮比例</w:t>
            </w:r>
            <w:r>
              <w:rPr>
                <w:rFonts w:hint="eastAsia" w:ascii="Calibri" w:hAnsi="宋体" w:eastAsia="宋体" w:cs="宋体"/>
                <w:b/>
                <w:bCs/>
                <w:color w:val="FF0000"/>
                <w:kern w:val="2"/>
                <w:sz w:val="18"/>
                <w:szCs w:val="18"/>
                <w:highlight w:val="none"/>
                <w:u w:val="single"/>
                <w:lang w:eastAsia="zh-CN"/>
              </w:rPr>
              <w:t>）</w:t>
            </w:r>
            <w:r>
              <w:rPr>
                <w:rFonts w:hint="eastAsia" w:ascii="Calibri" w:hAnsi="宋体" w:eastAsia="宋体" w:cs="宋体"/>
                <w:b/>
                <w:bCs/>
                <w:color w:val="FF0000"/>
                <w:kern w:val="2"/>
                <w:sz w:val="18"/>
                <w:szCs w:val="18"/>
                <w:highlight w:val="none"/>
                <w:u w:val="single"/>
              </w:rPr>
              <w:t>/（</w:t>
            </w:r>
            <w:r>
              <w:rPr>
                <w:rFonts w:hint="eastAsia" w:ascii="Calibri" w:hAnsi="宋体" w:eastAsia="宋体" w:cs="宋体"/>
                <w:b/>
                <w:bCs/>
                <w:color w:val="FF0000"/>
                <w:kern w:val="2"/>
                <w:sz w:val="18"/>
                <w:szCs w:val="18"/>
                <w:highlight w:val="none"/>
                <w:u w:val="single"/>
                <w:lang w:eastAsia="zh-CN"/>
              </w:rPr>
              <w:t>1-投标下浮比例）</w:t>
            </w:r>
            <w:r>
              <w:rPr>
                <w:rFonts w:hint="eastAsia" w:ascii="Calibri" w:hAnsi="宋体" w:eastAsia="宋体" w:cs="宋体"/>
                <w:b/>
                <w:bCs/>
                <w:color w:val="FF0000"/>
                <w:kern w:val="2"/>
                <w:sz w:val="18"/>
                <w:szCs w:val="18"/>
                <w:highlight w:val="none"/>
                <w:u w:val="single"/>
              </w:rPr>
              <w:t>×10%×100</w:t>
            </w:r>
          </w:p>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lang w:val="en-US" w:eastAsia="zh-CN"/>
              </w:rPr>
              <w:t>备注：</w:t>
            </w:r>
            <w:r>
              <w:rPr>
                <w:rFonts w:hint="eastAsia" w:ascii="Calibri" w:hAnsi="宋体" w:eastAsia="宋体" w:cs="宋体"/>
                <w:color w:val="FF0000"/>
                <w:kern w:val="2"/>
                <w:sz w:val="18"/>
                <w:szCs w:val="18"/>
                <w:highlight w:val="none"/>
                <w:u w:val="single"/>
                <w:lang w:eastAsia="zh-CN"/>
              </w:rPr>
              <w:t>下浮比例</w:t>
            </w:r>
            <w:r>
              <w:rPr>
                <w:rFonts w:hint="eastAsia" w:ascii="宋体" w:hAnsi="宋体" w:eastAsia="宋体" w:cs="宋体"/>
                <w:color w:val="FF0000"/>
                <w:kern w:val="2"/>
                <w:sz w:val="18"/>
                <w:szCs w:val="18"/>
                <w:highlight w:val="none"/>
                <w:u w:val="single"/>
                <w:lang w:eastAsia="zh-CN"/>
              </w:rPr>
              <w:t>≦</w:t>
            </w:r>
            <w:r>
              <w:rPr>
                <w:rFonts w:hint="eastAsia" w:ascii="Calibri" w:hAnsi="宋体" w:eastAsia="宋体" w:cs="宋体"/>
                <w:color w:val="FF0000"/>
                <w:kern w:val="2"/>
                <w:sz w:val="18"/>
                <w:szCs w:val="18"/>
                <w:highlight w:val="none"/>
                <w:u w:val="single"/>
                <w:lang w:val="en-US" w:eastAsia="zh-CN"/>
              </w:rPr>
              <w:t>100%；</w:t>
            </w:r>
          </w:p>
        </w:tc>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业绩案例</w:t>
            </w:r>
            <w:r>
              <w:rPr>
                <w:rFonts w:hint="eastAsia" w:ascii="宋体" w:hAnsi="宋体" w:eastAsia="宋体" w:cs="宋体"/>
                <w:color w:val="auto"/>
                <w:sz w:val="18"/>
                <w:szCs w:val="18"/>
                <w:highlight w:val="none"/>
                <w:lang w:val="en-US" w:eastAsia="zh-CN"/>
              </w:rPr>
              <w:t>8</w:t>
            </w:r>
            <w:r>
              <w:rPr>
                <w:rFonts w:hint="eastAsia" w:ascii="宋体" w:hAnsi="宋体" w:eastAsia="宋体" w:cs="宋体"/>
                <w:color w:val="auto"/>
                <w:sz w:val="18"/>
                <w:szCs w:val="18"/>
                <w:highlight w:val="none"/>
              </w:rPr>
              <w:t>%</w:t>
            </w: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8</w:t>
            </w:r>
            <w:r>
              <w:rPr>
                <w:rFonts w:hint="eastAsia" w:ascii="宋体" w:hAnsi="宋体" w:eastAsia="宋体" w:cs="宋体"/>
                <w:color w:val="auto"/>
                <w:sz w:val="18"/>
                <w:szCs w:val="18"/>
                <w:highlight w:val="none"/>
              </w:rPr>
              <w:t>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投标人或投标人所投云平台厂商近三年来（合同签订时间为2018年1月1日至今）具有类似业绩，需提供合同原件扫描件（包括合同金额、买卖双方名称及盖章、合同签订日期），每提供一个得1分，最高得</w:t>
            </w:r>
            <w:r>
              <w:rPr>
                <w:rFonts w:hint="eastAsia" w:ascii="宋体" w:hAnsi="宋体" w:eastAsia="宋体" w:cs="宋体"/>
                <w:color w:val="auto"/>
                <w:sz w:val="18"/>
                <w:szCs w:val="18"/>
                <w:highlight w:val="none"/>
                <w:lang w:val="en-US" w:eastAsia="zh-CN"/>
              </w:rPr>
              <w:t>8</w:t>
            </w:r>
            <w:r>
              <w:rPr>
                <w:rFonts w:hint="eastAsia" w:ascii="宋体" w:hAnsi="宋体" w:eastAsia="宋体" w:cs="宋体"/>
                <w:color w:val="auto"/>
                <w:sz w:val="18"/>
                <w:szCs w:val="18"/>
                <w:highlight w:val="none"/>
              </w:rPr>
              <w:t>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投标人或所投云平台厂商能力15%</w:t>
            </w: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投标人或投标人所投云平台厂商具有ISO 20000信息技术服务管理体系、ISO 27017信息安全管理体系云安全、ISO 27701隐私信息管理体系认证证书，满足全部3个认证的得7分，满足其中2个认证的得4分，满足其中1个认证得2分，提供有效认证证书复印件</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否则不得分。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投标人或投标人所投云平台厂商具有ISO 22301业务连续性管理体系、ISO 29151通用个人信息保护管理体系认证证书，满足全部2个认证的得5分，满足其中1个认证的得2分，提供有效认证证书复印件</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否则不得分。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投标人或投标人所投云平台厂商具有质量管理体系TL 9000行业标准认证证书，提供有效认证证书复印件得3分，其他不得分。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3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云平台实力及安全能力1</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w:t>
            </w: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云平台相关系统获得信息系统安全等级保护备案证明3级或以上，提供3个及以上备案证明复印件得</w:t>
            </w:r>
            <w:r>
              <w:rPr>
                <w:rFonts w:hint="default" w:ascii="宋体" w:hAnsi="宋体" w:eastAsia="宋体" w:cs="宋体"/>
                <w:color w:val="auto"/>
                <w:sz w:val="18"/>
                <w:szCs w:val="18"/>
                <w:highlight w:val="none"/>
                <w:lang w:val="en-US"/>
              </w:rPr>
              <w:t>4</w:t>
            </w:r>
            <w:r>
              <w:rPr>
                <w:rFonts w:hint="eastAsia" w:ascii="宋体" w:hAnsi="宋体" w:eastAsia="宋体" w:cs="宋体"/>
                <w:color w:val="auto"/>
                <w:sz w:val="18"/>
                <w:szCs w:val="18"/>
                <w:highlight w:val="none"/>
              </w:rPr>
              <w:t>分，提供2个备案证明复印件得</w:t>
            </w:r>
            <w:r>
              <w:rPr>
                <w:rFonts w:hint="default" w:ascii="宋体" w:hAnsi="宋体" w:eastAsia="宋体" w:cs="宋体"/>
                <w:color w:val="auto"/>
                <w:sz w:val="18"/>
                <w:szCs w:val="18"/>
                <w:highlight w:val="none"/>
                <w:lang w:val="en-US"/>
              </w:rPr>
              <w:t>3</w:t>
            </w:r>
            <w:r>
              <w:rPr>
                <w:rFonts w:hint="eastAsia" w:ascii="宋体" w:hAnsi="宋体" w:eastAsia="宋体" w:cs="宋体"/>
                <w:color w:val="auto"/>
                <w:sz w:val="18"/>
                <w:szCs w:val="18"/>
                <w:highlight w:val="none"/>
              </w:rPr>
              <w:t>分，提供1个备案证明复印件得1分，最高得分为</w:t>
            </w: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rPr>
              <w:t>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80"/>
              <w:textAlignment w:val="auto"/>
              <w:rPr>
                <w:rFonts w:hint="eastAsia" w:ascii="宋体" w:hAnsi="宋体" w:eastAsia="宋体" w:cs="宋体"/>
                <w:color w:val="auto"/>
                <w:sz w:val="18"/>
                <w:szCs w:val="18"/>
                <w:highlight w:val="none"/>
              </w:rPr>
            </w:pPr>
          </w:p>
        </w:tc>
        <w:tc>
          <w:tcPr>
            <w:tcW w:w="962"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或投标人所投云平台厂商实施的云计算服务平台通过中央网信办党政部门云计算服务安全评估，提供2个安全能力级别为增强级案例得4分，提供1个的得2分，最高得分4分。（需提供国家互联网信息办公室官网链接及截图证明。）</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80"/>
              <w:textAlignment w:val="auto"/>
              <w:rPr>
                <w:rFonts w:hint="eastAsia" w:ascii="宋体" w:hAnsi="宋体" w:eastAsia="宋体" w:cs="宋体"/>
                <w:color w:val="auto"/>
                <w:sz w:val="18"/>
                <w:szCs w:val="18"/>
                <w:highlight w:val="none"/>
              </w:rPr>
            </w:pPr>
          </w:p>
        </w:tc>
        <w:tc>
          <w:tcPr>
            <w:tcW w:w="962"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投标人或投标人所投云平台厂商具有中国信息安全测评中心颁发的信息安全服务资质云计算安全类认证证书得3分，提供证书复印件，其他不得分。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技术指标及要求30%</w:t>
            </w: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30分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响应文件完全满足</w:t>
            </w:r>
            <w:r>
              <w:rPr>
                <w:rFonts w:hint="eastAsia" w:ascii="宋体" w:hAnsi="宋体" w:eastAsia="宋体" w:cs="宋体"/>
                <w:color w:val="auto"/>
                <w:sz w:val="18"/>
                <w:szCs w:val="18"/>
                <w:highlight w:val="none"/>
                <w:lang w:eastAsia="zh-CN"/>
              </w:rPr>
              <w:t>招标</w:t>
            </w:r>
            <w:r>
              <w:rPr>
                <w:rFonts w:hint="eastAsia" w:ascii="宋体" w:hAnsi="宋体" w:eastAsia="宋体" w:cs="宋体"/>
                <w:color w:val="auto"/>
                <w:sz w:val="18"/>
                <w:szCs w:val="18"/>
                <w:highlight w:val="none"/>
              </w:rPr>
              <w:t>文件技术</w:t>
            </w:r>
            <w:r>
              <w:rPr>
                <w:rFonts w:hint="eastAsia" w:ascii="宋体" w:hAnsi="宋体" w:eastAsia="宋体" w:cs="宋体"/>
                <w:color w:val="auto"/>
                <w:sz w:val="18"/>
                <w:szCs w:val="18"/>
                <w:highlight w:val="none"/>
                <w:lang w:val="en-US" w:eastAsia="zh-CN"/>
              </w:rPr>
              <w:t>(实质性指标除外）</w:t>
            </w:r>
            <w:r>
              <w:rPr>
                <w:rFonts w:hint="eastAsia" w:ascii="宋体" w:hAnsi="宋体" w:eastAsia="宋体" w:cs="宋体"/>
                <w:color w:val="auto"/>
                <w:sz w:val="18"/>
                <w:szCs w:val="18"/>
                <w:highlight w:val="none"/>
              </w:rPr>
              <w:t>的，得30分；对</w:t>
            </w:r>
            <w:r>
              <w:rPr>
                <w:rFonts w:hint="eastAsia" w:ascii="宋体" w:hAnsi="宋体" w:eastAsia="宋体" w:cs="宋体"/>
                <w:color w:val="auto"/>
                <w:sz w:val="18"/>
                <w:szCs w:val="18"/>
                <w:highlight w:val="none"/>
                <w:lang w:eastAsia="zh-CN"/>
              </w:rPr>
              <w:t>招标文件</w:t>
            </w:r>
            <w:r>
              <w:rPr>
                <w:rFonts w:hint="eastAsia" w:ascii="宋体" w:hAnsi="宋体" w:eastAsia="宋体" w:cs="宋体"/>
                <w:color w:val="auto"/>
                <w:sz w:val="18"/>
                <w:szCs w:val="18"/>
                <w:highlight w:val="none"/>
              </w:rPr>
              <w:t>中标条款为▲重要条款，每1条不满足减</w:t>
            </w:r>
            <w:r>
              <w:rPr>
                <w:rFonts w:hint="eastAsia" w:ascii="宋体" w:hAnsi="宋体" w:eastAsia="宋体" w:cs="宋体"/>
                <w:b/>
                <w:bCs/>
                <w:color w:val="auto"/>
                <w:sz w:val="18"/>
                <w:szCs w:val="18"/>
                <w:highlight w:val="none"/>
                <w:lang w:val="en-US" w:eastAsia="zh-CN"/>
              </w:rPr>
              <w:t>1.5</w:t>
            </w:r>
            <w:r>
              <w:rPr>
                <w:rFonts w:hint="eastAsia" w:ascii="宋体" w:hAnsi="宋体" w:eastAsia="宋体" w:cs="宋体"/>
                <w:b/>
                <w:bCs/>
                <w:color w:val="auto"/>
                <w:sz w:val="18"/>
                <w:szCs w:val="18"/>
                <w:highlight w:val="none"/>
              </w:rPr>
              <w:t>分</w:t>
            </w:r>
            <w:r>
              <w:rPr>
                <w:rFonts w:hint="eastAsia" w:ascii="宋体" w:hAnsi="宋体" w:eastAsia="宋体" w:cs="宋体"/>
                <w:color w:val="auto"/>
                <w:sz w:val="18"/>
                <w:szCs w:val="18"/>
                <w:highlight w:val="none"/>
              </w:rPr>
              <w:t>；其他条款（非★和▲条款）每1条不满足扣</w:t>
            </w:r>
            <w:r>
              <w:rPr>
                <w:rFonts w:hint="eastAsia" w:ascii="宋体" w:hAnsi="宋体" w:eastAsia="宋体" w:cs="宋体"/>
                <w:color w:val="auto"/>
                <w:sz w:val="18"/>
                <w:szCs w:val="18"/>
                <w:highlight w:val="none"/>
                <w:lang w:val="en-US" w:eastAsia="zh-CN"/>
              </w:rPr>
              <w:t>0.</w:t>
            </w:r>
            <w:r>
              <w:rPr>
                <w:rFonts w:hint="eastAsia" w:ascii="宋体" w:hAnsi="宋体" w:eastAsia="宋体" w:cs="宋体"/>
                <w:b/>
                <w:bCs/>
                <w:color w:val="auto"/>
                <w:sz w:val="18"/>
                <w:szCs w:val="18"/>
                <w:highlight w:val="none"/>
                <w:lang w:val="en-US" w:eastAsia="zh-CN"/>
              </w:rPr>
              <w:t>06</w:t>
            </w:r>
            <w:r>
              <w:rPr>
                <w:rFonts w:hint="eastAsia" w:ascii="宋体" w:hAnsi="宋体" w:eastAsia="宋体" w:cs="宋体"/>
                <w:b/>
                <w:bCs/>
                <w:color w:val="auto"/>
                <w:sz w:val="18"/>
                <w:szCs w:val="18"/>
                <w:highlight w:val="none"/>
              </w:rPr>
              <w:t>分</w:t>
            </w:r>
            <w:r>
              <w:rPr>
                <w:rFonts w:hint="eastAsia" w:ascii="宋体" w:hAnsi="宋体" w:eastAsia="宋体" w:cs="宋体"/>
                <w:color w:val="auto"/>
                <w:sz w:val="18"/>
                <w:szCs w:val="18"/>
                <w:highlight w:val="none"/>
              </w:rPr>
              <w:t>，直到本项分值扣完即止。</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技术方案10%</w:t>
            </w: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技术方案</w:t>
            </w:r>
            <w:r>
              <w:rPr>
                <w:rFonts w:hint="eastAsia" w:ascii="宋体" w:hAnsi="宋体" w:eastAsia="宋体" w:cs="宋体"/>
                <w:b/>
                <w:bCs/>
                <w:color w:val="auto"/>
                <w:sz w:val="18"/>
                <w:szCs w:val="18"/>
                <w:highlight w:val="none"/>
              </w:rPr>
              <w:t>包括</w:t>
            </w:r>
            <w:r>
              <w:rPr>
                <w:rFonts w:hint="eastAsia" w:ascii="宋体" w:hAnsi="宋体" w:eastAsia="宋体" w:cs="宋体"/>
                <w:b/>
                <w:bCs/>
                <w:color w:val="auto"/>
                <w:sz w:val="18"/>
                <w:szCs w:val="18"/>
                <w:highlight w:val="none"/>
                <w:lang w:eastAsia="zh-CN"/>
              </w:rPr>
              <w:t>但不限于</w:t>
            </w:r>
            <w:r>
              <w:rPr>
                <w:rFonts w:hint="eastAsia" w:ascii="宋体" w:hAnsi="宋体" w:eastAsia="宋体" w:cs="宋体"/>
                <w:color w:val="auto"/>
                <w:sz w:val="18"/>
                <w:szCs w:val="18"/>
                <w:highlight w:val="none"/>
              </w:rPr>
              <w:t>：</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（1）需求理解分析；</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（2）总体技术方案及架构；</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（3）详细设计方案；</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（4）安全建设方案等内容。</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内容齐全无缺陷、满足项目实际需求，逻辑条理清晰的得10分；方案存在缺项或不符合本项目实际情况的，每有一处扣2.5分</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kern w:val="0"/>
                <w:sz w:val="18"/>
                <w:szCs w:val="18"/>
                <w:highlight w:val="none"/>
              </w:rPr>
              <w:t>每项内容中阐述存在缺陷或不契合项目实际需要或不完整或虽有内容但描述简单的，扣</w:t>
            </w:r>
            <w:r>
              <w:rPr>
                <w:rFonts w:hint="eastAsia" w:ascii="宋体" w:hAnsi="宋体" w:eastAsia="宋体" w:cs="宋体"/>
                <w:color w:val="auto"/>
                <w:kern w:val="0"/>
                <w:sz w:val="18"/>
                <w:szCs w:val="18"/>
                <w:highlight w:val="none"/>
                <w:lang w:val="en-US" w:eastAsia="zh-CN"/>
              </w:rPr>
              <w:t>1.5</w:t>
            </w:r>
            <w:r>
              <w:rPr>
                <w:rFonts w:hint="eastAsia" w:ascii="宋体" w:hAnsi="宋体" w:eastAsia="宋体" w:cs="宋体"/>
                <w:color w:val="auto"/>
                <w:kern w:val="0"/>
                <w:sz w:val="18"/>
                <w:szCs w:val="18"/>
                <w:highlight w:val="none"/>
              </w:rPr>
              <w:t>分。</w:t>
            </w:r>
            <w:r>
              <w:rPr>
                <w:rFonts w:hint="eastAsia" w:ascii="宋体" w:hAnsi="宋体" w:eastAsia="宋体" w:cs="宋体"/>
                <w:color w:val="auto"/>
                <w:sz w:val="18"/>
                <w:szCs w:val="18"/>
                <w:highlight w:val="none"/>
              </w:rPr>
              <w:t>不提供不得分。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项目实施及组织管理4%</w:t>
            </w:r>
          </w:p>
        </w:tc>
        <w:tc>
          <w:tcPr>
            <w:tcW w:w="96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项目实施方案</w:t>
            </w:r>
            <w:r>
              <w:rPr>
                <w:rFonts w:hint="eastAsia" w:ascii="宋体" w:hAnsi="宋体" w:eastAsia="宋体" w:cs="宋体"/>
                <w:b/>
                <w:bCs/>
                <w:color w:val="auto"/>
                <w:sz w:val="18"/>
                <w:szCs w:val="18"/>
                <w:highlight w:val="none"/>
                <w:lang w:eastAsia="zh-CN"/>
              </w:rPr>
              <w:t>包含但不限于</w:t>
            </w:r>
            <w:r>
              <w:rPr>
                <w:rFonts w:hint="eastAsia" w:ascii="宋体" w:hAnsi="宋体" w:eastAsia="宋体" w:cs="宋体"/>
                <w:color w:val="auto"/>
                <w:sz w:val="18"/>
                <w:szCs w:val="18"/>
                <w:highlight w:val="none"/>
              </w:rPr>
              <w:t>：</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（1）时间进度安排；</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（2）实施保证措施。</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内容齐全无缺陷、满足项目实际需求，合理可行的得4分；方案存在缺项或不符合本项目实际情况的，</w:t>
            </w:r>
            <w:r>
              <w:rPr>
                <w:rFonts w:hint="eastAsia" w:ascii="宋体" w:hAnsi="宋体" w:eastAsia="宋体" w:cs="宋体"/>
                <w:b/>
                <w:bCs/>
                <w:color w:val="auto"/>
                <w:sz w:val="18"/>
                <w:szCs w:val="18"/>
                <w:highlight w:val="none"/>
              </w:rPr>
              <w:t>每有一处扣2</w:t>
            </w:r>
            <w:r>
              <w:rPr>
                <w:rFonts w:hint="eastAsia" w:ascii="宋体" w:hAnsi="宋体" w:eastAsia="宋体" w:cs="宋体"/>
                <w:color w:val="auto"/>
                <w:sz w:val="18"/>
                <w:szCs w:val="18"/>
                <w:highlight w:val="none"/>
              </w:rPr>
              <w:t>分，</w:t>
            </w:r>
            <w:r>
              <w:rPr>
                <w:rFonts w:hint="eastAsia" w:ascii="宋体" w:hAnsi="宋体" w:eastAsia="宋体" w:cs="宋体"/>
                <w:color w:val="auto"/>
                <w:kern w:val="0"/>
                <w:sz w:val="18"/>
                <w:szCs w:val="18"/>
                <w:highlight w:val="none"/>
              </w:rPr>
              <w:t>每项内容中阐述存在缺陷或不契合项目实际需要或不完整或虽有内容但描述简单的，扣</w:t>
            </w:r>
            <w:r>
              <w:rPr>
                <w:rFonts w:hint="eastAsia" w:ascii="宋体" w:hAnsi="宋体" w:eastAsia="宋体" w:cs="宋体"/>
                <w:color w:val="auto"/>
                <w:kern w:val="0"/>
                <w:sz w:val="18"/>
                <w:szCs w:val="18"/>
                <w:highlight w:val="none"/>
                <w:lang w:val="en-US" w:eastAsia="zh-CN"/>
              </w:rPr>
              <w:t>1</w:t>
            </w:r>
            <w:r>
              <w:rPr>
                <w:rFonts w:hint="eastAsia" w:ascii="宋体" w:hAnsi="宋体" w:eastAsia="宋体" w:cs="宋体"/>
                <w:color w:val="auto"/>
                <w:kern w:val="0"/>
                <w:sz w:val="18"/>
                <w:szCs w:val="18"/>
                <w:highlight w:val="none"/>
              </w:rPr>
              <w:t>分。</w:t>
            </w:r>
            <w:r>
              <w:rPr>
                <w:rFonts w:hint="eastAsia" w:ascii="宋体" w:hAnsi="宋体" w:eastAsia="宋体" w:cs="宋体"/>
                <w:color w:val="auto"/>
                <w:sz w:val="18"/>
                <w:szCs w:val="18"/>
                <w:highlight w:val="none"/>
              </w:rPr>
              <w:t>不提供不得分。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运维服务方案6%</w:t>
            </w:r>
          </w:p>
        </w:tc>
        <w:tc>
          <w:tcPr>
            <w:tcW w:w="962"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运维服务方案</w:t>
            </w:r>
            <w:r>
              <w:rPr>
                <w:rFonts w:hint="eastAsia" w:ascii="宋体" w:hAnsi="宋体" w:eastAsia="宋体" w:cs="宋体"/>
                <w:b/>
                <w:bCs/>
                <w:color w:val="auto"/>
                <w:sz w:val="18"/>
                <w:szCs w:val="18"/>
                <w:highlight w:val="none"/>
                <w:lang w:eastAsia="zh-CN"/>
              </w:rPr>
              <w:t>包含但不限于</w:t>
            </w:r>
            <w:r>
              <w:rPr>
                <w:rFonts w:hint="eastAsia" w:ascii="宋体" w:hAnsi="宋体" w:eastAsia="宋体" w:cs="宋体"/>
                <w:color w:val="auto"/>
                <w:sz w:val="18"/>
                <w:szCs w:val="18"/>
                <w:highlight w:val="none"/>
              </w:rPr>
              <w:t>：</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（1）运维服务体系；</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（2）运维保障措施；</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（3）服务响应时间等。</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内容齐全无缺陷且完全满足项目实际需求，逻辑条理清晰的得6分；方案存在缺项或不符合本项目实际情况的，每有一处扣2分，</w:t>
            </w:r>
            <w:r>
              <w:rPr>
                <w:rFonts w:hint="eastAsia" w:ascii="宋体" w:hAnsi="宋体" w:eastAsia="宋体" w:cs="宋体"/>
                <w:color w:val="auto"/>
                <w:kern w:val="0"/>
                <w:sz w:val="18"/>
                <w:szCs w:val="18"/>
                <w:highlight w:val="none"/>
              </w:rPr>
              <w:t>每项内容中阐述存在缺陷或不契合项目实际需要或不完整或虽有内容但描述简单的，扣</w:t>
            </w:r>
            <w:r>
              <w:rPr>
                <w:rFonts w:hint="eastAsia" w:ascii="宋体" w:hAnsi="宋体" w:eastAsia="宋体" w:cs="宋体"/>
                <w:color w:val="auto"/>
                <w:kern w:val="0"/>
                <w:sz w:val="18"/>
                <w:szCs w:val="18"/>
                <w:highlight w:val="none"/>
                <w:lang w:val="en-US" w:eastAsia="zh-CN"/>
              </w:rPr>
              <w:t>1</w:t>
            </w:r>
            <w:r>
              <w:rPr>
                <w:rFonts w:hint="eastAsia" w:ascii="宋体" w:hAnsi="宋体" w:eastAsia="宋体" w:cs="宋体"/>
                <w:color w:val="auto"/>
                <w:kern w:val="0"/>
                <w:sz w:val="18"/>
                <w:szCs w:val="18"/>
                <w:highlight w:val="none"/>
              </w:rPr>
              <w:t>分。</w:t>
            </w:r>
            <w:r>
              <w:rPr>
                <w:rFonts w:hint="eastAsia" w:ascii="宋体" w:hAnsi="宋体" w:eastAsia="宋体" w:cs="宋体"/>
                <w:b/>
                <w:bCs/>
                <w:color w:val="auto"/>
                <w:sz w:val="18"/>
                <w:szCs w:val="18"/>
                <w:highlight w:val="none"/>
              </w:rPr>
              <w:t>不提供不得分。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售后服务方案4%</w:t>
            </w:r>
          </w:p>
        </w:tc>
        <w:tc>
          <w:tcPr>
            <w:tcW w:w="962"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售后服务方案</w:t>
            </w:r>
            <w:r>
              <w:rPr>
                <w:rFonts w:hint="eastAsia" w:ascii="宋体" w:hAnsi="宋体" w:eastAsia="宋体" w:cs="宋体"/>
                <w:b/>
                <w:bCs/>
                <w:color w:val="auto"/>
                <w:sz w:val="18"/>
                <w:szCs w:val="18"/>
                <w:highlight w:val="none"/>
                <w:lang w:eastAsia="zh-CN"/>
              </w:rPr>
              <w:t>包含但不限于</w:t>
            </w:r>
            <w:r>
              <w:rPr>
                <w:rFonts w:hint="eastAsia" w:ascii="宋体" w:hAnsi="宋体" w:eastAsia="宋体" w:cs="宋体"/>
                <w:color w:val="auto"/>
                <w:sz w:val="18"/>
                <w:szCs w:val="18"/>
                <w:highlight w:val="none"/>
              </w:rPr>
              <w:t>：</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（1）售后服务内容；</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（2）培训服务内容。</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内容齐全无缺陷、满足项目实际需求，逻辑条理清晰的得4分；</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方案存在缺项或不符合本项目实际情况的，每有一处扣2分，</w:t>
            </w:r>
            <w:r>
              <w:rPr>
                <w:rFonts w:hint="eastAsia" w:ascii="宋体" w:hAnsi="宋体" w:eastAsia="宋体" w:cs="宋体"/>
                <w:color w:val="auto"/>
                <w:kern w:val="0"/>
                <w:sz w:val="18"/>
                <w:szCs w:val="18"/>
                <w:highlight w:val="none"/>
              </w:rPr>
              <w:t>每项内容中阐述存在缺陷或不契合项目实际需要或不完整或虽有内容但描述简单的，扣</w:t>
            </w:r>
            <w:r>
              <w:rPr>
                <w:rFonts w:hint="eastAsia" w:ascii="宋体" w:hAnsi="宋体" w:eastAsia="宋体" w:cs="宋体"/>
                <w:color w:val="auto"/>
                <w:kern w:val="0"/>
                <w:sz w:val="18"/>
                <w:szCs w:val="18"/>
                <w:highlight w:val="none"/>
                <w:lang w:val="en-US" w:eastAsia="zh-CN"/>
              </w:rPr>
              <w:t>1</w:t>
            </w:r>
            <w:r>
              <w:rPr>
                <w:rFonts w:hint="eastAsia" w:ascii="宋体" w:hAnsi="宋体" w:eastAsia="宋体" w:cs="宋体"/>
                <w:color w:val="auto"/>
                <w:kern w:val="0"/>
                <w:sz w:val="18"/>
                <w:szCs w:val="18"/>
                <w:highlight w:val="none"/>
              </w:rPr>
              <w:t>分。</w:t>
            </w:r>
            <w:r>
              <w:rPr>
                <w:rFonts w:hint="eastAsia" w:ascii="宋体" w:hAnsi="宋体" w:eastAsia="宋体" w:cs="宋体"/>
                <w:color w:val="auto"/>
                <w:sz w:val="18"/>
                <w:szCs w:val="18"/>
                <w:highlight w:val="none"/>
              </w:rPr>
              <w:t>不提供不得分。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节能环保1%</w:t>
            </w:r>
          </w:p>
        </w:tc>
        <w:tc>
          <w:tcPr>
            <w:tcW w:w="962" w:type="dxa"/>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投标产品</w:t>
            </w:r>
            <w:r>
              <w:rPr>
                <w:rFonts w:hint="eastAsia" w:ascii="宋体" w:hAnsi="宋体" w:eastAsia="宋体" w:cs="宋体"/>
                <w:color w:val="000000" w:themeColor="text1"/>
                <w:sz w:val="18"/>
                <w:szCs w:val="18"/>
                <w:highlight w:val="none"/>
                <w:lang w:eastAsia="zh-CN"/>
                <w14:textFill>
                  <w14:solidFill>
                    <w14:schemeClr w14:val="tx1"/>
                  </w14:solidFill>
                </w14:textFill>
              </w:rPr>
              <w:t>为</w:t>
            </w:r>
            <w:r>
              <w:rPr>
                <w:rFonts w:hint="eastAsia" w:ascii="宋体" w:hAnsi="宋体" w:eastAsia="宋体" w:cs="宋体"/>
                <w:color w:val="000000" w:themeColor="text1"/>
                <w:sz w:val="18"/>
                <w:szCs w:val="18"/>
                <w:highlight w:val="none"/>
                <w14:textFill>
                  <w14:solidFill>
                    <w14:schemeClr w14:val="tx1"/>
                  </w14:solidFill>
                </w14:textFill>
              </w:rPr>
              <w:t>环境标志产品的，</w:t>
            </w:r>
            <w:r>
              <w:rPr>
                <w:rFonts w:hint="eastAsia" w:ascii="宋体" w:hAnsi="宋体" w:eastAsia="宋体" w:cs="宋体"/>
                <w:color w:val="000000" w:themeColor="text1"/>
                <w:sz w:val="18"/>
                <w:szCs w:val="18"/>
                <w:highlight w:val="none"/>
                <w:lang w:eastAsia="zh-CN"/>
                <w14:textFill>
                  <w14:solidFill>
                    <w14:schemeClr w14:val="tx1"/>
                  </w14:solidFill>
                </w14:textFill>
              </w:rPr>
              <w:t>有一个得</w:t>
            </w:r>
            <w:r>
              <w:rPr>
                <w:rFonts w:hint="eastAsia" w:ascii="宋体" w:hAnsi="宋体" w:eastAsia="宋体" w:cs="宋体"/>
                <w:color w:val="000000" w:themeColor="text1"/>
                <w:sz w:val="18"/>
                <w:szCs w:val="18"/>
                <w:highlight w:val="none"/>
                <w14:textFill>
                  <w14:solidFill>
                    <w14:schemeClr w14:val="tx1"/>
                  </w14:solidFill>
                </w14:textFill>
              </w:rPr>
              <w:t>0.5分，最多得1分。（本项目不涉及节能产品</w:t>
            </w:r>
            <w:r>
              <w:rPr>
                <w:rFonts w:hint="eastAsia" w:ascii="宋体" w:hAnsi="宋体" w:eastAsia="宋体" w:cs="宋体"/>
                <w:color w:val="000000" w:themeColor="text1"/>
                <w:sz w:val="18"/>
                <w:szCs w:val="18"/>
                <w:highlight w:val="none"/>
                <w:lang w:eastAsia="zh-CN"/>
                <w14:textFill>
                  <w14:solidFill>
                    <w14:schemeClr w14:val="tx1"/>
                  </w14:solidFill>
                </w14:textFill>
              </w:rPr>
              <w:t>和无线局域网产品</w:t>
            </w:r>
            <w:r>
              <w:rPr>
                <w:rFonts w:hint="eastAsia" w:ascii="宋体" w:hAnsi="宋体" w:eastAsia="宋体" w:cs="宋体"/>
                <w:color w:val="000000" w:themeColor="text1"/>
                <w:sz w:val="18"/>
                <w:szCs w:val="18"/>
                <w:highlight w:val="none"/>
                <w14:textFill>
                  <w14:solidFill>
                    <w14:schemeClr w14:val="tx1"/>
                  </w14:solidFill>
                </w14:textFill>
              </w:rPr>
              <w:t>）</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少数民族地区和不发达地区1%</w:t>
            </w:r>
          </w:p>
        </w:tc>
        <w:tc>
          <w:tcPr>
            <w:tcW w:w="962"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1分</w:t>
            </w:r>
          </w:p>
        </w:tc>
        <w:tc>
          <w:tcPr>
            <w:tcW w:w="638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投标人注册地属于少数民族地区和不发达地区，得1分。</w:t>
            </w:r>
            <w:r>
              <w:rPr>
                <w:rFonts w:hint="eastAsia" w:ascii="宋体" w:hAnsi="宋体" w:eastAsia="宋体" w:cs="宋体"/>
                <w:color w:val="auto"/>
                <w:sz w:val="18"/>
                <w:szCs w:val="18"/>
                <w:highlight w:val="none"/>
                <w:lang w:eastAsia="zh-CN"/>
              </w:rPr>
              <w:t>提供相关证明材料</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(少数民政地区：以投标人营业执照中住所或登记机关为少数民族地区为准，不发达地区：以投标人营业执照中住所或登记机关为原832个脱贫县域为主。不提供则不得分)</w:t>
            </w:r>
          </w:p>
        </w:tc>
        <w:tc>
          <w:tcPr>
            <w:tcW w:w="620" w:type="dxa"/>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共同评分因素</w:t>
            </w:r>
          </w:p>
        </w:tc>
      </w:tr>
    </w:tbl>
    <w:p>
      <w:bookmarkStart w:id="75" w:name="_GoBack"/>
      <w:bookmarkEnd w:id="7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543C7"/>
    <w:multiLevelType w:val="singleLevel"/>
    <w:tmpl w:val="A07543C7"/>
    <w:lvl w:ilvl="0" w:tentative="0">
      <w:start w:val="1"/>
      <w:numFmt w:val="decimal"/>
      <w:suff w:val="nothing"/>
      <w:lvlText w:val="%1、"/>
      <w:lvlJc w:val="left"/>
    </w:lvl>
  </w:abstractNum>
  <w:abstractNum w:abstractNumId="1">
    <w:nsid w:val="0000000D"/>
    <w:multiLevelType w:val="singleLevel"/>
    <w:tmpl w:val="0000000D"/>
    <w:lvl w:ilvl="0" w:tentative="0">
      <w:start w:val="1"/>
      <w:numFmt w:val="decimal"/>
      <w:suff w:val="nothing"/>
      <w:lvlText w:val="（%1）"/>
      <w:lvlJc w:val="left"/>
      <w:rPr>
        <w:rFonts w:ascii="Times New Roman" w:hAnsi="宋体" w:eastAsia="宋体" w:cs="仿宋"/>
      </w:rPr>
    </w:lvl>
  </w:abstractNum>
  <w:abstractNum w:abstractNumId="2">
    <w:nsid w:val="0FB44247"/>
    <w:multiLevelType w:val="singleLevel"/>
    <w:tmpl w:val="0FB44247"/>
    <w:lvl w:ilvl="0" w:tentative="0">
      <w:start w:val="1"/>
      <w:numFmt w:val="decimal"/>
      <w:suff w:val="nothing"/>
      <w:lvlText w:val="%1、"/>
      <w:lvlJc w:val="left"/>
    </w:lvl>
  </w:abstractNum>
  <w:abstractNum w:abstractNumId="3">
    <w:nsid w:val="145531C7"/>
    <w:multiLevelType w:val="multilevel"/>
    <w:tmpl w:val="145531C7"/>
    <w:lvl w:ilvl="0" w:tentative="0">
      <w:start w:val="1"/>
      <w:numFmt w:val="decimal"/>
      <w:lvlText w:val="(%1)"/>
      <w:lvlJc w:val="left"/>
      <w:pPr>
        <w:tabs>
          <w:tab w:val="left" w:pos="0"/>
        </w:tabs>
        <w:ind w:left="1286" w:hanging="720"/>
      </w:pPr>
      <w:rPr>
        <w:rFonts w:hint="default"/>
      </w:rPr>
    </w:lvl>
    <w:lvl w:ilvl="1" w:tentative="0">
      <w:start w:val="1"/>
      <w:numFmt w:val="lowerLetter"/>
      <w:lvlText w:val="%2)"/>
      <w:lvlJc w:val="left"/>
      <w:pPr>
        <w:tabs>
          <w:tab w:val="left" w:pos="0"/>
        </w:tabs>
        <w:ind w:left="1406" w:hanging="420"/>
      </w:pPr>
    </w:lvl>
    <w:lvl w:ilvl="2" w:tentative="0">
      <w:start w:val="1"/>
      <w:numFmt w:val="lowerRoman"/>
      <w:lvlText w:val="%3."/>
      <w:lvlJc w:val="right"/>
      <w:pPr>
        <w:tabs>
          <w:tab w:val="left" w:pos="0"/>
        </w:tabs>
        <w:ind w:left="1826" w:hanging="420"/>
      </w:pPr>
    </w:lvl>
    <w:lvl w:ilvl="3" w:tentative="0">
      <w:start w:val="1"/>
      <w:numFmt w:val="decimal"/>
      <w:lvlText w:val="%4."/>
      <w:lvlJc w:val="left"/>
      <w:pPr>
        <w:tabs>
          <w:tab w:val="left" w:pos="0"/>
        </w:tabs>
        <w:ind w:left="2246" w:hanging="420"/>
      </w:pPr>
    </w:lvl>
    <w:lvl w:ilvl="4" w:tentative="0">
      <w:start w:val="1"/>
      <w:numFmt w:val="lowerLetter"/>
      <w:lvlText w:val="%5)"/>
      <w:lvlJc w:val="left"/>
      <w:pPr>
        <w:tabs>
          <w:tab w:val="left" w:pos="0"/>
        </w:tabs>
        <w:ind w:left="2666" w:hanging="420"/>
      </w:pPr>
    </w:lvl>
    <w:lvl w:ilvl="5" w:tentative="0">
      <w:start w:val="1"/>
      <w:numFmt w:val="lowerRoman"/>
      <w:lvlText w:val="%6."/>
      <w:lvlJc w:val="right"/>
      <w:pPr>
        <w:tabs>
          <w:tab w:val="left" w:pos="0"/>
        </w:tabs>
        <w:ind w:left="3086" w:hanging="420"/>
      </w:pPr>
    </w:lvl>
    <w:lvl w:ilvl="6" w:tentative="0">
      <w:start w:val="1"/>
      <w:numFmt w:val="decimal"/>
      <w:lvlText w:val="%7."/>
      <w:lvlJc w:val="left"/>
      <w:pPr>
        <w:tabs>
          <w:tab w:val="left" w:pos="0"/>
        </w:tabs>
        <w:ind w:left="3506" w:hanging="420"/>
      </w:pPr>
    </w:lvl>
    <w:lvl w:ilvl="7" w:tentative="0">
      <w:start w:val="1"/>
      <w:numFmt w:val="lowerLetter"/>
      <w:lvlText w:val="%8)"/>
      <w:lvlJc w:val="left"/>
      <w:pPr>
        <w:tabs>
          <w:tab w:val="left" w:pos="0"/>
        </w:tabs>
        <w:ind w:left="3926" w:hanging="420"/>
      </w:pPr>
    </w:lvl>
    <w:lvl w:ilvl="8" w:tentative="0">
      <w:start w:val="1"/>
      <w:numFmt w:val="lowerRoman"/>
      <w:lvlText w:val="%9."/>
      <w:lvlJc w:val="right"/>
      <w:pPr>
        <w:tabs>
          <w:tab w:val="left" w:pos="0"/>
        </w:tabs>
        <w:ind w:left="4346" w:hanging="420"/>
      </w:pPr>
    </w:lvl>
  </w:abstractNum>
  <w:abstractNum w:abstractNumId="4">
    <w:nsid w:val="21CD7FCE"/>
    <w:multiLevelType w:val="multilevel"/>
    <w:tmpl w:val="21CD7FCE"/>
    <w:lvl w:ilvl="0" w:tentative="0">
      <w:start w:val="10"/>
      <w:numFmt w:val="decimal"/>
      <w:lvlText w:val="%1、"/>
      <w:lvlJc w:val="left"/>
      <w:pPr>
        <w:ind w:left="1286" w:hanging="72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
    <w:nsid w:val="236A63F9"/>
    <w:multiLevelType w:val="multilevel"/>
    <w:tmpl w:val="236A63F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2442266"/>
    <w:multiLevelType w:val="multilevel"/>
    <w:tmpl w:val="32442266"/>
    <w:lvl w:ilvl="0" w:tentative="0">
      <w:start w:val="1"/>
      <w:numFmt w:val="decimal"/>
      <w:suff w:val="space"/>
      <w:lvlText w:val="%1"/>
      <w:lvlJc w:val="left"/>
      <w:pPr>
        <w:ind w:left="431" w:hanging="431"/>
      </w:pPr>
      <w:rPr>
        <w:rFonts w:hint="eastAsia"/>
      </w:rPr>
    </w:lvl>
    <w:lvl w:ilvl="1" w:tentative="0">
      <w:start w:val="1"/>
      <w:numFmt w:val="decimal"/>
      <w:suff w:val="space"/>
      <w:lvlText w:val="%1.%2"/>
      <w:lvlJc w:val="left"/>
      <w:pPr>
        <w:ind w:left="431" w:hanging="431"/>
      </w:pPr>
      <w:rPr>
        <w:rFonts w:hint="eastAsia"/>
      </w:rPr>
    </w:lvl>
    <w:lvl w:ilvl="2" w:tentative="0">
      <w:start w:val="1"/>
      <w:numFmt w:val="decimal"/>
      <w:suff w:val="space"/>
      <w:lvlText w:val="%1.%2.%3"/>
      <w:lvlJc w:val="left"/>
      <w:pPr>
        <w:ind w:left="431" w:hanging="431"/>
      </w:pPr>
      <w:rPr>
        <w:rFonts w:hint="default" w:ascii="Arial" w:hAnsi="Arial" w:cs="Arial"/>
      </w:rPr>
    </w:lvl>
    <w:lvl w:ilvl="3" w:tentative="0">
      <w:start w:val="1"/>
      <w:numFmt w:val="decimal"/>
      <w:suff w:val="space"/>
      <w:lvlText w:val="%1.%2.%3.%4"/>
      <w:lvlJc w:val="left"/>
      <w:pPr>
        <w:ind w:left="431" w:hanging="431"/>
      </w:pPr>
      <w:rPr>
        <w:rFonts w:hint="eastAsia"/>
      </w:rPr>
    </w:lvl>
    <w:lvl w:ilvl="4" w:tentative="0">
      <w:start w:val="1"/>
      <w:numFmt w:val="decimal"/>
      <w:suff w:val="space"/>
      <w:lvlText w:val="%1.%2.%3.%4.%5"/>
      <w:lvlJc w:val="left"/>
      <w:pPr>
        <w:ind w:left="431" w:hanging="431"/>
      </w:pPr>
      <w:rPr>
        <w:rFonts w:hint="eastAsia"/>
      </w:rPr>
    </w:lvl>
    <w:lvl w:ilvl="5" w:tentative="0">
      <w:start w:val="1"/>
      <w:numFmt w:val="decimal"/>
      <w:suff w:val="space"/>
      <w:lvlText w:val="%1.%2.%3.%4.%5.%6"/>
      <w:lvlJc w:val="left"/>
      <w:pPr>
        <w:ind w:left="431" w:hanging="431"/>
      </w:pPr>
      <w:rPr>
        <w:rFonts w:hint="eastAsia"/>
      </w:rPr>
    </w:lvl>
    <w:lvl w:ilvl="6" w:tentative="0">
      <w:start w:val="1"/>
      <w:numFmt w:val="decimal"/>
      <w:suff w:val="space"/>
      <w:lvlText w:val="%1.%2.%3.%4.%5.%6.%7"/>
      <w:lvlJc w:val="left"/>
      <w:pPr>
        <w:ind w:left="431" w:hanging="431"/>
      </w:pPr>
      <w:rPr>
        <w:rFonts w:hint="eastAsia"/>
      </w:rPr>
    </w:lvl>
    <w:lvl w:ilvl="7" w:tentative="0">
      <w:start w:val="1"/>
      <w:numFmt w:val="decimal"/>
      <w:suff w:val="space"/>
      <w:lvlText w:val="%1.%2.%3.%4.%5.%6.%7.%8"/>
      <w:lvlJc w:val="left"/>
      <w:pPr>
        <w:ind w:left="431" w:hanging="431"/>
      </w:pPr>
      <w:rPr>
        <w:rFonts w:hint="eastAsia"/>
      </w:rPr>
    </w:lvl>
    <w:lvl w:ilvl="8" w:tentative="0">
      <w:start w:val="1"/>
      <w:numFmt w:val="decimal"/>
      <w:suff w:val="space"/>
      <w:lvlText w:val="%1.%2.%3.%4.%5.%6.%7.%8.%9"/>
      <w:lvlJc w:val="left"/>
      <w:pPr>
        <w:ind w:left="431" w:hanging="431"/>
      </w:pPr>
      <w:rPr>
        <w:rFonts w:hint="eastAsia"/>
      </w:rPr>
    </w:lvl>
  </w:abstractNum>
  <w:abstractNum w:abstractNumId="7">
    <w:nsid w:val="60E82DB2"/>
    <w:multiLevelType w:val="singleLevel"/>
    <w:tmpl w:val="60E82DB2"/>
    <w:lvl w:ilvl="0" w:tentative="0">
      <w:start w:val="1"/>
      <w:numFmt w:val="decimal"/>
      <w:suff w:val="nothing"/>
      <w:lvlText w:val="%1."/>
      <w:lvlJc w:val="left"/>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F54C2"/>
    <w:rsid w:val="0A7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0"/>
    <w:pPr>
      <w:spacing w:after="120"/>
    </w:pPr>
    <w:rPr>
      <w:rFonts w:eastAsia="宋体" w:cs="Times New Roman"/>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2021-12-02T08:02:00Z</dcterms:created>
  <dc:creator>Administrator</dc:creator>
  <cp:lastModifiedBy>Administrator</cp:lastModifiedBy>
  <dcterms:modified xsi:type="dcterms:W3CDTF">2021-12-02T08:03:02Z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