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sz w:val="24"/>
          <w:szCs w:val="24"/>
        </w:rPr>
        <w:t>1、资金来源：财政性资金，已落实。2、成都市双流区政府采购实施计划备案表编号：(2021)0625号。3、双流区财政局联系电话：028-85804726。</w:t>
      </w:r>
      <w:r>
        <w:rPr>
          <w:rFonts w:hint="eastAsia" w:ascii="宋体" w:hAnsi="宋体" w:eastAsia="宋体" w:cs="宋体"/>
          <w:sz w:val="24"/>
          <w:szCs w:val="24"/>
          <w:lang w:val="en-US" w:eastAsia="zh-CN"/>
        </w:rPr>
        <w:t>4</w:t>
      </w:r>
      <w:r>
        <w:rPr>
          <w:rFonts w:ascii="宋体" w:hAnsi="宋体" w:eastAsia="宋体" w:cs="宋体"/>
          <w:sz w:val="24"/>
          <w:szCs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hint="eastAsia" w:ascii="宋体" w:hAnsi="宋体" w:eastAsia="宋体" w:cs="宋体"/>
          <w:sz w:val="24"/>
          <w:szCs w:val="24"/>
          <w:lang w:val="en-US" w:eastAsia="zh-CN"/>
        </w:rPr>
        <w:t>5</w:t>
      </w:r>
      <w:r>
        <w:rPr>
          <w:rFonts w:ascii="宋体" w:hAnsi="宋体" w:eastAsia="宋体" w:cs="宋体"/>
          <w:sz w:val="24"/>
          <w:szCs w:val="24"/>
        </w:rPr>
        <w:t>、信用融资：（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招标文件附件“川财采[2018]123号”）。（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具体内容详见招标文件附件“成财采[2019]17号”、“成财采发〔2020〕20号”）中标（成交）供应商为中小微企业的，可依据政府采购合同申请政府采购信用融资。（3）在四川省、成都市确定的首期开展“政采贷”业务银行的基础上，双流区另有10家银行机构自愿开展政府采购信用融资业务，双流区银行机构名单如下：</w:t>
      </w:r>
      <w:r>
        <w:rPr>
          <w:rFonts w:hint="eastAsia" w:ascii="宋体" w:hAnsi="宋体" w:eastAsia="宋体" w:cs="宋体"/>
          <w:sz w:val="24"/>
          <w:szCs w:val="24"/>
          <w:lang w:val="en-US" w:eastAsia="zh-CN"/>
        </w:rPr>
        <w:t>1</w:t>
      </w:r>
      <w:r>
        <w:rPr>
          <w:rFonts w:ascii="宋体" w:hAnsi="宋体" w:eastAsia="宋体" w:cs="宋体"/>
          <w:sz w:val="24"/>
          <w:szCs w:val="24"/>
        </w:rPr>
        <w:t>）成都银行双流支行；2）中国建设银行双流分行 ；3）交通银行双流分行；4）中国农业银行双流支行；5）成都农商银行双流支行；6）中国银行双流分行；7）上海银行成都双流支行；8）浙商银行成都双流支行；9）中国工商银行成都双流支行；10）中国邮政储蓄银行成都双流支行。</w:t>
      </w:r>
      <w:r>
        <w:rPr>
          <w:rFonts w:hint="eastAsia" w:ascii="宋体" w:hAnsi="宋体" w:eastAsia="宋体" w:cs="宋体"/>
          <w:sz w:val="24"/>
          <w:szCs w:val="24"/>
          <w:lang w:val="en-US" w:eastAsia="zh-CN"/>
        </w:rPr>
        <w:t>6</w:t>
      </w:r>
      <w:r>
        <w:rPr>
          <w:rFonts w:ascii="宋体" w:hAnsi="宋体" w:eastAsia="宋体" w:cs="宋体"/>
          <w:sz w:val="24"/>
          <w:szCs w:val="24"/>
        </w:rPr>
        <w:t>、节约能源、保护环境政策；扶持不发达地区和少数民族地区、促进中小企业发展等政府采购政策、信用融资政策。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37549"/>
    <w:rsid w:val="15B9003C"/>
    <w:rsid w:val="16D3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2021-08-16T05:53:00Z</dcterms:created>
  <dc:creator>L</dc:creator>
  <cp:lastModifiedBy>L</cp:lastModifiedBy>
  <dcterms:modified xsi:type="dcterms:W3CDTF">2021-08-16T08:39:26Z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321D1DF24A7544588D2797171F092831</vt:lpwstr>
  </property>
</Properties>
</file>