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一、本项目情况：1、计划号:  510186-2021-[2021]154号-001号2、采购预算：900160元， 3、采购品目名称：</w:t>
      </w:r>
      <w:r>
        <w:rPr>
          <w:rFonts w:hint="eastAsia" w:hAnsi="宋体" w:cs="宋体"/>
          <w:color w:val="auto"/>
          <w:sz w:val="24"/>
          <w:szCs w:val="24"/>
        </w:rPr>
        <w:t>采购品目：</w:t>
      </w:r>
      <w:r>
        <w:rPr>
          <w:rFonts w:hint="eastAsia" w:ascii="宋体" w:hAnsi="宋体" w:eastAsia="宋体" w:cs="宋体"/>
          <w:sz w:val="24"/>
          <w:szCs w:val="24"/>
        </w:rPr>
        <w:t xml:space="preserve"> A020999其他广播、电视、电影设备 。 二、监督管理部门：四川天府新区财政金融局，联系电话：028-61889702，地址：天府新区宁波路377号中铁卓越中心17楼。 三、本项目需要落实的政府采购政策：促进中小企业发展、促进监狱企业发展、促进残疾人福利性单位发展、扶持少数民族地区； 四：供应商信用融资： 1、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成交）通知书向银行提出贷款意向申请。 2、根据《成都市中小企业政府采购信用融资暂行办法》和《成都市级支持中小企业政府采购信用融资实施方案</w:t>
      </w:r>
      <w:bookmarkStart w:id="0" w:name="_GoBack"/>
      <w:bookmarkEnd w:id="0"/>
      <w:r>
        <w:rPr>
          <w:rFonts w:hint="eastAsia" w:ascii="宋体" w:hAnsi="宋体" w:eastAsia="宋体" w:cs="宋体"/>
          <w:sz w:val="24"/>
          <w:szCs w:val="24"/>
        </w:rPr>
        <w:t>》，成都市范围内政府采购项目中标（成交）供应商为中小微企业的，可依据政府采购合同申请政府采购信用融资（具体内容详见招标文件附件“成财采〔2019〕17号” 、“成财采发〔2020〕20号”）。 五、本项目中供应商在经营活动中的重大违法记录的标准和范围：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 六、投标保证金和履约保证金的收取方式：本项目不收取。 七、供应商严禁提供虚假承诺，如提供虚假承诺将报告监管部门严肃追究法律责任。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72597"/>
    <w:rsid w:val="358E4BD6"/>
    <w:rsid w:val="37931A90"/>
    <w:rsid w:val="45A72597"/>
    <w:rsid w:val="5A472665"/>
    <w:rsid w:val="5AA42AEC"/>
    <w:rsid w:val="72E14B8C"/>
    <w:rsid w:val="7899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2021-06-29T05:33:00Z</dcterms:created>
  <dc:creator>Administrator</dc:creator>
  <cp:lastModifiedBy>ok</cp:lastModifiedBy>
  <dcterms:modified xsi:type="dcterms:W3CDTF">2021-07-23T06:28:15Z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F9B6BB127E214A1D8C4626176E8EDEA2</vt:lpwstr>
  </property>
</Properties>
</file>