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bdr w:val="none" w:color="auto" w:sz="0" w:space="0"/>
          <w:shd w:val="clear" w:fill="FFFFFF"/>
        </w:rPr>
        <w:t>四川天府新区实验中学广播、电视、电影设备采购项目公开招标中标公告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bdr w:val="none" w:color="auto" w:sz="0" w:space="0"/>
          <w:shd w:val="clear" w:fill="FFFFFF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 xml:space="preserve">    更正公告01</w:t>
      </w:r>
    </w:p>
    <w:p>
      <w:pP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致各潜在供应商：</w:t>
      </w:r>
    </w:p>
    <w:p>
      <w:pPr>
        <w:pStyle w:val="2"/>
        <w:spacing w:line="240" w:lineRule="auto"/>
        <w:ind w:firstLine="6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关于四川天府新区实验中学广播、电视、电影设备采购项目公开招标中标公告发布更正事宜如下：</w:t>
      </w:r>
    </w:p>
    <w:p>
      <w:pPr>
        <w:pStyle w:val="2"/>
        <w:spacing w:line="240" w:lineRule="auto"/>
        <w:ind w:firstLine="6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将原中标公告中“三、中标（成交）信息”：“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供应商名称：四川汇睿科信息技术有限公司 四川纵横六合科技股份有限公司 成都弘创立德科技有限公司；供应商地址：成都市人民南路四段9号,四川省成都市新都区新繁街道会展大道466号3栋附4089号,中国(四川)自由贸易试验区成都高新区府城大道西段399号9栋9楼6号；中标（成交）金额：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包1:总价:912892元;包1:总价:861142元;包1:总价:917590元”</w:t>
      </w:r>
    </w:p>
    <w:p>
      <w:pPr>
        <w:pStyle w:val="2"/>
        <w:spacing w:line="240" w:lineRule="auto"/>
        <w:ind w:firstLine="6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更正为：</w:t>
      </w:r>
    </w:p>
    <w:p>
      <w:pPr>
        <w:pStyle w:val="2"/>
        <w:spacing w:line="240" w:lineRule="auto"/>
        <w:ind w:firstLine="6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“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供应商名称：四川纵横六合科技股份有限公司；</w:t>
      </w:r>
    </w:p>
    <w:p>
      <w:pPr>
        <w:spacing w:line="240" w:lineRule="auto"/>
        <w:ind w:firstLine="840" w:firstLineChars="3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供应商地址：成都市人民南路四段9号</w:t>
      </w:r>
      <w:r>
        <w:rPr>
          <w:rFonts w:hint="eastAsia" w:eastAsia="宋体"/>
          <w:sz w:val="28"/>
          <w:szCs w:val="28"/>
          <w:lang w:val="en-US" w:eastAsia="zh-CN"/>
        </w:rPr>
        <w:t xml:space="preserve"> ；</w:t>
      </w:r>
    </w:p>
    <w:p>
      <w:pPr>
        <w:spacing w:line="240" w:lineRule="auto"/>
        <w:ind w:firstLine="840" w:firstLineChars="3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中标（成交）金额：总价:912892元 ”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请各潜在供应商及时查看本次更正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内容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，其余内容不变。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采购代理机构：四川华韵新诚工程管理咨询有限公司</w:t>
      </w:r>
    </w:p>
    <w:p>
      <w:pPr>
        <w:spacing w:line="480" w:lineRule="auto"/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日期：2021年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6393D"/>
    <w:rsid w:val="1113040F"/>
    <w:rsid w:val="17EA1FB9"/>
    <w:rsid w:val="19997B83"/>
    <w:rsid w:val="226C52CE"/>
    <w:rsid w:val="2C4C0542"/>
    <w:rsid w:val="2CE15448"/>
    <w:rsid w:val="2D373B05"/>
    <w:rsid w:val="334F350D"/>
    <w:rsid w:val="3D8D2844"/>
    <w:rsid w:val="407046CC"/>
    <w:rsid w:val="47D4600F"/>
    <w:rsid w:val="50851A41"/>
    <w:rsid w:val="68684D3C"/>
    <w:rsid w:val="6C336F72"/>
    <w:rsid w:val="73515523"/>
    <w:rsid w:val="76B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before="0" w:after="120"/>
      <w:ind w:left="0" w:right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2021-07-28T02:10:06Z</dcterms:created>
  <dc:creator>ok</dc:creator>
  <cp:lastModifiedBy>ok</cp:lastModifiedBy>
  <dcterms:modified xsi:type="dcterms:W3CDTF">2021-07-28T02:23:06Z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0DBD983C6FB748D29CB149A118886082</vt:lpwstr>
  </property>
</Properties>
</file>