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6"/>
          <w:szCs w:val="36"/>
          <w:lang w:eastAsia="zh-CN"/>
        </w:rPr>
      </w:pPr>
      <w:r>
        <w:rPr>
          <w:rFonts w:hint="eastAsia"/>
          <w:b/>
          <w:bCs/>
          <w:color w:val="auto"/>
          <w:sz w:val="36"/>
          <w:szCs w:val="36"/>
          <w:lang w:eastAsia="zh-CN"/>
        </w:rPr>
        <w:t>四川天府新区实验中学信息系统集成货物类网络及教室多媒体设备采购项目</w:t>
      </w:r>
    </w:p>
    <w:p>
      <w:pPr>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36"/>
          <w:szCs w:val="36"/>
        </w:rPr>
        <w:t>更正0</w:t>
      </w:r>
      <w:r>
        <w:rPr>
          <w:rFonts w:hint="eastAsia" w:ascii="宋体" w:hAnsi="宋体" w:eastAsia="宋体" w:cs="宋体"/>
          <w:b w:val="0"/>
          <w:bCs w:val="0"/>
          <w:color w:val="auto"/>
          <w:sz w:val="36"/>
          <w:szCs w:val="36"/>
          <w:lang w:val="en-US" w:eastAsia="zh-CN"/>
        </w:rPr>
        <w:t>1</w:t>
      </w:r>
    </w:p>
    <w:p>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致各潜在供应商：</w:t>
      </w:r>
    </w:p>
    <w:p>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关于四川天府新区实验中学信息系统集成货物类网络及教室多媒体设备采购项目发布更正事宜如下：</w:t>
      </w:r>
    </w:p>
    <w:p>
      <w:pPr>
        <w:spacing w:line="48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第六章招标项目技术、商务及其他要求”有所改动，其中对“二、采购货物清单和技术参数及要求”中的“（二）技术参数及要求”中“序号3防雷系统”技术参数内容进行了更改，将“3.投标人须承诺在验收前获得由具有相关防雷检测资质的检测机构出具的针对本项目的防雷合格检测报告或证书。”更正为“注：3.投标人须承诺在验收前获得由具有相关防雷检测资质的检测机构出具的针对本项目的防雷合格检测报告或证书。”</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2、针对“第七章评标办法第</w:t>
      </w:r>
      <w:r>
        <w:rPr>
          <w:rFonts w:hint="eastAsia" w:ascii="宋体" w:hAnsi="宋体" w:eastAsia="宋体" w:cs="宋体"/>
          <w:color w:val="auto"/>
          <w:sz w:val="24"/>
          <w:szCs w:val="24"/>
          <w:highlight w:val="none"/>
        </w:rPr>
        <w:t>4.5.2综合评分明细表</w:t>
      </w:r>
      <w:r>
        <w:rPr>
          <w:rFonts w:hint="default"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有所改动，其中“</w:t>
      </w:r>
      <w:r>
        <w:rPr>
          <w:rFonts w:hint="eastAsia" w:ascii="宋体" w:hAnsi="宋体" w:eastAsia="宋体" w:cs="宋体"/>
          <w:color w:val="auto"/>
          <w:sz w:val="24"/>
          <w:szCs w:val="24"/>
          <w:highlight w:val="none"/>
          <w:lang w:eastAsia="zh-CN"/>
        </w:rPr>
        <w:t>序号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技术指标和配置中的1、投标人针对采购清单中的一般技术参数条款（指未标注 “▲”的条款，共158条）的响应得分规则如下：一般技术参数条款响应得分=（投标人满足一般技术参数条款的数量÷一般技术参数条款的总数量）×16分。（得分保留小数点后两位数）。</w:t>
      </w:r>
      <w:r>
        <w:rPr>
          <w:rFonts w:hint="eastAsia" w:ascii="宋体" w:hAnsi="宋体" w:eastAsia="宋体" w:cs="宋体"/>
          <w:color w:val="auto"/>
          <w:sz w:val="24"/>
          <w:szCs w:val="24"/>
          <w:lang w:val="en-US" w:eastAsia="zh-CN"/>
        </w:rPr>
        <w:t>”更改为“</w:t>
      </w:r>
      <w:r>
        <w:rPr>
          <w:rFonts w:hint="eastAsia" w:ascii="宋体" w:hAnsi="宋体" w:eastAsia="宋体" w:cs="宋体"/>
          <w:color w:val="auto"/>
          <w:sz w:val="24"/>
          <w:szCs w:val="24"/>
          <w:highlight w:val="none"/>
          <w:lang w:eastAsia="zh-CN"/>
        </w:rPr>
        <w:t>1、投标人针对采购清单中的一般技术参数条款（指未标注 “▲”的条款，共15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条）的响应得分规则如下：一般技术参数条款响应得分=（投标人满足一般技术参数条款的数量÷一般技术参数条款的总数量）×16分。（得分保留小数点后两位数）。</w:t>
      </w:r>
      <w:r>
        <w:rPr>
          <w:rFonts w:hint="eastAsia" w:ascii="宋体" w:hAnsi="宋体" w:eastAsia="宋体" w:cs="宋体"/>
          <w:color w:val="auto"/>
          <w:sz w:val="24"/>
          <w:szCs w:val="24"/>
          <w:lang w:val="en-US" w:eastAsia="zh-CN"/>
        </w:rPr>
        <w:t>”</w:t>
      </w:r>
    </w:p>
    <w:p>
      <w:pPr>
        <w:pStyle w:val="2"/>
        <w:rPr>
          <w:rFonts w:hint="eastAsia"/>
        </w:rPr>
      </w:pPr>
      <w:bookmarkStart w:id="0" w:name="_GoBack"/>
      <w:bookmarkEnd w:id="0"/>
    </w:p>
    <w:p>
      <w:pPr>
        <w:spacing w:line="360" w:lineRule="auto"/>
        <w:rPr>
          <w:color w:val="auto"/>
          <w:sz w:val="24"/>
          <w:szCs w:val="24"/>
        </w:rPr>
      </w:pPr>
      <w:r>
        <w:rPr>
          <w:rFonts w:hint="eastAsia" w:ascii="宋体" w:hAnsi="宋体" w:eastAsia="宋体"/>
          <w:color w:val="auto"/>
          <w:sz w:val="24"/>
          <w:szCs w:val="24"/>
        </w:rPr>
        <w:t>请各潜在供应商及时查看本次更正</w:t>
      </w:r>
      <w:r>
        <w:rPr>
          <w:rFonts w:hint="eastAsia" w:ascii="宋体" w:hAnsi="宋体" w:eastAsia="宋体"/>
          <w:color w:val="auto"/>
          <w:sz w:val="24"/>
          <w:szCs w:val="24"/>
          <w:lang w:eastAsia="zh-CN"/>
        </w:rPr>
        <w:t>内容</w:t>
      </w:r>
      <w:r>
        <w:rPr>
          <w:rFonts w:hint="eastAsia" w:ascii="宋体" w:hAnsi="宋体" w:eastAsia="宋体"/>
          <w:color w:val="auto"/>
          <w:sz w:val="24"/>
          <w:szCs w:val="24"/>
        </w:rPr>
        <w:t>，</w:t>
      </w:r>
      <w:r>
        <w:rPr>
          <w:rFonts w:hint="eastAsia" w:ascii="宋体" w:hAnsi="宋体" w:eastAsia="宋体" w:cs="Times New Roman"/>
          <w:color w:val="auto"/>
          <w:sz w:val="24"/>
          <w:szCs w:val="24"/>
        </w:rPr>
        <w:t>其余内容不变。</w:t>
      </w:r>
    </w:p>
    <w:p>
      <w:pPr>
        <w:spacing w:line="360" w:lineRule="auto"/>
        <w:ind w:firstLine="480" w:firstLineChars="20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pPr>
        <w:spacing w:line="360" w:lineRule="auto"/>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采购代理机构：四川华韵新诚工程管理咨询有限公司</w:t>
      </w:r>
    </w:p>
    <w:p>
      <w:pPr>
        <w:spacing w:line="480" w:lineRule="auto"/>
        <w:ind w:firstLine="480" w:firstLineChars="200"/>
        <w:jc w:val="center"/>
        <w:rPr>
          <w:color w:val="auto"/>
        </w:rPr>
      </w:pP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日期：2</w:t>
      </w:r>
      <w:r>
        <w:rPr>
          <w:rFonts w:ascii="宋体" w:hAnsi="宋体" w:eastAsia="宋体"/>
          <w:color w:val="auto"/>
          <w:sz w:val="24"/>
          <w:szCs w:val="24"/>
        </w:rPr>
        <w:t>021</w:t>
      </w:r>
      <w:r>
        <w:rPr>
          <w:rFonts w:hint="eastAsia" w:ascii="宋体" w:hAnsi="宋体" w:eastAsia="宋体"/>
          <w:color w:val="auto"/>
          <w:sz w:val="24"/>
          <w:szCs w:val="24"/>
        </w:rPr>
        <w:t>年</w:t>
      </w:r>
      <w:r>
        <w:rPr>
          <w:rFonts w:hint="eastAsia" w:ascii="宋体" w:hAnsi="宋体" w:eastAsia="宋体"/>
          <w:color w:val="auto"/>
          <w:sz w:val="24"/>
          <w:szCs w:val="24"/>
          <w:lang w:val="en-US" w:eastAsia="zh-CN"/>
        </w:rPr>
        <w:t>7</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23</w:t>
      </w:r>
      <w:r>
        <w:rPr>
          <w:rFonts w:hint="eastAsia" w:ascii="宋体" w:hAnsi="宋体" w:eastAsia="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sans-serif">
    <w:altName w:val="Segoe Print"/>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704FA"/>
    <w:rsid w:val="210C1950"/>
    <w:rsid w:val="3E430A00"/>
    <w:rsid w:val="62ED6252"/>
    <w:rsid w:val="6CF42713"/>
    <w:rsid w:val="74201473"/>
    <w:rsid w:val="76B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220"/>
    </w:pPr>
    <w:rPr>
      <w:sz w:val="24"/>
      <w:szCs w:val="24"/>
    </w:rPr>
  </w:style>
  <w:style w:type="table" w:styleId="4">
    <w:name w:val="Table Grid"/>
    <w:basedOn w:val="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61"/>
    <w:qFormat/>
    <w:uiPriority w:val="0"/>
    <w:rPr>
      <w:rFonts w:ascii="方正仿宋_GBK" w:hAnsi="方正仿宋_GBK" w:eastAsia="方正仿宋_GBK" w:cs="方正仿宋_GBK"/>
      <w:color w:val="auto"/>
      <w:sz w:val="20"/>
      <w:szCs w:val="20"/>
      <w:u w:val="none"/>
    </w:rPr>
  </w:style>
  <w:style w:type="character" w:customStyle="1" w:styleId="7">
    <w:name w:val="font51"/>
    <w:qFormat/>
    <w:uiPriority w:val="0"/>
    <w:rPr>
      <w:rFonts w:ascii="宋体" w:hAnsi="宋体" w:eastAsia="宋体" w:cs="宋体"/>
      <w:color w:val="FF0000"/>
      <w:sz w:val="21"/>
      <w:szCs w:val="21"/>
      <w:u w:val="none"/>
    </w:rPr>
  </w:style>
  <w:style w:type="paragraph" w:customStyle="1" w:styleId="8">
    <w:name w:val="01、普通正文"/>
    <w:basedOn w:val="1"/>
    <w:qFormat/>
    <w:uiPriority w:val="0"/>
    <w:pPr>
      <w:tabs>
        <w:tab w:val="left" w:pos="0"/>
      </w:tabs>
      <w:wordWrap w:val="0"/>
      <w:topLinePunct/>
      <w:ind w:firstLine="0" w:firstLineChars="0"/>
    </w:pPr>
    <w:rPr>
      <w:rFonts w:ascii="宋体" w:hAnsi="宋体" w:eastAsia="宋体"/>
      <w:snapToGrid w:val="0"/>
    </w:rPr>
  </w:style>
  <w:style w:type="character" w:customStyle="1" w:styleId="9">
    <w:name w:val="font111"/>
    <w:qFormat/>
    <w:uiPriority w:val="0"/>
    <w:rPr>
      <w:rFonts w:ascii="MS Gothic" w:hAnsi="MS Gothic" w:eastAsia="MS Gothic" w:cs="MS Gothic"/>
      <w:color w:val="FF0000"/>
      <w:sz w:val="16"/>
      <w:szCs w:val="16"/>
      <w:u w:val="none"/>
    </w:rPr>
  </w:style>
  <w:style w:type="character" w:customStyle="1" w:styleId="10">
    <w:name w:val="font121"/>
    <w:qFormat/>
    <w:uiPriority w:val="0"/>
    <w:rPr>
      <w:rFonts w:ascii="sans-serif" w:hAnsi="sans-serif" w:eastAsia="sans-serif" w:cs="sans-serif"/>
      <w:color w:val="FF0000"/>
      <w:sz w:val="16"/>
      <w:szCs w:val="16"/>
      <w:u w:val="none"/>
    </w:rPr>
  </w:style>
  <w:style w:type="character" w:customStyle="1" w:styleId="11">
    <w:name w:val="font101"/>
    <w:qFormat/>
    <w:uiPriority w:val="0"/>
    <w:rPr>
      <w:rFonts w:hint="default" w:ascii="Times New Roman" w:hAnsi="Times New Roman" w:cs="Times New Roman"/>
      <w:color w:val="auto"/>
      <w:sz w:val="16"/>
      <w:szCs w:val="16"/>
      <w:u w:val="none"/>
    </w:rPr>
  </w:style>
  <w:style w:type="character" w:customStyle="1" w:styleId="12">
    <w:name w:val="font91"/>
    <w:qFormat/>
    <w:uiPriority w:val="0"/>
    <w:rPr>
      <w:rFonts w:hint="default" w:ascii="方正仿宋_GBK" w:hAnsi="方正仿宋_GBK" w:eastAsia="方正仿宋_GBK" w:cs="方正仿宋_GBK"/>
      <w:color w:val="auto"/>
      <w:sz w:val="16"/>
      <w:szCs w:val="16"/>
      <w:u w:val="none"/>
    </w:rPr>
  </w:style>
  <w:style w:type="character" w:customStyle="1" w:styleId="13">
    <w:name w:val="font41"/>
    <w:uiPriority w:val="0"/>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2021-07-23T03:27:20Z</dcterms:created>
  <dc:creator>ok</dc:creator>
  <cp:lastModifiedBy>ok</cp:lastModifiedBy>
  <dcterms:modified xsi:type="dcterms:W3CDTF">2021-07-23T06:08:05Z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4FAA8F0D2E284DE0AC8482030A358E10</vt:lpwstr>
  </property>
</Properties>
</file>