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</w:tabs>
        <w:spacing w:after="0"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（一）工程概况</w:t>
      </w:r>
    </w:p>
    <w:p>
      <w:pPr>
        <w:pStyle w:val="5"/>
        <w:tabs>
          <w:tab w:val="left" w:pos="993"/>
          <w:tab w:val="left" w:pos="1134"/>
        </w:tabs>
        <w:spacing w:after="0" w:line="600" w:lineRule="exact"/>
        <w:ind w:firstLine="567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1.业主单位：成都高新区科技和人才工作局；</w:t>
      </w:r>
    </w:p>
    <w:p>
      <w:pPr>
        <w:pStyle w:val="5"/>
        <w:tabs>
          <w:tab w:val="left" w:pos="993"/>
          <w:tab w:val="left" w:pos="1134"/>
        </w:tabs>
        <w:spacing w:after="0" w:line="600" w:lineRule="exact"/>
        <w:ind w:firstLine="567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2.建设地点：成都市高新区天府五街200号菁蓉汇；</w:t>
      </w:r>
    </w:p>
    <w:p>
      <w:pPr>
        <w:pStyle w:val="5"/>
        <w:tabs>
          <w:tab w:val="left" w:pos="993"/>
          <w:tab w:val="left" w:pos="1134"/>
        </w:tabs>
        <w:spacing w:after="0" w:line="600" w:lineRule="exact"/>
        <w:ind w:firstLine="567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3.工期：40日历日。</w:t>
      </w:r>
    </w:p>
    <w:p>
      <w:pPr>
        <w:tabs>
          <w:tab w:val="left" w:pos="993"/>
          <w:tab w:val="left" w:pos="1134"/>
        </w:tabs>
        <w:spacing w:after="0"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（二）工程建设内容及规模</w:t>
      </w:r>
    </w:p>
    <w:p>
      <w:pPr>
        <w:pStyle w:val="5"/>
        <w:tabs>
          <w:tab w:val="left" w:pos="993"/>
          <w:tab w:val="left" w:pos="1134"/>
        </w:tabs>
        <w:spacing w:after="0" w:line="600" w:lineRule="exact"/>
        <w:ind w:firstLine="567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(1)模拟闭路电视监控系统改造为数字网络高清监控系统；</w:t>
      </w:r>
    </w:p>
    <w:p>
      <w:pPr>
        <w:pStyle w:val="5"/>
        <w:tabs>
          <w:tab w:val="left" w:pos="993"/>
          <w:tab w:val="left" w:pos="1134"/>
        </w:tabs>
        <w:spacing w:after="0" w:line="600" w:lineRule="exact"/>
        <w:ind w:firstLine="567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(2)拆除原有前端模拟信号监控系统设备及线路,更换为数字网络高清监控设备；</w:t>
      </w:r>
    </w:p>
    <w:p>
      <w:pPr>
        <w:pStyle w:val="5"/>
        <w:tabs>
          <w:tab w:val="left" w:pos="993"/>
          <w:tab w:val="left" w:pos="1134"/>
        </w:tabs>
        <w:spacing w:after="0" w:line="600" w:lineRule="exact"/>
        <w:ind w:firstLine="567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(3)拆除原有监控室电视墙及模拟视频设备,升级改造监控室。</w:t>
      </w:r>
    </w:p>
    <w:p>
      <w:pPr>
        <w:pStyle w:val="5"/>
        <w:tabs>
          <w:tab w:val="left" w:pos="993"/>
          <w:tab w:val="left" w:pos="1134"/>
        </w:tabs>
        <w:spacing w:after="0" w:line="600" w:lineRule="exact"/>
        <w:ind w:firstLine="567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（三）人员要求</w:t>
      </w:r>
    </w:p>
    <w:p>
      <w:r>
        <w:rPr>
          <w:rFonts w:hint="eastAsia" w:ascii="宋体" w:hAnsi="宋体" w:eastAsia="宋体" w:cs="Times New Roman"/>
          <w:sz w:val="28"/>
          <w:szCs w:val="28"/>
        </w:rPr>
        <w:t>供应商为本项目配备的项目经理及技术负责人，必须常驻现场，如需更换人员，需报采购人及监理同意，替换人员从业资格须不低于原人员从业资格。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4CCE"/>
    <w:rsid w:val="5ED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2021-12-27T02:32:00Z</dcterms:created>
  <dc:creator>罗罗敷</dc:creator>
  <cp:lastModifiedBy>罗罗敷</cp:lastModifiedBy>
  <dcterms:modified xsi:type="dcterms:W3CDTF">2021-12-27T02:32:45Z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B59777440CC444B5862D5216E3863A09</vt:lpwstr>
  </property>
</Properties>
</file>