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56" w:rsidRPr="005C2C56" w:rsidRDefault="005C2C56" w:rsidP="005C2C56">
      <w:pPr>
        <w:pStyle w:val="DivMsoNormalParagraphIndent"/>
        <w:jc w:val="center"/>
        <w:rPr>
          <w:rFonts w:cs="宋体"/>
          <w:sz w:val="30"/>
          <w:szCs w:val="30"/>
          <w:lang w:val="zh-CN" w:eastAsia="zh-CN"/>
        </w:rPr>
      </w:pPr>
      <w:r w:rsidRPr="005C2C56">
        <w:rPr>
          <w:rFonts w:cs="宋体"/>
          <w:sz w:val="30"/>
          <w:szCs w:val="30"/>
          <w:u w:val="single"/>
          <w:lang w:val="zh-CN" w:eastAsia="zh-CN"/>
        </w:rPr>
        <w:t>南宁市324国道（</w:t>
      </w:r>
      <w:proofErr w:type="gramStart"/>
      <w:r w:rsidRPr="005C2C56">
        <w:rPr>
          <w:rFonts w:cs="宋体"/>
          <w:sz w:val="30"/>
          <w:szCs w:val="30"/>
          <w:u w:val="single"/>
          <w:lang w:val="zh-CN" w:eastAsia="zh-CN"/>
        </w:rPr>
        <w:t>扶照</w:t>
      </w:r>
      <w:proofErr w:type="gramEnd"/>
      <w:r w:rsidRPr="005C2C56">
        <w:rPr>
          <w:rFonts w:cs="宋体"/>
          <w:sz w:val="30"/>
          <w:szCs w:val="30"/>
          <w:u w:val="single"/>
          <w:lang w:val="zh-CN" w:eastAsia="zh-CN"/>
        </w:rPr>
        <w:t>-金陵镇）改扩建工程SK13+600～FK2+000</w:t>
      </w:r>
      <w:r w:rsidRPr="005C2C56">
        <w:rPr>
          <w:rFonts w:cs="宋体"/>
          <w:sz w:val="30"/>
          <w:szCs w:val="30"/>
          <w:lang w:val="zh-CN" w:eastAsia="zh-CN"/>
        </w:rPr>
        <w:t xml:space="preserve"> 施工招标公告</w:t>
      </w:r>
    </w:p>
    <w:p w:rsidR="005C2C56" w:rsidRDefault="005C2C56" w:rsidP="005C2C56">
      <w:pPr>
        <w:pStyle w:val="DivMsoNormalParagraphIndent"/>
        <w:rPr>
          <w:rFonts w:cs="宋体"/>
          <w:lang w:val="zh-CN" w:eastAsia="zh-CN"/>
        </w:rPr>
      </w:pPr>
      <w:r>
        <w:rPr>
          <w:rFonts w:cs="宋体"/>
          <w:lang w:val="zh-CN" w:eastAsia="zh-CN"/>
        </w:rPr>
        <w:t> </w:t>
      </w:r>
    </w:p>
    <w:p w:rsidR="005C2C56" w:rsidRDefault="005C2C56" w:rsidP="005C2C56">
      <w:pPr>
        <w:pStyle w:val="DivMsoNormalParagraphIndent"/>
        <w:rPr>
          <w:rFonts w:cs="宋体"/>
          <w:lang w:val="zh-CN" w:eastAsia="zh-CN"/>
        </w:rPr>
      </w:pPr>
      <w:r>
        <w:rPr>
          <w:rFonts w:cs="宋体"/>
          <w:b/>
          <w:bCs/>
          <w:lang w:val="zh-CN" w:eastAsia="zh-CN"/>
        </w:rPr>
        <w:t>    </w:t>
      </w:r>
    </w:p>
    <w:p w:rsidR="005C2C56" w:rsidRDefault="005C2C56" w:rsidP="005C2C56">
      <w:pPr>
        <w:pStyle w:val="DivMsoNormalParagraphIndent"/>
        <w:rPr>
          <w:rFonts w:cs="宋体"/>
          <w:lang w:val="zh-CN" w:eastAsia="zh-CN"/>
        </w:rPr>
      </w:pPr>
      <w:r>
        <w:rPr>
          <w:rFonts w:cs="宋体"/>
          <w:b/>
          <w:bCs/>
          <w:lang w:val="zh-CN" w:eastAsia="zh-CN"/>
        </w:rPr>
        <w:t xml:space="preserve">1.招标条件 </w:t>
      </w:r>
    </w:p>
    <w:p w:rsidR="005C2C56" w:rsidRDefault="005C2C56" w:rsidP="005C2C56">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南宁市324国道（</w:t>
      </w:r>
      <w:proofErr w:type="gramStart"/>
      <w:r>
        <w:rPr>
          <w:rFonts w:cs="宋体"/>
          <w:u w:val="single"/>
          <w:lang w:val="zh-CN" w:eastAsia="zh-CN"/>
        </w:rPr>
        <w:t>扶照</w:t>
      </w:r>
      <w:proofErr w:type="gramEnd"/>
      <w:r>
        <w:rPr>
          <w:rFonts w:cs="宋体"/>
          <w:u w:val="single"/>
          <w:lang w:val="zh-CN" w:eastAsia="zh-CN"/>
        </w:rPr>
        <w:t xml:space="preserve">-金陵镇）改扩建工程SK13+600～FK2+000 </w:t>
      </w:r>
      <w:r>
        <w:rPr>
          <w:rFonts w:cs="宋体"/>
          <w:lang w:val="zh-CN" w:eastAsia="zh-CN"/>
        </w:rPr>
        <w:t xml:space="preserve">已由 </w:t>
      </w:r>
      <w:r>
        <w:rPr>
          <w:rFonts w:cs="宋体"/>
          <w:u w:val="single"/>
          <w:lang w:val="zh-CN" w:eastAsia="zh-CN"/>
        </w:rPr>
        <w:t xml:space="preserve">南宁市发展和改革委员会 </w:t>
      </w:r>
      <w:r>
        <w:rPr>
          <w:rFonts w:cs="宋体"/>
          <w:lang w:val="zh-CN" w:eastAsia="zh-CN"/>
        </w:rPr>
        <w:t xml:space="preserve">以 </w:t>
      </w:r>
      <w:r>
        <w:rPr>
          <w:rFonts w:cs="宋体"/>
          <w:u w:val="single"/>
          <w:lang w:val="zh-CN" w:eastAsia="zh-CN"/>
        </w:rPr>
        <w:t>南</w:t>
      </w:r>
      <w:proofErr w:type="gramStart"/>
      <w:r>
        <w:rPr>
          <w:rFonts w:cs="宋体"/>
          <w:u w:val="single"/>
          <w:lang w:val="zh-CN" w:eastAsia="zh-CN"/>
        </w:rPr>
        <w:t>发改城市</w:t>
      </w:r>
      <w:proofErr w:type="gramEnd"/>
      <w:r>
        <w:rPr>
          <w:rFonts w:cs="宋体"/>
          <w:u w:val="single"/>
          <w:lang w:val="zh-CN" w:eastAsia="zh-CN"/>
        </w:rPr>
        <w:t xml:space="preserve">[2020]98号 </w:t>
      </w:r>
      <w:r>
        <w:rPr>
          <w:rFonts w:cs="宋体"/>
          <w:lang w:val="zh-CN" w:eastAsia="zh-CN"/>
        </w:rPr>
        <w:t xml:space="preserve">批准建设, 招标人 为 </w:t>
      </w:r>
      <w:r>
        <w:rPr>
          <w:rFonts w:cs="宋体"/>
          <w:u w:val="single"/>
          <w:lang w:val="zh-CN" w:eastAsia="zh-CN"/>
        </w:rPr>
        <w:t xml:space="preserve">南宁纵横时代建设投资有限公司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5C2C56" w:rsidRDefault="005C2C56" w:rsidP="005C2C56">
      <w:pPr>
        <w:pStyle w:val="DivMsoNormalParagraphIndent"/>
        <w:rPr>
          <w:rFonts w:cs="宋体"/>
          <w:lang w:val="zh-CN" w:eastAsia="zh-CN"/>
        </w:rPr>
      </w:pPr>
      <w:r>
        <w:rPr>
          <w:rFonts w:cs="宋体"/>
          <w:b/>
          <w:bCs/>
          <w:lang w:val="zh-CN" w:eastAsia="zh-CN"/>
        </w:rPr>
        <w:t xml:space="preserve">2.项目概况与招标范围 </w:t>
      </w:r>
    </w:p>
    <w:p w:rsidR="005C2C56" w:rsidRDefault="005C2C56" w:rsidP="005C2C56">
      <w:pPr>
        <w:pStyle w:val="DivMsoNormalParagraphIndent"/>
        <w:outlineLvl w:val="0"/>
        <w:rPr>
          <w:rFonts w:cs="宋体"/>
          <w:lang w:val="zh-CN" w:eastAsia="zh-CN"/>
        </w:rPr>
      </w:pPr>
      <w:r>
        <w:rPr>
          <w:rFonts w:cs="宋体"/>
          <w:lang w:val="zh-CN" w:eastAsia="zh-CN"/>
        </w:rPr>
        <w:t xml:space="preserve">项目招标编号: </w:t>
      </w:r>
      <w:r>
        <w:rPr>
          <w:rFonts w:cs="宋体"/>
          <w:u w:val="single"/>
          <w:lang w:val="zh-CN" w:eastAsia="zh-CN"/>
        </w:rPr>
        <w:t>GXJLZB-2020-(N)-24</w:t>
      </w:r>
    </w:p>
    <w:p w:rsidR="005C2C56" w:rsidRDefault="005C2C56" w:rsidP="005C2C56">
      <w:pPr>
        <w:pStyle w:val="DivMsoNormalParagraphIndent"/>
        <w:outlineLvl w:val="0"/>
        <w:rPr>
          <w:rFonts w:cs="宋体"/>
          <w:lang w:val="zh-CN" w:eastAsia="zh-CN"/>
        </w:rPr>
      </w:pPr>
      <w:r>
        <w:rPr>
          <w:rFonts w:cs="宋体"/>
          <w:lang w:val="zh-CN" w:eastAsia="zh-CN"/>
        </w:rPr>
        <w:t xml:space="preserve">报建号（如有）： </w:t>
      </w:r>
      <w:r>
        <w:rPr>
          <w:rFonts w:cs="宋体"/>
          <w:u w:val="single"/>
          <w:lang w:val="zh-CN" w:eastAsia="zh-CN"/>
        </w:rPr>
        <w:t>80000008565477</w:t>
      </w:r>
    </w:p>
    <w:p w:rsidR="005C2C56" w:rsidRDefault="005C2C56" w:rsidP="005C2C56">
      <w:pPr>
        <w:pStyle w:val="DivMsoNormalParagraphIndent"/>
        <w:rPr>
          <w:rFonts w:cs="宋体"/>
          <w:lang w:val="zh-CN" w:eastAsia="zh-CN"/>
        </w:rPr>
      </w:pPr>
      <w:r>
        <w:rPr>
          <w:rFonts w:cs="宋体"/>
          <w:lang w:val="zh-CN" w:eastAsia="zh-CN"/>
        </w:rPr>
        <w:t xml:space="preserve">建设地点: </w:t>
      </w:r>
      <w:r>
        <w:rPr>
          <w:rFonts w:cs="宋体"/>
          <w:u w:val="single"/>
          <w:lang w:val="zh-CN" w:eastAsia="zh-CN"/>
        </w:rPr>
        <w:t xml:space="preserve">南宁市西乡塘区 </w:t>
      </w:r>
    </w:p>
    <w:p w:rsidR="005C2C56" w:rsidRDefault="005C2C56" w:rsidP="005C2C56">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 xml:space="preserve">建设长度2498.820m，道路红线宽36.5m，建设起讫桩号SK13+600～FK2+000。本段主要建设内容包括道路工程（含路基边坡）、涵洞工程、交通工程、绿化工程等。 </w:t>
      </w:r>
    </w:p>
    <w:p w:rsidR="005C2C56" w:rsidRDefault="005C2C56" w:rsidP="005C2C56">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8964.000000万元 </w:t>
      </w:r>
    </w:p>
    <w:p w:rsidR="005C2C56" w:rsidRDefault="005C2C56" w:rsidP="005C2C56">
      <w:pPr>
        <w:pStyle w:val="DivMsoNormalParagraphIndent"/>
        <w:rPr>
          <w:rFonts w:cs="宋体"/>
          <w:lang w:val="zh-CN" w:eastAsia="zh-CN"/>
        </w:rPr>
      </w:pPr>
      <w:r>
        <w:rPr>
          <w:rFonts w:cs="宋体"/>
          <w:lang w:val="zh-CN" w:eastAsia="zh-CN"/>
        </w:rPr>
        <w:t xml:space="preserve">要求工期: </w:t>
      </w:r>
      <w:r>
        <w:rPr>
          <w:rFonts w:cs="宋体"/>
          <w:u w:val="single"/>
          <w:lang w:val="zh-CN" w:eastAsia="zh-CN"/>
        </w:rPr>
        <w:t xml:space="preserve">360 </w:t>
      </w:r>
      <w:r>
        <w:rPr>
          <w:rFonts w:cs="宋体"/>
          <w:lang w:val="zh-CN" w:eastAsia="zh-CN"/>
        </w:rPr>
        <w:t xml:space="preserve">日 历天，定额工期 </w:t>
      </w:r>
      <w:proofErr w:type="gramStart"/>
      <w:r>
        <w:rPr>
          <w:rFonts w:cs="宋体"/>
          <w:lang w:val="zh-CN" w:eastAsia="zh-CN"/>
        </w:rPr>
        <w:t>日历天</w:t>
      </w:r>
      <w:proofErr w:type="gramEnd"/>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5C2C56" w:rsidRDefault="005C2C56" w:rsidP="005C2C56">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道路工程（含路基边坡）、涵洞工程、交通工程、绿化工程等，图纸及工程量清单包含的内容。 </w:t>
      </w:r>
    </w:p>
    <w:p w:rsidR="005C2C56" w:rsidRDefault="005C2C56" w:rsidP="005C2C56">
      <w:pPr>
        <w:pStyle w:val="DivMsoNormalParagraphInden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5C2C56" w:rsidRDefault="005C2C56" w:rsidP="005C2C56">
      <w:pPr>
        <w:pStyle w:val="DivMsoNormalParagraphIndent"/>
        <w:rPr>
          <w:rFonts w:cs="宋体"/>
          <w:lang w:val="zh-CN" w:eastAsia="zh-CN"/>
        </w:rPr>
      </w:pPr>
      <w:r>
        <w:rPr>
          <w:rFonts w:cs="宋体"/>
          <w:lang w:val="zh-CN" w:eastAsia="zh-CN"/>
        </w:rPr>
        <w:t xml:space="preserve">设计单位: </w:t>
      </w:r>
      <w:r>
        <w:rPr>
          <w:rFonts w:cs="宋体"/>
          <w:u w:val="single"/>
          <w:lang w:val="zh-CN" w:eastAsia="zh-CN"/>
        </w:rPr>
        <w:t xml:space="preserve">上海市政工程设计研究总院（集团）有限公司 </w:t>
      </w:r>
    </w:p>
    <w:p w:rsidR="005C2C56" w:rsidRDefault="005C2C56" w:rsidP="005C2C56">
      <w:pPr>
        <w:pStyle w:val="DivMsoNormalParagraphIndent"/>
        <w:rPr>
          <w:rFonts w:cs="宋体"/>
          <w:lang w:val="zh-CN" w:eastAsia="zh-CN"/>
        </w:rPr>
      </w:pPr>
      <w:r>
        <w:rPr>
          <w:rFonts w:cs="宋体"/>
          <w:lang w:val="zh-CN" w:eastAsia="zh-CN"/>
        </w:rPr>
        <w:t xml:space="preserve">勘察单位: </w:t>
      </w:r>
      <w:r>
        <w:rPr>
          <w:rFonts w:cs="宋体"/>
          <w:u w:val="single"/>
          <w:lang w:val="zh-CN" w:eastAsia="zh-CN"/>
        </w:rPr>
        <w:t xml:space="preserve">桂林矿产地质研究院工程勘察院 </w:t>
      </w:r>
    </w:p>
    <w:p w:rsidR="005C2C56" w:rsidRDefault="005C2C56" w:rsidP="005C2C56">
      <w:pPr>
        <w:pStyle w:val="DivMsoNormalParagraphIndent"/>
        <w:rPr>
          <w:rFonts w:cs="宋体"/>
          <w:lang w:val="zh-CN" w:eastAsia="zh-CN"/>
        </w:rPr>
      </w:pPr>
      <w:r>
        <w:rPr>
          <w:rFonts w:cs="宋体"/>
          <w:b/>
          <w:bCs/>
          <w:lang w:val="zh-CN" w:eastAsia="zh-CN"/>
        </w:rPr>
        <w:t xml:space="preserve">3.投标人资格要求 </w:t>
      </w:r>
    </w:p>
    <w:p w:rsidR="005C2C56" w:rsidRDefault="005C2C56" w:rsidP="005C2C56">
      <w:pPr>
        <w:pStyle w:val="DivMsoNormalParagraphInden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[市政公用工程施工总承包一级](含)以上、无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[市政公用工程一级]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5C2C56" w:rsidRDefault="005C2C56" w:rsidP="005C2C56">
      <w:pPr>
        <w:pStyle w:val="DivMsoNormalParagraphIndent"/>
        <w:rPr>
          <w:rFonts w:cs="宋体"/>
          <w:lang w:val="zh-CN" w:eastAsia="zh-CN"/>
        </w:rPr>
      </w:pPr>
      <w:r>
        <w:rPr>
          <w:rFonts w:cs="宋体"/>
          <w:lang w:val="zh-CN" w:eastAsia="zh-CN"/>
        </w:rPr>
        <w:t xml:space="preserve">3.2 业绩要求： </w:t>
      </w:r>
      <w:r>
        <w:rPr>
          <w:rFonts w:cs="宋体"/>
          <w:u w:val="single"/>
          <w:lang w:val="zh-CN" w:eastAsia="zh-CN"/>
        </w:rPr>
        <w:t xml:space="preserve">有要求 </w:t>
      </w:r>
      <w:r>
        <w:rPr>
          <w:rFonts w:cs="宋体"/>
          <w:lang w:val="zh-CN" w:eastAsia="zh-CN"/>
        </w:rPr>
        <w:t>，2017年12月至投标截止之日完成质量合格的单项合同金额在 8000 万元以上（含 8000 万元）的市政道路工程项目业绩（联合体任</w:t>
      </w:r>
      <w:proofErr w:type="gramStart"/>
      <w:r>
        <w:rPr>
          <w:rFonts w:cs="宋体"/>
          <w:lang w:val="zh-CN" w:eastAsia="zh-CN"/>
        </w:rPr>
        <w:t>一</w:t>
      </w:r>
      <w:proofErr w:type="gramEnd"/>
      <w:r>
        <w:rPr>
          <w:rFonts w:cs="宋体"/>
          <w:lang w:val="zh-CN" w:eastAsia="zh-CN"/>
        </w:rPr>
        <w:t xml:space="preserve">成员的业绩可认同为联合体业绩）。。 </w:t>
      </w:r>
    </w:p>
    <w:p w:rsidR="005C2C56" w:rsidRDefault="005C2C56" w:rsidP="005C2C56">
      <w:pPr>
        <w:pStyle w:val="DivMsoNormalParagraphIndent"/>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rsidR="005C2C56" w:rsidRDefault="005C2C56" w:rsidP="005C2C56">
      <w:pPr>
        <w:pStyle w:val="DivMsoNormalParagraphIndent"/>
        <w:rPr>
          <w:rFonts w:cs="宋体"/>
          <w:lang w:val="zh-CN" w:eastAsia="zh-CN"/>
        </w:rPr>
      </w:pPr>
      <w:r>
        <w:rPr>
          <w:rFonts w:cs="宋体"/>
          <w:lang w:val="en-US" w:eastAsia="zh-CN"/>
        </w:rPr>
        <w:lastRenderedPageBreak/>
        <w:t>3.4</w:t>
      </w:r>
      <w:r>
        <w:rPr>
          <w:rFonts w:cs="宋体"/>
          <w:lang w:val="zh-CN" w:eastAsia="zh-CN"/>
        </w:rPr>
        <w:t xml:space="preserve"> 各投标人可就本招标项目的所有标段进行投标，并允许中标所有标段。但投标人应就不同标段派出不同的项目经理和项 目专职安全员，</w:t>
      </w:r>
      <w:proofErr w:type="gramStart"/>
      <w:r>
        <w:rPr>
          <w:rFonts w:cs="宋体"/>
          <w:lang w:val="zh-CN" w:eastAsia="zh-CN"/>
        </w:rPr>
        <w:t>否则同</w:t>
      </w:r>
      <w:proofErr w:type="gramEnd"/>
      <w:r>
        <w:rPr>
          <w:rFonts w:cs="宋体"/>
          <w:lang w:val="zh-CN" w:eastAsia="zh-CN"/>
        </w:rPr>
        <w:t>一项目经理或项目专职安全员所投其它标段作否决投标处理（</w:t>
      </w:r>
      <w:proofErr w:type="gramStart"/>
      <w:r>
        <w:rPr>
          <w:rFonts w:cs="宋体"/>
          <w:lang w:val="zh-CN" w:eastAsia="zh-CN"/>
        </w:rPr>
        <w:t>符合桂建管</w:t>
      </w:r>
      <w:proofErr w:type="gramEnd"/>
      <w:r>
        <w:rPr>
          <w:rFonts w:cs="宋体"/>
          <w:lang w:val="zh-CN" w:eastAsia="zh-CN"/>
        </w:rPr>
        <w:t xml:space="preserve">﹝2013﹞17号和桂建管﹝2014﹞25号文除外）。 </w:t>
      </w:r>
    </w:p>
    <w:p w:rsidR="005C2C56" w:rsidRDefault="005C2C56" w:rsidP="005C2C56">
      <w:pPr>
        <w:pStyle w:val="DivMsoNormalParagraphIndent"/>
        <w:rPr>
          <w:rFonts w:cs="宋体"/>
          <w:lang w:val="zh-CN" w:eastAsia="zh-CN"/>
        </w:rPr>
      </w:pPr>
      <w:r>
        <w:rPr>
          <w:rFonts w:cs="宋体"/>
          <w:lang w:val="en-US" w:eastAsia="zh-CN"/>
        </w:rPr>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5C2C56" w:rsidRDefault="005C2C56" w:rsidP="005C2C56">
      <w:pPr>
        <w:pStyle w:val="DivMsoNormalParagraphIndent"/>
        <w:rPr>
          <w:rFonts w:cs="宋体"/>
          <w:lang w:val="zh-CN" w:eastAsia="zh-CN"/>
        </w:rPr>
      </w:pPr>
      <w:r>
        <w:rPr>
          <w:rFonts w:cs="宋体"/>
          <w:lang w:val="zh-CN" w:eastAsia="zh-CN"/>
        </w:rPr>
        <w:t>根据《广西壮族自治区建筑市场主体“黑名单”管理办法（试行）》（</w:t>
      </w:r>
      <w:proofErr w:type="gramStart"/>
      <w:r>
        <w:rPr>
          <w:rFonts w:cs="宋体"/>
          <w:lang w:val="zh-CN" w:eastAsia="zh-CN"/>
        </w:rPr>
        <w:t>桂建发</w:t>
      </w:r>
      <w:proofErr w:type="gramEnd"/>
      <w:r>
        <w:rPr>
          <w:rFonts w:cs="宋体"/>
          <w:lang w:val="zh-CN" w:eastAsia="zh-CN"/>
        </w:rPr>
        <w:t xml:space="preserve">【2018】5号）规定，投标人、拟派项目经理不得为建筑市场主体“黑名单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5C2C56" w:rsidRDefault="005C2C56" w:rsidP="005C2C56">
      <w:pPr>
        <w:pStyle w:val="DivMsoNormalParagraphInden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5C2C56" w:rsidRDefault="005C2C56" w:rsidP="005C2C56">
      <w:pPr>
        <w:pStyle w:val="DivMsoNormalParagraphIndent"/>
        <w:rPr>
          <w:rFonts w:cs="宋体"/>
          <w:lang w:val="zh-CN" w:eastAsia="zh-CN"/>
        </w:rPr>
      </w:pPr>
      <w:r>
        <w:rPr>
          <w:rFonts w:cs="宋体"/>
          <w:b/>
          <w:bCs/>
          <w:lang w:val="zh-CN" w:eastAsia="zh-CN"/>
        </w:rPr>
        <w:t xml:space="preserve">4. 招标文件的获取 </w:t>
      </w:r>
    </w:p>
    <w:p w:rsidR="005C2C56" w:rsidRDefault="005C2C56" w:rsidP="005C2C56">
      <w:pPr>
        <w:pStyle w:val="DivMsoNormalParagraphIndent"/>
        <w:rPr>
          <w:rFonts w:cs="宋体"/>
          <w:lang w:val="zh-CN" w:eastAsia="zh-CN"/>
        </w:rPr>
      </w:pPr>
      <w:r>
        <w:rPr>
          <w:rFonts w:cs="宋体"/>
          <w:lang w:val="zh-CN" w:eastAsia="zh-CN"/>
        </w:rPr>
        <w:t>4.1 请于</w:t>
      </w:r>
      <w:r>
        <w:rPr>
          <w:rFonts w:cs="宋体"/>
          <w:u w:val="single"/>
          <w:lang w:val="zh-CN" w:eastAsia="zh-CN"/>
        </w:rPr>
        <w:t>2021年1月6日0时00分</w:t>
      </w:r>
      <w:r>
        <w:rPr>
          <w:rFonts w:cs="宋体"/>
          <w:lang w:val="zh-CN" w:eastAsia="zh-CN"/>
        </w:rPr>
        <w:t>至</w:t>
      </w:r>
      <w:r>
        <w:rPr>
          <w:rFonts w:cs="宋体"/>
          <w:u w:val="single"/>
          <w:lang w:val="zh-CN" w:eastAsia="zh-CN"/>
        </w:rPr>
        <w:t>2021年2月2日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5C2C56" w:rsidRDefault="005C2C56" w:rsidP="005C2C56">
      <w:pPr>
        <w:pStyle w:val="DivMsoNormalParagraphIndent"/>
        <w:rPr>
          <w:rFonts w:cs="宋体"/>
          <w:lang w:val="zh-CN" w:eastAsia="zh-CN"/>
        </w:rPr>
      </w:pPr>
      <w:r>
        <w:rPr>
          <w:rFonts w:cs="宋体"/>
          <w:b/>
          <w:bCs/>
          <w:lang w:val="zh-CN" w:eastAsia="zh-CN"/>
        </w:rPr>
        <w:t xml:space="preserve">5.投标文件的递交 </w:t>
      </w:r>
    </w:p>
    <w:p w:rsidR="005C2C56" w:rsidRDefault="005C2C56" w:rsidP="005C2C56">
      <w:pPr>
        <w:pStyle w:val="DivMsoNormalParagraphIndent"/>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2021年2月2日 9时30分 </w:t>
      </w:r>
      <w:r>
        <w:rPr>
          <w:rFonts w:cs="宋体"/>
          <w:lang w:val="zh-CN" w:eastAsia="zh-CN"/>
        </w:rPr>
        <w:t>。未加密的电子投标文件光盘提交地点为</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（当地交易中心）。 </w:t>
      </w:r>
    </w:p>
    <w:p w:rsidR="005C2C56" w:rsidRDefault="005C2C56" w:rsidP="005C2C56">
      <w:pPr>
        <w:pStyle w:val="DivMsoNormalParagraphInden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 并持专职投标员本人身份证原件（如为法定代表人递交时可持本人身份证原件及本企业任</w:t>
      </w:r>
      <w:proofErr w:type="gramStart"/>
      <w:r>
        <w:rPr>
          <w:rFonts w:cs="宋体"/>
          <w:lang w:val="zh-CN" w:eastAsia="zh-CN"/>
        </w:rPr>
        <w:t>一</w:t>
      </w:r>
      <w:proofErr w:type="gramEnd"/>
      <w:r>
        <w:rPr>
          <w:rFonts w:cs="宋体"/>
          <w:lang w:val="zh-CN" w:eastAsia="zh-CN"/>
        </w:rPr>
        <w:t xml:space="preserve">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5C2C56" w:rsidRDefault="005C2C56" w:rsidP="005C2C56">
      <w:pPr>
        <w:pStyle w:val="DivMsoNormalParagraphIndent"/>
        <w:rPr>
          <w:rFonts w:cs="宋体"/>
          <w:lang w:val="zh-CN" w:eastAsia="zh-CN"/>
        </w:rPr>
      </w:pPr>
      <w:r>
        <w:rPr>
          <w:rFonts w:cs="宋体"/>
          <w:b/>
          <w:bCs/>
          <w:lang w:val="zh-CN" w:eastAsia="zh-CN"/>
        </w:rPr>
        <w:t>6.评标方式</w:t>
      </w:r>
    </w:p>
    <w:p w:rsidR="005C2C56" w:rsidRDefault="005C2C56" w:rsidP="005C2C56">
      <w:pPr>
        <w:pStyle w:val="DivMsoNormalParagraphIndent"/>
        <w:rPr>
          <w:rFonts w:cs="宋体"/>
          <w:lang w:val="zh-CN" w:eastAsia="zh-CN"/>
        </w:rPr>
      </w:pPr>
      <w:r>
        <w:rPr>
          <w:rFonts w:cs="宋体"/>
          <w:lang w:val="zh-CN" w:eastAsia="zh-CN"/>
        </w:rPr>
        <w:t xml:space="preserve">综合评估法 </w:t>
      </w:r>
    </w:p>
    <w:p w:rsidR="005C2C56" w:rsidRDefault="005C2C56" w:rsidP="005C2C56">
      <w:pPr>
        <w:pStyle w:val="Normal"/>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5C2C56" w:rsidRDefault="005C2C56" w:rsidP="005C2C56">
      <w:pPr>
        <w:pStyle w:val="DivMsoNormalParagraphIndent"/>
        <w:outlineLvl w:val="0"/>
        <w:rPr>
          <w:rFonts w:cs="宋体"/>
          <w:lang w:val="zh-CN" w:eastAsia="zh-CN"/>
        </w:rPr>
      </w:pPr>
      <w:r>
        <w:rPr>
          <w:rFonts w:cs="宋体"/>
          <w:u w:val="single"/>
          <w:lang w:val="zh-CN" w:eastAsia="zh-CN"/>
        </w:rPr>
        <w:t>无</w:t>
      </w:r>
      <w:r>
        <w:rPr>
          <w:rFonts w:cs="宋体"/>
          <w:lang w:val="zh-CN" w:eastAsia="zh-CN"/>
        </w:rPr>
        <w:t xml:space="preserve"> </w:t>
      </w:r>
    </w:p>
    <w:p w:rsidR="005C2C56" w:rsidRDefault="005C2C56" w:rsidP="005C2C56">
      <w:pPr>
        <w:pStyle w:val="Normal"/>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5C2C56" w:rsidRDefault="005C2C56" w:rsidP="005C2C56">
      <w:pPr>
        <w:pStyle w:val="DivMsoNormalParagraphIndent"/>
        <w:rPr>
          <w:rFonts w:cs="宋体"/>
          <w:lang w:val="zh-CN" w:eastAsia="zh-CN"/>
        </w:rPr>
      </w:pPr>
      <w:r>
        <w:rPr>
          <w:rFonts w:cs="宋体"/>
          <w:lang w:val="zh-CN" w:eastAsia="zh-CN"/>
        </w:rPr>
        <w:t>本次招标公告同时在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w:t>
      </w:r>
    </w:p>
    <w:p w:rsidR="005C2C56" w:rsidRDefault="005C2C56" w:rsidP="005C2C56">
      <w:pPr>
        <w:pStyle w:val="Normal"/>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5C2C56" w:rsidRDefault="005C2C56" w:rsidP="005C2C56">
      <w:pPr>
        <w:pStyle w:val="DivMsoNormalParagraphIndent"/>
        <w:outlineLvl w:val="0"/>
        <w:rPr>
          <w:rFonts w:cs="宋体"/>
          <w:lang w:val="zh-CN" w:eastAsia="zh-CN"/>
        </w:rPr>
      </w:pPr>
      <w:r>
        <w:rPr>
          <w:rFonts w:cs="宋体"/>
          <w:u w:val="single"/>
          <w:lang w:val="zh-CN" w:eastAsia="zh-CN"/>
        </w:rPr>
        <w:t>南宁市公共资源交易中心</w:t>
      </w:r>
    </w:p>
    <w:p w:rsidR="005C2C56" w:rsidRDefault="005C2C56" w:rsidP="005C2C56">
      <w:pPr>
        <w:pStyle w:val="Normal"/>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5C2C56" w:rsidRDefault="005C2C56" w:rsidP="005C2C56">
      <w:pPr>
        <w:pStyle w:val="DivMsoNormalParagraphIndent"/>
        <w:outlineLvl w:val="0"/>
        <w:rPr>
          <w:rFonts w:cs="宋体"/>
          <w:lang w:val="zh-CN" w:eastAsia="zh-CN"/>
        </w:rPr>
      </w:pPr>
      <w:r>
        <w:rPr>
          <w:rFonts w:cs="宋体"/>
          <w:u w:val="single"/>
          <w:lang w:val="zh-CN" w:eastAsia="zh-CN"/>
        </w:rPr>
        <w:t>南宁市住房和城乡建设局招标科（监督电话：0771-5535031）</w:t>
      </w:r>
    </w:p>
    <w:p w:rsidR="005C2C56" w:rsidRDefault="005C2C56" w:rsidP="005C2C56">
      <w:pPr>
        <w:pStyle w:val="Normal"/>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5C2C56" w:rsidRDefault="005C2C56" w:rsidP="005C2C56">
      <w:pPr>
        <w:pStyle w:val="DivMsoNormalParagraphIndent"/>
        <w:rPr>
          <w:rFonts w:cs="宋体"/>
          <w:lang w:val="zh-CN" w:eastAsia="zh-CN"/>
        </w:rPr>
      </w:pPr>
      <w:r>
        <w:rPr>
          <w:rFonts w:cs="宋体"/>
          <w:lang w:val="zh-CN" w:eastAsia="zh-CN"/>
        </w:rPr>
        <w:lastRenderedPageBreak/>
        <w:t>  11.1 潜在投标人必须录入广西建筑业企业诚信信息库管理系统，广西建筑业企业诚信信息库管理 系统登陆地址（</w:t>
      </w:r>
      <w:hyperlink r:id="rId4"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5C2C56" w:rsidRDefault="005C2C56" w:rsidP="005C2C56">
      <w:pPr>
        <w:pStyle w:val="DivMsoNormalParagraphIndent"/>
        <w:rPr>
          <w:rFonts w:cs="宋体"/>
          <w:lang w:val="zh-CN" w:eastAsia="zh-CN"/>
        </w:rPr>
      </w:pPr>
      <w:r>
        <w:rPr>
          <w:rFonts w:cs="宋体"/>
          <w:lang w:val="zh-CN" w:eastAsia="zh-CN"/>
        </w:rPr>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5C2C56" w:rsidRDefault="005C2C56" w:rsidP="005C2C56">
      <w:pPr>
        <w:pStyle w:val="DivMsoNormalParagraphIndent0"/>
        <w:outlineLvl w:val="0"/>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tblPr>
      <w:tblGrid>
        <w:gridCol w:w="1246"/>
        <w:gridCol w:w="2492"/>
        <w:gridCol w:w="1245"/>
        <w:gridCol w:w="2492"/>
      </w:tblGrid>
      <w:tr w:rsidR="005C2C56" w:rsidTr="00B846EB">
        <w:trPr>
          <w:jc w:val="center"/>
        </w:trPr>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招标人:</w:t>
            </w:r>
          </w:p>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南宁纵横时代建设投资有限公司</w:t>
            </w:r>
          </w:p>
        </w:tc>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广西建隆工程咨询有限公司</w:t>
            </w:r>
          </w:p>
        </w:tc>
      </w:tr>
      <w:tr w:rsidR="005C2C56" w:rsidTr="00B846EB">
        <w:trPr>
          <w:jc w:val="center"/>
        </w:trPr>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良庆区</w:t>
            </w:r>
            <w:proofErr w:type="gramEnd"/>
            <w:r>
              <w:rPr>
                <w:rFonts w:ascii="宋体" w:eastAsia="宋体" w:hAnsi="宋体" w:cs="宋体"/>
                <w:sz w:val="21"/>
                <w:lang w:val="zh-CN" w:eastAsia="zh-CN" w:bidi="ar-SA"/>
              </w:rPr>
              <w:t>平乐大道98号城投集团2号楼</w:t>
            </w:r>
          </w:p>
        </w:tc>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南宁市竹溪大道36号青湖中心13层1301号</w:t>
            </w:r>
          </w:p>
        </w:tc>
      </w:tr>
      <w:tr w:rsidR="005C2C56" w:rsidTr="00B846EB">
        <w:trPr>
          <w:jc w:val="center"/>
        </w:trPr>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5C2C56" w:rsidTr="00B846EB">
        <w:trPr>
          <w:jc w:val="center"/>
        </w:trPr>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王昕</w:t>
            </w:r>
          </w:p>
        </w:tc>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黄艳</w:t>
            </w:r>
          </w:p>
        </w:tc>
      </w:tr>
      <w:tr w:rsidR="005C2C56" w:rsidTr="00B846EB">
        <w:trPr>
          <w:jc w:val="center"/>
        </w:trPr>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0771-4898941</w:t>
            </w:r>
          </w:p>
        </w:tc>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0771-2822099</w:t>
            </w:r>
          </w:p>
        </w:tc>
      </w:tr>
      <w:tr w:rsidR="005C2C56" w:rsidTr="00B846EB">
        <w:trPr>
          <w:jc w:val="center"/>
        </w:trPr>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5C2C56" w:rsidTr="00B846EB">
        <w:trPr>
          <w:jc w:val="center"/>
        </w:trPr>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5C2C56" w:rsidTr="00B846EB">
        <w:trPr>
          <w:jc w:val="center"/>
        </w:trPr>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5C2C56" w:rsidRDefault="005C2C56" w:rsidP="00B846E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5C2C56" w:rsidRDefault="005C2C56" w:rsidP="005C2C56">
      <w:pPr>
        <w:pStyle w:val="Normal"/>
        <w:rPr>
          <w:rFonts w:ascii="宋体" w:eastAsia="宋体" w:hAnsi="宋体" w:cs="宋体"/>
          <w:lang w:val="zh-CN" w:eastAsia="zh-CN"/>
        </w:rPr>
      </w:pPr>
      <w:r>
        <w:rPr>
          <w:rFonts w:ascii="宋体" w:eastAsia="宋体" w:hAnsi="宋体" w:cs="宋体"/>
          <w:sz w:val="21"/>
          <w:lang w:val="zh-CN" w:eastAsia="zh-CN"/>
        </w:rPr>
        <w:t> </w:t>
      </w:r>
    </w:p>
    <w:p w:rsidR="005C2C56" w:rsidRDefault="005C2C56" w:rsidP="005C2C56">
      <w:pPr>
        <w:pStyle w:val="DivMsoNormalParagraphIndent"/>
        <w:rPr>
          <w:rFonts w:cs="宋体"/>
          <w:lang w:val="zh-CN" w:eastAsia="zh-CN"/>
        </w:rPr>
      </w:pPr>
      <w:r>
        <w:rPr>
          <w:rFonts w:cs="宋体"/>
          <w:lang w:val="zh-CN" w:eastAsia="zh-CN"/>
        </w:rPr>
        <w:t>2021年01月06日</w:t>
      </w:r>
    </w:p>
    <w:p w:rsidR="005C2C56" w:rsidRDefault="005C2C56" w:rsidP="005C2C56">
      <w:pPr>
        <w:pStyle w:val="Normal"/>
        <w:rPr>
          <w:rFonts w:ascii="宋体" w:eastAsia="宋体" w:hAnsi="宋体" w:cs="宋体"/>
          <w:lang w:val="zh-CN" w:eastAsia="zh-CN"/>
        </w:rPr>
      </w:pPr>
      <w:r>
        <w:rPr>
          <w:rFonts w:ascii="宋体" w:eastAsia="宋体" w:hAnsi="宋体" w:cs="宋体"/>
          <w:sz w:val="21"/>
          <w:lang w:val="zh-CN" w:eastAsia="zh-CN"/>
        </w:rPr>
        <w:t> </w:t>
      </w:r>
    </w:p>
    <w:p w:rsidR="00E50077" w:rsidRDefault="00E50077"/>
    <w:sectPr w:rsidR="00E50077" w:rsidSect="00E500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2C56"/>
    <w:rsid w:val="001435BB"/>
    <w:rsid w:val="005C2C56"/>
    <w:rsid w:val="00726F29"/>
    <w:rsid w:val="0075750C"/>
    <w:rsid w:val="00E145D9"/>
    <w:rsid w:val="00E50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C2C56"/>
    <w:pPr>
      <w:widowControl w:val="0"/>
      <w:jc w:val="both"/>
    </w:pPr>
    <w:rPr>
      <w:rFonts w:ascii="Calibri" w:hAnsi="Calibri"/>
      <w:kern w:val="2"/>
      <w:sz w:val="21"/>
      <w:szCs w:val="22"/>
    </w:rPr>
  </w:style>
  <w:style w:type="paragraph" w:styleId="1">
    <w:name w:val="heading 1"/>
    <w:basedOn w:val="a"/>
    <w:next w:val="a"/>
    <w:link w:val="1Char"/>
    <w:qFormat/>
    <w:rsid w:val="0075750C"/>
    <w:pPr>
      <w:keepNext/>
      <w:keepLines/>
      <w:spacing w:line="360" w:lineRule="auto"/>
      <w:outlineLvl w:val="0"/>
    </w:pPr>
    <w:rPr>
      <w:rFonts w:ascii="Times New Roman" w:eastAsia="黑体" w:hAnsi="Times New Roman"/>
      <w:b/>
      <w:bCs/>
      <w:kern w:val="44"/>
      <w:sz w:val="32"/>
      <w:szCs w:val="44"/>
    </w:rPr>
  </w:style>
  <w:style w:type="paragraph" w:styleId="2">
    <w:name w:val="heading 2"/>
    <w:basedOn w:val="a"/>
    <w:next w:val="a"/>
    <w:link w:val="2Char"/>
    <w:qFormat/>
    <w:rsid w:val="0075750C"/>
    <w:pPr>
      <w:keepNext/>
      <w:keepLines/>
      <w:spacing w:before="60" w:after="60" w:line="413" w:lineRule="auto"/>
      <w:outlineLvl w:val="1"/>
    </w:pPr>
    <w:rPr>
      <w:rFonts w:ascii="Arial" w:eastAsia="黑体" w:hAnsi="Arial" w:cs="Arial"/>
      <w:b/>
      <w:bCs/>
      <w:szCs w:val="32"/>
    </w:rPr>
  </w:style>
  <w:style w:type="paragraph" w:styleId="3">
    <w:name w:val="heading 3"/>
    <w:basedOn w:val="a"/>
    <w:next w:val="a"/>
    <w:link w:val="3Char"/>
    <w:qFormat/>
    <w:rsid w:val="0075750C"/>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75750C"/>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75750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5750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5750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5750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5750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5750C"/>
    <w:rPr>
      <w:rFonts w:eastAsia="黑体"/>
      <w:b/>
      <w:bCs/>
      <w:kern w:val="44"/>
      <w:sz w:val="32"/>
      <w:szCs w:val="44"/>
      <w:lang w:val="en-US" w:eastAsia="zh-CN" w:bidi="ar-SA"/>
    </w:rPr>
  </w:style>
  <w:style w:type="character" w:customStyle="1" w:styleId="2Char">
    <w:name w:val="标题 2 Char"/>
    <w:link w:val="2"/>
    <w:rsid w:val="0075750C"/>
    <w:rPr>
      <w:rFonts w:ascii="Arial" w:eastAsia="黑体" w:hAnsi="Arial" w:cs="Arial"/>
      <w:b/>
      <w:bCs/>
      <w:kern w:val="2"/>
      <w:sz w:val="21"/>
      <w:szCs w:val="32"/>
    </w:rPr>
  </w:style>
  <w:style w:type="character" w:customStyle="1" w:styleId="3Char">
    <w:name w:val="标题 3 Char"/>
    <w:link w:val="3"/>
    <w:rsid w:val="0075750C"/>
    <w:rPr>
      <w:rFonts w:eastAsia="宋体"/>
      <w:b/>
      <w:bCs/>
      <w:kern w:val="2"/>
      <w:sz w:val="32"/>
      <w:szCs w:val="32"/>
      <w:lang w:val="en-US" w:eastAsia="zh-CN" w:bidi="ar-SA"/>
    </w:rPr>
  </w:style>
  <w:style w:type="character" w:customStyle="1" w:styleId="4Char">
    <w:name w:val="标题 4 Char"/>
    <w:link w:val="4"/>
    <w:rsid w:val="00E145D9"/>
    <w:rPr>
      <w:rFonts w:ascii="Arial" w:eastAsia="黑体" w:hAnsi="Arial" w:cs="Arial"/>
      <w:b/>
      <w:bCs/>
      <w:kern w:val="2"/>
      <w:sz w:val="28"/>
      <w:szCs w:val="28"/>
    </w:rPr>
  </w:style>
  <w:style w:type="character" w:customStyle="1" w:styleId="5Char">
    <w:name w:val="标题 5 Char"/>
    <w:link w:val="5"/>
    <w:rsid w:val="00E145D9"/>
    <w:rPr>
      <w:rFonts w:ascii="Calibri" w:hAnsi="Calibri"/>
      <w:b/>
      <w:bCs/>
      <w:kern w:val="2"/>
      <w:sz w:val="28"/>
      <w:szCs w:val="28"/>
    </w:rPr>
  </w:style>
  <w:style w:type="character" w:customStyle="1" w:styleId="6Char">
    <w:name w:val="标题 6 Char"/>
    <w:link w:val="6"/>
    <w:rsid w:val="00E145D9"/>
    <w:rPr>
      <w:rFonts w:ascii="Arial" w:eastAsia="黑体" w:hAnsi="Arial"/>
      <w:b/>
      <w:bCs/>
      <w:kern w:val="2"/>
      <w:sz w:val="24"/>
      <w:szCs w:val="22"/>
    </w:rPr>
  </w:style>
  <w:style w:type="character" w:customStyle="1" w:styleId="7Char">
    <w:name w:val="标题 7 Char"/>
    <w:link w:val="7"/>
    <w:rsid w:val="00E145D9"/>
    <w:rPr>
      <w:rFonts w:ascii="Calibri" w:hAnsi="Calibri"/>
      <w:b/>
      <w:bCs/>
      <w:kern w:val="2"/>
      <w:sz w:val="24"/>
      <w:szCs w:val="22"/>
    </w:rPr>
  </w:style>
  <w:style w:type="character" w:customStyle="1" w:styleId="8Char">
    <w:name w:val="标题 8 Char"/>
    <w:link w:val="8"/>
    <w:rsid w:val="00E145D9"/>
    <w:rPr>
      <w:rFonts w:ascii="Arial" w:eastAsia="黑体" w:hAnsi="Arial"/>
      <w:kern w:val="2"/>
      <w:sz w:val="24"/>
      <w:szCs w:val="22"/>
    </w:rPr>
  </w:style>
  <w:style w:type="character" w:customStyle="1" w:styleId="9Char">
    <w:name w:val="标题 9 Char"/>
    <w:link w:val="9"/>
    <w:rsid w:val="0075750C"/>
    <w:rPr>
      <w:rFonts w:ascii="Arial" w:eastAsia="黑体" w:hAnsi="Arial"/>
      <w:kern w:val="2"/>
      <w:sz w:val="21"/>
      <w:szCs w:val="21"/>
      <w:lang w:bidi="ar-SA"/>
    </w:rPr>
  </w:style>
  <w:style w:type="paragraph" w:styleId="a3">
    <w:name w:val="caption"/>
    <w:basedOn w:val="a"/>
    <w:next w:val="a"/>
    <w:qFormat/>
    <w:rsid w:val="0075750C"/>
    <w:rPr>
      <w:rFonts w:ascii="Arial" w:eastAsia="黑体" w:hAnsi="Arial" w:cs="Arial"/>
      <w:sz w:val="20"/>
      <w:szCs w:val="20"/>
    </w:rPr>
  </w:style>
  <w:style w:type="paragraph" w:styleId="a4">
    <w:name w:val="Title"/>
    <w:basedOn w:val="a"/>
    <w:link w:val="Char"/>
    <w:qFormat/>
    <w:rsid w:val="0075750C"/>
    <w:pPr>
      <w:jc w:val="center"/>
    </w:pPr>
    <w:rPr>
      <w:rFonts w:ascii="Arial" w:hAnsi="Arial" w:cs="Arial"/>
      <w:b/>
      <w:sz w:val="32"/>
      <w:u w:val="single"/>
    </w:rPr>
  </w:style>
  <w:style w:type="character" w:customStyle="1" w:styleId="Char">
    <w:name w:val="标题 Char"/>
    <w:link w:val="a4"/>
    <w:rsid w:val="00E145D9"/>
    <w:rPr>
      <w:rFonts w:ascii="Arial" w:hAnsi="Arial" w:cs="Arial"/>
      <w:b/>
      <w:kern w:val="2"/>
      <w:sz w:val="32"/>
      <w:szCs w:val="22"/>
      <w:u w:val="single"/>
    </w:rPr>
  </w:style>
  <w:style w:type="paragraph" w:styleId="a5">
    <w:name w:val="Subtitle"/>
    <w:basedOn w:val="a"/>
    <w:link w:val="Char0"/>
    <w:qFormat/>
    <w:rsid w:val="0075750C"/>
    <w:pPr>
      <w:widowControl/>
      <w:spacing w:before="240" w:after="60" w:line="312" w:lineRule="auto"/>
      <w:jc w:val="center"/>
      <w:outlineLvl w:val="1"/>
    </w:pPr>
    <w:rPr>
      <w:rFonts w:ascii="Arial" w:hAnsi="Arial" w:cs="Arial"/>
      <w:b/>
      <w:bCs/>
      <w:kern w:val="28"/>
      <w:sz w:val="32"/>
      <w:szCs w:val="32"/>
    </w:rPr>
  </w:style>
  <w:style w:type="character" w:customStyle="1" w:styleId="Char0">
    <w:name w:val="副标题 Char"/>
    <w:link w:val="a5"/>
    <w:rsid w:val="00E145D9"/>
    <w:rPr>
      <w:rFonts w:ascii="Arial" w:hAnsi="Arial" w:cs="Arial"/>
      <w:b/>
      <w:bCs/>
      <w:kern w:val="28"/>
      <w:sz w:val="32"/>
      <w:szCs w:val="32"/>
    </w:rPr>
  </w:style>
  <w:style w:type="character" w:styleId="a6">
    <w:name w:val="Strong"/>
    <w:qFormat/>
    <w:rsid w:val="0075750C"/>
    <w:rPr>
      <w:b/>
      <w:bCs/>
    </w:rPr>
  </w:style>
  <w:style w:type="character" w:styleId="a7">
    <w:name w:val="Emphasis"/>
    <w:qFormat/>
    <w:rsid w:val="0075750C"/>
    <w:rPr>
      <w:rFonts w:ascii="Arial Black" w:eastAsia="黑体" w:hAnsi="Arial Black"/>
      <w:b/>
      <w:spacing w:val="0"/>
      <w:sz w:val="21"/>
    </w:rPr>
  </w:style>
  <w:style w:type="paragraph" w:styleId="a8">
    <w:name w:val="No Spacing"/>
    <w:qFormat/>
    <w:rsid w:val="0075750C"/>
    <w:pPr>
      <w:widowControl w:val="0"/>
      <w:jc w:val="both"/>
    </w:pPr>
    <w:rPr>
      <w:kern w:val="2"/>
      <w:sz w:val="21"/>
      <w:szCs w:val="24"/>
    </w:rPr>
  </w:style>
  <w:style w:type="paragraph" w:styleId="a9">
    <w:name w:val="List Paragraph"/>
    <w:basedOn w:val="a"/>
    <w:qFormat/>
    <w:rsid w:val="0075750C"/>
    <w:pPr>
      <w:ind w:firstLineChars="200" w:firstLine="420"/>
    </w:pPr>
  </w:style>
  <w:style w:type="paragraph" w:customStyle="1" w:styleId="00">
    <w:name w:val="正文_0_0"/>
    <w:qFormat/>
    <w:rsid w:val="0075750C"/>
    <w:pPr>
      <w:widowControl w:val="0"/>
      <w:jc w:val="both"/>
    </w:pPr>
    <w:rPr>
      <w:rFonts w:ascii="Calibri" w:hAnsi="Calibri"/>
      <w:kern w:val="2"/>
      <w:sz w:val="21"/>
      <w:szCs w:val="22"/>
    </w:rPr>
  </w:style>
  <w:style w:type="paragraph" w:customStyle="1" w:styleId="10">
    <w:name w:val="正文_1_0"/>
    <w:qFormat/>
    <w:rsid w:val="0075750C"/>
    <w:pPr>
      <w:widowControl w:val="0"/>
      <w:jc w:val="both"/>
    </w:pPr>
    <w:rPr>
      <w:kern w:val="2"/>
      <w:sz w:val="21"/>
      <w:szCs w:val="24"/>
    </w:rPr>
  </w:style>
  <w:style w:type="paragraph" w:customStyle="1" w:styleId="30">
    <w:name w:val="正文_3"/>
    <w:qFormat/>
    <w:rsid w:val="0075750C"/>
    <w:pPr>
      <w:widowControl w:val="0"/>
      <w:jc w:val="both"/>
    </w:pPr>
    <w:rPr>
      <w:rFonts w:ascii="Calibri" w:hAnsi="Calibri"/>
      <w:kern w:val="2"/>
      <w:sz w:val="21"/>
      <w:szCs w:val="22"/>
    </w:rPr>
  </w:style>
  <w:style w:type="paragraph" w:customStyle="1" w:styleId="20">
    <w:name w:val="正文_2_0"/>
    <w:qFormat/>
    <w:rsid w:val="0075750C"/>
    <w:pPr>
      <w:widowControl w:val="0"/>
      <w:jc w:val="both"/>
    </w:pPr>
    <w:rPr>
      <w:rFonts w:ascii="Calibri" w:hAnsi="Calibri"/>
      <w:kern w:val="2"/>
      <w:sz w:val="21"/>
      <w:szCs w:val="22"/>
    </w:rPr>
  </w:style>
  <w:style w:type="paragraph" w:customStyle="1" w:styleId="40">
    <w:name w:val="正文_4"/>
    <w:qFormat/>
    <w:rsid w:val="0075750C"/>
    <w:pPr>
      <w:widowControl w:val="0"/>
      <w:jc w:val="both"/>
    </w:pPr>
    <w:rPr>
      <w:kern w:val="2"/>
      <w:sz w:val="21"/>
      <w:szCs w:val="22"/>
    </w:rPr>
  </w:style>
  <w:style w:type="paragraph" w:customStyle="1" w:styleId="21">
    <w:name w:val="正文_2"/>
    <w:qFormat/>
    <w:rsid w:val="0075750C"/>
    <w:pPr>
      <w:widowControl w:val="0"/>
      <w:jc w:val="both"/>
    </w:pPr>
    <w:rPr>
      <w:kern w:val="2"/>
      <w:sz w:val="21"/>
      <w:szCs w:val="22"/>
    </w:rPr>
  </w:style>
  <w:style w:type="paragraph" w:customStyle="1" w:styleId="11">
    <w:name w:val="正文1"/>
    <w:rsid w:val="00E145D9"/>
    <w:rPr>
      <w:rFonts w:eastAsia="Times New Roman"/>
      <w:sz w:val="24"/>
      <w:szCs w:val="24"/>
    </w:rPr>
  </w:style>
  <w:style w:type="paragraph" w:customStyle="1" w:styleId="300">
    <w:name w:val="正文_3_0"/>
    <w:qFormat/>
    <w:rsid w:val="0075750C"/>
    <w:pPr>
      <w:widowControl w:val="0"/>
      <w:jc w:val="both"/>
    </w:pPr>
    <w:rPr>
      <w:rFonts w:ascii="Calibri" w:hAnsi="Calibri"/>
      <w:kern w:val="2"/>
      <w:sz w:val="21"/>
      <w:szCs w:val="22"/>
    </w:rPr>
  </w:style>
  <w:style w:type="paragraph" w:customStyle="1" w:styleId="0">
    <w:name w:val="正文_0"/>
    <w:qFormat/>
    <w:rsid w:val="0075750C"/>
    <w:pPr>
      <w:widowControl w:val="0"/>
      <w:jc w:val="both"/>
    </w:pPr>
    <w:rPr>
      <w:kern w:val="2"/>
      <w:sz w:val="21"/>
      <w:szCs w:val="22"/>
    </w:rPr>
  </w:style>
  <w:style w:type="paragraph" w:customStyle="1" w:styleId="400">
    <w:name w:val="正文_4_0"/>
    <w:qFormat/>
    <w:rsid w:val="0075750C"/>
    <w:pPr>
      <w:widowControl w:val="0"/>
      <w:jc w:val="both"/>
    </w:pPr>
    <w:rPr>
      <w:rFonts w:ascii="Calibri" w:hAnsi="Calibri"/>
      <w:kern w:val="2"/>
      <w:sz w:val="21"/>
      <w:szCs w:val="22"/>
    </w:rPr>
  </w:style>
  <w:style w:type="paragraph" w:customStyle="1" w:styleId="100">
    <w:name w:val="标题 1_0"/>
    <w:basedOn w:val="21"/>
    <w:next w:val="21"/>
    <w:link w:val="1Char0"/>
    <w:qFormat/>
    <w:rsid w:val="0075750C"/>
    <w:pPr>
      <w:keepNext/>
      <w:keepLines/>
      <w:spacing w:line="360" w:lineRule="auto"/>
      <w:outlineLvl w:val="0"/>
    </w:pPr>
    <w:rPr>
      <w:rFonts w:ascii="Calibri" w:eastAsia="黑体" w:hAnsi="Calibri"/>
      <w:b/>
      <w:bCs/>
      <w:kern w:val="44"/>
      <w:sz w:val="32"/>
      <w:szCs w:val="44"/>
    </w:rPr>
  </w:style>
  <w:style w:type="paragraph" w:customStyle="1" w:styleId="50">
    <w:name w:val="正文_5"/>
    <w:qFormat/>
    <w:rsid w:val="0075750C"/>
    <w:pPr>
      <w:widowControl w:val="0"/>
      <w:jc w:val="both"/>
    </w:pPr>
    <w:rPr>
      <w:kern w:val="2"/>
      <w:sz w:val="21"/>
      <w:szCs w:val="22"/>
    </w:rPr>
  </w:style>
  <w:style w:type="paragraph" w:customStyle="1" w:styleId="210">
    <w:name w:val="标题 2_1"/>
    <w:basedOn w:val="40"/>
    <w:next w:val="40"/>
    <w:link w:val="2Char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0">
    <w:name w:val="标题 3_0_0"/>
    <w:basedOn w:val="30"/>
    <w:next w:val="30"/>
    <w:unhideWhenUsed/>
    <w:rsid w:val="00E145D9"/>
    <w:pPr>
      <w:keepNext/>
      <w:keepLines/>
      <w:spacing w:before="260" w:after="260" w:line="416" w:lineRule="auto"/>
      <w:outlineLvl w:val="2"/>
    </w:pPr>
    <w:rPr>
      <w:b/>
      <w:bCs/>
      <w:sz w:val="32"/>
      <w:szCs w:val="32"/>
    </w:rPr>
  </w:style>
  <w:style w:type="paragraph" w:customStyle="1" w:styleId="30000">
    <w:name w:val="标题 3_0_0_0"/>
    <w:basedOn w:val="40"/>
    <w:next w:val="40"/>
    <w:rsid w:val="00E145D9"/>
    <w:pPr>
      <w:keepNext/>
      <w:keepLines/>
      <w:spacing w:before="260" w:after="260" w:line="416" w:lineRule="auto"/>
      <w:outlineLvl w:val="2"/>
    </w:pPr>
    <w:rPr>
      <w:b/>
      <w:bCs/>
      <w:sz w:val="32"/>
      <w:szCs w:val="32"/>
    </w:rPr>
  </w:style>
  <w:style w:type="paragraph" w:customStyle="1" w:styleId="31">
    <w:name w:val="正文_3_1"/>
    <w:qFormat/>
    <w:rsid w:val="0075750C"/>
    <w:pPr>
      <w:widowControl w:val="0"/>
      <w:jc w:val="both"/>
    </w:pPr>
    <w:rPr>
      <w:rFonts w:ascii="Calibri" w:hAnsi="Calibri"/>
      <w:kern w:val="2"/>
      <w:sz w:val="21"/>
      <w:szCs w:val="22"/>
    </w:rPr>
  </w:style>
  <w:style w:type="paragraph" w:customStyle="1" w:styleId="110">
    <w:name w:val="标题 1_1"/>
    <w:basedOn w:val="30"/>
    <w:next w:val="30"/>
    <w:rsid w:val="00E145D9"/>
    <w:pPr>
      <w:keepNext/>
      <w:keepLines/>
      <w:spacing w:before="340" w:after="330" w:line="578" w:lineRule="auto"/>
      <w:outlineLvl w:val="0"/>
    </w:pPr>
    <w:rPr>
      <w:b/>
      <w:bCs/>
      <w:kern w:val="44"/>
      <w:sz w:val="44"/>
      <w:szCs w:val="44"/>
    </w:rPr>
  </w:style>
  <w:style w:type="character" w:customStyle="1" w:styleId="Char1">
    <w:name w:val="文档结构图 Char1"/>
    <w:basedOn w:val="a0"/>
    <w:uiPriority w:val="99"/>
    <w:rsid w:val="00E145D9"/>
    <w:rPr>
      <w:rFonts w:ascii="宋体" w:eastAsia="宋体" w:hAnsi="Times New Roman" w:cs="宋体"/>
      <w:color w:val="FFFFFF" w:themeColor="background1"/>
      <w:kern w:val="2"/>
      <w:sz w:val="18"/>
      <w:szCs w:val="18"/>
      <w:shd w:val="clear" w:color="auto" w:fill="000080"/>
    </w:rPr>
  </w:style>
  <w:style w:type="paragraph" w:styleId="aa">
    <w:name w:val="Quote"/>
    <w:basedOn w:val="a"/>
    <w:next w:val="a"/>
    <w:link w:val="Char2"/>
    <w:qFormat/>
    <w:rsid w:val="0075750C"/>
    <w:pPr>
      <w:widowControl/>
      <w:jc w:val="left"/>
    </w:pPr>
    <w:rPr>
      <w:i/>
      <w:sz w:val="24"/>
      <w:szCs w:val="20"/>
      <w:lang w:eastAsia="en-US"/>
    </w:rPr>
  </w:style>
  <w:style w:type="character" w:customStyle="1" w:styleId="Char2">
    <w:name w:val="引用 Char"/>
    <w:basedOn w:val="a0"/>
    <w:link w:val="aa"/>
    <w:rsid w:val="0075750C"/>
    <w:rPr>
      <w:rFonts w:ascii="Calibri" w:hAnsi="Calibri"/>
      <w:i/>
      <w:kern w:val="2"/>
      <w:sz w:val="24"/>
      <w:lang w:eastAsia="en-US"/>
    </w:rPr>
  </w:style>
  <w:style w:type="paragraph" w:styleId="ab">
    <w:name w:val="Intense Quote"/>
    <w:basedOn w:val="a"/>
    <w:next w:val="a"/>
    <w:link w:val="Char3"/>
    <w:qFormat/>
    <w:rsid w:val="0075750C"/>
    <w:pPr>
      <w:widowControl/>
      <w:ind w:left="720" w:right="720"/>
      <w:jc w:val="left"/>
    </w:pPr>
    <w:rPr>
      <w:b/>
      <w:i/>
      <w:sz w:val="24"/>
      <w:szCs w:val="20"/>
      <w:lang w:eastAsia="en-US"/>
    </w:rPr>
  </w:style>
  <w:style w:type="character" w:customStyle="1" w:styleId="Char3">
    <w:name w:val="明显引用 Char"/>
    <w:basedOn w:val="a0"/>
    <w:link w:val="ab"/>
    <w:rsid w:val="0075750C"/>
    <w:rPr>
      <w:rFonts w:ascii="Calibri" w:hAnsi="Calibri"/>
      <w:b/>
      <w:i/>
      <w:kern w:val="2"/>
      <w:sz w:val="24"/>
      <w:lang w:eastAsia="en-US"/>
    </w:rPr>
  </w:style>
  <w:style w:type="character" w:styleId="ac">
    <w:name w:val="Subtle Emphasis"/>
    <w:qFormat/>
    <w:rsid w:val="0075750C"/>
    <w:rPr>
      <w:i/>
      <w:color w:val="5A5A5A"/>
    </w:rPr>
  </w:style>
  <w:style w:type="character" w:styleId="ad">
    <w:name w:val="Intense Emphasis"/>
    <w:qFormat/>
    <w:rsid w:val="0075750C"/>
    <w:rPr>
      <w:b/>
      <w:i/>
      <w:sz w:val="24"/>
      <w:u w:val="single"/>
    </w:rPr>
  </w:style>
  <w:style w:type="character" w:styleId="ae">
    <w:name w:val="Subtle Reference"/>
    <w:qFormat/>
    <w:rsid w:val="0075750C"/>
    <w:rPr>
      <w:sz w:val="24"/>
      <w:u w:val="single"/>
    </w:rPr>
  </w:style>
  <w:style w:type="character" w:styleId="af">
    <w:name w:val="Intense Reference"/>
    <w:qFormat/>
    <w:rsid w:val="0075750C"/>
    <w:rPr>
      <w:b/>
      <w:sz w:val="24"/>
      <w:u w:val="single"/>
    </w:rPr>
  </w:style>
  <w:style w:type="character" w:styleId="af0">
    <w:name w:val="Book Title"/>
    <w:qFormat/>
    <w:rsid w:val="0075750C"/>
    <w:rPr>
      <w:rFonts w:ascii="Cambria" w:eastAsia="宋体" w:hAnsi="Cambria"/>
      <w:b/>
      <w:i/>
      <w:sz w:val="24"/>
    </w:rPr>
  </w:style>
  <w:style w:type="paragraph" w:styleId="TOC">
    <w:name w:val="TOC Heading"/>
    <w:basedOn w:val="1"/>
    <w:next w:val="a"/>
    <w:uiPriority w:val="39"/>
    <w:qFormat/>
    <w:rsid w:val="0075750C"/>
    <w:pPr>
      <w:spacing w:before="340" w:after="330" w:line="576" w:lineRule="auto"/>
      <w:outlineLvl w:val="9"/>
    </w:pPr>
    <w:rPr>
      <w:rFonts w:ascii="Calibri" w:hAnsi="Calibri"/>
      <w:sz w:val="44"/>
    </w:rPr>
  </w:style>
  <w:style w:type="character" w:customStyle="1" w:styleId="1000">
    <w:name w:val="10_0"/>
    <w:qFormat/>
    <w:rsid w:val="0075750C"/>
    <w:rPr>
      <w:rFonts w:ascii="Times New Roman" w:hAnsi="Times New Roman" w:cs="Times New Roman" w:hint="default"/>
      <w:lang w:val="en-US" w:eastAsia="zh-CN" w:bidi="ar-SA"/>
    </w:rPr>
  </w:style>
  <w:style w:type="paragraph" w:customStyle="1" w:styleId="-">
    <w:name w:val="能力-表格正文"/>
    <w:basedOn w:val="a"/>
    <w:qFormat/>
    <w:rsid w:val="0075750C"/>
    <w:pPr>
      <w:jc w:val="center"/>
    </w:pPr>
  </w:style>
  <w:style w:type="paragraph" w:customStyle="1" w:styleId="af1">
    <w:name w:val="黑~正文文本"/>
    <w:link w:val="Char4"/>
    <w:qFormat/>
    <w:rsid w:val="0075750C"/>
    <w:pPr>
      <w:spacing w:beforeLines="50" w:line="360" w:lineRule="auto"/>
      <w:ind w:firstLineChars="200" w:firstLine="480"/>
    </w:pPr>
    <w:rPr>
      <w:sz w:val="24"/>
      <w:szCs w:val="21"/>
    </w:rPr>
  </w:style>
  <w:style w:type="paragraph" w:styleId="22">
    <w:name w:val="Body Text Indent 2"/>
    <w:basedOn w:val="a"/>
    <w:link w:val="2Char1"/>
    <w:uiPriority w:val="99"/>
    <w:semiHidden/>
    <w:unhideWhenUsed/>
    <w:rsid w:val="0075750C"/>
    <w:pPr>
      <w:spacing w:after="120" w:line="480" w:lineRule="auto"/>
      <w:ind w:leftChars="200" w:left="420"/>
    </w:pPr>
  </w:style>
  <w:style w:type="character" w:customStyle="1" w:styleId="2Char1">
    <w:name w:val="正文文本缩进 2 Char"/>
    <w:basedOn w:val="a0"/>
    <w:link w:val="22"/>
    <w:uiPriority w:val="99"/>
    <w:semiHidden/>
    <w:rsid w:val="0075750C"/>
    <w:rPr>
      <w:rFonts w:ascii="Calibri" w:hAnsi="Calibri"/>
      <w:kern w:val="2"/>
      <w:sz w:val="21"/>
      <w:szCs w:val="22"/>
    </w:rPr>
  </w:style>
  <w:style w:type="character" w:customStyle="1" w:styleId="Char4">
    <w:name w:val="黑~正文文本 Char"/>
    <w:link w:val="af1"/>
    <w:rsid w:val="0075750C"/>
    <w:rPr>
      <w:rFonts w:ascii="Calibri" w:hAnsi="Calibri"/>
      <w:kern w:val="2"/>
      <w:sz w:val="24"/>
      <w:szCs w:val="21"/>
    </w:rPr>
  </w:style>
  <w:style w:type="paragraph" w:customStyle="1" w:styleId="-0">
    <w:name w:val="能力-正文"/>
    <w:basedOn w:val="a"/>
    <w:qFormat/>
    <w:rsid w:val="0075750C"/>
    <w:pPr>
      <w:spacing w:line="360" w:lineRule="auto"/>
      <w:ind w:firstLineChars="200" w:firstLine="200"/>
    </w:pPr>
    <w:rPr>
      <w:sz w:val="24"/>
    </w:rPr>
  </w:style>
  <w:style w:type="paragraph" w:customStyle="1" w:styleId="12">
    <w:name w:val="正文_1"/>
    <w:qFormat/>
    <w:rsid w:val="0075750C"/>
    <w:pPr>
      <w:widowControl w:val="0"/>
      <w:jc w:val="both"/>
    </w:pPr>
    <w:rPr>
      <w:kern w:val="2"/>
      <w:sz w:val="21"/>
      <w:szCs w:val="24"/>
    </w:rPr>
  </w:style>
  <w:style w:type="paragraph" w:customStyle="1" w:styleId="NoSpacing0">
    <w:name w:val="No Spacing_0"/>
    <w:qFormat/>
    <w:rsid w:val="0075750C"/>
    <w:pPr>
      <w:widowControl w:val="0"/>
      <w:jc w:val="both"/>
    </w:pPr>
    <w:rPr>
      <w:kern w:val="2"/>
      <w:sz w:val="21"/>
      <w:szCs w:val="24"/>
    </w:rPr>
  </w:style>
  <w:style w:type="paragraph" w:customStyle="1" w:styleId="000">
    <w:name w:val="正文_0_0_0"/>
    <w:qFormat/>
    <w:rsid w:val="0075750C"/>
    <w:pPr>
      <w:widowControl w:val="0"/>
      <w:jc w:val="both"/>
    </w:pPr>
    <w:rPr>
      <w:rFonts w:ascii="Calibri" w:hAnsi="Calibri"/>
      <w:kern w:val="2"/>
      <w:sz w:val="21"/>
      <w:szCs w:val="22"/>
    </w:rPr>
  </w:style>
  <w:style w:type="paragraph" w:customStyle="1" w:styleId="01">
    <w:name w:val="正文_0_1"/>
    <w:qFormat/>
    <w:rsid w:val="0075750C"/>
    <w:pPr>
      <w:widowControl w:val="0"/>
      <w:jc w:val="both"/>
    </w:pPr>
    <w:rPr>
      <w:rFonts w:ascii="Calibri" w:hAnsi="Calibri"/>
      <w:kern w:val="2"/>
      <w:sz w:val="21"/>
      <w:szCs w:val="22"/>
    </w:rPr>
  </w:style>
  <w:style w:type="paragraph" w:customStyle="1" w:styleId="200">
    <w:name w:val="正文_2_0_0"/>
    <w:qFormat/>
    <w:rsid w:val="0075750C"/>
    <w:pPr>
      <w:widowControl w:val="0"/>
      <w:jc w:val="both"/>
    </w:pPr>
    <w:rPr>
      <w:rFonts w:ascii="Calibri" w:hAnsi="Calibri"/>
      <w:kern w:val="2"/>
      <w:sz w:val="21"/>
      <w:szCs w:val="22"/>
    </w:rPr>
  </w:style>
  <w:style w:type="paragraph" w:customStyle="1" w:styleId="Normal0">
    <w:name w:val="Normal_0"/>
    <w:qFormat/>
    <w:rsid w:val="0075750C"/>
    <w:rPr>
      <w:rFonts w:eastAsia="Times New Roman"/>
      <w:sz w:val="24"/>
      <w:szCs w:val="24"/>
    </w:rPr>
  </w:style>
  <w:style w:type="paragraph" w:customStyle="1" w:styleId="13">
    <w:name w:val="无间隔1"/>
    <w:qFormat/>
    <w:rsid w:val="0075750C"/>
    <w:pPr>
      <w:widowControl w:val="0"/>
      <w:jc w:val="both"/>
    </w:pPr>
    <w:rPr>
      <w:kern w:val="2"/>
      <w:sz w:val="21"/>
      <w:szCs w:val="24"/>
    </w:rPr>
  </w:style>
  <w:style w:type="character" w:customStyle="1" w:styleId="1Char0">
    <w:name w:val="标题 1 Char_0"/>
    <w:link w:val="100"/>
    <w:rsid w:val="0075750C"/>
    <w:rPr>
      <w:rFonts w:ascii="Calibri" w:eastAsia="黑体" w:hAnsi="Calibri"/>
      <w:b/>
      <w:bCs/>
      <w:kern w:val="44"/>
      <w:sz w:val="32"/>
      <w:szCs w:val="44"/>
      <w:lang w:val="en-US" w:eastAsia="zh-CN"/>
    </w:rPr>
  </w:style>
  <w:style w:type="paragraph" w:customStyle="1" w:styleId="201">
    <w:name w:val="标题 2_0"/>
    <w:basedOn w:val="20"/>
    <w:next w:val="20"/>
    <w:unhideWhenUsed/>
    <w:qFormat/>
    <w:rsid w:val="0075750C"/>
    <w:pPr>
      <w:keepNext/>
      <w:keepLines/>
      <w:spacing w:before="260" w:after="260" w:line="416" w:lineRule="auto"/>
      <w:outlineLvl w:val="1"/>
    </w:pPr>
    <w:rPr>
      <w:rFonts w:ascii="Cambria" w:hAnsi="Cambria"/>
      <w:b/>
      <w:bCs/>
      <w:sz w:val="32"/>
      <w:szCs w:val="32"/>
    </w:rPr>
  </w:style>
  <w:style w:type="paragraph" w:customStyle="1" w:styleId="301">
    <w:name w:val="标题 3_0"/>
    <w:basedOn w:val="20"/>
    <w:next w:val="200"/>
    <w:unhideWhenUsed/>
    <w:qFormat/>
    <w:rsid w:val="0075750C"/>
    <w:pPr>
      <w:keepNext/>
      <w:keepLines/>
      <w:spacing w:before="260" w:after="260" w:line="416" w:lineRule="auto"/>
      <w:outlineLvl w:val="2"/>
    </w:pPr>
    <w:rPr>
      <w:rFonts w:ascii="Times New Roman" w:hAnsi="Times New Roman"/>
      <w:b/>
      <w:bCs/>
      <w:sz w:val="32"/>
      <w:szCs w:val="32"/>
    </w:rPr>
  </w:style>
  <w:style w:type="character" w:customStyle="1" w:styleId="2Char0">
    <w:name w:val="标题 2 Char_0"/>
    <w:link w:val="210"/>
    <w:rsid w:val="0075750C"/>
    <w:rPr>
      <w:rFonts w:ascii="Cambria" w:hAnsi="Cambria"/>
      <w:b/>
      <w:bCs/>
      <w:kern w:val="2"/>
      <w:sz w:val="32"/>
      <w:szCs w:val="32"/>
      <w:lang w:val="en-US" w:eastAsia="zh-CN"/>
    </w:rPr>
  </w:style>
  <w:style w:type="paragraph" w:customStyle="1" w:styleId="2100">
    <w:name w:val="标题 2_1_0"/>
    <w:basedOn w:val="400"/>
    <w:next w:val="40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1">
    <w:name w:val="正文_3_0_0"/>
    <w:qFormat/>
    <w:rsid w:val="0075750C"/>
    <w:pPr>
      <w:widowControl w:val="0"/>
      <w:jc w:val="both"/>
    </w:pPr>
    <w:rPr>
      <w:rFonts w:ascii="Calibri" w:hAnsi="Calibri"/>
      <w:kern w:val="2"/>
      <w:sz w:val="21"/>
      <w:szCs w:val="22"/>
    </w:rPr>
  </w:style>
  <w:style w:type="paragraph" w:customStyle="1" w:styleId="21000">
    <w:name w:val="标题 2_1_0_0"/>
    <w:basedOn w:val="a"/>
    <w:next w:val="a"/>
    <w:unhideWhenUsed/>
    <w:qFormat/>
    <w:rsid w:val="0075750C"/>
    <w:pPr>
      <w:keepNext/>
      <w:keepLines/>
      <w:spacing w:before="260" w:after="260" w:line="416" w:lineRule="auto"/>
      <w:outlineLvl w:val="1"/>
    </w:pPr>
    <w:rPr>
      <w:rFonts w:ascii="Cambria" w:hAnsi="Cambria"/>
      <w:b/>
      <w:bCs/>
      <w:sz w:val="32"/>
      <w:szCs w:val="32"/>
    </w:rPr>
  </w:style>
  <w:style w:type="paragraph" w:customStyle="1" w:styleId="310">
    <w:name w:val="正文_3_1_0"/>
    <w:qFormat/>
    <w:rsid w:val="0075750C"/>
    <w:pPr>
      <w:widowControl w:val="0"/>
      <w:jc w:val="both"/>
    </w:pPr>
    <w:rPr>
      <w:rFonts w:ascii="Calibri" w:hAnsi="Calibri"/>
      <w:kern w:val="2"/>
      <w:sz w:val="21"/>
      <w:szCs w:val="22"/>
    </w:rPr>
  </w:style>
  <w:style w:type="paragraph" w:customStyle="1" w:styleId="4000">
    <w:name w:val="正文_4_0_0"/>
    <w:qFormat/>
    <w:rsid w:val="0075750C"/>
    <w:pPr>
      <w:widowControl w:val="0"/>
      <w:jc w:val="both"/>
    </w:pPr>
    <w:rPr>
      <w:rFonts w:ascii="Calibri" w:hAnsi="Calibri"/>
      <w:kern w:val="2"/>
      <w:sz w:val="21"/>
      <w:szCs w:val="22"/>
    </w:rPr>
  </w:style>
  <w:style w:type="paragraph" w:customStyle="1" w:styleId="2000">
    <w:name w:val="正文_2_0_0_0"/>
    <w:qFormat/>
    <w:rsid w:val="0075750C"/>
    <w:pPr>
      <w:widowControl w:val="0"/>
      <w:jc w:val="both"/>
    </w:pPr>
    <w:rPr>
      <w:rFonts w:ascii="Calibri" w:hAnsi="Calibri"/>
      <w:kern w:val="2"/>
      <w:sz w:val="21"/>
      <w:szCs w:val="22"/>
    </w:rPr>
  </w:style>
  <w:style w:type="paragraph" w:customStyle="1" w:styleId="14">
    <w:name w:val="正文首行缩进_1"/>
    <w:basedOn w:val="400"/>
    <w:qFormat/>
    <w:rsid w:val="0075750C"/>
    <w:pPr>
      <w:spacing w:after="120"/>
      <w:ind w:firstLineChars="100" w:firstLine="420"/>
    </w:pPr>
  </w:style>
  <w:style w:type="paragraph" w:customStyle="1" w:styleId="Heading3">
    <w:name w:val="Heading 3"/>
    <w:basedOn w:val="31"/>
    <w:qFormat/>
    <w:rsid w:val="0075750C"/>
    <w:pPr>
      <w:spacing w:before="46"/>
      <w:ind w:left="521"/>
      <w:outlineLvl w:val="3"/>
    </w:pPr>
    <w:rPr>
      <w:rFonts w:ascii="Times New Roman" w:hAnsi="Times New Roman"/>
      <w:b/>
      <w:bCs/>
      <w:sz w:val="28"/>
      <w:szCs w:val="28"/>
    </w:rPr>
  </w:style>
  <w:style w:type="paragraph" w:customStyle="1" w:styleId="40000">
    <w:name w:val="正文_4_0_0_0"/>
    <w:qFormat/>
    <w:rsid w:val="0075750C"/>
    <w:pPr>
      <w:widowControl w:val="0"/>
      <w:jc w:val="both"/>
    </w:pPr>
    <w:rPr>
      <w:rFonts w:ascii="Calibri" w:hAnsi="Calibri"/>
      <w:kern w:val="2"/>
      <w:sz w:val="21"/>
      <w:szCs w:val="22"/>
    </w:rPr>
  </w:style>
  <w:style w:type="paragraph" w:customStyle="1" w:styleId="02">
    <w:name w:val="无间隔_0"/>
    <w:qFormat/>
    <w:rsid w:val="0075750C"/>
    <w:pPr>
      <w:widowControl w:val="0"/>
      <w:jc w:val="both"/>
    </w:pPr>
    <w:rPr>
      <w:kern w:val="2"/>
      <w:sz w:val="21"/>
      <w:szCs w:val="24"/>
    </w:rPr>
  </w:style>
  <w:style w:type="paragraph" w:customStyle="1" w:styleId="Normal">
    <w:name w:val="Normal"/>
    <w:qFormat/>
    <w:rsid w:val="005C2C56"/>
    <w:rPr>
      <w:rFonts w:eastAsia="Times New Roman"/>
      <w:sz w:val="24"/>
      <w:szCs w:val="24"/>
      <w:lang w:val="en-US" w:eastAsia="zh-CN"/>
    </w:rPr>
  </w:style>
  <w:style w:type="paragraph" w:customStyle="1" w:styleId="DivMsoNormalParagraphIndent">
    <w:name w:val="Div_MsoNormal ParagraphIndent"/>
    <w:basedOn w:val="Normal"/>
    <w:rsid w:val="005C2C56"/>
    <w:rPr>
      <w:rFonts w:ascii="宋体" w:eastAsia="宋体" w:hAnsi="宋体"/>
      <w:sz w:val="21"/>
    </w:rPr>
  </w:style>
  <w:style w:type="paragraph" w:customStyle="1" w:styleId="DivMsoNormalParagraphIndent0">
    <w:name w:val="Div_MsoNormal  ParagraphIndent"/>
    <w:basedOn w:val="Normal"/>
    <w:rsid w:val="005C2C56"/>
    <w:rPr>
      <w:rFonts w:ascii="宋体" w:eastAsia="宋体" w:hAnsi="宋体"/>
      <w:sz w:val="21"/>
    </w:rPr>
  </w:style>
  <w:style w:type="paragraph" w:styleId="af2">
    <w:name w:val="Document Map"/>
    <w:basedOn w:val="a"/>
    <w:link w:val="Char5"/>
    <w:uiPriority w:val="99"/>
    <w:semiHidden/>
    <w:unhideWhenUsed/>
    <w:rsid w:val="005C2C56"/>
    <w:rPr>
      <w:rFonts w:ascii="宋体"/>
      <w:sz w:val="18"/>
      <w:szCs w:val="18"/>
    </w:rPr>
  </w:style>
  <w:style w:type="character" w:customStyle="1" w:styleId="Char5">
    <w:name w:val="文档结构图 Char"/>
    <w:basedOn w:val="a0"/>
    <w:link w:val="af2"/>
    <w:uiPriority w:val="99"/>
    <w:semiHidden/>
    <w:rsid w:val="005C2C56"/>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2021-01-06T03:31:00Z</dcterms:created>
  <dcterms:modified xsi:type="dcterms:W3CDTF">2021-01-06T03:32:00Z</dcterms:modified>
</cp:coreProperties>
</file>