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BF" w:rsidRPr="000615BF" w:rsidRDefault="000615BF" w:rsidP="000615BF">
      <w:pPr>
        <w:pStyle w:val="DivMsoNormalParagraphIndent"/>
        <w:jc w:val="center"/>
        <w:rPr>
          <w:rFonts w:cs="宋体"/>
          <w:b/>
          <w:sz w:val="28"/>
          <w:szCs w:val="28"/>
          <w:lang w:val="zh-CN" w:eastAsia="zh-CN"/>
        </w:rPr>
      </w:pPr>
      <w:r w:rsidRPr="000615BF">
        <w:rPr>
          <w:rFonts w:cs="宋体"/>
          <w:b/>
          <w:sz w:val="28"/>
          <w:szCs w:val="28"/>
          <w:u w:val="single"/>
          <w:lang w:val="zh-CN" w:eastAsia="zh-CN"/>
        </w:rPr>
        <w:t xml:space="preserve">南宁市玉洞大道-良庆大道立交桥勘察 </w:t>
      </w:r>
      <w:r w:rsidRPr="000615BF">
        <w:rPr>
          <w:rFonts w:cs="宋体"/>
          <w:b/>
          <w:sz w:val="28"/>
          <w:szCs w:val="28"/>
          <w:lang w:val="zh-CN" w:eastAsia="zh-CN"/>
        </w:rPr>
        <w:t>勘察招标公告</w:t>
      </w:r>
    </w:p>
    <w:p w:rsidR="000615BF" w:rsidRDefault="000615BF" w:rsidP="000615BF">
      <w:pPr>
        <w:pStyle w:val="DivMsoNormalParagraphIndent"/>
        <w:rPr>
          <w:rFonts w:cs="宋体"/>
          <w:lang w:val="zh-CN" w:eastAsia="zh-CN"/>
        </w:rPr>
      </w:pPr>
      <w:r>
        <w:rPr>
          <w:rFonts w:cs="宋体"/>
          <w:lang w:val="zh-CN" w:eastAsia="zh-CN"/>
        </w:rPr>
        <w:t> </w:t>
      </w:r>
      <w:r>
        <w:rPr>
          <w:rFonts w:cs="宋体"/>
          <w:b/>
          <w:bCs/>
          <w:lang w:val="zh-CN" w:eastAsia="zh-CN"/>
        </w:rPr>
        <w:t>    </w:t>
      </w:r>
      <w:r>
        <w:rPr>
          <w:rFonts w:cs="宋体"/>
          <w:lang w:val="zh-CN" w:eastAsia="zh-CN"/>
        </w:rPr>
        <w:t xml:space="preserve"> </w:t>
      </w:r>
    </w:p>
    <w:p w:rsidR="000615BF" w:rsidRDefault="000615BF" w:rsidP="000615BF">
      <w:pPr>
        <w:pStyle w:val="DivMsoNormalParagraphIndent"/>
        <w:rPr>
          <w:rFonts w:cs="宋体"/>
          <w:lang w:val="zh-CN" w:eastAsia="zh-CN"/>
        </w:rPr>
      </w:pPr>
      <w:r>
        <w:rPr>
          <w:rFonts w:cs="宋体"/>
          <w:b/>
          <w:bCs/>
          <w:lang w:val="zh-CN" w:eastAsia="zh-CN"/>
        </w:rPr>
        <w:t xml:space="preserve">1 招标条件 </w:t>
      </w:r>
    </w:p>
    <w:p w:rsidR="000615BF" w:rsidRDefault="000615BF" w:rsidP="000615BF">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 xml:space="preserve">南宁市玉洞大道-良庆大道立交桥勘察 </w:t>
      </w:r>
      <w:r>
        <w:rPr>
          <w:rFonts w:cs="宋体"/>
          <w:lang w:val="zh-CN" w:eastAsia="zh-CN"/>
        </w:rPr>
        <w:t xml:space="preserve">已由 </w:t>
      </w:r>
      <w:r>
        <w:rPr>
          <w:rFonts w:cs="宋体"/>
          <w:u w:val="single"/>
          <w:lang w:val="zh-CN" w:eastAsia="zh-CN"/>
        </w:rPr>
        <w:t xml:space="preserve">南宁市发展和改革委员会 </w:t>
      </w:r>
      <w:r>
        <w:rPr>
          <w:rFonts w:cs="宋体"/>
          <w:lang w:val="zh-CN" w:eastAsia="zh-CN"/>
        </w:rPr>
        <w:t xml:space="preserve">以 </w:t>
      </w:r>
      <w:r>
        <w:rPr>
          <w:rFonts w:cs="宋体"/>
          <w:u w:val="single"/>
          <w:lang w:val="zh-CN" w:eastAsia="zh-CN"/>
        </w:rPr>
        <w:t xml:space="preserve">南发改投资[2020]11号 </w:t>
      </w:r>
      <w:r>
        <w:rPr>
          <w:rFonts w:cs="宋体"/>
          <w:lang w:val="zh-CN" w:eastAsia="zh-CN"/>
        </w:rPr>
        <w:t xml:space="preserve">批准建设, 项目业主为 </w:t>
      </w:r>
      <w:r>
        <w:rPr>
          <w:rFonts w:cs="宋体"/>
          <w:u w:val="single"/>
          <w:lang w:val="zh-CN" w:eastAsia="zh-CN"/>
        </w:rPr>
        <w:t xml:space="preserve">南宁纵横时代建设投资有限公司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,招标人为 </w:t>
      </w:r>
      <w:r>
        <w:rPr>
          <w:rFonts w:cs="宋体"/>
          <w:u w:val="single"/>
          <w:lang w:val="zh-CN" w:eastAsia="zh-CN"/>
        </w:rPr>
        <w:t xml:space="preserve">南宁纵横时代建设投资有限公司 </w:t>
      </w:r>
      <w:r>
        <w:rPr>
          <w:rFonts w:cs="宋体"/>
          <w:lang w:val="zh-CN" w:eastAsia="zh-CN"/>
        </w:rPr>
        <w:t xml:space="preserve">。项目已具备招标条件,现对该项目的勘察进行公开招标。 </w:t>
      </w:r>
    </w:p>
    <w:p w:rsidR="000615BF" w:rsidRDefault="000615BF" w:rsidP="000615BF">
      <w:pPr>
        <w:pStyle w:val="DivMsoNormalParagraphIndent"/>
        <w:rPr>
          <w:rFonts w:cs="宋体"/>
          <w:lang w:val="zh-CN" w:eastAsia="zh-CN"/>
        </w:rPr>
      </w:pPr>
      <w:r>
        <w:rPr>
          <w:rFonts w:cs="宋体"/>
          <w:b/>
          <w:bCs/>
          <w:lang w:val="zh-CN" w:eastAsia="zh-CN"/>
        </w:rPr>
        <w:t xml:space="preserve">2 项目概况与招标范围 </w:t>
      </w:r>
    </w:p>
    <w:p w:rsidR="000615BF" w:rsidRDefault="000615BF" w:rsidP="000615BF">
      <w:pPr>
        <w:pStyle w:val="DivMsoNormalParagraphIndent"/>
        <w:outlineLvl w:val="0"/>
        <w:rPr>
          <w:rFonts w:cs="宋体"/>
          <w:lang w:val="zh-CN" w:eastAsia="zh-CN"/>
        </w:rPr>
      </w:pPr>
      <w:r>
        <w:rPr>
          <w:rFonts w:cs="宋体"/>
          <w:lang w:val="zh-CN" w:eastAsia="zh-CN"/>
        </w:rPr>
        <w:t xml:space="preserve">项目招标编号: </w:t>
      </w:r>
      <w:r>
        <w:rPr>
          <w:rFonts w:cs="宋体"/>
          <w:u w:val="single"/>
          <w:lang w:val="zh-CN" w:eastAsia="zh-CN"/>
        </w:rPr>
        <w:t xml:space="preserve">GXJLZB-2020-（N)-25 </w:t>
      </w:r>
    </w:p>
    <w:p w:rsidR="000615BF" w:rsidRDefault="000615BF" w:rsidP="000615BF">
      <w:pPr>
        <w:pStyle w:val="DivMsoNormalParagraphIndent"/>
        <w:outlineLvl w:val="0"/>
        <w:rPr>
          <w:rFonts w:cs="宋体"/>
          <w:lang w:val="zh-CN" w:eastAsia="zh-CN"/>
        </w:rPr>
      </w:pPr>
      <w:r>
        <w:rPr>
          <w:rFonts w:cs="宋体"/>
          <w:lang w:val="zh-CN" w:eastAsia="zh-CN"/>
        </w:rPr>
        <w:t xml:space="preserve">建设地点: </w:t>
      </w:r>
      <w:r>
        <w:rPr>
          <w:rFonts w:cs="宋体"/>
          <w:u w:val="single"/>
          <w:lang w:val="zh-CN" w:eastAsia="zh-CN"/>
        </w:rPr>
        <w:t xml:space="preserve">南宁市良庆区 </w:t>
      </w:r>
    </w:p>
    <w:p w:rsidR="000615BF" w:rsidRDefault="000615BF" w:rsidP="000615BF">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 xml:space="preserve">包含路线、路基、桥梁、地道、边坡、挡墙、排水等结构物。勘察钻孔沿道路两侧、桥墩（台）、地道、边坡、挡土墙、排水管道中线布置。共布置钻孔843个，预计总进尺23670m。 </w:t>
      </w:r>
    </w:p>
    <w:p w:rsidR="000615BF" w:rsidRDefault="000615BF" w:rsidP="000615BF">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1055.3451万元 </w:t>
      </w:r>
    </w:p>
    <w:p w:rsidR="000615BF" w:rsidRDefault="000615BF" w:rsidP="000615BF">
      <w:pPr>
        <w:pStyle w:val="DivMsoNormalParagraphIndent"/>
        <w:rPr>
          <w:rFonts w:cs="宋体"/>
          <w:lang w:val="zh-CN" w:eastAsia="zh-CN"/>
        </w:rPr>
      </w:pPr>
      <w:r>
        <w:rPr>
          <w:rFonts w:cs="宋体"/>
          <w:lang w:val="zh-CN" w:eastAsia="zh-CN"/>
        </w:rPr>
        <w:t xml:space="preserve">勘察服务期限: 合同生效之日起 </w:t>
      </w:r>
      <w:r>
        <w:rPr>
          <w:rFonts w:cs="宋体"/>
          <w:u w:val="single"/>
          <w:lang w:val="zh-CN" w:eastAsia="zh-CN"/>
        </w:rPr>
        <w:t xml:space="preserve">30 </w:t>
      </w:r>
      <w:r>
        <w:rPr>
          <w:rFonts w:cs="宋体"/>
          <w:lang w:val="zh-CN" w:eastAsia="zh-CN"/>
        </w:rPr>
        <w:t xml:space="preserve">日历天内提交勘察中间成果文件,合同生效之日起 </w:t>
      </w:r>
      <w:r>
        <w:rPr>
          <w:rFonts w:cs="宋体"/>
          <w:u w:val="single"/>
          <w:lang w:val="zh-CN" w:eastAsia="zh-CN"/>
        </w:rPr>
        <w:t xml:space="preserve">60 </w:t>
      </w:r>
      <w:r>
        <w:rPr>
          <w:rFonts w:cs="宋体"/>
          <w:lang w:val="zh-CN" w:eastAsia="zh-CN"/>
        </w:rPr>
        <w:t xml:space="preserve">日历天内提交最终勘察成果文件。 </w:t>
      </w:r>
    </w:p>
    <w:p w:rsidR="000615BF" w:rsidRDefault="000615BF" w:rsidP="000615BF">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初步勘察招标、详细勘察招标、施工勘察招标 </w:t>
      </w:r>
    </w:p>
    <w:p w:rsidR="000615BF" w:rsidRDefault="000615BF" w:rsidP="000615BF">
      <w:pPr>
        <w:pStyle w:val="DivMsoNormalParagraphIndent"/>
        <w:rPr>
          <w:rFonts w:cs="宋体"/>
          <w:lang w:val="zh-CN" w:eastAsia="zh-CN"/>
        </w:rPr>
      </w:pPr>
      <w:r>
        <w:rPr>
          <w:rFonts w:cs="宋体"/>
          <w:b/>
          <w:bCs/>
          <w:lang w:val="zh-CN" w:eastAsia="zh-CN"/>
        </w:rPr>
        <w:t xml:space="preserve">3 投标人资格要求 </w:t>
      </w:r>
    </w:p>
    <w:p w:rsidR="000615BF" w:rsidRDefault="000615BF" w:rsidP="000615BF">
      <w:pPr>
        <w:pStyle w:val="DivMsoNormalParagraphIndent"/>
        <w:rPr>
          <w:rFonts w:cs="宋体"/>
          <w:lang w:val="zh-CN" w:eastAsia="zh-CN"/>
        </w:rPr>
      </w:pPr>
      <w:r>
        <w:rPr>
          <w:rFonts w:cs="宋体"/>
          <w:lang w:val="zh-CN" w:eastAsia="zh-CN"/>
        </w:rPr>
        <w:t xml:space="preserve">3.1 本次招标要求投标人须已办理诚信库入库手续并处于有效状态，具备住房城乡建设行政主管部门颁发的 </w:t>
      </w:r>
      <w:r>
        <w:rPr>
          <w:rFonts w:cs="宋体"/>
          <w:u w:val="single"/>
          <w:lang w:val="zh-CN" w:eastAsia="zh-CN"/>
        </w:rPr>
        <w:t xml:space="preserve">工程勘察专业类岩土工程（勘察）甲级资质或工程勘察综合类甲级 </w:t>
      </w:r>
      <w:r>
        <w:rPr>
          <w:rFonts w:cs="宋体"/>
          <w:lang w:val="zh-CN" w:eastAsia="zh-CN"/>
        </w:rPr>
        <w:t xml:space="preserve">资质 </w:t>
      </w:r>
      <w:r>
        <w:rPr>
          <w:rFonts w:cs="宋体"/>
          <w:b/>
          <w:bCs/>
          <w:lang w:val="zh-CN" w:eastAsia="zh-CN"/>
        </w:rPr>
        <w:t>【备注：招标人应根据国家法律法规对企业资质等级许可的相关规定以及招标项目特点，合理设置勘察单位资质类别和等级，不得提高资质等级要求】</w:t>
      </w:r>
      <w:r>
        <w:rPr>
          <w:rFonts w:cs="宋体"/>
          <w:lang w:val="zh-CN" w:eastAsia="zh-CN"/>
        </w:rPr>
        <w:t xml:space="preserve"> ，并在人员、设备、资金等方面具备相应的勘察能力。 </w:t>
      </w:r>
    </w:p>
    <w:p w:rsidR="000615BF" w:rsidRDefault="000615BF" w:rsidP="000615BF">
      <w:pPr>
        <w:pStyle w:val="DivMsoNormalParagraphIndent"/>
        <w:rPr>
          <w:rFonts w:cs="宋体"/>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0615BF" w:rsidRDefault="000615BF" w:rsidP="000615BF">
      <w:pPr>
        <w:pStyle w:val="DivMsoNormalParagraphIndent"/>
        <w:rPr>
          <w:rFonts w:cs="宋体"/>
          <w:lang w:val="zh-CN" w:eastAsia="zh-CN"/>
        </w:rPr>
      </w:pPr>
      <w:r>
        <w:rPr>
          <w:rFonts w:cs="宋体"/>
          <w:lang w:val="zh-CN" w:eastAsia="zh-CN"/>
        </w:rPr>
        <w:t xml:space="preserve">3.3 诚信要求： </w:t>
      </w:r>
      <w:r>
        <w:rPr>
          <w:rFonts w:cs="宋体"/>
          <w:u w:val="single"/>
          <w:lang w:val="zh-CN" w:eastAsia="zh-CN"/>
        </w:rPr>
        <w:t xml:space="preserve">无要求 </w:t>
      </w:r>
      <w:r>
        <w:rPr>
          <w:rFonts w:cs="宋体"/>
          <w:lang w:val="zh-CN" w:eastAsia="zh-CN"/>
        </w:rPr>
        <w:t xml:space="preserve">。 </w:t>
      </w:r>
    </w:p>
    <w:p w:rsidR="000615BF" w:rsidRDefault="000615BF" w:rsidP="000615BF">
      <w:pPr>
        <w:pStyle w:val="DivMsoNormalParagraphIndent"/>
        <w:rPr>
          <w:rFonts w:cs="宋体"/>
          <w:lang w:val="zh-CN" w:eastAsia="zh-CN"/>
        </w:rPr>
      </w:pPr>
      <w:r>
        <w:rPr>
          <w:rFonts w:cs="宋体"/>
          <w:lang w:val="zh-CN" w:eastAsia="zh-CN"/>
        </w:rPr>
        <w:t>3.4 项目负责人的资格要求：</w:t>
      </w:r>
      <w:r>
        <w:rPr>
          <w:rFonts w:cs="宋体"/>
          <w:u w:val="single"/>
          <w:lang w:val="zh-CN" w:eastAsia="zh-CN"/>
        </w:rPr>
        <w:t xml:space="preserve"> 拟任本项目负责人须具备项目主导专业的注册执业资格（项目负责人须具有注册土木工程师（岩土）执业资格) </w:t>
      </w:r>
    </w:p>
    <w:p w:rsidR="000615BF" w:rsidRDefault="000615BF" w:rsidP="000615BF">
      <w:pPr>
        <w:pStyle w:val="DivMsoNormalParagraphIndent"/>
        <w:rPr>
          <w:rFonts w:cs="宋体"/>
          <w:lang w:val="zh-CN" w:eastAsia="zh-CN"/>
        </w:rPr>
      </w:pPr>
      <w:r>
        <w:rPr>
          <w:rFonts w:cs="宋体"/>
          <w:lang w:val="zh-CN" w:eastAsia="zh-CN"/>
        </w:rPr>
        <w:t xml:space="preserve">3.5 其他主要人员要求： </w:t>
      </w:r>
      <w:r>
        <w:rPr>
          <w:rFonts w:cs="宋体"/>
          <w:u w:val="single"/>
          <w:lang w:val="zh-CN" w:eastAsia="zh-CN"/>
        </w:rPr>
        <w:t xml:space="preserve">/ </w:t>
      </w:r>
    </w:p>
    <w:p w:rsidR="000615BF" w:rsidRDefault="000615BF" w:rsidP="000615BF">
      <w:pPr>
        <w:pStyle w:val="DivMsoNormalParagraphIndent"/>
        <w:rPr>
          <w:rFonts w:cs="宋体"/>
          <w:lang w:val="zh-CN" w:eastAsia="zh-CN"/>
        </w:rPr>
      </w:pPr>
      <w:r>
        <w:rPr>
          <w:rFonts w:cs="宋体"/>
          <w:lang w:val="zh-CN" w:eastAsia="zh-CN"/>
        </w:rPr>
        <w:t xml:space="preserve">3.6 本次招标 </w:t>
      </w:r>
      <w:r>
        <w:rPr>
          <w:rFonts w:cs="宋体"/>
          <w:u w:val="single"/>
          <w:lang w:val="zh-CN" w:eastAsia="zh-CN"/>
        </w:rPr>
        <w:t xml:space="preserve">不接受 </w:t>
      </w:r>
      <w:r>
        <w:rPr>
          <w:rFonts w:cs="宋体"/>
          <w:lang w:val="zh-CN" w:eastAsia="zh-CN"/>
        </w:rPr>
        <w:t xml:space="preserve">联合体投标。 </w:t>
      </w:r>
    </w:p>
    <w:p w:rsidR="000615BF" w:rsidRDefault="000615BF" w:rsidP="000615BF">
      <w:pPr>
        <w:pStyle w:val="DivMsoNormalParagraphIndent"/>
        <w:rPr>
          <w:rFonts w:cs="宋体"/>
          <w:lang w:val="zh-CN" w:eastAsia="zh-CN"/>
        </w:rPr>
      </w:pPr>
      <w:r>
        <w:rPr>
          <w:rFonts w:cs="宋体"/>
          <w:b/>
          <w:bCs/>
          <w:lang w:val="zh-CN" w:eastAsia="zh-CN"/>
        </w:rPr>
        <w:t xml:space="preserve">4 招标文件的获取 </w:t>
      </w:r>
    </w:p>
    <w:p w:rsidR="000615BF" w:rsidRDefault="000615BF" w:rsidP="000615BF">
      <w:pPr>
        <w:pStyle w:val="DivMsoNormalParagraphIndent"/>
        <w:rPr>
          <w:rFonts w:cs="宋体"/>
          <w:lang w:val="zh-CN" w:eastAsia="zh-CN"/>
        </w:rPr>
      </w:pPr>
      <w:r>
        <w:rPr>
          <w:rFonts w:cs="宋体"/>
          <w:u w:val="single"/>
          <w:lang w:val="zh-CN" w:eastAsia="zh-CN"/>
        </w:rPr>
        <w:t>2021年1月6日0时00分</w:t>
      </w:r>
      <w:r>
        <w:rPr>
          <w:rFonts w:cs="宋体"/>
          <w:lang w:val="zh-CN" w:eastAsia="zh-CN"/>
        </w:rPr>
        <w:t>至</w:t>
      </w:r>
      <w:r>
        <w:rPr>
          <w:rFonts w:cs="宋体"/>
          <w:u w:val="single"/>
          <w:lang w:val="zh-CN" w:eastAsia="zh-CN"/>
        </w:rPr>
        <w:t>2021年1月27日 9时30分</w:t>
      </w:r>
      <w:r>
        <w:rPr>
          <w:rFonts w:cs="宋体"/>
          <w:lang w:val="zh-CN" w:eastAsia="zh-CN"/>
        </w:rPr>
        <w:t>（不少于20日），由潜在投标人登录</w:t>
      </w:r>
      <w:r>
        <w:rPr>
          <w:rFonts w:cs="宋体"/>
          <w:u w:val="single"/>
          <w:lang w:val="zh-CN" w:eastAsia="zh-CN"/>
        </w:rPr>
        <w:t>南宁市公共资源交易平台（https:www.nnggzy.org.cn/gxnnhy）</w:t>
      </w:r>
      <w:r>
        <w:rPr>
          <w:rFonts w:cs="宋体"/>
          <w:lang w:val="zh-CN" w:eastAsia="zh-CN"/>
        </w:rPr>
        <w:t xml:space="preserve">免费下载招标文件。 </w:t>
      </w:r>
    </w:p>
    <w:p w:rsidR="000615BF" w:rsidRDefault="000615BF" w:rsidP="000615BF">
      <w:pPr>
        <w:pStyle w:val="Normal"/>
        <w:spacing w:after="280" w:afterAutospacing="1"/>
        <w:rPr>
          <w:rFonts w:ascii="宋体" w:eastAsia="宋体" w:hAnsi="宋体" w:cs="宋体"/>
          <w:color w:val="FF0000"/>
          <w:lang w:val="zh-CN" w:eastAsia="zh-CN"/>
        </w:rPr>
      </w:pPr>
      <w:r>
        <w:rPr>
          <w:rFonts w:ascii="宋体" w:eastAsia="宋体" w:hAnsi="宋体" w:cs="宋体"/>
          <w:color w:val="FF0000"/>
          <w:sz w:val="21"/>
          <w:lang w:val="zh-CN" w:eastAsia="zh-CN"/>
        </w:rPr>
        <w:t>本项目不收取投标保证金</w:t>
      </w:r>
      <w:r>
        <w:rPr>
          <w:rFonts w:ascii="宋体" w:eastAsia="宋体" w:hAnsi="宋体" w:cs="宋体"/>
          <w:sz w:val="21"/>
          <w:lang w:val="zh-CN" w:eastAsia="zh-CN"/>
        </w:rPr>
        <w:t xml:space="preserve"> </w:t>
      </w:r>
    </w:p>
    <w:p w:rsidR="000615BF" w:rsidRDefault="000615BF" w:rsidP="000615BF">
      <w:pPr>
        <w:pStyle w:val="DivMsoNormalParagraphIndent"/>
        <w:outlineLvl w:val="0"/>
        <w:rPr>
          <w:rFonts w:cs="宋体"/>
          <w:lang w:val="zh-CN" w:eastAsia="zh-CN"/>
        </w:rPr>
      </w:pPr>
      <w:r>
        <w:rPr>
          <w:rFonts w:cs="宋体"/>
          <w:b/>
          <w:bCs/>
          <w:lang w:val="zh-CN" w:eastAsia="zh-CN"/>
        </w:rPr>
        <w:t xml:space="preserve">5 投标文件的递交 </w:t>
      </w:r>
    </w:p>
    <w:p w:rsidR="000615BF" w:rsidRDefault="000615BF" w:rsidP="000615BF">
      <w:pPr>
        <w:pStyle w:val="DivMsoNormalParagraphIndent"/>
        <w:rPr>
          <w:rFonts w:cs="宋体"/>
          <w:lang w:val="zh-CN" w:eastAsia="zh-CN"/>
        </w:rPr>
      </w:pPr>
      <w:r>
        <w:rPr>
          <w:rFonts w:cs="宋体"/>
          <w:lang w:val="zh-CN" w:eastAsia="zh-CN"/>
        </w:rPr>
        <w:t xml:space="preserve">5.1 投标文件应通过南宁市公共资源交易平台提交，截止时间（投标截止时间，下同）为 </w:t>
      </w:r>
      <w:r>
        <w:rPr>
          <w:rFonts w:cs="宋体"/>
          <w:u w:val="single"/>
          <w:lang w:val="zh-CN" w:eastAsia="zh-CN"/>
        </w:rPr>
        <w:t xml:space="preserve">2021年1月27日 9时30分 </w:t>
      </w:r>
    </w:p>
    <w:p w:rsidR="000615BF" w:rsidRDefault="000615BF" w:rsidP="000615BF">
      <w:pPr>
        <w:pStyle w:val="DivMsoNormalParagraphIndent"/>
        <w:rPr>
          <w:rFonts w:cs="宋体"/>
          <w:lang w:val="zh-CN" w:eastAsia="zh-CN"/>
        </w:rPr>
      </w:pPr>
      <w:r>
        <w:rPr>
          <w:rFonts w:cs="宋体"/>
          <w:lang w:val="zh-CN" w:eastAsia="zh-CN"/>
        </w:rPr>
        <w:t xml:space="preserve">5.2 投标人须在投标截止前将加密的投标文件通过南宁市公共资源交易平台成功上传，于投标截止前由企业法定代表人或其专职投标员本人提交到 </w:t>
      </w:r>
      <w:r>
        <w:rPr>
          <w:rFonts w:cs="宋体"/>
          <w:u w:val="single"/>
          <w:lang w:val="zh-CN" w:eastAsia="zh-CN"/>
        </w:rPr>
        <w:t>南宁市良庆区玉洞大道33号南宁市民中心南宁市公共资源交易中心开标厅（具体详见9楼电子显示屏安排）</w:t>
      </w:r>
      <w:r>
        <w:rPr>
          <w:rFonts w:cs="宋体"/>
          <w:lang w:val="zh-CN" w:eastAsia="zh-CN"/>
        </w:rPr>
        <w:t xml:space="preserve"> ，逾期送达的、未送达指定地点的或者不按照招标文件要求密封的投标文件，招标人将予以拒收，投标文件必须由企业法定代表人或其授权的委托代理人递交，否则招标人将予以拒收。 </w:t>
      </w:r>
    </w:p>
    <w:p w:rsidR="000615BF" w:rsidRDefault="000615BF" w:rsidP="000615BF">
      <w:pPr>
        <w:pStyle w:val="DivMsoNormalParagraphIndent"/>
        <w:outlineLvl w:val="0"/>
        <w:rPr>
          <w:rFonts w:cs="宋体"/>
          <w:lang w:val="zh-CN" w:eastAsia="zh-CN"/>
        </w:rPr>
      </w:pPr>
      <w:r>
        <w:rPr>
          <w:rFonts w:cs="宋体"/>
          <w:b/>
          <w:bCs/>
          <w:lang w:val="zh-CN" w:eastAsia="zh-CN"/>
        </w:rPr>
        <w:t xml:space="preserve">6 评标方式 </w:t>
      </w:r>
    </w:p>
    <w:p w:rsidR="000615BF" w:rsidRDefault="000615BF" w:rsidP="000615BF">
      <w:pPr>
        <w:pStyle w:val="DivMsoNormalParagraphIndent"/>
        <w:rPr>
          <w:rFonts w:cs="宋体"/>
          <w:lang w:val="zh-CN" w:eastAsia="zh-CN"/>
        </w:rPr>
      </w:pPr>
      <w:r>
        <w:rPr>
          <w:rFonts w:cs="宋体"/>
          <w:lang w:val="zh-CN" w:eastAsia="zh-CN"/>
        </w:rPr>
        <w:lastRenderedPageBreak/>
        <w:t xml:space="preserve">综合评估法 </w:t>
      </w:r>
    </w:p>
    <w:p w:rsidR="000615BF" w:rsidRDefault="000615BF" w:rsidP="000615BF">
      <w:pPr>
        <w:pStyle w:val="DivMsoNormalParagraphIndent"/>
        <w:outlineLvl w:val="0"/>
        <w:rPr>
          <w:rFonts w:cs="宋体"/>
          <w:lang w:val="zh-CN" w:eastAsia="zh-CN"/>
        </w:rPr>
      </w:pPr>
      <w:r>
        <w:rPr>
          <w:rFonts w:cs="宋体"/>
          <w:b/>
          <w:bCs/>
          <w:lang w:val="zh-CN" w:eastAsia="zh-CN"/>
        </w:rPr>
        <w:t xml:space="preserve">7 勘察费用支付方式 </w:t>
      </w:r>
    </w:p>
    <w:p w:rsidR="000615BF" w:rsidRDefault="000615BF" w:rsidP="000615BF">
      <w:pPr>
        <w:pStyle w:val="DivMsoNormalParagraphIndent"/>
        <w:rPr>
          <w:rFonts w:cs="宋体"/>
          <w:lang w:val="zh-CN" w:eastAsia="zh-CN"/>
        </w:rPr>
      </w:pPr>
      <w:r>
        <w:rPr>
          <w:rFonts w:cs="宋体"/>
          <w:lang w:val="zh-CN" w:eastAsia="zh-CN"/>
        </w:rPr>
        <w:t xml:space="preserve">详见合同条款 </w:t>
      </w:r>
    </w:p>
    <w:p w:rsidR="000615BF" w:rsidRDefault="000615BF" w:rsidP="000615BF">
      <w:pPr>
        <w:pStyle w:val="DivMsoNormalParagraphIndent"/>
        <w:outlineLvl w:val="0"/>
        <w:rPr>
          <w:rFonts w:cs="宋体"/>
          <w:lang w:val="zh-CN" w:eastAsia="zh-CN"/>
        </w:rPr>
      </w:pPr>
      <w:r>
        <w:rPr>
          <w:rFonts w:cs="宋体"/>
          <w:b/>
          <w:bCs/>
          <w:lang w:val="zh-CN" w:eastAsia="zh-CN"/>
        </w:rPr>
        <w:t xml:space="preserve">8 发布公告的媒介 </w:t>
      </w:r>
    </w:p>
    <w:p w:rsidR="000615BF" w:rsidRDefault="000615BF" w:rsidP="000615BF">
      <w:pPr>
        <w:pStyle w:val="DivMsoNormalParagraphIndent"/>
        <w:rPr>
          <w:rFonts w:cs="宋体"/>
          <w:lang w:val="zh-CN" w:eastAsia="zh-CN"/>
        </w:rPr>
      </w:pPr>
      <w:r>
        <w:rPr>
          <w:rFonts w:cs="宋体"/>
          <w:lang w:val="zh-CN" w:eastAsia="zh-CN"/>
        </w:rPr>
        <w:t>本次招标公告同时在中国招标投标公共服务平台http://www.cebpubservice.com、广西壮族自治区招标投标公共服务平台ztb.gxi.gov.cn、南宁市公共资源</w:t>
      </w:r>
      <w:r w:rsidR="00CD1B57">
        <w:rPr>
          <w:rFonts w:cs="宋体" w:hint="eastAsia"/>
          <w:lang w:val="zh-CN" w:eastAsia="zh-CN"/>
        </w:rPr>
        <w:t>交易中心</w:t>
      </w:r>
      <w:r>
        <w:rPr>
          <w:rFonts w:cs="宋体"/>
          <w:lang w:val="zh-CN" w:eastAsia="zh-CN"/>
        </w:rPr>
        <w:t>网https://www.nnggzy.org.cn、中国政府采购网www.ccgp.gov.cn、广西壮族自治区政府采购网(http://zfcg.gxzf.gov.cn)、南宁政府采购网http://zfcg.nanning.gov.cn上发布。</w:t>
      </w:r>
    </w:p>
    <w:p w:rsidR="000615BF" w:rsidRDefault="000615BF" w:rsidP="000615BF">
      <w:pPr>
        <w:pStyle w:val="Normal"/>
        <w:outlineLvl w:val="0"/>
        <w:rPr>
          <w:rFonts w:ascii="宋体" w:eastAsia="宋体" w:hAnsi="宋体" w:cs="宋体"/>
          <w:lang w:val="zh-CN" w:eastAsia="zh-CN"/>
        </w:rPr>
      </w:pPr>
      <w:r>
        <w:rPr>
          <w:rFonts w:ascii="宋体" w:eastAsia="宋体" w:hAnsi="宋体" w:cs="宋体"/>
          <w:b/>
          <w:bCs/>
          <w:sz w:val="21"/>
          <w:lang w:val="zh-CN" w:eastAsia="zh-CN"/>
        </w:rPr>
        <w:t xml:space="preserve">9 交易服务单位 </w:t>
      </w:r>
    </w:p>
    <w:p w:rsidR="000615BF" w:rsidRDefault="000615BF" w:rsidP="000615BF">
      <w:pPr>
        <w:pStyle w:val="DivMsoNormalParagraphIndent"/>
        <w:rPr>
          <w:rFonts w:cs="宋体"/>
          <w:lang w:val="zh-CN" w:eastAsia="zh-CN"/>
        </w:rPr>
      </w:pPr>
      <w:r>
        <w:rPr>
          <w:rFonts w:cs="宋体"/>
          <w:lang w:val="zh-CN" w:eastAsia="zh-CN"/>
        </w:rPr>
        <w:t xml:space="preserve">南宁市公共资源交易中心 </w:t>
      </w:r>
    </w:p>
    <w:p w:rsidR="000615BF" w:rsidRDefault="000615BF" w:rsidP="000615BF">
      <w:pPr>
        <w:pStyle w:val="Normal"/>
        <w:outlineLvl w:val="0"/>
        <w:rPr>
          <w:rFonts w:ascii="宋体" w:eastAsia="宋体" w:hAnsi="宋体" w:cs="宋体"/>
          <w:lang w:val="zh-CN" w:eastAsia="zh-CN"/>
        </w:rPr>
      </w:pPr>
      <w:r>
        <w:rPr>
          <w:rFonts w:ascii="宋体" w:eastAsia="宋体" w:hAnsi="宋体" w:cs="宋体"/>
          <w:b/>
          <w:bCs/>
          <w:sz w:val="21"/>
          <w:lang w:val="zh-CN" w:eastAsia="zh-CN"/>
        </w:rPr>
        <w:t xml:space="preserve">10 监督部门及电话 </w:t>
      </w:r>
    </w:p>
    <w:p w:rsidR="000615BF" w:rsidRDefault="000615BF" w:rsidP="000615BF">
      <w:pPr>
        <w:pStyle w:val="DivMsoNormalParagraphIndent"/>
        <w:rPr>
          <w:rFonts w:cs="宋体"/>
          <w:lang w:val="zh-CN" w:eastAsia="zh-CN"/>
        </w:rPr>
      </w:pPr>
      <w:r>
        <w:rPr>
          <w:rFonts w:cs="宋体"/>
          <w:lang w:val="zh-CN" w:eastAsia="zh-CN"/>
        </w:rPr>
        <w:t xml:space="preserve">南宁市住房和城乡建设局招标科（监督电话：0771-5535031） </w:t>
      </w:r>
    </w:p>
    <w:p w:rsidR="000615BF" w:rsidRDefault="000615BF" w:rsidP="000615BF">
      <w:pPr>
        <w:pStyle w:val="Normal"/>
        <w:outlineLvl w:val="0"/>
        <w:rPr>
          <w:rFonts w:ascii="宋体" w:eastAsia="宋体" w:hAnsi="宋体" w:cs="宋体"/>
          <w:lang w:val="zh-CN" w:eastAsia="zh-CN"/>
        </w:rPr>
      </w:pPr>
      <w:r>
        <w:rPr>
          <w:rFonts w:ascii="宋体" w:eastAsia="宋体" w:hAnsi="宋体" w:cs="宋体"/>
          <w:b/>
          <w:bCs/>
          <w:sz w:val="21"/>
          <w:lang w:val="zh-CN" w:eastAsia="zh-CN"/>
        </w:rPr>
        <w:t xml:space="preserve">11 注意事项 </w:t>
      </w:r>
    </w:p>
    <w:p w:rsidR="000615BF" w:rsidRDefault="000615BF" w:rsidP="000615BF">
      <w:pPr>
        <w:pStyle w:val="DivMsoNormalParagraphIndent"/>
        <w:rPr>
          <w:rFonts w:cs="宋体"/>
          <w:lang w:val="zh-CN" w:eastAsia="zh-CN"/>
        </w:rPr>
      </w:pPr>
      <w:r>
        <w:rPr>
          <w:rFonts w:cs="宋体"/>
          <w:lang w:val="zh-CN" w:eastAsia="zh-CN"/>
        </w:rPr>
        <w:t xml:space="preserve">潜在投标人必须录入广西建筑业企业诚信信息库管理系统，广西建筑业企业诚信信息库管理系统登陆地址：http://ztb.gxzjt.gov.cn:1121/zjthy/。由于广西建筑业企业诚信信息库与南宁市公共资源交易平台的相关信息同步存在时间差（非实时同步，每天晚上同步一次），因此投标人应至少在开标时间2天前将所需投标材料在诚信库内审核通过。 </w:t>
      </w:r>
    </w:p>
    <w:p w:rsidR="000615BF" w:rsidRDefault="000615BF" w:rsidP="000615BF">
      <w:pPr>
        <w:pStyle w:val="Normal"/>
        <w:outlineLvl w:val="0"/>
        <w:rPr>
          <w:rFonts w:ascii="宋体" w:eastAsia="宋体" w:hAnsi="宋体" w:cs="宋体"/>
          <w:lang w:val="zh-CN" w:eastAsia="zh-CN"/>
        </w:rPr>
      </w:pPr>
      <w:r>
        <w:rPr>
          <w:rFonts w:ascii="宋体" w:eastAsia="宋体" w:hAnsi="宋体" w:cs="宋体"/>
          <w:b/>
          <w:bCs/>
          <w:sz w:val="21"/>
          <w:lang w:val="zh-CN" w:eastAsia="zh-CN"/>
        </w:rPr>
        <w:t xml:space="preserve">12 联系方式 </w:t>
      </w:r>
    </w:p>
    <w:tbl>
      <w:tblPr>
        <w:tblW w:w="4500" w:type="pct"/>
        <w:jc w:val="center"/>
        <w:tblCellMar>
          <w:left w:w="0" w:type="dxa"/>
          <w:right w:w="0" w:type="dxa"/>
        </w:tblCellMar>
        <w:tblLook w:val="04A0"/>
      </w:tblPr>
      <w:tblGrid>
        <w:gridCol w:w="1246"/>
        <w:gridCol w:w="2492"/>
        <w:gridCol w:w="1245"/>
        <w:gridCol w:w="2492"/>
      </w:tblGrid>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招 标 人: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南宁纵横时代建设投资有限公司 </w:t>
            </w: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招标代理机构: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广西建隆工程咨询有限公司 </w:t>
            </w: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地 址: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南宁市良庆区平乐大道98号城投集团2号楼 </w:t>
            </w: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地 址: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南宁市竹溪大道36号青湖中心13层1301号 </w:t>
            </w: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邮 编: </w:t>
            </w:r>
          </w:p>
        </w:tc>
        <w:tc>
          <w:tcPr>
            <w:tcW w:w="1500" w:type="pct"/>
          </w:tcPr>
          <w:p w:rsidR="000615BF" w:rsidRDefault="000615BF" w:rsidP="006E3F1B">
            <w:pPr>
              <w:pStyle w:val="Normal"/>
              <w:rPr>
                <w:rFonts w:ascii="宋体" w:eastAsia="宋体" w:hAnsi="宋体" w:cs="宋体"/>
                <w:lang w:val="zh-CN" w:eastAsia="zh-CN" w:bidi="ar-SA"/>
              </w:rPr>
            </w:pP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邮 编: </w:t>
            </w:r>
          </w:p>
        </w:tc>
        <w:tc>
          <w:tcPr>
            <w:tcW w:w="1500" w:type="pct"/>
          </w:tcPr>
          <w:p w:rsidR="000615BF" w:rsidRDefault="000615BF" w:rsidP="006E3F1B">
            <w:pPr>
              <w:pStyle w:val="Normal"/>
              <w:rPr>
                <w:rFonts w:ascii="宋体" w:eastAsia="宋体" w:hAnsi="宋体" w:cs="宋体"/>
                <w:lang w:val="zh-CN" w:eastAsia="zh-CN" w:bidi="ar-SA"/>
              </w:rPr>
            </w:pP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联 系 人: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王昕 </w:t>
            </w: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联 系 人: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黄艳 </w:t>
            </w: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电 话: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0771-4898941 </w:t>
            </w: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电 话: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0771-2822199 </w:t>
            </w: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传 真: </w:t>
            </w:r>
          </w:p>
        </w:tc>
        <w:tc>
          <w:tcPr>
            <w:tcW w:w="1500" w:type="pct"/>
          </w:tcPr>
          <w:p w:rsidR="000615BF" w:rsidRDefault="000615BF" w:rsidP="006E3F1B">
            <w:pPr>
              <w:pStyle w:val="Normal"/>
              <w:rPr>
                <w:rFonts w:ascii="宋体" w:eastAsia="宋体" w:hAnsi="宋体" w:cs="宋体"/>
                <w:lang w:val="zh-CN" w:eastAsia="zh-CN" w:bidi="ar-SA"/>
              </w:rPr>
            </w:pP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传 真: </w:t>
            </w:r>
          </w:p>
        </w:tc>
        <w:tc>
          <w:tcPr>
            <w:tcW w:w="1500" w:type="pct"/>
          </w:tcPr>
          <w:p w:rsidR="000615BF" w:rsidRDefault="000615BF" w:rsidP="006E3F1B">
            <w:pPr>
              <w:pStyle w:val="Normal"/>
              <w:rPr>
                <w:rFonts w:ascii="宋体" w:eastAsia="宋体" w:hAnsi="宋体" w:cs="宋体"/>
                <w:lang w:val="zh-CN" w:eastAsia="zh-CN" w:bidi="ar-SA"/>
              </w:rPr>
            </w:pP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电子邮箱: </w:t>
            </w:r>
          </w:p>
        </w:tc>
        <w:tc>
          <w:tcPr>
            <w:tcW w:w="1500" w:type="pct"/>
          </w:tcPr>
          <w:p w:rsidR="000615BF" w:rsidRDefault="000615BF" w:rsidP="006E3F1B">
            <w:pPr>
              <w:pStyle w:val="Normal"/>
              <w:rPr>
                <w:rFonts w:ascii="宋体" w:eastAsia="宋体" w:hAnsi="宋体" w:cs="宋体"/>
                <w:lang w:val="zh-CN" w:eastAsia="zh-CN" w:bidi="ar-SA"/>
              </w:rPr>
            </w:pP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电子邮箱: </w:t>
            </w:r>
          </w:p>
        </w:tc>
        <w:tc>
          <w:tcPr>
            <w:tcW w:w="1500" w:type="pct"/>
          </w:tcPr>
          <w:p w:rsidR="000615BF" w:rsidRDefault="000615BF" w:rsidP="006E3F1B">
            <w:pPr>
              <w:pStyle w:val="Normal"/>
              <w:rPr>
                <w:rFonts w:ascii="宋体" w:eastAsia="宋体" w:hAnsi="宋体" w:cs="宋体"/>
                <w:lang w:val="zh-CN" w:eastAsia="zh-CN" w:bidi="ar-SA"/>
              </w:rPr>
            </w:pP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网 址: </w:t>
            </w:r>
          </w:p>
        </w:tc>
        <w:tc>
          <w:tcPr>
            <w:tcW w:w="1500" w:type="pct"/>
          </w:tcPr>
          <w:p w:rsidR="000615BF" w:rsidRDefault="000615BF" w:rsidP="006E3F1B">
            <w:pPr>
              <w:pStyle w:val="Normal"/>
              <w:rPr>
                <w:rFonts w:ascii="宋体" w:eastAsia="宋体" w:hAnsi="宋体" w:cs="宋体"/>
                <w:lang w:val="zh-CN" w:eastAsia="zh-CN" w:bidi="ar-SA"/>
              </w:rPr>
            </w:pP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网 址: </w:t>
            </w:r>
          </w:p>
        </w:tc>
        <w:tc>
          <w:tcPr>
            <w:tcW w:w="1500" w:type="pct"/>
          </w:tcPr>
          <w:p w:rsidR="000615BF" w:rsidRDefault="000615BF" w:rsidP="006E3F1B">
            <w:pPr>
              <w:pStyle w:val="Normal"/>
              <w:rPr>
                <w:rFonts w:ascii="宋体" w:eastAsia="宋体" w:hAnsi="宋体" w:cs="宋体"/>
                <w:lang w:val="zh-CN" w:eastAsia="zh-CN" w:bidi="ar-SA"/>
              </w:rPr>
            </w:pP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开户银行: </w:t>
            </w:r>
          </w:p>
        </w:tc>
        <w:tc>
          <w:tcPr>
            <w:tcW w:w="1500" w:type="pct"/>
          </w:tcPr>
          <w:p w:rsidR="000615BF" w:rsidRDefault="000615BF" w:rsidP="006E3F1B">
            <w:pPr>
              <w:pStyle w:val="Normal"/>
              <w:rPr>
                <w:rFonts w:ascii="宋体" w:eastAsia="宋体" w:hAnsi="宋体" w:cs="宋体"/>
                <w:lang w:val="zh-CN" w:eastAsia="zh-CN" w:bidi="ar-SA"/>
              </w:rPr>
            </w:pP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开户银行: </w:t>
            </w:r>
          </w:p>
        </w:tc>
        <w:tc>
          <w:tcPr>
            <w:tcW w:w="150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&amp; </w:t>
            </w:r>
          </w:p>
        </w:tc>
      </w:tr>
      <w:tr w:rsidR="000615BF" w:rsidTr="006E3F1B">
        <w:trPr>
          <w:jc w:val="center"/>
        </w:trPr>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账 号: </w:t>
            </w:r>
          </w:p>
        </w:tc>
        <w:tc>
          <w:tcPr>
            <w:tcW w:w="1500" w:type="pct"/>
          </w:tcPr>
          <w:p w:rsidR="000615BF" w:rsidRDefault="000615BF" w:rsidP="006E3F1B">
            <w:pPr>
              <w:pStyle w:val="Normal"/>
              <w:rPr>
                <w:rFonts w:ascii="宋体" w:eastAsia="宋体" w:hAnsi="宋体" w:cs="宋体"/>
                <w:lang w:val="zh-CN" w:eastAsia="zh-CN" w:bidi="ar-SA"/>
              </w:rPr>
            </w:pPr>
          </w:p>
        </w:tc>
        <w:tc>
          <w:tcPr>
            <w:tcW w:w="750" w:type="pct"/>
          </w:tcPr>
          <w:p w:rsidR="000615BF" w:rsidRDefault="000615BF" w:rsidP="006E3F1B">
            <w:pPr>
              <w:pStyle w:val="Normal"/>
              <w:rPr>
                <w:rFonts w:ascii="宋体" w:eastAsia="宋体" w:hAnsi="宋体" w:cs="宋体"/>
                <w:lang w:val="zh-CN" w:eastAsia="zh-CN" w:bidi="ar-SA"/>
              </w:rPr>
            </w:pPr>
            <w:r>
              <w:rPr>
                <w:rFonts w:ascii="宋体" w:eastAsia="宋体" w:hAnsi="宋体" w:cs="宋体"/>
                <w:sz w:val="21"/>
                <w:lang w:val="zh-CN" w:eastAsia="zh-CN" w:bidi="ar-SA"/>
              </w:rPr>
              <w:t xml:space="preserve">账 号: </w:t>
            </w:r>
          </w:p>
        </w:tc>
        <w:tc>
          <w:tcPr>
            <w:tcW w:w="1500" w:type="pct"/>
          </w:tcPr>
          <w:p w:rsidR="000615BF" w:rsidRDefault="000615BF" w:rsidP="006E3F1B">
            <w:pPr>
              <w:pStyle w:val="Normal"/>
              <w:rPr>
                <w:rFonts w:ascii="宋体" w:eastAsia="宋体" w:hAnsi="宋体" w:cs="宋体"/>
                <w:lang w:val="zh-CN" w:eastAsia="zh-CN" w:bidi="ar-SA"/>
              </w:rPr>
            </w:pPr>
          </w:p>
        </w:tc>
      </w:tr>
    </w:tbl>
    <w:p w:rsidR="000615BF" w:rsidRDefault="000615BF" w:rsidP="000615BF">
      <w:pPr>
        <w:pStyle w:val="Normal"/>
        <w:rPr>
          <w:rFonts w:ascii="宋体" w:eastAsia="宋体" w:hAnsi="宋体" w:cs="宋体"/>
          <w:lang w:val="zh-CN" w:eastAsia="zh-CN"/>
        </w:rPr>
      </w:pPr>
      <w:r>
        <w:rPr>
          <w:rFonts w:ascii="宋体" w:eastAsia="宋体" w:hAnsi="宋体" w:cs="宋体"/>
          <w:sz w:val="21"/>
          <w:lang w:val="zh-CN" w:eastAsia="zh-CN"/>
        </w:rPr>
        <w:t> </w:t>
      </w:r>
    </w:p>
    <w:p w:rsidR="000615BF" w:rsidRDefault="000615BF" w:rsidP="000615BF">
      <w:pPr>
        <w:pStyle w:val="DivMsoNormalParagraphIndent"/>
        <w:rPr>
          <w:rFonts w:cs="宋体"/>
          <w:lang w:val="zh-CN" w:eastAsia="zh-CN"/>
        </w:rPr>
      </w:pPr>
      <w:r>
        <w:rPr>
          <w:rFonts w:cs="宋体"/>
          <w:lang w:val="zh-CN" w:eastAsia="zh-CN"/>
        </w:rPr>
        <w:t xml:space="preserve">2021年01月06日 </w:t>
      </w:r>
    </w:p>
    <w:p w:rsidR="003B469D" w:rsidRDefault="003B469D"/>
    <w:sectPr w:rsidR="003B46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69D" w:rsidRDefault="003B469D" w:rsidP="000615BF">
      <w:r>
        <w:separator/>
      </w:r>
    </w:p>
  </w:endnote>
  <w:endnote w:type="continuationSeparator" w:id="1">
    <w:p w:rsidR="003B469D" w:rsidRDefault="003B469D" w:rsidP="00061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69D" w:rsidRDefault="003B469D" w:rsidP="000615BF">
      <w:r>
        <w:separator/>
      </w:r>
    </w:p>
  </w:footnote>
  <w:footnote w:type="continuationSeparator" w:id="1">
    <w:p w:rsidR="003B469D" w:rsidRDefault="003B469D" w:rsidP="00061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15BF"/>
    <w:rsid w:val="000615BF"/>
    <w:rsid w:val="003B469D"/>
    <w:rsid w:val="00CD1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15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615BF"/>
    <w:rPr>
      <w:sz w:val="18"/>
      <w:szCs w:val="18"/>
    </w:rPr>
  </w:style>
  <w:style w:type="paragraph" w:styleId="a4">
    <w:name w:val="footer"/>
    <w:basedOn w:val="a"/>
    <w:link w:val="Char0"/>
    <w:uiPriority w:val="99"/>
    <w:semiHidden/>
    <w:unhideWhenUsed/>
    <w:rsid w:val="000615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615BF"/>
    <w:rPr>
      <w:sz w:val="18"/>
      <w:szCs w:val="18"/>
    </w:rPr>
  </w:style>
  <w:style w:type="paragraph" w:customStyle="1" w:styleId="Normal">
    <w:name w:val="Normal"/>
    <w:qFormat/>
    <w:rsid w:val="000615BF"/>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0615BF"/>
    <w:rPr>
      <w:rFonts w:ascii="宋体" w:eastAsia="宋体" w:hAnsi="宋体"/>
      <w:sz w:val="21"/>
    </w:rPr>
  </w:style>
  <w:style w:type="paragraph" w:styleId="a5">
    <w:name w:val="Document Map"/>
    <w:basedOn w:val="a"/>
    <w:link w:val="Char1"/>
    <w:uiPriority w:val="99"/>
    <w:semiHidden/>
    <w:unhideWhenUsed/>
    <w:rsid w:val="000615BF"/>
    <w:rPr>
      <w:rFonts w:ascii="宋体"/>
      <w:sz w:val="18"/>
      <w:szCs w:val="18"/>
    </w:rPr>
  </w:style>
  <w:style w:type="character" w:customStyle="1" w:styleId="Char1">
    <w:name w:val="文档结构图 Char"/>
    <w:basedOn w:val="a0"/>
    <w:link w:val="a5"/>
    <w:uiPriority w:val="99"/>
    <w:semiHidden/>
    <w:rsid w:val="000615BF"/>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2021-01-06T09:36:00Z</dcterms:created>
  <dcterms:modified xsi:type="dcterms:W3CDTF">2021-01-06T09:37:00Z</dcterms:modified>
</cp:coreProperties>
</file>