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710" w:rsidRDefault="00D03710">
      <w:pPr>
        <w:pStyle w:val="2"/>
        <w:spacing w:line="800" w:lineRule="atLeast"/>
        <w:rPr>
          <w:rFonts w:ascii="方正小标宋简体" w:eastAsia="方正小标宋简体"/>
          <w:b w:val="0"/>
          <w:spacing w:val="82"/>
          <w:w w:val="100"/>
          <w:sz w:val="61"/>
          <w:szCs w:val="61"/>
        </w:rPr>
      </w:pPr>
      <w:bookmarkStart w:id="0" w:name="_GoBack"/>
      <w:r>
        <w:rPr>
          <w:b w:val="0"/>
          <w:noProof/>
        </w:rPr>
        <w:pict>
          <v:line id="直接连接符 30" o:spid="_x0000_s1030" style="position:absolute;left:0;text-align:left;z-index:1;visibility:visible;mso-wrap-distance-top:-3e-5mm;mso-wrap-distance-bottom:-3e-5mm" from="1.5pt,43.95pt" to="443.7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" strokecolor="red" strokeweight="4.5pt">
            <v:stroke linestyle="thickThin"/>
          </v:line>
        </w:pict>
      </w:r>
      <w:proofErr w:type="spellStart"/>
      <w:r>
        <w:rPr>
          <w:rFonts w:ascii="方正小标宋简体" w:eastAsia="方正小标宋简体" w:hint="eastAsia"/>
          <w:b w:val="0"/>
          <w:bCs w:val="0"/>
          <w:spacing w:val="82"/>
          <w:w w:val="100"/>
          <w:sz w:val="61"/>
          <w:szCs w:val="61"/>
        </w:rPr>
        <w:t>广西壮族自治区</w:t>
      </w:r>
      <w:r>
        <w:rPr>
          <w:rFonts w:ascii="方正小标宋简体" w:eastAsia="方正小标宋简体" w:hint="eastAsia"/>
          <w:b w:val="0"/>
          <w:spacing w:val="82"/>
          <w:w w:val="100"/>
          <w:sz w:val="61"/>
          <w:szCs w:val="61"/>
        </w:rPr>
        <w:t>财政厅</w:t>
      </w:r>
      <w:proofErr w:type="spellEnd"/>
    </w:p>
    <w:p w:rsidR="00D03710" w:rsidRDefault="00D03710">
      <w:pPr>
        <w:widowControl/>
        <w:spacing w:line="560" w:lineRule="exact"/>
        <w:jc w:val="left"/>
        <w:rPr>
          <w:rFonts w:ascii="楷体_GB2312" w:eastAsia="楷体_GB2312"/>
          <w:sz w:val="24"/>
          <w:szCs w:val="24"/>
        </w:rPr>
      </w:pPr>
      <w:r>
        <w:rPr>
          <w:rFonts w:ascii="黑体" w:eastAsia="黑体" w:hAnsi="黑体" w:hint="eastAsia"/>
          <w:sz w:val="32"/>
          <w:szCs w:val="32"/>
        </w:rPr>
        <w:t xml:space="preserve">加急                               </w:t>
      </w:r>
    </w:p>
    <w:p w:rsidR="00D03710" w:rsidRDefault="00D03710">
      <w:pPr>
        <w:spacing w:line="560" w:lineRule="exact"/>
        <w:jc w:val="center"/>
        <w:rPr>
          <w:rFonts w:ascii="仿宋_GB2312" w:eastAsia="仿宋_GB2312"/>
          <w:sz w:val="32"/>
        </w:rPr>
      </w:pPr>
    </w:p>
    <w:p w:rsidR="000079E8" w:rsidRPr="001F6E34" w:rsidRDefault="000079E8" w:rsidP="000079E8">
      <w:pPr>
        <w:jc w:val="center"/>
        <w:rPr>
          <w:rFonts w:ascii="方正小标宋简体" w:eastAsia="方正小标宋简体"/>
          <w:sz w:val="44"/>
          <w:szCs w:val="44"/>
        </w:rPr>
      </w:pPr>
      <w:r>
        <w:rPr>
          <w:rFonts w:ascii="方正小标宋简体" w:eastAsia="方正小标宋简体" w:hint="eastAsia"/>
          <w:sz w:val="44"/>
          <w:szCs w:val="44"/>
        </w:rPr>
        <w:t>关于做好自治区本级预算单位政府采购单一来源采购方式公示有关事项的通知</w:t>
      </w:r>
    </w:p>
    <w:p w:rsidR="000079E8" w:rsidRDefault="000079E8" w:rsidP="000079E8">
      <w:pPr>
        <w:rPr>
          <w:rFonts w:ascii="仿宋_GB2312" w:eastAsia="仿宋_GB2312"/>
          <w:sz w:val="32"/>
          <w:szCs w:val="32"/>
        </w:rPr>
      </w:pPr>
    </w:p>
    <w:p w:rsidR="000079E8" w:rsidRDefault="000079E8" w:rsidP="000079E8">
      <w:pPr>
        <w:rPr>
          <w:rFonts w:ascii="仿宋_GB2312" w:eastAsia="仿宋_GB2312"/>
          <w:sz w:val="32"/>
          <w:szCs w:val="32"/>
        </w:rPr>
      </w:pPr>
    </w:p>
    <w:p w:rsidR="000079E8" w:rsidRPr="006A3D9E" w:rsidRDefault="000079E8" w:rsidP="000079E8">
      <w:pPr>
        <w:rPr>
          <w:rFonts w:ascii="仿宋_GB2312" w:eastAsia="仿宋_GB2312"/>
          <w:sz w:val="32"/>
          <w:szCs w:val="32"/>
        </w:rPr>
      </w:pPr>
      <w:r w:rsidRPr="006A3D9E">
        <w:rPr>
          <w:rFonts w:ascii="仿宋_GB2312" w:eastAsia="仿宋_GB2312" w:hint="eastAsia"/>
          <w:sz w:val="32"/>
          <w:szCs w:val="32"/>
        </w:rPr>
        <w:t>区直各单位：</w:t>
      </w:r>
    </w:p>
    <w:p w:rsidR="000079E8" w:rsidRDefault="000079E8" w:rsidP="000079E8">
      <w:pPr>
        <w:ind w:firstLineChars="200" w:firstLine="640"/>
        <w:rPr>
          <w:rFonts w:ascii="仿宋_GB2312" w:eastAsia="仿宋_GB2312"/>
          <w:sz w:val="32"/>
          <w:szCs w:val="32"/>
        </w:rPr>
      </w:pPr>
      <w:r w:rsidRPr="006A3D9E">
        <w:rPr>
          <w:rFonts w:ascii="仿宋_GB2312" w:eastAsia="仿宋_GB2312" w:hint="eastAsia"/>
          <w:sz w:val="32"/>
          <w:szCs w:val="32"/>
        </w:rPr>
        <w:t>根据</w:t>
      </w:r>
      <w:r>
        <w:rPr>
          <w:rFonts w:ascii="仿宋_GB2312" w:eastAsia="仿宋_GB2312" w:hint="eastAsia"/>
          <w:sz w:val="32"/>
          <w:szCs w:val="32"/>
        </w:rPr>
        <w:t>《</w:t>
      </w:r>
      <w:r w:rsidRPr="0028403C">
        <w:rPr>
          <w:rFonts w:ascii="仿宋_GB2312" w:eastAsia="仿宋_GB2312" w:hint="eastAsia"/>
          <w:sz w:val="32"/>
          <w:szCs w:val="32"/>
        </w:rPr>
        <w:t>中华人民共和国政府采购法实施条例</w:t>
      </w:r>
      <w:r>
        <w:rPr>
          <w:rFonts w:ascii="仿宋_GB2312" w:eastAsia="仿宋_GB2312" w:hint="eastAsia"/>
          <w:sz w:val="32"/>
          <w:szCs w:val="32"/>
        </w:rPr>
        <w:t>》和《</w:t>
      </w:r>
      <w:r w:rsidRPr="00512D29">
        <w:rPr>
          <w:rFonts w:ascii="仿宋_GB2312" w:eastAsia="仿宋_GB2312" w:hint="eastAsia"/>
          <w:sz w:val="32"/>
          <w:szCs w:val="32"/>
        </w:rPr>
        <w:t>政府采购非招标采购方式管理办法》</w:t>
      </w:r>
      <w:r>
        <w:rPr>
          <w:rFonts w:ascii="仿宋_GB2312" w:eastAsia="仿宋_GB2312" w:hint="eastAsia"/>
          <w:sz w:val="32"/>
          <w:szCs w:val="32"/>
        </w:rPr>
        <w:t>（</w:t>
      </w:r>
      <w:r w:rsidRPr="0028403C">
        <w:rPr>
          <w:rFonts w:ascii="仿宋_GB2312" w:eastAsia="仿宋_GB2312" w:hint="eastAsia"/>
          <w:sz w:val="32"/>
          <w:szCs w:val="32"/>
        </w:rPr>
        <w:t>财政部令第74号</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的有关规定，为进一步落实采购人主体责任，</w:t>
      </w:r>
      <w:r w:rsidRPr="006A3D9E">
        <w:rPr>
          <w:rFonts w:ascii="仿宋_GB2312" w:eastAsia="仿宋_GB2312" w:hint="eastAsia"/>
          <w:sz w:val="32"/>
          <w:szCs w:val="32"/>
        </w:rPr>
        <w:t>结合广西壮族自治区政府采购网升级的情况，自2019年11月1日起，区直各单位</w:t>
      </w:r>
      <w:r>
        <w:rPr>
          <w:rFonts w:ascii="仿宋_GB2312" w:eastAsia="仿宋_GB2312" w:hint="eastAsia"/>
          <w:sz w:val="32"/>
          <w:szCs w:val="32"/>
        </w:rPr>
        <w:t>采购</w:t>
      </w:r>
      <w:r w:rsidRPr="0028403C">
        <w:rPr>
          <w:rFonts w:ascii="仿宋_GB2312" w:eastAsia="仿宋_GB2312" w:hint="eastAsia"/>
          <w:sz w:val="32"/>
          <w:szCs w:val="32"/>
        </w:rPr>
        <w:t>达到公开招标数额的货物、服务项目，拟</w:t>
      </w:r>
      <w:r>
        <w:rPr>
          <w:rFonts w:ascii="仿宋_GB2312" w:eastAsia="仿宋_GB2312" w:hint="eastAsia"/>
          <w:sz w:val="32"/>
          <w:szCs w:val="32"/>
        </w:rPr>
        <w:t>申请</w:t>
      </w:r>
      <w:r w:rsidRPr="0028403C">
        <w:rPr>
          <w:rFonts w:ascii="仿宋_GB2312" w:eastAsia="仿宋_GB2312" w:hint="eastAsia"/>
          <w:sz w:val="32"/>
          <w:szCs w:val="32"/>
        </w:rPr>
        <w:t>采用单一来源采购方式的，采购人在报财政部门批准之前，应当在</w:t>
      </w:r>
      <w:r w:rsidRPr="006A3D9E">
        <w:rPr>
          <w:rFonts w:ascii="仿宋_GB2312" w:eastAsia="仿宋_GB2312" w:hint="eastAsia"/>
          <w:sz w:val="32"/>
          <w:szCs w:val="32"/>
        </w:rPr>
        <w:t>广西壮族自治区政府采购网</w:t>
      </w:r>
      <w:r>
        <w:rPr>
          <w:rFonts w:ascii="仿宋_GB2312" w:eastAsia="仿宋_GB2312" w:hint="eastAsia"/>
          <w:sz w:val="32"/>
          <w:szCs w:val="32"/>
        </w:rPr>
        <w:t>（</w:t>
      </w:r>
      <w:r w:rsidRPr="00352133">
        <w:rPr>
          <w:rFonts w:ascii="仿宋_GB2312" w:eastAsia="仿宋_GB2312"/>
          <w:sz w:val="32"/>
          <w:szCs w:val="32"/>
        </w:rPr>
        <w:t>http://zfcg.gxzf.gov.cn/</w:t>
      </w:r>
      <w:r>
        <w:rPr>
          <w:rFonts w:ascii="仿宋_GB2312" w:eastAsia="仿宋_GB2312" w:hint="eastAsia"/>
          <w:sz w:val="32"/>
          <w:szCs w:val="32"/>
        </w:rPr>
        <w:t>）</w:t>
      </w:r>
      <w:r w:rsidRPr="006A3D9E">
        <w:rPr>
          <w:rFonts w:ascii="仿宋_GB2312" w:eastAsia="仿宋_GB2312" w:hint="eastAsia"/>
          <w:sz w:val="32"/>
          <w:szCs w:val="32"/>
        </w:rPr>
        <w:t>上</w:t>
      </w:r>
      <w:r>
        <w:rPr>
          <w:rFonts w:ascii="仿宋_GB2312" w:eastAsia="仿宋_GB2312" w:hint="eastAsia"/>
          <w:sz w:val="32"/>
          <w:szCs w:val="32"/>
        </w:rPr>
        <w:t>自行</w:t>
      </w:r>
      <w:r w:rsidRPr="006A3D9E">
        <w:rPr>
          <w:rFonts w:ascii="仿宋_GB2312" w:eastAsia="仿宋_GB2312" w:hint="eastAsia"/>
          <w:sz w:val="32"/>
          <w:szCs w:val="32"/>
        </w:rPr>
        <w:t>公示</w:t>
      </w:r>
      <w:r>
        <w:rPr>
          <w:rFonts w:ascii="仿宋_GB2312" w:eastAsia="仿宋_GB2312" w:hint="eastAsia"/>
          <w:sz w:val="32"/>
          <w:szCs w:val="32"/>
        </w:rPr>
        <w:t>单一来源项目内容</w:t>
      </w:r>
      <w:r w:rsidRPr="0028403C">
        <w:rPr>
          <w:rFonts w:ascii="仿宋_GB2312" w:eastAsia="仿宋_GB2312" w:hint="eastAsia"/>
          <w:sz w:val="32"/>
          <w:szCs w:val="32"/>
        </w:rPr>
        <w:t>，并将公示情况一并报财政部门。</w:t>
      </w:r>
      <w:r>
        <w:rPr>
          <w:rFonts w:ascii="仿宋_GB2312" w:eastAsia="仿宋_GB2312" w:hint="eastAsia"/>
          <w:sz w:val="32"/>
          <w:szCs w:val="32"/>
        </w:rPr>
        <w:t>先将有关事项通知如下：</w:t>
      </w:r>
    </w:p>
    <w:p w:rsidR="000079E8" w:rsidRPr="000079E8" w:rsidRDefault="000079E8" w:rsidP="000079E8">
      <w:pPr>
        <w:rPr>
          <w:rFonts w:ascii="黑体" w:eastAsia="黑体" w:hAnsi="黑体"/>
          <w:sz w:val="32"/>
          <w:szCs w:val="32"/>
        </w:rPr>
      </w:pPr>
      <w:r w:rsidRPr="009C1DF7">
        <w:rPr>
          <w:rFonts w:ascii="仿宋_GB2312" w:eastAsia="仿宋_GB2312" w:hint="eastAsia"/>
          <w:b/>
          <w:bCs/>
          <w:sz w:val="32"/>
          <w:szCs w:val="32"/>
        </w:rPr>
        <w:t xml:space="preserve"> </w:t>
      </w:r>
      <w:r>
        <w:rPr>
          <w:rFonts w:ascii="仿宋_GB2312" w:eastAsia="仿宋_GB2312"/>
          <w:b/>
          <w:bCs/>
          <w:sz w:val="32"/>
          <w:szCs w:val="32"/>
        </w:rPr>
        <w:t xml:space="preserve">  </w:t>
      </w:r>
      <w:r w:rsidRPr="000079E8">
        <w:rPr>
          <w:rFonts w:ascii="黑体" w:eastAsia="黑体" w:hAnsi="黑体" w:hint="eastAsia"/>
          <w:sz w:val="32"/>
          <w:szCs w:val="32"/>
        </w:rPr>
        <w:t>一、公示期限</w:t>
      </w:r>
    </w:p>
    <w:p w:rsidR="000079E8" w:rsidRPr="009C1DF7" w:rsidRDefault="000079E8" w:rsidP="000079E8">
      <w:pPr>
        <w:ind w:firstLineChars="200" w:firstLine="640"/>
        <w:rPr>
          <w:rFonts w:ascii="仿宋_GB2312" w:eastAsia="仿宋_GB2312"/>
          <w:sz w:val="32"/>
          <w:szCs w:val="32"/>
        </w:rPr>
      </w:pPr>
      <w:r w:rsidRPr="009C1DF7">
        <w:rPr>
          <w:rFonts w:ascii="仿宋_GB2312" w:eastAsia="仿宋_GB2312" w:hint="eastAsia"/>
          <w:sz w:val="32"/>
          <w:szCs w:val="32"/>
        </w:rPr>
        <w:t>不得少于5个工作日，</w:t>
      </w:r>
    </w:p>
    <w:p w:rsidR="000079E8" w:rsidRPr="000079E8" w:rsidRDefault="000079E8" w:rsidP="000079E8">
      <w:pPr>
        <w:rPr>
          <w:rFonts w:ascii="黑体" w:eastAsia="黑体" w:hAnsi="黑体"/>
          <w:sz w:val="32"/>
          <w:szCs w:val="32"/>
        </w:rPr>
      </w:pPr>
      <w:r>
        <w:rPr>
          <w:rFonts w:ascii="仿宋_GB2312" w:eastAsia="仿宋_GB2312" w:hint="eastAsia"/>
          <w:b/>
          <w:bCs/>
          <w:sz w:val="32"/>
          <w:szCs w:val="32"/>
        </w:rPr>
        <w:t xml:space="preserve"> </w:t>
      </w:r>
      <w:r>
        <w:rPr>
          <w:rFonts w:ascii="仿宋_GB2312" w:eastAsia="仿宋_GB2312"/>
          <w:b/>
          <w:bCs/>
          <w:sz w:val="32"/>
          <w:szCs w:val="32"/>
        </w:rPr>
        <w:t xml:space="preserve">  </w:t>
      </w:r>
      <w:r w:rsidRPr="000079E8">
        <w:rPr>
          <w:rFonts w:ascii="黑体" w:eastAsia="黑体" w:hAnsi="黑体" w:hint="eastAsia"/>
          <w:sz w:val="32"/>
          <w:szCs w:val="32"/>
        </w:rPr>
        <w:t>二、公示内容</w:t>
      </w:r>
    </w:p>
    <w:p w:rsidR="000079E8" w:rsidRPr="0028403C" w:rsidRDefault="000079E8" w:rsidP="000079E8">
      <w:pPr>
        <w:ind w:firstLineChars="200" w:firstLine="640"/>
        <w:rPr>
          <w:rFonts w:ascii="仿宋_GB2312" w:eastAsia="仿宋_GB2312"/>
          <w:sz w:val="32"/>
          <w:szCs w:val="32"/>
        </w:rPr>
      </w:pPr>
      <w:r w:rsidRPr="0028403C">
        <w:rPr>
          <w:rFonts w:ascii="仿宋_GB2312" w:eastAsia="仿宋_GB2312" w:hint="eastAsia"/>
          <w:sz w:val="32"/>
          <w:szCs w:val="32"/>
        </w:rPr>
        <w:t>（一）采购人、采购项目名称和内容；</w:t>
      </w:r>
    </w:p>
    <w:p w:rsidR="000079E8" w:rsidRPr="0028403C" w:rsidRDefault="000079E8" w:rsidP="000079E8">
      <w:pPr>
        <w:ind w:firstLineChars="200" w:firstLine="640"/>
        <w:rPr>
          <w:rFonts w:ascii="仿宋_GB2312" w:eastAsia="仿宋_GB2312"/>
          <w:sz w:val="32"/>
          <w:szCs w:val="32"/>
        </w:rPr>
      </w:pPr>
      <w:r w:rsidRPr="0028403C">
        <w:rPr>
          <w:rFonts w:ascii="仿宋_GB2312" w:eastAsia="仿宋_GB2312" w:hint="eastAsia"/>
          <w:sz w:val="32"/>
          <w:szCs w:val="32"/>
        </w:rPr>
        <w:t>（二）拟采购的货物或者服务的说明；</w:t>
      </w:r>
    </w:p>
    <w:p w:rsidR="000079E8" w:rsidRPr="0028403C" w:rsidRDefault="000079E8" w:rsidP="000079E8">
      <w:pPr>
        <w:ind w:firstLineChars="200" w:firstLine="640"/>
        <w:rPr>
          <w:rFonts w:ascii="仿宋_GB2312" w:eastAsia="仿宋_GB2312"/>
          <w:sz w:val="32"/>
          <w:szCs w:val="32"/>
        </w:rPr>
      </w:pPr>
      <w:r w:rsidRPr="0028403C">
        <w:rPr>
          <w:rFonts w:ascii="仿宋_GB2312" w:eastAsia="仿宋_GB2312" w:hint="eastAsia"/>
          <w:sz w:val="32"/>
          <w:szCs w:val="32"/>
        </w:rPr>
        <w:lastRenderedPageBreak/>
        <w:t>（三）采用单一来源采购方式的原因及相关说明；</w:t>
      </w:r>
    </w:p>
    <w:p w:rsidR="000079E8" w:rsidRPr="0028403C" w:rsidRDefault="000079E8" w:rsidP="000079E8">
      <w:pPr>
        <w:ind w:firstLineChars="200" w:firstLine="640"/>
        <w:rPr>
          <w:rFonts w:ascii="仿宋_GB2312" w:eastAsia="仿宋_GB2312"/>
          <w:sz w:val="32"/>
          <w:szCs w:val="32"/>
        </w:rPr>
      </w:pPr>
      <w:r w:rsidRPr="0028403C">
        <w:rPr>
          <w:rFonts w:ascii="仿宋_GB2312" w:eastAsia="仿宋_GB2312" w:hint="eastAsia"/>
          <w:sz w:val="32"/>
          <w:szCs w:val="32"/>
        </w:rPr>
        <w:t>（四）拟定的唯一供应商名称、地址；</w:t>
      </w:r>
    </w:p>
    <w:p w:rsidR="000079E8" w:rsidRPr="0028403C" w:rsidRDefault="000079E8" w:rsidP="000079E8">
      <w:pPr>
        <w:ind w:firstLineChars="200" w:firstLine="640"/>
        <w:rPr>
          <w:rFonts w:ascii="仿宋_GB2312" w:eastAsia="仿宋_GB2312"/>
          <w:sz w:val="32"/>
          <w:szCs w:val="32"/>
        </w:rPr>
      </w:pPr>
      <w:r w:rsidRPr="0028403C">
        <w:rPr>
          <w:rFonts w:ascii="仿宋_GB2312" w:eastAsia="仿宋_GB2312" w:hint="eastAsia"/>
          <w:sz w:val="32"/>
          <w:szCs w:val="32"/>
        </w:rPr>
        <w:t>（五）专业人员对相关供应商因专利、专有技术等原因具有唯一性的具体论证意见，以及专业人员的姓名、工作单位和职称；</w:t>
      </w:r>
    </w:p>
    <w:p w:rsidR="000079E8" w:rsidRPr="0028403C" w:rsidRDefault="000079E8" w:rsidP="000079E8">
      <w:pPr>
        <w:ind w:firstLineChars="200" w:firstLine="640"/>
        <w:rPr>
          <w:rFonts w:ascii="仿宋_GB2312" w:eastAsia="仿宋_GB2312"/>
          <w:sz w:val="32"/>
          <w:szCs w:val="32"/>
        </w:rPr>
      </w:pPr>
      <w:r w:rsidRPr="0028403C">
        <w:rPr>
          <w:rFonts w:ascii="仿宋_GB2312" w:eastAsia="仿宋_GB2312" w:hint="eastAsia"/>
          <w:sz w:val="32"/>
          <w:szCs w:val="32"/>
        </w:rPr>
        <w:t>（六）公示的期限；</w:t>
      </w:r>
    </w:p>
    <w:p w:rsidR="000079E8" w:rsidRPr="006A3D9E" w:rsidRDefault="000079E8" w:rsidP="000079E8">
      <w:pPr>
        <w:ind w:firstLineChars="200" w:firstLine="640"/>
        <w:rPr>
          <w:rFonts w:ascii="仿宋_GB2312" w:eastAsia="仿宋_GB2312"/>
          <w:sz w:val="32"/>
          <w:szCs w:val="32"/>
        </w:rPr>
      </w:pPr>
      <w:r w:rsidRPr="0028403C">
        <w:rPr>
          <w:rFonts w:ascii="仿宋_GB2312" w:eastAsia="仿宋_GB2312" w:hint="eastAsia"/>
          <w:sz w:val="32"/>
          <w:szCs w:val="32"/>
        </w:rPr>
        <w:t>（七）采购人、采购代理机构、财政部门的联系地址、联系人和联系电话。</w:t>
      </w:r>
      <w:r w:rsidRPr="006A3D9E">
        <w:rPr>
          <w:rFonts w:ascii="仿宋_GB2312" w:eastAsia="仿宋_GB2312"/>
          <w:sz w:val="32"/>
          <w:szCs w:val="32"/>
        </w:rPr>
        <w:t xml:space="preserve"> </w:t>
      </w:r>
    </w:p>
    <w:p w:rsidR="000079E8" w:rsidRPr="000079E8" w:rsidRDefault="000079E8" w:rsidP="000079E8">
      <w:pPr>
        <w:ind w:firstLineChars="200" w:firstLine="420"/>
        <w:rPr>
          <w:rFonts w:ascii="黑体" w:eastAsia="黑体" w:hAnsi="黑体"/>
          <w:sz w:val="32"/>
          <w:szCs w:val="32"/>
        </w:rPr>
      </w:pPr>
      <w:r w:rsidRPr="000079E8">
        <w:rPr>
          <w:rFonts w:ascii="黑体" w:eastAsia="黑体" w:hAnsi="黑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2" type="#_x0000_t75" style="position:absolute;left:0;text-align:left;margin-left:0;margin-top:32.5pt;width:415.3pt;height:222.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 o:title=""/>
            <w10:wrap type="square"/>
          </v:shape>
        </w:pict>
      </w:r>
      <w:r w:rsidRPr="000079E8">
        <w:rPr>
          <w:rFonts w:ascii="黑体" w:eastAsia="黑体" w:hAnsi="黑体" w:hint="eastAsia"/>
          <w:sz w:val="32"/>
          <w:szCs w:val="32"/>
        </w:rPr>
        <w:t>三、操作流程</w:t>
      </w:r>
    </w:p>
    <w:p w:rsidR="000079E8" w:rsidRDefault="000079E8" w:rsidP="000079E8">
      <w:pPr>
        <w:ind w:firstLineChars="200" w:firstLine="640"/>
        <w:rPr>
          <w:rFonts w:ascii="仿宋_GB2312" w:eastAsia="仿宋_GB2312"/>
          <w:sz w:val="32"/>
          <w:szCs w:val="32"/>
        </w:rPr>
      </w:pPr>
      <w:r>
        <w:rPr>
          <w:rFonts w:ascii="仿宋_GB2312" w:eastAsia="仿宋_GB2312" w:hint="eastAsia"/>
          <w:sz w:val="32"/>
          <w:szCs w:val="32"/>
        </w:rPr>
        <w:t>（一）</w:t>
      </w:r>
      <w:r w:rsidRPr="00A6499C">
        <w:rPr>
          <w:rFonts w:ascii="仿宋_GB2312" w:eastAsia="仿宋_GB2312" w:hint="eastAsia"/>
          <w:sz w:val="32"/>
          <w:szCs w:val="32"/>
        </w:rPr>
        <w:t>操作方法</w:t>
      </w:r>
      <w:r w:rsidRPr="006A3D9E">
        <w:rPr>
          <w:rFonts w:ascii="仿宋_GB2312" w:eastAsia="仿宋_GB2312" w:hint="eastAsia"/>
          <w:sz w:val="32"/>
          <w:szCs w:val="32"/>
        </w:rPr>
        <w:t>，操作人员登录政</w:t>
      </w:r>
      <w:proofErr w:type="gramStart"/>
      <w:r w:rsidRPr="006A3D9E">
        <w:rPr>
          <w:rFonts w:ascii="仿宋_GB2312" w:eastAsia="仿宋_GB2312" w:hint="eastAsia"/>
          <w:sz w:val="32"/>
          <w:szCs w:val="32"/>
        </w:rPr>
        <w:t>采云</w:t>
      </w:r>
      <w:proofErr w:type="gramEnd"/>
      <w:r>
        <w:rPr>
          <w:rFonts w:ascii="仿宋_GB2312" w:eastAsia="仿宋_GB2312" w:hint="eastAsia"/>
          <w:sz w:val="32"/>
          <w:szCs w:val="32"/>
        </w:rPr>
        <w:t>（</w:t>
      </w:r>
      <w:r w:rsidRPr="00352133">
        <w:rPr>
          <w:rFonts w:ascii="仿宋_GB2312" w:eastAsia="仿宋_GB2312"/>
          <w:sz w:val="32"/>
          <w:szCs w:val="32"/>
        </w:rPr>
        <w:t>https://www.zcygov.cn/</w:t>
      </w:r>
      <w:r>
        <w:rPr>
          <w:rFonts w:ascii="仿宋_GB2312" w:eastAsia="仿宋_GB2312" w:hint="eastAsia"/>
          <w:sz w:val="32"/>
          <w:szCs w:val="32"/>
        </w:rPr>
        <w:t>）</w:t>
      </w:r>
      <w:r w:rsidRPr="006A3D9E">
        <w:rPr>
          <w:rFonts w:ascii="仿宋_GB2312" w:eastAsia="仿宋_GB2312" w:hint="eastAsia"/>
          <w:sz w:val="32"/>
          <w:szCs w:val="32"/>
        </w:rPr>
        <w:t>之后，选择工作台当中的公告，进入公告管理界面，然后依次点击-意见征询或公示</w:t>
      </w:r>
      <w:r>
        <w:rPr>
          <w:rFonts w:ascii="仿宋_GB2312" w:eastAsia="仿宋_GB2312" w:hint="eastAsia"/>
          <w:sz w:val="32"/>
          <w:szCs w:val="32"/>
        </w:rPr>
        <w:t>，点击右上角的新增，点击单一来源公示，再点击</w:t>
      </w:r>
      <w:r w:rsidRPr="006A3D9E">
        <w:rPr>
          <w:rFonts w:ascii="仿宋_GB2312" w:eastAsia="仿宋_GB2312" w:hint="eastAsia"/>
          <w:sz w:val="32"/>
          <w:szCs w:val="32"/>
        </w:rPr>
        <w:t>手动录入公告</w:t>
      </w:r>
      <w:r>
        <w:rPr>
          <w:rFonts w:ascii="仿宋_GB2312" w:eastAsia="仿宋_GB2312" w:hint="eastAsia"/>
          <w:sz w:val="32"/>
          <w:szCs w:val="32"/>
        </w:rPr>
        <w:t>。录入公告界面红色星号项目为必填项，其中行政区划应当选择“广西壮族自治区本级”，填完</w:t>
      </w:r>
      <w:proofErr w:type="gramStart"/>
      <w:r>
        <w:rPr>
          <w:rFonts w:ascii="仿宋_GB2312" w:eastAsia="仿宋_GB2312" w:hint="eastAsia"/>
          <w:sz w:val="32"/>
          <w:szCs w:val="32"/>
        </w:rPr>
        <w:t>必填项之后</w:t>
      </w:r>
      <w:proofErr w:type="gramEnd"/>
      <w:r>
        <w:rPr>
          <w:rFonts w:ascii="仿宋_GB2312" w:eastAsia="仿宋_GB2312" w:hint="eastAsia"/>
          <w:sz w:val="32"/>
          <w:szCs w:val="32"/>
        </w:rPr>
        <w:t>，选择右上角蓝色“生成公告”按钮即可发布。</w:t>
      </w:r>
    </w:p>
    <w:p w:rsidR="000079E8" w:rsidRDefault="000079E8" w:rsidP="000079E8">
      <w:pPr>
        <w:ind w:firstLineChars="200" w:firstLine="640"/>
        <w:rPr>
          <w:rFonts w:ascii="仿宋_GB2312" w:eastAsia="仿宋_GB2312"/>
          <w:sz w:val="32"/>
          <w:szCs w:val="32"/>
        </w:rPr>
      </w:pPr>
      <w:r>
        <w:rPr>
          <w:rFonts w:ascii="仿宋_GB2312" w:eastAsia="仿宋_GB2312" w:hint="eastAsia"/>
          <w:sz w:val="32"/>
          <w:szCs w:val="32"/>
        </w:rPr>
        <w:lastRenderedPageBreak/>
        <w:t>（</w:t>
      </w:r>
      <w:r>
        <w:rPr>
          <w:noProof/>
        </w:rPr>
        <w:pict>
          <v:shape id="图片 4" o:spid="_x0000_s1031" type="#_x0000_t75" style="position:absolute;left:0;text-align:left;margin-left:0;margin-top:69.25pt;width:415.3pt;height:199.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
            <w10:wrap type="square"/>
          </v:shape>
        </w:pict>
      </w:r>
      <w:r>
        <w:rPr>
          <w:rFonts w:ascii="仿宋_GB2312" w:eastAsia="仿宋_GB2312" w:hint="eastAsia"/>
          <w:sz w:val="32"/>
          <w:szCs w:val="32"/>
        </w:rPr>
        <w:t>二）公示完成后，请采购人将公示网页截图和单一来源采购请示、专家论证意见等材料书面报送自治区财政厅，待批复后采购人填报政府采购计划，并随同采购计划上传财政部门的批复、采购单位的请示、专家论证意见及公示结果等材料。</w:t>
      </w:r>
    </w:p>
    <w:p w:rsidR="000079E8" w:rsidRPr="000079E8" w:rsidRDefault="000079E8" w:rsidP="000079E8">
      <w:pPr>
        <w:ind w:firstLineChars="200" w:firstLine="640"/>
        <w:rPr>
          <w:rFonts w:ascii="黑体" w:eastAsia="黑体" w:hAnsi="黑体"/>
          <w:sz w:val="32"/>
          <w:szCs w:val="32"/>
        </w:rPr>
      </w:pPr>
      <w:r w:rsidRPr="000079E8">
        <w:rPr>
          <w:rFonts w:ascii="黑体" w:eastAsia="黑体" w:hAnsi="黑体"/>
          <w:sz w:val="32"/>
          <w:szCs w:val="32"/>
        </w:rPr>
        <w:t>四、公示信息审核要求</w:t>
      </w:r>
    </w:p>
    <w:p w:rsidR="000079E8" w:rsidRDefault="000079E8" w:rsidP="000079E8">
      <w:pPr>
        <w:ind w:firstLineChars="200" w:firstLine="640"/>
        <w:rPr>
          <w:rFonts w:ascii="仿宋_GB2312" w:eastAsia="仿宋_GB2312" w:hint="eastAsia"/>
          <w:sz w:val="32"/>
          <w:szCs w:val="32"/>
        </w:rPr>
      </w:pPr>
      <w:r>
        <w:rPr>
          <w:rFonts w:ascii="仿宋_GB2312" w:eastAsia="仿宋_GB2312" w:hint="eastAsia"/>
          <w:sz w:val="32"/>
          <w:szCs w:val="32"/>
        </w:rPr>
        <w:t>区直各单位要强化责任意识，按照“谁发布，谁负责”的原则，加强对政府采购信息发布的审核和管理，确保发布信息的合法性、真实性和可靠性。</w:t>
      </w:r>
    </w:p>
    <w:p w:rsidR="000079E8" w:rsidRPr="009C1DF7" w:rsidRDefault="000079E8" w:rsidP="000079E8">
      <w:pPr>
        <w:rPr>
          <w:rFonts w:ascii="仿宋_GB2312" w:eastAsia="仿宋_GB2312"/>
          <w:sz w:val="32"/>
          <w:szCs w:val="32"/>
        </w:rPr>
      </w:pPr>
    </w:p>
    <w:p w:rsidR="000079E8" w:rsidRDefault="000079E8" w:rsidP="000079E8">
      <w:pPr>
        <w:rPr>
          <w:rFonts w:ascii="仿宋_GB2312" w:eastAsia="仿宋_GB2312"/>
          <w:sz w:val="32"/>
          <w:szCs w:val="32"/>
        </w:rPr>
      </w:pPr>
    </w:p>
    <w:p w:rsidR="000079E8" w:rsidRDefault="000079E8" w:rsidP="000079E8">
      <w:pPr>
        <w:rPr>
          <w:rFonts w:ascii="仿宋_GB2312" w:eastAsia="仿宋_GB2312"/>
          <w:sz w:val="32"/>
          <w:szCs w:val="32"/>
        </w:rPr>
      </w:pPr>
    </w:p>
    <w:p w:rsidR="000079E8" w:rsidRDefault="000079E8" w:rsidP="000079E8">
      <w:pPr>
        <w:rPr>
          <w:rFonts w:ascii="仿宋_GB2312" w:eastAsia="仿宋_GB2312"/>
          <w:sz w:val="32"/>
          <w:szCs w:val="32"/>
        </w:rPr>
      </w:pPr>
    </w:p>
    <w:p w:rsidR="000079E8" w:rsidRDefault="000079E8" w:rsidP="000079E8">
      <w:pPr>
        <w:jc w:val="right"/>
        <w:rPr>
          <w:rFonts w:ascii="仿宋_GB2312" w:eastAsia="仿宋_GB2312"/>
          <w:sz w:val="32"/>
          <w:szCs w:val="32"/>
        </w:rPr>
      </w:pPr>
      <w:r>
        <w:rPr>
          <w:rFonts w:ascii="仿宋_GB2312" w:eastAsia="仿宋_GB2312" w:hint="eastAsia"/>
          <w:sz w:val="32"/>
          <w:szCs w:val="32"/>
        </w:rPr>
        <w:t>广西壮族治区财政厅</w:t>
      </w:r>
    </w:p>
    <w:p w:rsidR="000079E8" w:rsidRPr="006A3D9E" w:rsidRDefault="000079E8" w:rsidP="000079E8">
      <w:pPr>
        <w:jc w:val="right"/>
        <w:rPr>
          <w:rFonts w:ascii="仿宋_GB2312" w:eastAsia="仿宋_GB2312"/>
          <w:sz w:val="32"/>
          <w:szCs w:val="32"/>
        </w:rPr>
      </w:pPr>
      <w:r>
        <w:rPr>
          <w:rFonts w:ascii="仿宋_GB2312" w:eastAsia="仿宋_GB2312" w:hint="eastAsia"/>
          <w:sz w:val="32"/>
          <w:szCs w:val="32"/>
        </w:rPr>
        <w:t>2019年10月31日</w:t>
      </w:r>
    </w:p>
    <w:bookmarkEnd w:id="0"/>
    <w:p w:rsidR="00D03710" w:rsidRPr="000079E8" w:rsidRDefault="00D03710"/>
    <w:sectPr w:rsidR="00D03710" w:rsidRPr="000079E8">
      <w:footerReference w:type="even" r:id="rId8"/>
      <w:footerReference w:type="default" r:id="rId9"/>
      <w:footerReference w:type="first" r:id="rId10"/>
      <w:pgSz w:w="11906" w:h="16838"/>
      <w:pgMar w:top="1701" w:right="1418" w:bottom="1247"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136" w:rsidRDefault="00EA0136">
      <w:r>
        <w:separator/>
      </w:r>
    </w:p>
  </w:endnote>
  <w:endnote w:type="continuationSeparator" w:id="0">
    <w:p w:rsidR="00EA0136" w:rsidRDefault="00EA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710" w:rsidRDefault="00D03710">
    <w:pPr>
      <w:pStyle w:val="a4"/>
      <w:ind w:firstLineChars="100" w:firstLine="28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E13F2" w:rsidRPr="007E13F2">
      <w:rPr>
        <w:rFonts w:ascii="宋体" w:hAnsi="宋体"/>
        <w:noProof/>
        <w:sz w:val="28"/>
        <w:szCs w:val="28"/>
        <w:lang w:val="zh-CN"/>
      </w:rPr>
      <w:t>10</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710" w:rsidRDefault="00D03710">
    <w:pPr>
      <w:pStyle w:val="a4"/>
      <w:ind w:right="27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E13F2" w:rsidRPr="007E13F2">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710" w:rsidRDefault="00D03710">
    <w:pPr>
      <w:pStyle w:val="a4"/>
    </w:pPr>
    <w:r>
      <w:rPr>
        <w:noProof/>
      </w:rPr>
      <w:pict>
        <v:line id="直接连接符 29" o:spid="_x0000_s2049" style="position:absolute;z-index:1;visibility:visible;mso-wrap-distance-top:-3e-5mm;mso-wrap-distance-bottom:-3e-5mm" from="0,-.15pt" to="44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" strokecolor="red" strokeweight="4.5pt">
          <v:stroke linestyle="thinThick"/>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136" w:rsidRDefault="00EA0136">
      <w:r>
        <w:separator/>
      </w:r>
    </w:p>
  </w:footnote>
  <w:footnote w:type="continuationSeparator" w:id="0">
    <w:p w:rsidR="00EA0136" w:rsidRDefault="00EA0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477"/>
    <w:rsid w:val="00000477"/>
    <w:rsid w:val="000079E8"/>
    <w:rsid w:val="004E141C"/>
    <w:rsid w:val="00777484"/>
    <w:rsid w:val="007E13F2"/>
    <w:rsid w:val="00C246AF"/>
    <w:rsid w:val="00D03710"/>
    <w:rsid w:val="00EA0136"/>
    <w:rsid w:val="00EB2883"/>
    <w:rsid w:val="00ED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A60885-E888-489C-82B5-E7A2F13F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153"/>
        <w:tab w:val="right" w:pos="8306"/>
      </w:tabs>
      <w:snapToGrid w:val="0"/>
      <w:jc w:val="center"/>
    </w:pPr>
    <w:rPr>
      <w:sz w:val="18"/>
      <w:szCs w:val="18"/>
      <w:lang w:val="x-none" w:eastAsia="x-none"/>
    </w:rPr>
  </w:style>
  <w:style w:type="character" w:customStyle="1" w:styleId="Char">
    <w:name w:val="页眉 Char"/>
    <w:link w:val="a3"/>
    <w:uiPriority w:val="99"/>
    <w:rPr>
      <w:kern w:val="2"/>
      <w:sz w:val="18"/>
      <w:szCs w:val="18"/>
    </w:rPr>
  </w:style>
  <w:style w:type="paragraph" w:styleId="a4">
    <w:name w:val="footer"/>
    <w:basedOn w:val="a"/>
    <w:link w:val="Char0"/>
    <w:uiPriority w:val="99"/>
    <w:unhideWhenUsed/>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Pr>
      <w:sz w:val="18"/>
      <w:szCs w:val="18"/>
    </w:rPr>
  </w:style>
  <w:style w:type="paragraph" w:styleId="2">
    <w:name w:val="Body Text 2"/>
    <w:basedOn w:val="a"/>
    <w:link w:val="2Char"/>
    <w:pPr>
      <w:autoSpaceDE w:val="0"/>
      <w:autoSpaceDN w:val="0"/>
      <w:adjustRightInd w:val="0"/>
      <w:snapToGrid w:val="0"/>
      <w:spacing w:line="588" w:lineRule="atLeast"/>
      <w:jc w:val="center"/>
    </w:pPr>
    <w:rPr>
      <w:rFonts w:ascii="宋体" w:hAnsi="宋体"/>
      <w:b/>
      <w:bCs/>
      <w:color w:val="FF0000"/>
      <w:spacing w:val="6"/>
      <w:w w:val="80"/>
      <w:kern w:val="0"/>
      <w:sz w:val="96"/>
      <w:szCs w:val="32"/>
      <w:lang w:val="x-none" w:eastAsia="x-none"/>
    </w:rPr>
  </w:style>
  <w:style w:type="character" w:customStyle="1" w:styleId="2Char">
    <w:name w:val="正文文本 2 Char"/>
    <w:link w:val="2"/>
    <w:rPr>
      <w:rFonts w:ascii="宋体" w:eastAsia="宋体" w:hAnsi="宋体" w:cs="Times New Roman"/>
      <w:b/>
      <w:bCs/>
      <w:color w:val="FF0000"/>
      <w:spacing w:val="6"/>
      <w:w w:val="80"/>
      <w:sz w:val="96"/>
      <w:szCs w:val="32"/>
    </w:rPr>
  </w:style>
  <w:style w:type="paragraph" w:styleId="a5">
    <w:name w:val="Balloon Text"/>
    <w:basedOn w:val="a"/>
    <w:link w:val="Char1"/>
    <w:uiPriority w:val="99"/>
    <w:semiHidden/>
    <w:unhideWhenUsed/>
    <w:rPr>
      <w:sz w:val="18"/>
      <w:szCs w:val="18"/>
      <w:lang w:val="x-none" w:eastAsia="x-none"/>
    </w:rPr>
  </w:style>
  <w:style w:type="character" w:customStyle="1" w:styleId="Char1">
    <w:name w:val="批注框文本 Char"/>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9814">
      <w:bodyDiv w:val="1"/>
      <w:marLeft w:val="0"/>
      <w:marRight w:val="0"/>
      <w:marTop w:val="0"/>
      <w:marBottom w:val="0"/>
      <w:divBdr>
        <w:top w:val="none" w:sz="0" w:space="0" w:color="auto"/>
        <w:left w:val="none" w:sz="0" w:space="0" w:color="auto"/>
        <w:bottom w:val="none" w:sz="0" w:space="0" w:color="auto"/>
        <w:right w:val="none" w:sz="0" w:space="0" w:color="auto"/>
      </w:divBdr>
    </w:div>
    <w:div w:id="70395917">
      <w:bodyDiv w:val="1"/>
      <w:marLeft w:val="0"/>
      <w:marRight w:val="0"/>
      <w:marTop w:val="0"/>
      <w:marBottom w:val="0"/>
      <w:divBdr>
        <w:top w:val="none" w:sz="0" w:space="0" w:color="auto"/>
        <w:left w:val="none" w:sz="0" w:space="0" w:color="auto"/>
        <w:bottom w:val="none" w:sz="0" w:space="0" w:color="auto"/>
        <w:right w:val="none" w:sz="0" w:space="0" w:color="auto"/>
      </w:divBdr>
    </w:div>
    <w:div w:id="8753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Words>
  <Characters>793</Characters>
  <Application>Microsoft Office Word</Application>
  <DocSecurity>0</DocSecurity>
  <Lines>6</Lines>
  <Paragraphs>1</Paragraphs>
  <ScaleCrop>false</ScaleCrop>
  <Company>戴尔电脑</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郭艳</dc:creator>
  <cp:keywords/>
  <dc:description/>
  <cp:lastModifiedBy>Oleg Liu</cp:lastModifiedBy>
  <cp:revision>2</cp:revision>
  <cp:lastPrinted>2017-12-15T04:35:00Z</cp:lastPrinted>
  <dcterms:created xsi:type="dcterms:W3CDTF">2019-10-31T07:29:00Z</dcterms:created>
  <dcterms:modified xsi:type="dcterms:W3CDTF">2019-10-31T07:29:00Z</dcterms:modified>
</cp:coreProperties>
</file>