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8C" w:rsidRDefault="008A188C">
      <w:pPr>
        <w:rPr>
          <w:rFonts w:hint="eastAsia"/>
        </w:rPr>
      </w:pPr>
    </w:p>
    <w:p w:rsidR="0097537E" w:rsidRPr="00130F67" w:rsidRDefault="0097537E" w:rsidP="0097537E">
      <w:pPr>
        <w:pStyle w:val="a6"/>
        <w:spacing w:line="360" w:lineRule="exact"/>
        <w:ind w:firstLineChars="900" w:firstLine="2891"/>
        <w:rPr>
          <w:rFonts w:ascii="仿宋_GB2312" w:eastAsia="仿宋_GB2312" w:hAnsi="宋体"/>
          <w:b/>
          <w:sz w:val="32"/>
          <w:szCs w:val="32"/>
        </w:rPr>
      </w:pPr>
      <w:r w:rsidRPr="00130F67">
        <w:rPr>
          <w:rFonts w:ascii="仿宋_GB2312" w:eastAsia="仿宋_GB2312" w:hAnsi="宋体" w:hint="eastAsia"/>
          <w:b/>
          <w:sz w:val="32"/>
          <w:szCs w:val="32"/>
        </w:rPr>
        <w:t>评标方法及评分标准</w:t>
      </w:r>
    </w:p>
    <w:p w:rsidR="0097537E" w:rsidRPr="00130F67" w:rsidRDefault="0097537E" w:rsidP="0097537E">
      <w:pPr>
        <w:pStyle w:val="a6"/>
        <w:spacing w:line="360" w:lineRule="exact"/>
        <w:ind w:firstLineChars="1000" w:firstLine="3213"/>
        <w:rPr>
          <w:rFonts w:ascii="仿宋_GB2312" w:eastAsia="仿宋_GB2312" w:hAnsi="宋体"/>
          <w:b/>
          <w:sz w:val="32"/>
          <w:szCs w:val="32"/>
        </w:rPr>
      </w:pPr>
    </w:p>
    <w:p w:rsidR="0097537E" w:rsidRPr="00130F67" w:rsidRDefault="0097537E" w:rsidP="0097537E">
      <w:pPr>
        <w:pStyle w:val="a6"/>
        <w:spacing w:line="340" w:lineRule="exact"/>
        <w:ind w:firstLineChars="216" w:firstLine="455"/>
        <w:rPr>
          <w:rFonts w:hAnsi="宋体"/>
          <w:b/>
        </w:rPr>
      </w:pPr>
      <w:r w:rsidRPr="00130F67">
        <w:rPr>
          <w:rFonts w:hAnsi="宋体" w:hint="eastAsia"/>
          <w:b/>
        </w:rPr>
        <w:t>一、评标原则</w:t>
      </w:r>
    </w:p>
    <w:p w:rsidR="0097537E" w:rsidRPr="00130F67" w:rsidRDefault="0097537E" w:rsidP="0097537E">
      <w:pPr>
        <w:pStyle w:val="a6"/>
        <w:spacing w:line="340" w:lineRule="exact"/>
        <w:ind w:firstLineChars="230" w:firstLine="483"/>
        <w:rPr>
          <w:rFonts w:hAnsi="宋体"/>
          <w:bCs/>
        </w:rPr>
      </w:pPr>
      <w:r w:rsidRPr="00130F67">
        <w:rPr>
          <w:rFonts w:hAnsi="宋体" w:hint="eastAsia"/>
          <w:bCs/>
        </w:rPr>
        <w:t>(</w:t>
      </w:r>
      <w:proofErr w:type="gramStart"/>
      <w:r w:rsidRPr="00130F67">
        <w:rPr>
          <w:rFonts w:hAnsi="宋体" w:hint="eastAsia"/>
          <w:bCs/>
        </w:rPr>
        <w:t>一</w:t>
      </w:r>
      <w:proofErr w:type="gramEnd"/>
      <w:r w:rsidRPr="00130F67">
        <w:rPr>
          <w:rFonts w:hAnsi="宋体" w:hint="eastAsia"/>
          <w:bCs/>
        </w:rPr>
        <w:t>)评委组成：本招标采购项目的</w:t>
      </w:r>
      <w:r w:rsidRPr="00130F67">
        <w:rPr>
          <w:rFonts w:hint="eastAsia"/>
          <w:spacing w:val="-4"/>
        </w:rPr>
        <w:t>评标委员会由采购人代表和评审专家组成，成员人数应当为7人以上单数，其中评审专家不得少于成员总数的三分之二。</w:t>
      </w:r>
    </w:p>
    <w:p w:rsidR="0097537E" w:rsidRPr="00130F67" w:rsidRDefault="0097537E" w:rsidP="0097537E">
      <w:pPr>
        <w:pStyle w:val="a6"/>
        <w:spacing w:line="340" w:lineRule="exact"/>
        <w:ind w:firstLineChars="238" w:firstLine="500"/>
        <w:rPr>
          <w:rFonts w:hAnsi="宋体"/>
          <w:bCs/>
        </w:rPr>
      </w:pPr>
      <w:r w:rsidRPr="00130F67">
        <w:rPr>
          <w:rFonts w:hAnsi="宋体" w:hint="eastAsia"/>
          <w:bCs/>
        </w:rPr>
        <w:t>(二)评标依据：评委将以招投标文件为评标依据，对投标人的</w:t>
      </w:r>
      <w:r w:rsidRPr="00130F67">
        <w:rPr>
          <w:rFonts w:hint="eastAsia"/>
          <w:b/>
        </w:rPr>
        <w:t>投标报价、技术、商务</w:t>
      </w:r>
      <w:r w:rsidRPr="00130F67">
        <w:rPr>
          <w:rFonts w:hAnsi="宋体" w:hint="eastAsia"/>
          <w:bCs/>
        </w:rPr>
        <w:t>方面内容按百分制打分。</w:t>
      </w:r>
    </w:p>
    <w:p w:rsidR="0097537E" w:rsidRPr="00130F67" w:rsidRDefault="0097537E" w:rsidP="0097537E">
      <w:pPr>
        <w:pStyle w:val="a6"/>
        <w:spacing w:line="340" w:lineRule="exact"/>
        <w:ind w:firstLineChars="243" w:firstLine="510"/>
        <w:rPr>
          <w:rFonts w:hAnsi="宋体"/>
          <w:bCs/>
        </w:rPr>
      </w:pPr>
      <w:r w:rsidRPr="00130F67">
        <w:rPr>
          <w:rFonts w:hAnsi="宋体" w:hint="eastAsia"/>
          <w:bCs/>
        </w:rPr>
        <w:t>(三)评标方式：以封闭方式进行。</w:t>
      </w:r>
    </w:p>
    <w:p w:rsidR="0097537E" w:rsidRPr="00130F67" w:rsidRDefault="0097537E" w:rsidP="0097537E">
      <w:pPr>
        <w:pStyle w:val="a6"/>
        <w:spacing w:line="340" w:lineRule="exact"/>
        <w:ind w:firstLineChars="196" w:firstLine="413"/>
        <w:outlineLvl w:val="0"/>
        <w:rPr>
          <w:rFonts w:hAnsi="宋体"/>
          <w:b/>
        </w:rPr>
      </w:pPr>
      <w:r w:rsidRPr="00130F67">
        <w:rPr>
          <w:rFonts w:hAnsi="宋体" w:hint="eastAsia"/>
          <w:b/>
        </w:rPr>
        <w:t>二、评标方法</w:t>
      </w:r>
    </w:p>
    <w:p w:rsidR="0097537E" w:rsidRPr="00130F67" w:rsidRDefault="0097537E" w:rsidP="0097537E">
      <w:pPr>
        <w:pStyle w:val="a6"/>
        <w:spacing w:line="340" w:lineRule="exact"/>
        <w:ind w:firstLineChars="200" w:firstLine="420"/>
        <w:outlineLvl w:val="0"/>
        <w:rPr>
          <w:rFonts w:hAnsi="宋体"/>
        </w:rPr>
      </w:pPr>
      <w:r w:rsidRPr="00130F67">
        <w:rPr>
          <w:rFonts w:hAnsi="宋体" w:hint="eastAsia"/>
        </w:rPr>
        <w:t>（一）对</w:t>
      </w:r>
      <w:proofErr w:type="gramStart"/>
      <w:r w:rsidRPr="00130F67">
        <w:rPr>
          <w:rFonts w:hAnsi="宋体" w:hint="eastAsia"/>
        </w:rPr>
        <w:t>进入详评的</w:t>
      </w:r>
      <w:proofErr w:type="gramEnd"/>
      <w:r w:rsidRPr="00130F67">
        <w:rPr>
          <w:rFonts w:hAnsi="宋体" w:hint="eastAsia"/>
        </w:rPr>
        <w:t>，采用百分制综合评分法。</w:t>
      </w:r>
    </w:p>
    <w:p w:rsidR="0097537E" w:rsidRPr="00130F67" w:rsidRDefault="0097537E" w:rsidP="0097537E">
      <w:pPr>
        <w:pStyle w:val="a6"/>
        <w:spacing w:line="340" w:lineRule="exact"/>
        <w:ind w:firstLineChars="200" w:firstLine="420"/>
        <w:outlineLvl w:val="0"/>
        <w:rPr>
          <w:rFonts w:hAnsi="宋体"/>
        </w:rPr>
      </w:pPr>
      <w:r w:rsidRPr="00130F67">
        <w:rPr>
          <w:rFonts w:hAnsi="宋体" w:hint="eastAsia"/>
        </w:rPr>
        <w:t>（二）计分办法（按四舍五入取至百分位）：</w:t>
      </w:r>
    </w:p>
    <w:p w:rsidR="0097537E" w:rsidRPr="00130F67" w:rsidRDefault="0097537E" w:rsidP="0097537E">
      <w:pPr>
        <w:pStyle w:val="9"/>
        <w:spacing w:line="340" w:lineRule="exact"/>
        <w:ind w:left="0" w:firstLineChars="196" w:firstLine="413"/>
        <w:outlineLvl w:val="0"/>
        <w:rPr>
          <w:rFonts w:ascii="宋体" w:hAnsi="宋体"/>
          <w:b/>
          <w:szCs w:val="21"/>
        </w:rPr>
      </w:pPr>
      <w:r w:rsidRPr="00130F67">
        <w:rPr>
          <w:rFonts w:ascii="宋体" w:hAnsi="宋体" w:hint="eastAsia"/>
          <w:b/>
          <w:szCs w:val="21"/>
        </w:rPr>
        <w:t>1、价格分……</w:t>
      </w:r>
      <w:proofErr w:type="gramStart"/>
      <w:r w:rsidRPr="00130F67">
        <w:rPr>
          <w:rFonts w:ascii="宋体" w:hAnsi="宋体" w:hint="eastAsia"/>
          <w:b/>
          <w:szCs w:val="21"/>
        </w:rPr>
        <w:t>………………………………………………………………</w:t>
      </w:r>
      <w:proofErr w:type="gramEnd"/>
      <w:r w:rsidRPr="00130F67">
        <w:rPr>
          <w:rFonts w:ascii="宋体" w:hAnsi="宋体" w:hint="eastAsia"/>
          <w:b/>
          <w:szCs w:val="21"/>
        </w:rPr>
        <w:t>30分</w:t>
      </w:r>
    </w:p>
    <w:p w:rsidR="0097537E" w:rsidRPr="00130F67" w:rsidRDefault="0097537E" w:rsidP="0097537E">
      <w:pPr>
        <w:ind w:firstLineChars="200" w:firstLine="420"/>
        <w:rPr>
          <w:rFonts w:ascii="宋体" w:hAnsi="Courier New" w:cs="Courier New" w:hint="eastAsia"/>
          <w:szCs w:val="21"/>
        </w:rPr>
      </w:pPr>
      <w:r w:rsidRPr="00130F67">
        <w:rPr>
          <w:rFonts w:ascii="宋体" w:hAnsi="Courier New" w:cs="Courier New" w:hint="eastAsia"/>
          <w:szCs w:val="21"/>
        </w:rPr>
        <w:t>（1）符合《政府采购促进中小企业发展管理办法》（财库[2020]46号）规定条件且按该办法中规定的格式提供了《中小企业声明函》的小型和微型企业，对其投标</w:t>
      </w:r>
      <w:proofErr w:type="gramStart"/>
      <w:r w:rsidRPr="00130F67">
        <w:rPr>
          <w:rFonts w:ascii="宋体" w:hAnsi="Courier New" w:cs="Courier New" w:hint="eastAsia"/>
          <w:szCs w:val="21"/>
        </w:rPr>
        <w:t>价给予</w:t>
      </w:r>
      <w:proofErr w:type="gramEnd"/>
      <w:r w:rsidRPr="00130F67">
        <w:rPr>
          <w:rFonts w:ascii="宋体" w:hAnsi="Courier New" w:cs="Courier New" w:hint="eastAsia"/>
          <w:szCs w:val="21"/>
        </w:rPr>
        <w:t>10%的扣除，扣除后的价格为评标价，即评标价=投标价×（1-10%）。</w:t>
      </w:r>
    </w:p>
    <w:p w:rsidR="0097537E" w:rsidRPr="00130F67" w:rsidRDefault="0097537E" w:rsidP="0097537E">
      <w:pPr>
        <w:ind w:firstLineChars="200" w:firstLine="420"/>
        <w:rPr>
          <w:rFonts w:ascii="宋体" w:hAnsi="Courier New" w:cs="Courier New" w:hint="eastAsia"/>
          <w:szCs w:val="21"/>
        </w:rPr>
      </w:pPr>
      <w:r w:rsidRPr="00130F67">
        <w:rPr>
          <w:rFonts w:ascii="宋体" w:hAnsi="Courier New" w:cs="Courier New" w:hint="eastAsia"/>
          <w:szCs w:val="21"/>
        </w:rPr>
        <w:t>投标产品的制造企业按《关于政府采购支持监狱企业发展有关问题的通知》(财库[2014]68号)认定为监狱企业的，在政府采购活动中，监狱企业视同小型、微型企业。投标人提供投标产品制造企业属于监狱企业的证明文件。</w:t>
      </w:r>
    </w:p>
    <w:p w:rsidR="0097537E" w:rsidRPr="00130F67" w:rsidRDefault="0097537E" w:rsidP="0097537E">
      <w:pPr>
        <w:ind w:firstLineChars="200" w:firstLine="420"/>
        <w:rPr>
          <w:rFonts w:ascii="宋体" w:hAnsi="Courier New" w:cs="Courier New" w:hint="eastAsia"/>
          <w:szCs w:val="21"/>
        </w:rPr>
      </w:pPr>
      <w:r w:rsidRPr="00130F67">
        <w:rPr>
          <w:rFonts w:ascii="宋体" w:hAnsi="Courier New" w:cs="Courier New" w:hint="eastAsia"/>
          <w:szCs w:val="21"/>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w:t>
      </w:r>
    </w:p>
    <w:p w:rsidR="0097537E" w:rsidRPr="00130F67" w:rsidRDefault="0097537E" w:rsidP="0097537E">
      <w:pPr>
        <w:ind w:firstLineChars="150" w:firstLine="315"/>
        <w:rPr>
          <w:rFonts w:ascii="宋体" w:hAnsi="Courier New" w:cs="Courier New" w:hint="eastAsia"/>
          <w:szCs w:val="21"/>
        </w:rPr>
      </w:pPr>
      <w:r w:rsidRPr="00130F67">
        <w:rPr>
          <w:rFonts w:ascii="宋体" w:hAnsi="Courier New" w:cs="Courier New" w:hint="eastAsia"/>
          <w:szCs w:val="21"/>
        </w:rPr>
        <w:t>（2）以满足招标文件的最低评标价为30分。</w:t>
      </w:r>
    </w:p>
    <w:p w:rsidR="0097537E" w:rsidRPr="00130F67" w:rsidRDefault="0097537E" w:rsidP="0097537E">
      <w:pPr>
        <w:pStyle w:val="a6"/>
        <w:spacing w:line="360" w:lineRule="auto"/>
        <w:ind w:firstLineChars="150" w:firstLine="315"/>
        <w:jc w:val="left"/>
        <w:rPr>
          <w:rFonts w:hint="eastAsia"/>
        </w:rPr>
      </w:pPr>
      <w:r w:rsidRPr="00130F67">
        <w:rPr>
          <w:rFonts w:hint="eastAsia"/>
        </w:rPr>
        <w:t xml:space="preserve">（3）某投标人价格分 = 投标人最低评标价（金额）/某投标人评标价（金额）×30分 </w:t>
      </w:r>
    </w:p>
    <w:p w:rsidR="0097537E" w:rsidRPr="00130F67" w:rsidRDefault="0097537E" w:rsidP="0097537E">
      <w:pPr>
        <w:pStyle w:val="a6"/>
        <w:spacing w:line="360" w:lineRule="auto"/>
        <w:ind w:firstLineChars="250" w:firstLine="527"/>
        <w:jc w:val="left"/>
        <w:rPr>
          <w:rFonts w:hAnsi="宋体" w:cs="宋体" w:hint="eastAsia"/>
          <w:b/>
          <w:bCs/>
        </w:rPr>
      </w:pPr>
      <w:r w:rsidRPr="00130F67">
        <w:rPr>
          <w:rFonts w:hAnsi="宋体" w:cs="宋体" w:hint="eastAsia"/>
          <w:b/>
          <w:bCs/>
        </w:rPr>
        <w:t>2、技术分</w:t>
      </w:r>
      <w:r w:rsidRPr="00130F67">
        <w:rPr>
          <w:rFonts w:hAnsi="宋体" w:cs="宋体" w:hint="eastAsia"/>
          <w:b/>
        </w:rPr>
        <w:t>……</w:t>
      </w:r>
      <w:proofErr w:type="gramStart"/>
      <w:r w:rsidRPr="00130F67">
        <w:rPr>
          <w:rFonts w:hAnsi="宋体" w:cs="宋体" w:hint="eastAsia"/>
          <w:b/>
        </w:rPr>
        <w:t>……………………………………………</w:t>
      </w:r>
      <w:proofErr w:type="gramEnd"/>
      <w:r w:rsidRPr="00130F67">
        <w:rPr>
          <w:rFonts w:hAnsi="宋体" w:cs="宋体" w:hint="eastAsia"/>
          <w:b/>
        </w:rPr>
        <w:t>49</w:t>
      </w:r>
      <w:r w:rsidRPr="00130F67">
        <w:rPr>
          <w:rFonts w:hAnsi="宋体" w:cs="宋体" w:hint="eastAsia"/>
          <w:b/>
          <w:bCs/>
        </w:rPr>
        <w:t>分</w:t>
      </w:r>
    </w:p>
    <w:p w:rsidR="0097537E" w:rsidRPr="00130F67" w:rsidRDefault="0097537E" w:rsidP="0097537E">
      <w:pPr>
        <w:pStyle w:val="a6"/>
        <w:spacing w:line="360" w:lineRule="auto"/>
        <w:ind w:left="420"/>
        <w:jc w:val="left"/>
        <w:rPr>
          <w:rFonts w:hAnsi="宋体" w:cs="宋体" w:hint="eastAsia"/>
        </w:rPr>
      </w:pPr>
      <w:r w:rsidRPr="00130F67">
        <w:rPr>
          <w:rFonts w:hAnsi="宋体" w:cs="宋体" w:hint="eastAsia"/>
          <w:b/>
        </w:rPr>
        <w:t>（1）产品检验检测分（15分）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①提供</w:t>
      </w:r>
      <w:r w:rsidRPr="00130F67">
        <w:rPr>
          <w:rFonts w:ascii="宋体" w:hAnsi="宋体" w:cs="宋体" w:hint="eastAsia"/>
          <w:b/>
          <w:bCs/>
          <w:szCs w:val="21"/>
        </w:rPr>
        <w:t>会议桌（台）（</w:t>
      </w:r>
      <w:r w:rsidRPr="00130F67">
        <w:rPr>
          <w:rFonts w:ascii="宋体" w:hAnsi="宋体" w:cs="宋体" w:hint="eastAsia"/>
          <w:szCs w:val="21"/>
        </w:rPr>
        <w:t>台、</w:t>
      </w:r>
      <w:proofErr w:type="gramStart"/>
      <w:r w:rsidRPr="00130F67">
        <w:rPr>
          <w:rFonts w:ascii="宋体" w:hAnsi="宋体" w:cs="宋体" w:hint="eastAsia"/>
          <w:szCs w:val="21"/>
        </w:rPr>
        <w:t>桌类第86</w:t>
      </w:r>
      <w:proofErr w:type="gramEnd"/>
      <w:r w:rsidRPr="00130F67">
        <w:rPr>
          <w:rFonts w:ascii="宋体" w:hAnsi="宋体" w:cs="宋体" w:hint="eastAsia"/>
          <w:szCs w:val="21"/>
        </w:rPr>
        <w:t>-95项</w:t>
      </w:r>
      <w:r w:rsidRPr="00130F67">
        <w:rPr>
          <w:rFonts w:ascii="宋体" w:hAnsi="宋体" w:cs="宋体" w:hint="eastAsia"/>
          <w:b/>
          <w:bCs/>
          <w:szCs w:val="21"/>
        </w:rPr>
        <w:t>）</w:t>
      </w:r>
      <w:r w:rsidRPr="00130F67">
        <w:rPr>
          <w:rFonts w:ascii="宋体" w:hAnsi="宋体" w:cs="宋体" w:hint="eastAsia"/>
          <w:szCs w:val="21"/>
        </w:rPr>
        <w:t>检验检测报告；检测依据：《GB/T 35607-2017 绿色产品评价 家具》、《GB 18584-2001 室内装饰装修材料 木家具中的有害物质限量》；检测内容包含以下项目木制件甲醛释放量、总挥发性有机化合物（每项检测内容得0.5分，满分1分）。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②提供</w:t>
      </w:r>
      <w:r w:rsidRPr="00130F67">
        <w:rPr>
          <w:rFonts w:ascii="宋体" w:hAnsi="宋体" w:cs="宋体" w:hint="eastAsia"/>
          <w:b/>
          <w:bCs/>
          <w:szCs w:val="21"/>
        </w:rPr>
        <w:t>会议椅</w:t>
      </w:r>
      <w:r w:rsidRPr="00130F67">
        <w:rPr>
          <w:rFonts w:ascii="宋体" w:hAnsi="宋体" w:cs="宋体" w:hint="eastAsia"/>
          <w:szCs w:val="21"/>
        </w:rPr>
        <w:t>（椅凳沙发类第28、29项）检验检测报告；检测依据：《GB/T 35607-2017 绿色产品评价 家具》、《GB 17927.2-2011 软体家具 床垫和沙发 抗引燃特性的评定 第2部分：模拟火柴火焰》；检测内容包含以下项目：公共场所用软体家具阻燃性能、甲醛释放量、总挥发性有机化合物（每项检测内容得0.5分，满分1.5分）。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③提供</w:t>
      </w:r>
      <w:r w:rsidRPr="00130F67">
        <w:rPr>
          <w:rFonts w:ascii="宋体" w:hAnsi="宋体" w:cs="宋体" w:hint="eastAsia"/>
          <w:b/>
          <w:bCs/>
          <w:szCs w:val="21"/>
        </w:rPr>
        <w:t>沙发</w:t>
      </w:r>
      <w:r w:rsidRPr="00130F67">
        <w:rPr>
          <w:rFonts w:ascii="宋体" w:hAnsi="宋体" w:cs="宋体" w:hint="eastAsia"/>
          <w:szCs w:val="21"/>
        </w:rPr>
        <w:t xml:space="preserve">（椅凳沙发类第4、5、6、34、35、36、37项）检验检测报告；检测依据：《QB/T 1952.1-2012 软体家具 沙发》、《GB/T 16799-2018 家具用皮革》、《GB/T 35607-2017 </w:t>
      </w:r>
      <w:r w:rsidRPr="00130F67">
        <w:rPr>
          <w:rFonts w:ascii="宋体" w:hAnsi="宋体" w:cs="宋体" w:hint="eastAsia"/>
          <w:szCs w:val="21"/>
        </w:rPr>
        <w:lastRenderedPageBreak/>
        <w:t>绿色产品评价 家具》、《GB 17927.2-2011 软体家具 床垫和沙发 抗引燃特性的评定 第2部分：模拟火柴火焰》》；检测内容包含以下项目：公共场所用软体家具阻燃性能、甲醛释放量、安全性能、游离甲醛释放量（皮革）。（每项检测内容得0.5分，满分2分）。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④提供</w:t>
      </w:r>
      <w:r w:rsidRPr="00130F67">
        <w:rPr>
          <w:rFonts w:ascii="宋体" w:hAnsi="宋体" w:cs="宋体" w:hint="eastAsia"/>
          <w:b/>
          <w:bCs/>
          <w:szCs w:val="21"/>
        </w:rPr>
        <w:t>木家具（文件柜）（</w:t>
      </w:r>
      <w:r w:rsidRPr="00130F67">
        <w:rPr>
          <w:rFonts w:ascii="宋体" w:hAnsi="宋体" w:cs="宋体" w:hint="eastAsia"/>
          <w:szCs w:val="21"/>
        </w:rPr>
        <w:t>柜类第323</w:t>
      </w:r>
      <w:r w:rsidRPr="00130F67">
        <w:rPr>
          <w:rFonts w:ascii="Arial" w:hAnsi="Arial" w:cs="Arial"/>
          <w:szCs w:val="21"/>
          <w:shd w:val="clear" w:color="auto" w:fill="FFFFFF"/>
        </w:rPr>
        <w:t>～</w:t>
      </w:r>
      <w:r w:rsidRPr="00130F67">
        <w:rPr>
          <w:rFonts w:ascii="宋体" w:hAnsi="宋体" w:cs="宋体" w:hint="eastAsia"/>
          <w:szCs w:val="21"/>
        </w:rPr>
        <w:t>354项</w:t>
      </w:r>
      <w:r w:rsidRPr="00130F67">
        <w:rPr>
          <w:rFonts w:ascii="宋体" w:hAnsi="宋体" w:cs="宋体" w:hint="eastAsia"/>
          <w:b/>
          <w:bCs/>
          <w:szCs w:val="21"/>
        </w:rPr>
        <w:t>）</w:t>
      </w:r>
      <w:r w:rsidRPr="00130F67">
        <w:rPr>
          <w:rFonts w:ascii="宋体" w:hAnsi="宋体" w:cs="宋体" w:hint="eastAsia"/>
          <w:szCs w:val="21"/>
        </w:rPr>
        <w:t>检验检测报告；检测依据：《GB/T 35607-2017 绿色产品评价 家具》、《GB 18584-2001 室内装饰装修材料 木家具中的有害物质限量》；检测内容包含以下项目木制件甲醛释放量、总挥发性有机化合物（每项检测内容得0.5分，满分1分）。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⑤提供</w:t>
      </w:r>
      <w:r w:rsidRPr="00130F67">
        <w:rPr>
          <w:rFonts w:ascii="宋体" w:hAnsi="宋体" w:cs="宋体" w:hint="eastAsia"/>
          <w:b/>
          <w:bCs/>
          <w:szCs w:val="21"/>
        </w:rPr>
        <w:t>礼堂椅</w:t>
      </w:r>
      <w:r w:rsidRPr="00130F67">
        <w:rPr>
          <w:rFonts w:ascii="宋体" w:hAnsi="宋体" w:cs="宋体" w:hint="eastAsia"/>
          <w:szCs w:val="21"/>
        </w:rPr>
        <w:t>（椅凳沙发类第30项）检验检测报告；检测依据：《QB/T 2602-2013 影剧院公共座椅》、《GB 18401-2010 国家纺织产品基本安全技术规范》、《QB/T 2280-2016 办公家具 办公椅》、 《GB/T 35607-2017 绿色产品评价 家具》、《GB 20286-2006 公共场所阻燃制品及组件燃烧性能要求和标识》；检测内容包含以下项目：甲醛释放量、阻燃性能、总挥发性有机化合物等（每项检测内容得0.5分，满分1.5分）。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⑥提供</w:t>
      </w:r>
      <w:r w:rsidRPr="00130F67">
        <w:rPr>
          <w:rFonts w:ascii="宋体" w:hAnsi="宋体" w:cs="宋体" w:hint="eastAsia"/>
          <w:b/>
          <w:bCs/>
          <w:szCs w:val="21"/>
        </w:rPr>
        <w:t>床垫</w:t>
      </w:r>
      <w:r w:rsidRPr="00130F67">
        <w:rPr>
          <w:rFonts w:ascii="宋体" w:hAnsi="宋体" w:cs="宋体" w:hint="eastAsia"/>
          <w:szCs w:val="21"/>
        </w:rPr>
        <w:t>检验检测报告；检测依据：《QB/T 1952.2-2011 软体家具 弹簧软床垫》、《GB 17927.2-2011 软体家具 床垫和沙发 抗引燃特性的评定 第2部分：模拟火柴火焰》》；检测内容包含以下项目：床垫甲醛释放量、公共场所用软体家具阻燃性能、（每项检测内容得0.5分，满分1分）。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⑦提供</w:t>
      </w:r>
      <w:r w:rsidRPr="00130F67">
        <w:rPr>
          <w:rFonts w:ascii="宋体" w:hAnsi="宋体" w:cs="宋体" w:hint="eastAsia"/>
          <w:b/>
          <w:bCs/>
          <w:szCs w:val="21"/>
        </w:rPr>
        <w:t>钢制文件柜</w:t>
      </w:r>
      <w:r w:rsidRPr="00130F67">
        <w:rPr>
          <w:rFonts w:ascii="宋体" w:hAnsi="宋体" w:cs="宋体" w:hint="eastAsia"/>
          <w:szCs w:val="21"/>
        </w:rPr>
        <w:t>（柜类第218-289项）检验检测报告；检测依据：《GB/T 13668-2015 钢制书柜、资料柜通用技术条件》、《GB/T 3325-2017 金属家具通用技术条件》、《GB/T 35607-2017 绿色产品评价 家具》、《QB/T 3826-1999 轻工产品金属镀层和化学处理层的耐腐蚀试验方法 中性盐雾试验（NSS）法》、《QB/T 3832-1999 轻工产品金属镀层腐蚀试验结果的评价》；检测内容包含以下项目：结构安全、耐腐蚀等级（每项检测内容得0.5分，满分1分）。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⑧提供</w:t>
      </w:r>
      <w:r w:rsidRPr="00130F67">
        <w:rPr>
          <w:rFonts w:ascii="宋体" w:hAnsi="宋体" w:cs="宋体" w:hint="eastAsia"/>
          <w:b/>
          <w:bCs/>
          <w:szCs w:val="21"/>
        </w:rPr>
        <w:t>货架（</w:t>
      </w:r>
      <w:r w:rsidRPr="00130F67">
        <w:rPr>
          <w:rFonts w:ascii="宋体" w:hAnsi="宋体" w:cs="宋体" w:hint="eastAsia"/>
          <w:szCs w:val="21"/>
        </w:rPr>
        <w:t>柜类第308-322项</w:t>
      </w:r>
      <w:r w:rsidRPr="00130F67">
        <w:rPr>
          <w:rFonts w:ascii="宋体" w:hAnsi="宋体" w:cs="宋体" w:hint="eastAsia"/>
          <w:b/>
          <w:bCs/>
          <w:szCs w:val="21"/>
        </w:rPr>
        <w:t>）</w:t>
      </w:r>
      <w:r w:rsidRPr="00130F67">
        <w:rPr>
          <w:rFonts w:ascii="宋体" w:hAnsi="宋体" w:cs="宋体" w:hint="eastAsia"/>
          <w:szCs w:val="21"/>
        </w:rPr>
        <w:t>检验检测报告；检测依据：《GB/T 3325-2017 金属家具通用技术条件》、《GB/T 35607-2017 绿色产品评价 家具》、《QB/T 3826-1999 轻工产品金属镀层和化学处理层的耐腐蚀试验方法 中性盐雾试验（NSS）法》、《QB/T 3832-1999 轻工产品金属镀层腐蚀试验结果的评价》；检测内容包含以下项目：结构安全、</w:t>
      </w:r>
      <w:r w:rsidRPr="00130F67">
        <w:rPr>
          <w:rFonts w:ascii="宋体" w:hAnsi="宋体" w:cs="宋体" w:hint="eastAsia"/>
          <w:bCs/>
          <w:szCs w:val="21"/>
        </w:rPr>
        <w:t>金属喷漆涂层硬度、金属喷漆涂层耐腐蚀、金属喷漆涂层附着力、搁板支承件强度试验、</w:t>
      </w:r>
      <w:r w:rsidRPr="00130F67">
        <w:rPr>
          <w:rFonts w:ascii="宋体" w:hAnsi="宋体" w:cs="宋体" w:hint="eastAsia"/>
          <w:szCs w:val="21"/>
        </w:rPr>
        <w:t>耐腐蚀等级（每项检测内容得0.2分，满分1分）。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⑨提供</w:t>
      </w:r>
      <w:r w:rsidRPr="00130F67">
        <w:rPr>
          <w:rFonts w:ascii="宋体" w:hAnsi="宋体" w:cs="宋体" w:hint="eastAsia"/>
          <w:b/>
          <w:bCs/>
          <w:szCs w:val="21"/>
        </w:rPr>
        <w:t>等候椅（</w:t>
      </w:r>
      <w:r w:rsidRPr="00130F67">
        <w:rPr>
          <w:rFonts w:hAnsi="宋体" w:hint="eastAsia"/>
          <w:bCs/>
          <w:szCs w:val="21"/>
        </w:rPr>
        <w:t>椅凳沙发类第</w:t>
      </w:r>
      <w:r w:rsidRPr="00130F67">
        <w:rPr>
          <w:rFonts w:hAnsi="宋体" w:hint="eastAsia"/>
          <w:bCs/>
          <w:szCs w:val="21"/>
        </w:rPr>
        <w:t>32-33</w:t>
      </w:r>
      <w:r w:rsidRPr="00130F67">
        <w:rPr>
          <w:rFonts w:hAnsi="宋体" w:hint="eastAsia"/>
          <w:bCs/>
          <w:szCs w:val="21"/>
        </w:rPr>
        <w:t>项</w:t>
      </w:r>
      <w:r w:rsidRPr="00130F67">
        <w:rPr>
          <w:rFonts w:ascii="宋体" w:hAnsi="宋体" w:cs="宋体" w:hint="eastAsia"/>
          <w:b/>
          <w:bCs/>
          <w:szCs w:val="21"/>
        </w:rPr>
        <w:t>）</w:t>
      </w:r>
      <w:r w:rsidRPr="00130F67">
        <w:rPr>
          <w:rFonts w:ascii="宋体" w:hAnsi="宋体" w:cs="宋体" w:hint="eastAsia"/>
          <w:szCs w:val="21"/>
        </w:rPr>
        <w:t>检验检测报告；检测依据：《GB/T 3325-2017 金属家具通用技术条件》、《GB/T 35607-2017 绿色产品评价 家具》、《GB 18580-2017 室内装</w:t>
      </w:r>
      <w:r w:rsidRPr="00130F67">
        <w:rPr>
          <w:rFonts w:ascii="宋体" w:hAnsi="宋体" w:cs="宋体" w:hint="eastAsia"/>
          <w:szCs w:val="21"/>
        </w:rPr>
        <w:lastRenderedPageBreak/>
        <w:t>饰装修材料 人造板及其制品中甲醛释放限量》；检测内容包含以下项目：</w:t>
      </w:r>
      <w:r w:rsidRPr="00130F67">
        <w:rPr>
          <w:rFonts w:hAnsi="宋体" w:hint="eastAsia"/>
          <w:bCs/>
          <w:szCs w:val="21"/>
        </w:rPr>
        <w:t>结构安全、金属喷漆涂层硬度、金属喷漆涂层冲击强度、金属喷漆涂层耐腐蚀、金属喷漆涂层附着力</w:t>
      </w:r>
      <w:r w:rsidRPr="00130F67">
        <w:rPr>
          <w:rFonts w:ascii="宋体" w:hAnsi="宋体" w:cs="宋体" w:hint="eastAsia"/>
          <w:szCs w:val="21"/>
        </w:rPr>
        <w:t>（每项检测内容得0.3分，满分1.5分）。</w:t>
      </w:r>
    </w:p>
    <w:p w:rsidR="0097537E" w:rsidRPr="00130F67" w:rsidRDefault="0097537E" w:rsidP="0097537E">
      <w:pPr>
        <w:pStyle w:val="a5"/>
        <w:spacing w:line="360" w:lineRule="auto"/>
        <w:ind w:firstLineChars="200" w:firstLine="480"/>
        <w:rPr>
          <w:rFonts w:ascii="宋体" w:hAnsi="宋体" w:cs="宋体" w:hint="eastAsia"/>
          <w:sz w:val="21"/>
          <w:szCs w:val="21"/>
        </w:rPr>
      </w:pPr>
      <w:r w:rsidRPr="00130F67">
        <w:rPr>
          <w:rFonts w:ascii="宋体" w:hAnsi="宋体" w:cs="宋体" w:hint="eastAsia"/>
          <w:szCs w:val="21"/>
        </w:rPr>
        <w:t>⑩</w:t>
      </w:r>
      <w:r w:rsidRPr="00130F67">
        <w:rPr>
          <w:rFonts w:ascii="宋体" w:hAnsi="宋体" w:cs="宋体" w:hint="eastAsia"/>
          <w:sz w:val="21"/>
          <w:szCs w:val="21"/>
        </w:rPr>
        <w:t>提供</w:t>
      </w:r>
      <w:r w:rsidRPr="00130F67">
        <w:rPr>
          <w:rFonts w:ascii="宋体" w:hAnsi="宋体" w:cs="宋体" w:hint="eastAsia"/>
          <w:b/>
          <w:bCs/>
          <w:sz w:val="21"/>
          <w:szCs w:val="21"/>
        </w:rPr>
        <w:t>钢床（</w:t>
      </w:r>
      <w:proofErr w:type="gramStart"/>
      <w:r w:rsidRPr="00130F67">
        <w:rPr>
          <w:rFonts w:ascii="宋体" w:hAnsi="宋体" w:cs="宋体" w:hint="eastAsia"/>
          <w:sz w:val="21"/>
          <w:szCs w:val="21"/>
        </w:rPr>
        <w:t>床类第1</w:t>
      </w:r>
      <w:proofErr w:type="gramEnd"/>
      <w:r w:rsidRPr="00130F67">
        <w:rPr>
          <w:rFonts w:ascii="宋体" w:hAnsi="宋体" w:cs="宋体" w:hint="eastAsia"/>
          <w:sz w:val="21"/>
          <w:szCs w:val="21"/>
        </w:rPr>
        <w:t>-2项</w:t>
      </w:r>
      <w:r w:rsidRPr="00130F67">
        <w:rPr>
          <w:rFonts w:ascii="宋体" w:hAnsi="宋体" w:cs="宋体" w:hint="eastAsia"/>
          <w:b/>
          <w:bCs/>
          <w:sz w:val="21"/>
          <w:szCs w:val="21"/>
        </w:rPr>
        <w:t>）</w:t>
      </w:r>
      <w:r w:rsidRPr="00130F67">
        <w:rPr>
          <w:rFonts w:ascii="宋体" w:hAnsi="宋体" w:cs="宋体" w:hint="eastAsia"/>
          <w:sz w:val="21"/>
          <w:szCs w:val="21"/>
        </w:rPr>
        <w:t>检验检测报告；检测依据：《GB/T 3325-2017 金属家具通用技术条件》、《GB/T 35607-2017 绿色产品评价 家具》、《GB/T 32487-2016 塑料家具通用技术条件》、《QB/T 3826-1999 轻工产品金属镀层和化学处理层的耐腐蚀试验方法 中性盐雾试验（NSS）法》、《QB/T 3832-1999 轻工产品金属镀层腐蚀试验结果的评价》；检测内容包含以下项目：结构安全、双层床床铺面冲击试验、双层床稳定性、耐腐蚀（每项检测内容得0.25分，满分1分）。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⑪提供</w:t>
      </w:r>
      <w:r w:rsidRPr="00130F67">
        <w:rPr>
          <w:rFonts w:ascii="宋体" w:hAnsi="宋体" w:cs="宋体" w:hint="eastAsia"/>
          <w:b/>
          <w:bCs/>
          <w:szCs w:val="21"/>
        </w:rPr>
        <w:t>实验台（桌）</w:t>
      </w:r>
      <w:r w:rsidRPr="00130F67">
        <w:rPr>
          <w:rFonts w:ascii="宋体" w:hAnsi="宋体" w:cs="宋体" w:hint="eastAsia"/>
          <w:szCs w:val="21"/>
        </w:rPr>
        <w:t>检验检测报告；检测依据：《GB 24820-2009 实验室家具通用技术条件》、《GB 18584-2001 室内装饰装修材料 木家具中的有害物质限量》、《GB/T 35607-2017 绿色产品评价 家具》、《QB/T 3826-1999 轻工产品金属镀层和化学处理层的耐腐蚀试验方法 中性盐雾试验（NSS）法》、《QB/T 3832-1999 轻工产品金属镀层腐蚀试验结果的评价》；检测内容包含以下项目：木制件甲醛释放量、安全性要求、操作台台面耐磨、操作台台面耐划痕、操作台台面抗老化、操作台台面耐干热、金属喷漆(塑)涂层附着力、木制件及人造板饰面耐液、木制件及人造板饰面耐湿热、耐腐蚀等级等（每项检测内容得0.25分，满分2.5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以上检测报告必须由CMA资质的质检机构出具（投标人提供检测报告复印件并加盖公章），检测指标符合国家标准检测指标达到招标文件技术要求，投标人必须提供检测报告查询方法及途径，方便查询真伪，检验依据不符、检测内容不符不得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（2）产品配件及原材料检验检测分（13分）</w:t>
      </w:r>
    </w:p>
    <w:p w:rsidR="0097537E" w:rsidRPr="00130F67" w:rsidRDefault="0097537E" w:rsidP="0097537E">
      <w:pPr>
        <w:adjustRightInd w:val="0"/>
        <w:snapToGrid w:val="0"/>
        <w:spacing w:line="360" w:lineRule="auto"/>
        <w:ind w:firstLineChars="200" w:firstLine="420"/>
        <w:jc w:val="left"/>
        <w:rPr>
          <w:rFonts w:ascii="宋体" w:hAnsi="宋体" w:cs="宋体" w:hint="eastAsia"/>
          <w:szCs w:val="21"/>
        </w:rPr>
      </w:pPr>
      <w:r w:rsidRPr="00130F67">
        <w:rPr>
          <w:rFonts w:ascii="宋体" w:hAnsi="宋体" w:cs="宋体" w:hint="eastAsia"/>
          <w:szCs w:val="21"/>
        </w:rPr>
        <w:t>①提供</w:t>
      </w:r>
      <w:r w:rsidRPr="00130F67">
        <w:rPr>
          <w:rFonts w:ascii="宋体" w:hAnsi="宋体" w:cs="宋体" w:hint="eastAsia"/>
          <w:b/>
          <w:bCs/>
          <w:szCs w:val="21"/>
        </w:rPr>
        <w:t>实木（胶合板，</w:t>
      </w:r>
      <w:r w:rsidRPr="00130F67">
        <w:rPr>
          <w:rFonts w:ascii="宋体" w:hAnsi="宋体" w:cs="宋体" w:hint="eastAsia"/>
          <w:bCs/>
          <w:szCs w:val="21"/>
        </w:rPr>
        <w:t>柜类第1-214、218-266、269、271-280、291-295、303-307、323-354项等；台、</w:t>
      </w:r>
      <w:proofErr w:type="gramStart"/>
      <w:r w:rsidRPr="00130F67">
        <w:rPr>
          <w:rFonts w:ascii="宋体" w:hAnsi="宋体" w:cs="宋体" w:hint="eastAsia"/>
          <w:bCs/>
          <w:szCs w:val="21"/>
        </w:rPr>
        <w:t>桌类第1</w:t>
      </w:r>
      <w:proofErr w:type="gramEnd"/>
      <w:r w:rsidRPr="00130F67">
        <w:rPr>
          <w:rFonts w:ascii="宋体" w:hAnsi="宋体" w:cs="宋体" w:hint="eastAsia"/>
          <w:bCs/>
          <w:szCs w:val="21"/>
        </w:rPr>
        <w:t>-95/98项等；</w:t>
      </w:r>
      <w:proofErr w:type="gramStart"/>
      <w:r w:rsidRPr="00130F67">
        <w:rPr>
          <w:rFonts w:ascii="宋体" w:hAnsi="宋体" w:cs="宋体" w:hint="eastAsia"/>
          <w:bCs/>
          <w:szCs w:val="21"/>
        </w:rPr>
        <w:t>床类第3</w:t>
      </w:r>
      <w:proofErr w:type="gramEnd"/>
      <w:r w:rsidRPr="00130F67">
        <w:rPr>
          <w:rFonts w:ascii="宋体" w:hAnsi="宋体" w:cs="宋体" w:hint="eastAsia"/>
          <w:bCs/>
          <w:szCs w:val="21"/>
        </w:rPr>
        <w:t>-11项等椅凳沙发类第19-23项等</w:t>
      </w:r>
      <w:r w:rsidRPr="00130F67">
        <w:rPr>
          <w:rFonts w:ascii="宋体" w:hAnsi="宋体" w:cs="宋体" w:hint="eastAsia"/>
          <w:b/>
          <w:bCs/>
          <w:szCs w:val="21"/>
        </w:rPr>
        <w:t>）</w:t>
      </w:r>
      <w:r w:rsidRPr="00130F67">
        <w:rPr>
          <w:rFonts w:ascii="宋体" w:hAnsi="宋体" w:cs="宋体" w:hint="eastAsia"/>
          <w:szCs w:val="21"/>
        </w:rPr>
        <w:t>检验检测报告；检验依据：《GB 18580-2017》、《</w:t>
      </w:r>
      <w:r w:rsidRPr="00130F67">
        <w:rPr>
          <w:rFonts w:ascii="宋体" w:hAnsi="宋体" w:cs="宋体" w:hint="eastAsia"/>
          <w:bCs/>
          <w:szCs w:val="21"/>
        </w:rPr>
        <w:t>GB/T 17657-2013</w:t>
      </w:r>
      <w:r w:rsidRPr="00130F67">
        <w:rPr>
          <w:rFonts w:ascii="宋体" w:hAnsi="宋体" w:cs="宋体" w:hint="eastAsia"/>
          <w:szCs w:val="21"/>
        </w:rPr>
        <w:t>》；检测内容包含以下项目：甲醛释放量、木材含水率（每项检测内容得0.5分，满分1分）。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②提供</w:t>
      </w:r>
      <w:r w:rsidRPr="00130F67">
        <w:rPr>
          <w:rFonts w:ascii="宋体" w:hAnsi="宋体" w:cs="宋体" w:hint="eastAsia"/>
          <w:b/>
          <w:bCs/>
          <w:szCs w:val="21"/>
        </w:rPr>
        <w:t>三聚氰胺板（</w:t>
      </w:r>
      <w:r w:rsidRPr="00130F67">
        <w:rPr>
          <w:rFonts w:ascii="宋体" w:hAnsi="宋体" w:cs="宋体" w:hint="eastAsia"/>
          <w:szCs w:val="21"/>
        </w:rPr>
        <w:t>柜</w:t>
      </w:r>
      <w:r w:rsidRPr="00130F67">
        <w:rPr>
          <w:rFonts w:ascii="宋体" w:hAnsi="宋体" w:cs="宋体" w:hint="eastAsia"/>
          <w:bCs/>
          <w:szCs w:val="21"/>
        </w:rPr>
        <w:t>类1～214、218～266、271～280、323～354项基材；</w:t>
      </w:r>
      <w:proofErr w:type="gramStart"/>
      <w:r w:rsidRPr="00130F67">
        <w:rPr>
          <w:rFonts w:ascii="宋体" w:hAnsi="宋体" w:cs="宋体" w:hint="eastAsia"/>
          <w:bCs/>
          <w:szCs w:val="21"/>
        </w:rPr>
        <w:t>台桌类1～85项</w:t>
      </w:r>
      <w:proofErr w:type="gramEnd"/>
      <w:r w:rsidRPr="00130F67">
        <w:rPr>
          <w:rFonts w:ascii="宋体" w:hAnsi="宋体" w:cs="宋体" w:hint="eastAsia"/>
          <w:bCs/>
          <w:szCs w:val="21"/>
        </w:rPr>
        <w:t>基材；</w:t>
      </w:r>
      <w:proofErr w:type="gramStart"/>
      <w:r w:rsidRPr="00130F67">
        <w:rPr>
          <w:rFonts w:ascii="宋体" w:hAnsi="宋体" w:cs="宋体" w:hint="eastAsia"/>
          <w:bCs/>
          <w:szCs w:val="21"/>
        </w:rPr>
        <w:t>床类3～11项</w:t>
      </w:r>
      <w:proofErr w:type="gramEnd"/>
      <w:r w:rsidRPr="00130F67">
        <w:rPr>
          <w:rFonts w:ascii="宋体" w:hAnsi="宋体" w:cs="宋体" w:hint="eastAsia"/>
          <w:bCs/>
          <w:szCs w:val="21"/>
        </w:rPr>
        <w:t>基材；椅凳沙发类19～23项基材）</w:t>
      </w:r>
      <w:r w:rsidRPr="00130F67">
        <w:rPr>
          <w:rFonts w:ascii="宋体" w:hAnsi="宋体" w:cs="宋体" w:hint="eastAsia"/>
          <w:szCs w:val="21"/>
        </w:rPr>
        <w:t>检验检测报告；检验依据：《GB/T 15102-2017 浸渍胶膜纸饰面纤维板和刨花板》、《GB 18580-2017 室内装饰装修材料 人造板及其制品中甲醛释放限量》、《GB 8624-2012 建筑材料及制品燃烧性能分级》；检测内容包含以下项目：含水率、表面耐污染腐蚀、甲醛释放限量、B1（C）级燃烧性能（每项检测内容</w:t>
      </w:r>
      <w:r w:rsidRPr="00130F67">
        <w:rPr>
          <w:rFonts w:ascii="宋体" w:hAnsi="宋体" w:cs="宋体" w:hint="eastAsia"/>
          <w:szCs w:val="21"/>
        </w:rPr>
        <w:lastRenderedPageBreak/>
        <w:t>得0.5分，满分2分）。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③提供</w:t>
      </w:r>
      <w:r w:rsidRPr="00130F67">
        <w:rPr>
          <w:rFonts w:ascii="宋体" w:hAnsi="宋体" w:cs="宋体" w:hint="eastAsia"/>
          <w:b/>
          <w:bCs/>
          <w:szCs w:val="21"/>
        </w:rPr>
        <w:t>导轨（</w:t>
      </w:r>
      <w:r w:rsidRPr="00130F67">
        <w:rPr>
          <w:rFonts w:hAnsi="宋体" w:hint="eastAsia"/>
          <w:bCs/>
          <w:szCs w:val="21"/>
        </w:rPr>
        <w:t>柜类及台、</w:t>
      </w:r>
      <w:proofErr w:type="gramStart"/>
      <w:r w:rsidRPr="00130F67">
        <w:rPr>
          <w:rFonts w:hAnsi="宋体" w:hint="eastAsia"/>
          <w:bCs/>
          <w:szCs w:val="21"/>
        </w:rPr>
        <w:t>桌类使用</w:t>
      </w:r>
      <w:proofErr w:type="gramEnd"/>
      <w:r w:rsidRPr="00130F67">
        <w:rPr>
          <w:rFonts w:hAnsi="宋体" w:hint="eastAsia"/>
          <w:bCs/>
          <w:szCs w:val="21"/>
        </w:rPr>
        <w:t>配件</w:t>
      </w:r>
      <w:r w:rsidRPr="00130F67">
        <w:rPr>
          <w:rFonts w:ascii="宋体" w:hAnsi="宋体" w:cs="宋体" w:hint="eastAsia"/>
          <w:b/>
          <w:bCs/>
          <w:szCs w:val="21"/>
        </w:rPr>
        <w:t>）</w:t>
      </w:r>
      <w:r w:rsidRPr="00130F67">
        <w:rPr>
          <w:rFonts w:ascii="宋体" w:hAnsi="宋体" w:cs="宋体" w:hint="eastAsia"/>
          <w:szCs w:val="21"/>
        </w:rPr>
        <w:t>检验检测报告；检验依据：《QB/T 2454-2013 家具五金 抽屉导轨》、《GB/T 3325-2017 金属家具通用技术条件》、《QB/T 3826-1999 轻工产品金属镀层和化学处理层的耐腐蚀试验方法 中性盐雾试验(NSS)法》、《QB/T 3832-1999 轻工产品金属镀层腐蚀试验结果的评价》；检测内容包含以下项目：涂层和</w:t>
      </w:r>
      <w:proofErr w:type="gramStart"/>
      <w:r w:rsidRPr="00130F67">
        <w:rPr>
          <w:rFonts w:ascii="宋体" w:hAnsi="宋体" w:cs="宋体" w:hint="eastAsia"/>
          <w:szCs w:val="21"/>
        </w:rPr>
        <w:t>覆面层</w:t>
      </w:r>
      <w:proofErr w:type="gramEnd"/>
      <w:r w:rsidRPr="00130F67">
        <w:rPr>
          <w:rFonts w:ascii="宋体" w:hAnsi="宋体" w:cs="宋体" w:hint="eastAsia"/>
          <w:szCs w:val="21"/>
        </w:rPr>
        <w:t>中可溶性重金属、耐腐蚀等级等（每项检测内容得0.5分，满分1分）。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④提供</w:t>
      </w:r>
      <w:r w:rsidRPr="00130F67">
        <w:rPr>
          <w:rFonts w:ascii="宋体" w:hAnsi="宋体" w:cs="宋体" w:hint="eastAsia"/>
          <w:b/>
          <w:bCs/>
          <w:szCs w:val="21"/>
        </w:rPr>
        <w:t>铰链（</w:t>
      </w:r>
      <w:r w:rsidRPr="00130F67">
        <w:rPr>
          <w:rFonts w:hAnsi="宋体" w:hint="eastAsia"/>
          <w:bCs/>
          <w:szCs w:val="21"/>
        </w:rPr>
        <w:t>柜类及台、</w:t>
      </w:r>
      <w:proofErr w:type="gramStart"/>
      <w:r w:rsidRPr="00130F67">
        <w:rPr>
          <w:rFonts w:hAnsi="宋体" w:hint="eastAsia"/>
          <w:bCs/>
          <w:szCs w:val="21"/>
        </w:rPr>
        <w:t>桌类使用</w:t>
      </w:r>
      <w:proofErr w:type="gramEnd"/>
      <w:r w:rsidRPr="00130F67">
        <w:rPr>
          <w:rFonts w:hAnsi="宋体" w:hint="eastAsia"/>
          <w:bCs/>
          <w:szCs w:val="21"/>
        </w:rPr>
        <w:t>配件</w:t>
      </w:r>
      <w:r w:rsidRPr="00130F67">
        <w:rPr>
          <w:rFonts w:ascii="宋体" w:hAnsi="宋体" w:cs="宋体" w:hint="eastAsia"/>
          <w:b/>
          <w:bCs/>
          <w:szCs w:val="21"/>
        </w:rPr>
        <w:t>）</w:t>
      </w:r>
      <w:r w:rsidRPr="00130F67">
        <w:rPr>
          <w:rFonts w:ascii="宋体" w:hAnsi="宋体" w:cs="宋体" w:hint="eastAsia"/>
          <w:szCs w:val="21"/>
        </w:rPr>
        <w:t>检验检测报告；检验依据：《GB/T 3325-2017 金属家具通用技术条件》、《QB/T 2189-2013 家具五金 杯状暗铰链》、《QB/T 3826-1999 轻工产品金属镀层和化学处理层的耐腐蚀试验方法 中性盐雾试验(NSS)法》、《QB/T 3832-1999 轻工产品金属镀层腐蚀试验结果的评价》；检测内容包含以下项目：涂层和</w:t>
      </w:r>
      <w:proofErr w:type="gramStart"/>
      <w:r w:rsidRPr="00130F67">
        <w:rPr>
          <w:rFonts w:ascii="宋体" w:hAnsi="宋体" w:cs="宋体" w:hint="eastAsia"/>
          <w:szCs w:val="21"/>
        </w:rPr>
        <w:t>覆面层</w:t>
      </w:r>
      <w:proofErr w:type="gramEnd"/>
      <w:r w:rsidRPr="00130F67">
        <w:rPr>
          <w:rFonts w:ascii="宋体" w:hAnsi="宋体" w:cs="宋体" w:hint="eastAsia"/>
          <w:szCs w:val="21"/>
        </w:rPr>
        <w:t>中可溶性重金属、耐腐蚀等级等（每项检测内容得0.5分，满分1分）。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⑤提供</w:t>
      </w:r>
      <w:r w:rsidRPr="00130F67">
        <w:rPr>
          <w:rFonts w:ascii="宋体" w:hAnsi="宋体" w:cs="宋体" w:hint="eastAsia"/>
          <w:b/>
          <w:bCs/>
          <w:szCs w:val="21"/>
        </w:rPr>
        <w:t>304#不锈钢板</w:t>
      </w:r>
      <w:r w:rsidRPr="00130F67">
        <w:rPr>
          <w:rFonts w:ascii="宋体" w:hAnsi="宋体" w:cs="宋体" w:hint="eastAsia"/>
          <w:szCs w:val="21"/>
        </w:rPr>
        <w:t>检验检测报告；检验依据：《GB/T 3280-2015 不锈钢冷轧钢板和钢带》、《GB/T 3325-2017 金属家具通用技术条件》；检测内容包含以下项目：耐腐蚀等级、力学性能等（每项检测内容得0.5分，满分1分）。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⑥提供</w:t>
      </w:r>
      <w:r w:rsidRPr="00130F67">
        <w:rPr>
          <w:rFonts w:ascii="宋体" w:hAnsi="宋体" w:cs="宋体" w:hint="eastAsia"/>
          <w:b/>
          <w:bCs/>
          <w:szCs w:val="21"/>
        </w:rPr>
        <w:t>水性油漆（涂料）</w:t>
      </w:r>
      <w:r w:rsidRPr="00130F67">
        <w:rPr>
          <w:rFonts w:ascii="宋体" w:hAnsi="宋体" w:cs="宋体" w:hint="eastAsia"/>
          <w:szCs w:val="21"/>
        </w:rPr>
        <w:t>检验检测报告；检验依据：《GB/T 23999-2009室内装饰装修用水性木器涂料》；检测内容包含以下项目：硬度、附着力、耐碱性、耐醇性、耐污染性、耐干热性。（每项检测内容得0.5分，满分2分）</w:t>
      </w:r>
    </w:p>
    <w:p w:rsidR="0097537E" w:rsidRPr="00130F67" w:rsidRDefault="0097537E" w:rsidP="0097537E">
      <w:pPr>
        <w:tabs>
          <w:tab w:val="left" w:pos="1169"/>
        </w:tabs>
        <w:spacing w:line="360" w:lineRule="auto"/>
        <w:ind w:firstLineChars="200" w:firstLine="420"/>
        <w:jc w:val="left"/>
        <w:rPr>
          <w:rFonts w:ascii="宋体" w:hAnsi="宋体" w:cs="宋体" w:hint="eastAsia"/>
          <w:strike/>
          <w:szCs w:val="21"/>
        </w:rPr>
      </w:pPr>
      <w:r w:rsidRPr="00130F67">
        <w:rPr>
          <w:rFonts w:ascii="宋体" w:hAnsi="宋体" w:cs="宋体" w:hint="eastAsia"/>
          <w:szCs w:val="21"/>
        </w:rPr>
        <w:t>⑦提供</w:t>
      </w:r>
      <w:r w:rsidRPr="00130F67">
        <w:rPr>
          <w:rFonts w:ascii="宋体" w:hAnsi="宋体" w:cs="宋体" w:hint="eastAsia"/>
          <w:b/>
          <w:bCs/>
          <w:szCs w:val="21"/>
        </w:rPr>
        <w:t>电子防盗锁（</w:t>
      </w:r>
      <w:r w:rsidRPr="00130F67">
        <w:rPr>
          <w:rFonts w:ascii="宋体" w:hAnsi="宋体" w:cs="宋体" w:hint="eastAsia"/>
          <w:szCs w:val="21"/>
        </w:rPr>
        <w:t>柜类290项零配件</w:t>
      </w:r>
      <w:r w:rsidRPr="00130F67">
        <w:rPr>
          <w:rFonts w:ascii="宋体" w:hAnsi="宋体" w:cs="宋体" w:hint="eastAsia"/>
          <w:b/>
          <w:bCs/>
          <w:szCs w:val="21"/>
        </w:rPr>
        <w:t>）</w:t>
      </w:r>
      <w:r w:rsidRPr="00130F67">
        <w:rPr>
          <w:rFonts w:ascii="宋体" w:hAnsi="宋体" w:cs="宋体" w:hint="eastAsia"/>
          <w:szCs w:val="21"/>
        </w:rPr>
        <w:t>检验检测报告；检验依据：《GA 374-2019 电子防盗锁》、《GA 701-2007指纹防盗锁通用技术条件》、《QB/T 1621-2015家具锁》；检测内容包含以下项目：密码锁的编码数、密码锁开锁、密码锁使用寿命、</w:t>
      </w:r>
      <w:proofErr w:type="gramStart"/>
      <w:r w:rsidRPr="00130F67">
        <w:rPr>
          <w:rFonts w:ascii="宋体" w:hAnsi="宋体" w:cs="宋体" w:hint="eastAsia"/>
          <w:szCs w:val="21"/>
        </w:rPr>
        <w:t>电镀件耐腐蚀</w:t>
      </w:r>
      <w:proofErr w:type="gramEnd"/>
      <w:r w:rsidRPr="00130F67">
        <w:rPr>
          <w:rFonts w:ascii="宋体" w:hAnsi="宋体" w:cs="宋体" w:hint="eastAsia"/>
          <w:szCs w:val="21"/>
        </w:rPr>
        <w:t>、信息保存（每项检测内容得0.5分，满分2分）。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⑧提供</w:t>
      </w:r>
      <w:r w:rsidRPr="00130F67">
        <w:rPr>
          <w:rFonts w:ascii="宋体" w:hAnsi="宋体" w:cs="宋体" w:hint="eastAsia"/>
          <w:b/>
          <w:bCs/>
          <w:szCs w:val="21"/>
        </w:rPr>
        <w:t>货架方管材（</w:t>
      </w:r>
      <w:r w:rsidRPr="00130F67">
        <w:rPr>
          <w:rFonts w:ascii="宋体" w:hAnsi="宋体" w:cs="宋体" w:hint="eastAsia"/>
          <w:szCs w:val="21"/>
        </w:rPr>
        <w:t>柜类第308-322项</w:t>
      </w:r>
      <w:r w:rsidRPr="00130F67">
        <w:rPr>
          <w:rFonts w:ascii="宋体" w:hAnsi="宋体" w:cs="宋体" w:hint="eastAsia"/>
          <w:b/>
          <w:bCs/>
          <w:szCs w:val="21"/>
        </w:rPr>
        <w:t>）</w:t>
      </w:r>
      <w:r w:rsidRPr="00130F67">
        <w:rPr>
          <w:rFonts w:ascii="宋体" w:hAnsi="宋体" w:cs="宋体" w:hint="eastAsia"/>
          <w:szCs w:val="21"/>
        </w:rPr>
        <w:t>检验检测报告；检验依据：《GB/T 5237.4-2017 铝合金建筑型材 第4部分：喷粉型材》、《GB/T 700-2006碳素结构钢》、《GB/T 228.1-2010 金属材料 拉伸试验 第1部分：室温试验方法》；检测内容包含以下项目：化学成分、膜层性能、拉伸强度（每项检测内容得0.5分，满分1.5分）。</w:t>
      </w:r>
    </w:p>
    <w:p w:rsidR="0097537E" w:rsidRPr="00130F67" w:rsidRDefault="0097537E" w:rsidP="0097537E">
      <w:pPr>
        <w:tabs>
          <w:tab w:val="left" w:pos="1169"/>
        </w:tabs>
        <w:spacing w:line="360" w:lineRule="auto"/>
        <w:ind w:firstLineChars="200" w:firstLine="420"/>
        <w:jc w:val="left"/>
        <w:rPr>
          <w:rFonts w:ascii="宋体" w:hAnsi="宋体" w:cs="宋体" w:hint="eastAsia"/>
          <w:szCs w:val="21"/>
        </w:rPr>
      </w:pPr>
      <w:r w:rsidRPr="00130F67">
        <w:rPr>
          <w:rFonts w:ascii="宋体" w:hAnsi="宋体" w:cs="宋体" w:hint="eastAsia"/>
          <w:szCs w:val="21"/>
        </w:rPr>
        <w:t>⑨提供</w:t>
      </w:r>
      <w:r w:rsidRPr="00130F67">
        <w:rPr>
          <w:rFonts w:ascii="宋体" w:hAnsi="宋体" w:cs="宋体" w:hint="eastAsia"/>
          <w:b/>
          <w:bCs/>
          <w:szCs w:val="21"/>
        </w:rPr>
        <w:t>冷轧钢板（</w:t>
      </w:r>
      <w:r w:rsidRPr="00130F67">
        <w:rPr>
          <w:rFonts w:ascii="宋体" w:hAnsi="宋体" w:cs="宋体" w:hint="eastAsia"/>
          <w:szCs w:val="21"/>
        </w:rPr>
        <w:t>柜类28181</w:t>
      </w:r>
      <w:r w:rsidRPr="006341E5">
        <w:rPr>
          <w:rFonts w:ascii="宋体" w:hAnsi="宋体" w:cs="宋体"/>
          <w:szCs w:val="21"/>
        </w:rPr>
        <w:t>～</w:t>
      </w:r>
      <w:r w:rsidRPr="006341E5">
        <w:rPr>
          <w:rFonts w:ascii="宋体" w:hAnsi="宋体" w:cs="宋体" w:hint="eastAsia"/>
          <w:szCs w:val="21"/>
        </w:rPr>
        <w:t>290项基材，308</w:t>
      </w:r>
      <w:r w:rsidRPr="006341E5">
        <w:rPr>
          <w:rFonts w:ascii="宋体" w:hAnsi="宋体" w:cs="宋体"/>
          <w:szCs w:val="21"/>
        </w:rPr>
        <w:t>～</w:t>
      </w:r>
      <w:r w:rsidRPr="006341E5">
        <w:rPr>
          <w:rFonts w:ascii="宋体" w:hAnsi="宋体" w:cs="宋体" w:hint="eastAsia"/>
          <w:szCs w:val="21"/>
        </w:rPr>
        <w:t>322项基材）</w:t>
      </w:r>
      <w:r w:rsidRPr="00130F67">
        <w:rPr>
          <w:rFonts w:ascii="宋体" w:hAnsi="宋体" w:cs="宋体" w:hint="eastAsia"/>
          <w:szCs w:val="21"/>
        </w:rPr>
        <w:t>检验检测报告；检验依据：《GB/T 3325-2017 金属家具通用技术条件》、《GB/T 13237-2013 优质碳素结构钢冷轧钢板和钢带》、《GB/T 232-2010 金属材料 弯曲试验方法》；检测内容包含以下项目：弯曲试验、力学性能、涂层和</w:t>
      </w:r>
      <w:proofErr w:type="gramStart"/>
      <w:r w:rsidRPr="00130F67">
        <w:rPr>
          <w:rFonts w:ascii="宋体" w:hAnsi="宋体" w:cs="宋体" w:hint="eastAsia"/>
          <w:szCs w:val="21"/>
        </w:rPr>
        <w:t>覆面层</w:t>
      </w:r>
      <w:proofErr w:type="gramEnd"/>
      <w:r w:rsidRPr="00130F67">
        <w:rPr>
          <w:rFonts w:ascii="宋体" w:hAnsi="宋体" w:cs="宋体" w:hint="eastAsia"/>
          <w:szCs w:val="21"/>
        </w:rPr>
        <w:t>中可溶性重金属（每项检测内容得0.5分，满分1.5分）。</w:t>
      </w:r>
    </w:p>
    <w:p w:rsidR="0097537E" w:rsidRPr="00130F67" w:rsidRDefault="0097537E" w:rsidP="0097537E">
      <w:pPr>
        <w:tabs>
          <w:tab w:val="left" w:pos="1169"/>
        </w:tabs>
        <w:spacing w:line="360" w:lineRule="auto"/>
        <w:ind w:firstLineChars="200" w:firstLine="420"/>
        <w:jc w:val="left"/>
        <w:rPr>
          <w:rFonts w:ascii="宋体" w:hAnsi="宋体" w:cs="宋体"/>
          <w:szCs w:val="21"/>
        </w:rPr>
      </w:pPr>
      <w:r w:rsidRPr="00130F67">
        <w:rPr>
          <w:rFonts w:ascii="宋体" w:hAnsi="宋体" w:cs="宋体" w:hint="eastAsia"/>
          <w:szCs w:val="21"/>
        </w:rPr>
        <w:t>以上检测报告必须由CMA资质的质检机构出具（投标人提供检测报告复印件并加盖公</w:t>
      </w:r>
      <w:r w:rsidRPr="00130F67">
        <w:rPr>
          <w:rFonts w:ascii="宋体" w:hAnsi="宋体" w:cs="宋体" w:hint="eastAsia"/>
          <w:szCs w:val="21"/>
        </w:rPr>
        <w:lastRenderedPageBreak/>
        <w:t>章），检测指标符合国家标准，检测指标符合招标文件技术要求，投标人必须提供检测报告查询方法及途径， 方便查询真伪，检验依据不符、检测内容不符不得分。</w:t>
      </w:r>
    </w:p>
    <w:p w:rsidR="0097537E" w:rsidRPr="00130F67" w:rsidRDefault="0097537E" w:rsidP="0097537E">
      <w:pPr>
        <w:numPr>
          <w:ilvl w:val="0"/>
          <w:numId w:val="1"/>
        </w:numPr>
        <w:tabs>
          <w:tab w:val="left" w:pos="1169"/>
        </w:tabs>
        <w:spacing w:line="360" w:lineRule="exact"/>
        <w:ind w:firstLineChars="200" w:firstLine="422"/>
        <w:jc w:val="left"/>
        <w:rPr>
          <w:rFonts w:hAnsi="宋体" w:cs="宋体"/>
          <w:b/>
          <w:szCs w:val="21"/>
        </w:rPr>
      </w:pPr>
      <w:r w:rsidRPr="00130F67">
        <w:rPr>
          <w:rFonts w:hAnsi="宋体" w:cs="宋体" w:hint="eastAsia"/>
          <w:b/>
          <w:szCs w:val="21"/>
        </w:rPr>
        <w:t>材质性能分（满分</w:t>
      </w:r>
      <w:r w:rsidRPr="00130F67">
        <w:rPr>
          <w:rFonts w:hAnsi="宋体" w:cs="宋体" w:hint="eastAsia"/>
          <w:b/>
          <w:szCs w:val="21"/>
        </w:rPr>
        <w:t>9</w:t>
      </w:r>
      <w:r w:rsidRPr="00130F67">
        <w:rPr>
          <w:rFonts w:hAnsi="宋体" w:cs="宋体" w:hint="eastAsia"/>
          <w:b/>
          <w:szCs w:val="21"/>
        </w:rPr>
        <w:t>分）</w:t>
      </w:r>
    </w:p>
    <w:p w:rsidR="0097537E" w:rsidRPr="00130F67" w:rsidRDefault="0097537E" w:rsidP="0097537E">
      <w:pPr>
        <w:tabs>
          <w:tab w:val="left" w:pos="1169"/>
        </w:tabs>
        <w:spacing w:line="360" w:lineRule="exact"/>
        <w:ind w:firstLineChars="200" w:firstLine="420"/>
        <w:jc w:val="left"/>
        <w:rPr>
          <w:rFonts w:ascii="宋体" w:hAnsi="宋体" w:cs="宋体" w:hint="eastAsia"/>
          <w:szCs w:val="21"/>
        </w:rPr>
      </w:pPr>
      <w:r w:rsidRPr="00130F67">
        <w:rPr>
          <w:rFonts w:hAnsi="宋体" w:cs="宋体" w:hint="eastAsia"/>
          <w:bCs/>
          <w:szCs w:val="21"/>
        </w:rPr>
        <w:t>在满足采购需求的基础上，投标人提供的产品、配件或材料材质、性能参数优于采购需求的，参数每优于</w:t>
      </w:r>
      <w:r w:rsidRPr="00130F67">
        <w:rPr>
          <w:rFonts w:hAnsi="宋体" w:cs="宋体" w:hint="eastAsia"/>
          <w:bCs/>
          <w:szCs w:val="21"/>
        </w:rPr>
        <w:t>1</w:t>
      </w:r>
      <w:r w:rsidRPr="00130F67">
        <w:rPr>
          <w:rFonts w:hAnsi="宋体" w:cs="宋体" w:hint="eastAsia"/>
          <w:bCs/>
          <w:szCs w:val="21"/>
        </w:rPr>
        <w:t>项给</w:t>
      </w:r>
      <w:r w:rsidRPr="00130F67">
        <w:rPr>
          <w:rFonts w:hAnsi="宋体" w:cs="宋体" w:hint="eastAsia"/>
          <w:bCs/>
          <w:szCs w:val="21"/>
        </w:rPr>
        <w:t>1</w:t>
      </w:r>
      <w:r w:rsidRPr="00130F67">
        <w:rPr>
          <w:rFonts w:hAnsi="宋体" w:cs="宋体" w:hint="eastAsia"/>
          <w:bCs/>
          <w:szCs w:val="21"/>
        </w:rPr>
        <w:t>分，满分</w:t>
      </w:r>
      <w:r w:rsidRPr="00130F67">
        <w:rPr>
          <w:rFonts w:hAnsi="宋体" w:cs="宋体" w:hint="eastAsia"/>
          <w:bCs/>
          <w:szCs w:val="21"/>
        </w:rPr>
        <w:t>9</w:t>
      </w:r>
      <w:r w:rsidRPr="00130F67">
        <w:rPr>
          <w:rFonts w:hAnsi="宋体" w:cs="宋体" w:hint="eastAsia"/>
          <w:bCs/>
          <w:szCs w:val="21"/>
        </w:rPr>
        <w:t>分，</w:t>
      </w:r>
      <w:r w:rsidRPr="00130F67">
        <w:rPr>
          <w:rFonts w:ascii="宋体" w:hAnsi="宋体" w:cs="宋体" w:hint="eastAsia"/>
          <w:bCs/>
          <w:szCs w:val="21"/>
        </w:rPr>
        <w:t>投标人提供优于参数的相关检测报告，未提供的检测报告的，不得分（此项不含招标文件中的样品）</w:t>
      </w:r>
      <w:r w:rsidRPr="00130F67">
        <w:rPr>
          <w:rFonts w:ascii="宋体" w:hAnsi="宋体" w:cs="宋体" w:hint="eastAsia"/>
          <w:szCs w:val="21"/>
        </w:rPr>
        <w:t>。</w:t>
      </w:r>
    </w:p>
    <w:p w:rsidR="0097537E" w:rsidRPr="00130F67" w:rsidRDefault="0097537E" w:rsidP="0097537E">
      <w:pPr>
        <w:tabs>
          <w:tab w:val="left" w:pos="1169"/>
        </w:tabs>
        <w:spacing w:line="360" w:lineRule="exact"/>
        <w:ind w:firstLineChars="200" w:firstLine="420"/>
        <w:jc w:val="left"/>
        <w:rPr>
          <w:rFonts w:hAnsi="宋体" w:cs="宋体" w:hint="eastAsia"/>
          <w:b/>
          <w:szCs w:val="21"/>
        </w:rPr>
      </w:pPr>
      <w:r w:rsidRPr="00130F67">
        <w:rPr>
          <w:rFonts w:ascii="宋体" w:hAnsi="宋体" w:cs="宋体" w:hint="eastAsia"/>
          <w:szCs w:val="21"/>
        </w:rPr>
        <w:t>（对于招标需求中的参数要求，如“防腐等级≥9级”，若响应为9级视为无偏离，若响应小于9级视为负偏离，若响应大于9级视为正偏离或优于；固定参数，响应与采购需求一致的，为无偏离，若经评审认定响应参数劣于需求参数的，为负偏离，优于需求参数为正偏离或优于）。</w:t>
      </w:r>
    </w:p>
    <w:p w:rsidR="0097537E" w:rsidRPr="00130F67" w:rsidRDefault="0097537E" w:rsidP="0097537E">
      <w:pPr>
        <w:tabs>
          <w:tab w:val="left" w:pos="1169"/>
        </w:tabs>
        <w:spacing w:line="360" w:lineRule="exact"/>
        <w:ind w:firstLineChars="200" w:firstLine="422"/>
        <w:jc w:val="left"/>
        <w:rPr>
          <w:rFonts w:hAnsi="宋体" w:cs="宋体"/>
          <w:b/>
          <w:szCs w:val="21"/>
        </w:rPr>
      </w:pPr>
      <w:r w:rsidRPr="00130F67">
        <w:rPr>
          <w:rFonts w:hAnsi="宋体" w:cs="宋体" w:hint="eastAsia"/>
          <w:b/>
          <w:szCs w:val="21"/>
        </w:rPr>
        <w:t>（</w:t>
      </w:r>
      <w:r w:rsidRPr="00130F67">
        <w:rPr>
          <w:rFonts w:hAnsi="宋体" w:cs="宋体" w:hint="eastAsia"/>
          <w:b/>
          <w:szCs w:val="21"/>
        </w:rPr>
        <w:t>4</w:t>
      </w:r>
      <w:r w:rsidRPr="00130F67">
        <w:rPr>
          <w:rFonts w:hAnsi="宋体" w:cs="宋体" w:hint="eastAsia"/>
          <w:b/>
          <w:szCs w:val="21"/>
        </w:rPr>
        <w:t>）小样展示分（满分</w:t>
      </w:r>
      <w:r w:rsidRPr="00130F67">
        <w:rPr>
          <w:rFonts w:hAnsi="宋体" w:cs="宋体" w:hint="eastAsia"/>
          <w:b/>
          <w:szCs w:val="21"/>
        </w:rPr>
        <w:t>12</w:t>
      </w:r>
      <w:r w:rsidRPr="00130F67">
        <w:rPr>
          <w:rFonts w:hAnsi="宋体" w:cs="宋体" w:hint="eastAsia"/>
          <w:b/>
          <w:szCs w:val="21"/>
        </w:rPr>
        <w:t>分）</w:t>
      </w:r>
    </w:p>
    <w:p w:rsidR="0097537E" w:rsidRPr="00130F67" w:rsidRDefault="0097537E" w:rsidP="0097537E">
      <w:pPr>
        <w:tabs>
          <w:tab w:val="left" w:pos="1169"/>
        </w:tabs>
        <w:spacing w:line="360" w:lineRule="exact"/>
        <w:ind w:firstLineChars="200" w:firstLine="420"/>
        <w:jc w:val="left"/>
        <w:rPr>
          <w:rFonts w:ascii="宋体" w:hAnsi="宋体" w:cs="宋体" w:hint="eastAsia"/>
          <w:szCs w:val="21"/>
        </w:rPr>
      </w:pPr>
      <w:r w:rsidRPr="00130F67">
        <w:rPr>
          <w:rFonts w:ascii="宋体" w:hAnsi="宋体" w:cs="宋体" w:hint="eastAsia"/>
          <w:szCs w:val="21"/>
        </w:rPr>
        <w:t>1.样品种类不全或不按样品制作要求提供样品的，小样展示分得0分。</w:t>
      </w:r>
    </w:p>
    <w:p w:rsidR="0097537E" w:rsidRPr="00130F67" w:rsidRDefault="0097537E" w:rsidP="0097537E">
      <w:pPr>
        <w:tabs>
          <w:tab w:val="left" w:pos="1169"/>
        </w:tabs>
        <w:spacing w:line="360" w:lineRule="exact"/>
        <w:ind w:firstLineChars="200" w:firstLine="420"/>
        <w:jc w:val="left"/>
        <w:rPr>
          <w:rFonts w:ascii="宋体" w:hAnsi="宋体" w:cs="宋体" w:hint="eastAsia"/>
          <w:szCs w:val="21"/>
        </w:rPr>
      </w:pPr>
      <w:r w:rsidRPr="00130F67">
        <w:rPr>
          <w:rFonts w:ascii="宋体" w:hAnsi="宋体" w:cs="宋体" w:hint="eastAsia"/>
          <w:szCs w:val="21"/>
        </w:rPr>
        <w:t>2.投标小样种类齐全完整并按制作要求提供样品的，得1分；</w:t>
      </w:r>
    </w:p>
    <w:p w:rsidR="0097537E" w:rsidRPr="00130F67" w:rsidRDefault="0097537E" w:rsidP="0097537E">
      <w:pPr>
        <w:tabs>
          <w:tab w:val="left" w:pos="1169"/>
        </w:tabs>
        <w:spacing w:line="360" w:lineRule="exact"/>
        <w:ind w:firstLineChars="200" w:firstLine="420"/>
        <w:jc w:val="left"/>
        <w:rPr>
          <w:rFonts w:ascii="宋体" w:hAnsi="宋体" w:cs="宋体" w:hint="eastAsia"/>
          <w:szCs w:val="21"/>
        </w:rPr>
      </w:pPr>
      <w:r w:rsidRPr="00130F67">
        <w:rPr>
          <w:rFonts w:ascii="宋体" w:hAnsi="宋体" w:cs="宋体" w:hint="eastAsia"/>
          <w:szCs w:val="21"/>
        </w:rPr>
        <w:t>3.满足第2点的基础上，样品有部分的瑕疵的，得2分；</w:t>
      </w:r>
    </w:p>
    <w:p w:rsidR="0097537E" w:rsidRPr="00130F67" w:rsidRDefault="0097537E" w:rsidP="0097537E">
      <w:pPr>
        <w:tabs>
          <w:tab w:val="left" w:pos="1169"/>
        </w:tabs>
        <w:spacing w:line="360" w:lineRule="exact"/>
        <w:ind w:firstLineChars="200" w:firstLine="420"/>
        <w:jc w:val="left"/>
        <w:rPr>
          <w:rFonts w:ascii="宋体" w:hAnsi="宋体" w:cs="宋体" w:hint="eastAsia"/>
          <w:szCs w:val="21"/>
        </w:rPr>
      </w:pPr>
      <w:r w:rsidRPr="00130F67">
        <w:rPr>
          <w:rFonts w:ascii="宋体" w:hAnsi="宋体" w:cs="宋体" w:hint="eastAsia"/>
          <w:szCs w:val="21"/>
        </w:rPr>
        <w:t>4.满足第2点的基础上，样品无明显瑕疵的，得4分；</w:t>
      </w:r>
    </w:p>
    <w:p w:rsidR="0097537E" w:rsidRPr="00130F67" w:rsidRDefault="0097537E" w:rsidP="0097537E">
      <w:pPr>
        <w:tabs>
          <w:tab w:val="left" w:pos="1169"/>
        </w:tabs>
        <w:spacing w:line="360" w:lineRule="exact"/>
        <w:ind w:firstLineChars="200" w:firstLine="420"/>
        <w:jc w:val="left"/>
        <w:rPr>
          <w:rFonts w:ascii="宋体" w:hAnsi="宋体" w:cs="宋体" w:hint="eastAsia"/>
          <w:szCs w:val="21"/>
        </w:rPr>
      </w:pPr>
      <w:r w:rsidRPr="00130F67">
        <w:rPr>
          <w:rFonts w:ascii="宋体" w:hAnsi="宋体" w:cs="宋体" w:hint="eastAsia"/>
          <w:szCs w:val="21"/>
        </w:rPr>
        <w:t>5.满足第2点的基础上，投标小样优于采购需求的，每优于一项得1分，投标人提供优于参数的相关检测报告，未提供的检测报告的不得分。本项满分7分。</w:t>
      </w:r>
    </w:p>
    <w:p w:rsidR="0097537E" w:rsidRPr="00130F67" w:rsidRDefault="0097537E" w:rsidP="0097537E">
      <w:pPr>
        <w:tabs>
          <w:tab w:val="left" w:pos="1169"/>
        </w:tabs>
        <w:spacing w:line="360" w:lineRule="exact"/>
        <w:ind w:firstLineChars="200" w:firstLine="420"/>
        <w:jc w:val="left"/>
        <w:rPr>
          <w:rFonts w:ascii="宋体" w:hAnsi="宋体" w:cs="宋体"/>
          <w:szCs w:val="21"/>
        </w:rPr>
      </w:pPr>
      <w:r w:rsidRPr="00130F67">
        <w:rPr>
          <w:rFonts w:ascii="宋体" w:hAnsi="宋体" w:cs="宋体" w:hint="eastAsia"/>
          <w:szCs w:val="21"/>
        </w:rPr>
        <w:t>（对于招标需求中的参数要求，如“防腐等级≥9级”，若响应为9级视为无偏离，若响应小于9级视为负偏离，若响应大于9级视为正偏离或优于；固定参数，响应与采购需求一致的，为无偏离，若经评审认定响应参数劣于需求参数的，为负偏离，优于需求参数为正偏离或优于）</w:t>
      </w:r>
    </w:p>
    <w:p w:rsidR="0097537E" w:rsidRPr="00130F67" w:rsidRDefault="0097537E" w:rsidP="0097537E">
      <w:pPr>
        <w:pStyle w:val="a3"/>
        <w:spacing w:line="360" w:lineRule="exact"/>
        <w:ind w:firstLineChars="200" w:firstLine="422"/>
        <w:jc w:val="left"/>
        <w:rPr>
          <w:rFonts w:ascii="宋体" w:hAnsi="宋体" w:cs="宋体"/>
          <w:b/>
          <w:bCs/>
          <w:szCs w:val="21"/>
        </w:rPr>
      </w:pPr>
      <w:r w:rsidRPr="00130F67">
        <w:rPr>
          <w:rFonts w:ascii="宋体" w:hAnsi="宋体" w:cs="宋体" w:hint="eastAsia"/>
          <w:b/>
          <w:bCs/>
          <w:szCs w:val="21"/>
        </w:rPr>
        <w:t>3、商务分……</w:t>
      </w:r>
      <w:proofErr w:type="gramStart"/>
      <w:r w:rsidRPr="00130F67">
        <w:rPr>
          <w:rFonts w:ascii="宋体" w:hAnsi="宋体" w:cs="宋体" w:hint="eastAsia"/>
          <w:b/>
          <w:bCs/>
          <w:szCs w:val="21"/>
        </w:rPr>
        <w:t>………………………………………………………………</w:t>
      </w:r>
      <w:proofErr w:type="gramEnd"/>
      <w:r w:rsidRPr="00130F67">
        <w:rPr>
          <w:rFonts w:ascii="宋体" w:hAnsi="宋体" w:cs="宋体" w:hint="eastAsia"/>
          <w:b/>
          <w:bCs/>
          <w:szCs w:val="21"/>
        </w:rPr>
        <w:t>21分</w:t>
      </w:r>
    </w:p>
    <w:p w:rsidR="0097537E" w:rsidRPr="00130F67" w:rsidRDefault="0097537E" w:rsidP="0097537E">
      <w:pPr>
        <w:pStyle w:val="a6"/>
        <w:spacing w:line="360" w:lineRule="exact"/>
        <w:ind w:firstLineChars="195" w:firstLine="411"/>
        <w:jc w:val="left"/>
        <w:rPr>
          <w:rFonts w:hAnsi="宋体" w:cs="宋体"/>
          <w:b/>
          <w:bCs/>
        </w:rPr>
      </w:pPr>
      <w:r w:rsidRPr="00130F67">
        <w:rPr>
          <w:rFonts w:hAnsi="宋体" w:cs="宋体" w:hint="eastAsia"/>
          <w:b/>
          <w:bCs/>
        </w:rPr>
        <w:t>（1）生产设备分（满分5分）</w:t>
      </w:r>
    </w:p>
    <w:p w:rsidR="0097537E" w:rsidRPr="00130F67" w:rsidRDefault="0097537E" w:rsidP="0097537E">
      <w:pPr>
        <w:tabs>
          <w:tab w:val="left" w:pos="1169"/>
        </w:tabs>
        <w:spacing w:line="360" w:lineRule="exact"/>
        <w:ind w:firstLineChars="200" w:firstLine="420"/>
        <w:jc w:val="left"/>
        <w:rPr>
          <w:rFonts w:hAnsi="宋体" w:cs="宋体"/>
          <w:szCs w:val="21"/>
        </w:rPr>
      </w:pPr>
      <w:r w:rsidRPr="00130F67">
        <w:rPr>
          <w:rFonts w:hAnsi="宋体" w:cs="宋体" w:hint="eastAsia"/>
          <w:szCs w:val="21"/>
        </w:rPr>
        <w:t>投标人或投标产品的生产厂家具有电脑</w:t>
      </w:r>
      <w:proofErr w:type="gramStart"/>
      <w:r w:rsidRPr="00130F67">
        <w:rPr>
          <w:rFonts w:hAnsi="宋体" w:cs="宋体" w:hint="eastAsia"/>
          <w:szCs w:val="21"/>
        </w:rPr>
        <w:t>裁</w:t>
      </w:r>
      <w:proofErr w:type="gramEnd"/>
      <w:r w:rsidRPr="00130F67">
        <w:rPr>
          <w:rFonts w:hAnsi="宋体" w:cs="宋体" w:hint="eastAsia"/>
          <w:szCs w:val="21"/>
        </w:rPr>
        <w:t>板锯、胶水辊涂机、热压机、数控斜边封边机、数控六面钻、多轴钻孔机、</w:t>
      </w:r>
      <w:proofErr w:type="gramStart"/>
      <w:r w:rsidRPr="00130F67">
        <w:rPr>
          <w:rFonts w:hAnsi="宋体" w:cs="宋体" w:hint="eastAsia"/>
          <w:szCs w:val="21"/>
        </w:rPr>
        <w:t>智能双段</w:t>
      </w:r>
      <w:proofErr w:type="gramEnd"/>
      <w:r w:rsidRPr="00130F67">
        <w:rPr>
          <w:rFonts w:hAnsi="宋体" w:cs="宋体" w:hint="eastAsia"/>
          <w:szCs w:val="21"/>
        </w:rPr>
        <w:t>指接机、木工喷漆机、金属数控弯管机、自动静电喷粉设备生产设备。提供一项得</w:t>
      </w:r>
      <w:r w:rsidRPr="00130F67">
        <w:rPr>
          <w:rFonts w:hAnsi="宋体" w:cs="宋体" w:hint="eastAsia"/>
          <w:szCs w:val="21"/>
        </w:rPr>
        <w:t>0.5</w:t>
      </w:r>
      <w:r w:rsidRPr="00130F67">
        <w:rPr>
          <w:rFonts w:hAnsi="宋体" w:cs="宋体" w:hint="eastAsia"/>
          <w:szCs w:val="21"/>
        </w:rPr>
        <w:t>分，满分</w:t>
      </w:r>
      <w:r w:rsidRPr="00130F67">
        <w:rPr>
          <w:rFonts w:hAnsi="宋体" w:cs="宋体" w:hint="eastAsia"/>
          <w:szCs w:val="21"/>
        </w:rPr>
        <w:t>5</w:t>
      </w:r>
      <w:r w:rsidRPr="00130F67">
        <w:rPr>
          <w:rFonts w:hAnsi="宋体" w:cs="宋体" w:hint="eastAsia"/>
          <w:szCs w:val="21"/>
        </w:rPr>
        <w:t>分。投标文件中提供设备图片及对应的发票（</w:t>
      </w:r>
      <w:r w:rsidRPr="00130F67">
        <w:rPr>
          <w:rFonts w:hAnsi="宋体" w:cs="宋体" w:hint="eastAsia"/>
          <w:b/>
          <w:szCs w:val="21"/>
        </w:rPr>
        <w:t>投标人可提供同类或类似生产设备清单及发票复印件，但投标人提供的设备清单中的名称与发票复印件中的名称应保持一致</w:t>
      </w:r>
      <w:r w:rsidRPr="00130F67">
        <w:rPr>
          <w:rFonts w:hAnsi="宋体" w:cs="宋体" w:hint="eastAsia"/>
          <w:szCs w:val="21"/>
        </w:rPr>
        <w:t>，否则不得分），必须提供发票复印件，原件备查。</w:t>
      </w:r>
    </w:p>
    <w:p w:rsidR="0097537E" w:rsidRPr="00130F67" w:rsidRDefault="0097537E" w:rsidP="0097537E">
      <w:pPr>
        <w:pStyle w:val="a6"/>
        <w:spacing w:line="360" w:lineRule="exact"/>
        <w:ind w:firstLineChars="200" w:firstLine="422"/>
        <w:jc w:val="left"/>
        <w:rPr>
          <w:rFonts w:hAnsi="宋体" w:cs="宋体"/>
        </w:rPr>
      </w:pPr>
      <w:r w:rsidRPr="00130F67">
        <w:rPr>
          <w:rFonts w:hAnsi="宋体" w:cs="宋体" w:hint="eastAsia"/>
          <w:b/>
          <w:bCs/>
        </w:rPr>
        <w:t>（2）售后服务方案（8分）</w:t>
      </w:r>
    </w:p>
    <w:p w:rsidR="0097537E" w:rsidRPr="00130F67" w:rsidRDefault="0097537E" w:rsidP="0097537E">
      <w:pPr>
        <w:spacing w:line="360" w:lineRule="exact"/>
        <w:ind w:firstLineChars="200" w:firstLine="420"/>
        <w:rPr>
          <w:rFonts w:hAnsi="宋体" w:cs="宋体"/>
          <w:szCs w:val="21"/>
        </w:rPr>
      </w:pPr>
      <w:r w:rsidRPr="00130F67">
        <w:rPr>
          <w:rFonts w:hAnsi="宋体" w:cs="宋体" w:hint="eastAsia"/>
          <w:szCs w:val="21"/>
        </w:rPr>
        <w:t>根据投标文件中售后服务承诺书内容的完整性、可行性，从响应时间、到达时间、修复时间、从保修期的延长、定期回访、承诺提供本地售后服务点、服务认证，出现质量问题承诺更换时间、评委认可的其它实质性优惠措施。</w:t>
      </w:r>
    </w:p>
    <w:p w:rsidR="0097537E" w:rsidRPr="00130F67" w:rsidRDefault="0097537E" w:rsidP="0097537E">
      <w:pPr>
        <w:pStyle w:val="a5"/>
        <w:spacing w:line="360" w:lineRule="exact"/>
        <w:ind w:firstLineChars="200" w:firstLine="420"/>
        <w:rPr>
          <w:rFonts w:ascii="宋体" w:hAnsi="宋体" w:cs="宋体"/>
          <w:sz w:val="21"/>
          <w:szCs w:val="21"/>
        </w:rPr>
      </w:pPr>
      <w:r w:rsidRPr="00130F67">
        <w:rPr>
          <w:rFonts w:ascii="宋体" w:hAnsi="宋体" w:cs="宋体" w:hint="eastAsia"/>
          <w:sz w:val="21"/>
          <w:szCs w:val="21"/>
        </w:rPr>
        <w:t>一档（2分）：售后服务方案内容不全，响应时间不及时或较慢，没有提供备品备件，没有定期回访，无项目实施计划或不适用，现无或无承诺中标后提供本地售后服务点及零配件仓库。</w:t>
      </w:r>
    </w:p>
    <w:p w:rsidR="0097537E" w:rsidRPr="00130F67" w:rsidRDefault="0097537E" w:rsidP="0097537E">
      <w:pPr>
        <w:pStyle w:val="a5"/>
        <w:spacing w:line="360" w:lineRule="exact"/>
        <w:ind w:firstLineChars="200" w:firstLine="420"/>
        <w:rPr>
          <w:rFonts w:ascii="宋体" w:hAnsi="宋体" w:cs="宋体"/>
          <w:sz w:val="21"/>
          <w:szCs w:val="21"/>
        </w:rPr>
      </w:pPr>
      <w:r w:rsidRPr="00130F67">
        <w:rPr>
          <w:rFonts w:ascii="宋体" w:hAnsi="宋体" w:cs="宋体" w:hint="eastAsia"/>
          <w:sz w:val="21"/>
          <w:szCs w:val="21"/>
        </w:rPr>
        <w:t>二档（4分）：售后服务方案内容较完整、可行，响应时间，到达时间，备品备件，修复时间，保修期等综合考虑整体良好的，有项目实施计划，现有或承诺中标后提供本地售后</w:t>
      </w:r>
      <w:r w:rsidRPr="00130F67">
        <w:rPr>
          <w:rFonts w:ascii="宋体" w:hAnsi="宋体" w:cs="宋体" w:hint="eastAsia"/>
          <w:sz w:val="21"/>
          <w:szCs w:val="21"/>
        </w:rPr>
        <w:lastRenderedPageBreak/>
        <w:t>服务点及零配件仓库。(如现有，须提供有效证明复印件并加盖投标人公章,同时提供租赁合同原件备查)。</w:t>
      </w:r>
    </w:p>
    <w:p w:rsidR="0097537E" w:rsidRPr="00130F67" w:rsidRDefault="0097537E" w:rsidP="0097537E">
      <w:pPr>
        <w:pStyle w:val="a5"/>
        <w:spacing w:line="360" w:lineRule="exact"/>
        <w:ind w:firstLineChars="200" w:firstLine="420"/>
        <w:rPr>
          <w:rFonts w:ascii="宋体" w:hAnsi="宋体" w:cs="宋体"/>
          <w:sz w:val="21"/>
          <w:szCs w:val="21"/>
        </w:rPr>
      </w:pPr>
      <w:r w:rsidRPr="00130F67">
        <w:rPr>
          <w:rFonts w:ascii="宋体" w:hAnsi="宋体" w:cs="宋体" w:hint="eastAsia"/>
          <w:sz w:val="21"/>
          <w:szCs w:val="21"/>
        </w:rPr>
        <w:t>三档（6分）：售后服务方案内容完整、齐全、可行，响应时间，到达时间，备品备件，修复时间，保修期等综合考虑整体优秀；有项目实施计划且适用，现有或承诺中标后提供有两个以上的本地售后服务点及零配件仓库。现有或承诺中标后在项目所在地具有长期固定的售后服务队伍；投标人售后服务人员5人以上具有《售后服务高级管理师》执业资格证书（提供有效证明复印件，原件备查）；投标人获得售后服务国家标准</w:t>
      </w:r>
      <w:proofErr w:type="gramStart"/>
      <w:r w:rsidRPr="00130F67">
        <w:rPr>
          <w:rFonts w:ascii="宋体" w:hAnsi="宋体" w:cs="宋体" w:hint="eastAsia"/>
          <w:sz w:val="21"/>
          <w:szCs w:val="21"/>
        </w:rPr>
        <w:t>《</w:t>
      </w:r>
      <w:proofErr w:type="gramEnd"/>
      <w:r w:rsidRPr="00130F67">
        <w:rPr>
          <w:rFonts w:ascii="宋体" w:hAnsi="宋体" w:cs="宋体" w:hint="eastAsia"/>
          <w:sz w:val="21"/>
          <w:szCs w:val="21"/>
        </w:rPr>
        <w:t>商品售后服务评价体系）GB/T27922-2011五星级或以上服务认证证书（提供有效证明复印件，原件备查）；</w:t>
      </w:r>
    </w:p>
    <w:p w:rsidR="0097537E" w:rsidRPr="00130F67" w:rsidRDefault="0097537E" w:rsidP="0097537E">
      <w:pPr>
        <w:spacing w:line="340" w:lineRule="exact"/>
        <w:ind w:firstLineChars="200" w:firstLine="420"/>
        <w:rPr>
          <w:rFonts w:hAnsi="宋体" w:cs="宋体"/>
          <w:szCs w:val="21"/>
        </w:rPr>
      </w:pPr>
      <w:r w:rsidRPr="00130F67">
        <w:rPr>
          <w:rFonts w:hAnsi="宋体" w:cs="宋体" w:hint="eastAsia"/>
          <w:szCs w:val="21"/>
        </w:rPr>
        <w:t>四档（</w:t>
      </w:r>
      <w:r w:rsidRPr="00130F67">
        <w:rPr>
          <w:rFonts w:hAnsi="宋体" w:cs="宋体" w:hint="eastAsia"/>
          <w:szCs w:val="21"/>
        </w:rPr>
        <w:t>8</w:t>
      </w:r>
      <w:r w:rsidRPr="00130F67">
        <w:rPr>
          <w:rFonts w:hAnsi="宋体" w:cs="宋体" w:hint="eastAsia"/>
          <w:szCs w:val="21"/>
        </w:rPr>
        <w:t>分）：在满足三档要求，有完善的本地化售后服务措施；对售后服务专用车辆、应急预案、其他优惠措施等方面都有详尽的描述。</w:t>
      </w:r>
    </w:p>
    <w:p w:rsidR="0097537E" w:rsidRPr="00130F67" w:rsidRDefault="0097537E" w:rsidP="0097537E">
      <w:pPr>
        <w:pStyle w:val="Default"/>
        <w:numPr>
          <w:ilvl w:val="0"/>
          <w:numId w:val="2"/>
        </w:numPr>
        <w:spacing w:line="360" w:lineRule="exact"/>
        <w:ind w:firstLineChars="200" w:firstLine="422"/>
        <w:rPr>
          <w:rFonts w:hAnsi="宋体"/>
          <w:b/>
          <w:bCs/>
          <w:color w:val="auto"/>
          <w:sz w:val="21"/>
          <w:szCs w:val="21"/>
        </w:rPr>
      </w:pPr>
      <w:r w:rsidRPr="00130F67">
        <w:rPr>
          <w:rFonts w:hAnsi="宋体" w:hint="eastAsia"/>
          <w:b/>
          <w:bCs/>
          <w:color w:val="auto"/>
          <w:sz w:val="21"/>
          <w:szCs w:val="21"/>
        </w:rPr>
        <w:t>业绩分（1分）</w:t>
      </w:r>
    </w:p>
    <w:p w:rsidR="0097537E" w:rsidRPr="00130F67" w:rsidRDefault="0097537E" w:rsidP="0097537E">
      <w:pPr>
        <w:pStyle w:val="Default"/>
        <w:spacing w:line="360" w:lineRule="exact"/>
        <w:ind w:firstLineChars="200" w:firstLine="420"/>
        <w:rPr>
          <w:rFonts w:hAnsi="宋体"/>
          <w:color w:val="auto"/>
          <w:kern w:val="2"/>
          <w:sz w:val="21"/>
          <w:szCs w:val="21"/>
        </w:rPr>
      </w:pPr>
      <w:r w:rsidRPr="00130F67">
        <w:rPr>
          <w:rFonts w:hAnsi="宋体" w:hint="eastAsia"/>
          <w:bCs/>
          <w:color w:val="auto"/>
          <w:sz w:val="21"/>
          <w:szCs w:val="21"/>
        </w:rPr>
        <w:t>投标人自2018年1月1日以来</w:t>
      </w:r>
      <w:r w:rsidRPr="00130F67">
        <w:rPr>
          <w:rFonts w:hAnsi="宋体" w:hint="eastAsia"/>
          <w:color w:val="auto"/>
          <w:kern w:val="2"/>
          <w:sz w:val="21"/>
          <w:szCs w:val="21"/>
        </w:rPr>
        <w:t>销售家具业绩的</w:t>
      </w:r>
      <w:r w:rsidRPr="00130F67">
        <w:rPr>
          <w:rFonts w:hAnsi="宋体" w:hint="eastAsia"/>
          <w:bCs/>
          <w:color w:val="auto"/>
          <w:sz w:val="21"/>
          <w:szCs w:val="21"/>
        </w:rPr>
        <w:t>，每提供一份得0.5分，满分1分。(提供中标/成交通知书及合同复印件，否则不得分，</w:t>
      </w:r>
      <w:r w:rsidRPr="00130F67">
        <w:rPr>
          <w:rFonts w:hAnsi="宋体" w:hint="eastAsia"/>
          <w:b/>
          <w:bCs/>
          <w:color w:val="auto"/>
          <w:sz w:val="21"/>
          <w:szCs w:val="21"/>
        </w:rPr>
        <w:t>原件备查。</w:t>
      </w:r>
      <w:r w:rsidRPr="00130F67">
        <w:rPr>
          <w:rFonts w:hAnsi="宋体" w:hint="eastAsia"/>
          <w:bCs/>
          <w:color w:val="auto"/>
        </w:rPr>
        <w:t>)</w:t>
      </w:r>
    </w:p>
    <w:p w:rsidR="0097537E" w:rsidRPr="00130F67" w:rsidRDefault="0097537E" w:rsidP="0097537E">
      <w:pPr>
        <w:pStyle w:val="Default"/>
        <w:numPr>
          <w:ilvl w:val="0"/>
          <w:numId w:val="2"/>
        </w:numPr>
        <w:spacing w:line="360" w:lineRule="exact"/>
        <w:ind w:firstLineChars="200" w:firstLine="422"/>
        <w:rPr>
          <w:rFonts w:hAnsi="宋体"/>
          <w:b/>
          <w:bCs/>
          <w:color w:val="auto"/>
          <w:sz w:val="21"/>
          <w:szCs w:val="21"/>
        </w:rPr>
      </w:pPr>
      <w:r w:rsidRPr="00130F67">
        <w:rPr>
          <w:rFonts w:hAnsi="宋体" w:hint="eastAsia"/>
          <w:b/>
          <w:color w:val="auto"/>
          <w:sz w:val="21"/>
          <w:szCs w:val="21"/>
        </w:rPr>
        <w:t>产品环保质量等体系认证分</w:t>
      </w:r>
      <w:r w:rsidRPr="00130F67">
        <w:rPr>
          <w:rFonts w:hAnsi="宋体" w:hint="eastAsia"/>
          <w:b/>
          <w:bCs/>
          <w:color w:val="auto"/>
          <w:sz w:val="21"/>
          <w:szCs w:val="21"/>
        </w:rPr>
        <w:t>（5分）</w:t>
      </w:r>
    </w:p>
    <w:p w:rsidR="0097537E" w:rsidRPr="00130F67" w:rsidRDefault="0097537E" w:rsidP="0097537E">
      <w:pPr>
        <w:pStyle w:val="Default"/>
        <w:spacing w:line="360" w:lineRule="exact"/>
        <w:ind w:firstLineChars="198" w:firstLine="417"/>
        <w:rPr>
          <w:rFonts w:hAnsi="宋体"/>
          <w:color w:val="auto"/>
          <w:kern w:val="2"/>
          <w:sz w:val="21"/>
          <w:szCs w:val="21"/>
        </w:rPr>
      </w:pPr>
      <w:r w:rsidRPr="00130F67">
        <w:rPr>
          <w:rFonts w:hAnsi="宋体" w:hint="eastAsia"/>
          <w:b/>
          <w:bCs/>
          <w:color w:val="auto"/>
          <w:sz w:val="21"/>
          <w:szCs w:val="21"/>
        </w:rPr>
        <w:t>①</w:t>
      </w:r>
      <w:r w:rsidRPr="00130F67">
        <w:rPr>
          <w:rFonts w:hAnsi="宋体" w:hint="eastAsia"/>
          <w:color w:val="auto"/>
          <w:kern w:val="2"/>
          <w:sz w:val="21"/>
          <w:szCs w:val="21"/>
        </w:rPr>
        <w:t>投标人获得ISO9001质量管理体系认证、ISO14001环境管理体系认证、ISO45001职业健康安全管理体系（或</w:t>
      </w:r>
      <w:r w:rsidRPr="00130F67">
        <w:rPr>
          <w:rFonts w:ascii="Calibri" w:eastAsia="Calibri" w:cs="Calibri"/>
          <w:color w:val="auto"/>
          <w:sz w:val="21"/>
          <w:szCs w:val="21"/>
        </w:rPr>
        <w:t>GB/T</w:t>
      </w:r>
      <w:r w:rsidRPr="00130F67">
        <w:rPr>
          <w:rFonts w:ascii="Calibri" w:cs="Calibri" w:hint="eastAsia"/>
          <w:color w:val="auto"/>
          <w:sz w:val="21"/>
          <w:szCs w:val="21"/>
        </w:rPr>
        <w:t>4500</w:t>
      </w:r>
      <w:r w:rsidRPr="00130F67">
        <w:rPr>
          <w:rFonts w:ascii="Calibri" w:eastAsia="Calibri" w:cs="Calibri"/>
          <w:color w:val="auto"/>
          <w:sz w:val="21"/>
          <w:szCs w:val="21"/>
        </w:rPr>
        <w:t>1- 20</w:t>
      </w:r>
      <w:r w:rsidRPr="00130F67">
        <w:rPr>
          <w:rFonts w:ascii="Calibri" w:cs="Calibri" w:hint="eastAsia"/>
          <w:color w:val="auto"/>
          <w:sz w:val="21"/>
          <w:szCs w:val="21"/>
        </w:rPr>
        <w:t>20</w:t>
      </w:r>
      <w:r w:rsidRPr="00130F67">
        <w:rPr>
          <w:rFonts w:ascii="Calibri" w:cs="Calibri" w:hint="eastAsia"/>
          <w:color w:val="auto"/>
          <w:sz w:val="21"/>
          <w:szCs w:val="21"/>
        </w:rPr>
        <w:t>职业健康安全管理体系</w:t>
      </w:r>
      <w:r w:rsidRPr="00130F67">
        <w:rPr>
          <w:rFonts w:hAnsi="宋体" w:hint="eastAsia"/>
          <w:color w:val="auto"/>
          <w:kern w:val="2"/>
          <w:sz w:val="21"/>
          <w:szCs w:val="21"/>
        </w:rPr>
        <w:t>）的，提供一项得1分，满分3分。（须提供有效证书复印件，原件</w:t>
      </w:r>
      <w:r w:rsidRPr="00130F67">
        <w:rPr>
          <w:rFonts w:hAnsi="宋体" w:hint="eastAsia"/>
          <w:color w:val="auto"/>
          <w:sz w:val="21"/>
          <w:szCs w:val="21"/>
        </w:rPr>
        <w:t>备查</w:t>
      </w:r>
      <w:r w:rsidRPr="00130F67">
        <w:rPr>
          <w:rFonts w:hAnsi="宋体" w:hint="eastAsia"/>
          <w:color w:val="auto"/>
          <w:kern w:val="2"/>
          <w:sz w:val="21"/>
          <w:szCs w:val="21"/>
        </w:rPr>
        <w:t>）</w:t>
      </w:r>
    </w:p>
    <w:p w:rsidR="0097537E" w:rsidRPr="00130F67" w:rsidRDefault="0097537E" w:rsidP="0097537E">
      <w:pPr>
        <w:pStyle w:val="Default"/>
        <w:spacing w:line="360" w:lineRule="exact"/>
        <w:ind w:firstLineChars="198" w:firstLine="417"/>
        <w:rPr>
          <w:rFonts w:hAnsi="宋体"/>
          <w:color w:val="auto"/>
          <w:kern w:val="2"/>
          <w:sz w:val="21"/>
          <w:szCs w:val="21"/>
        </w:rPr>
      </w:pPr>
      <w:r w:rsidRPr="00130F67">
        <w:rPr>
          <w:rFonts w:hAnsi="宋体" w:hint="eastAsia"/>
          <w:b/>
          <w:bCs/>
          <w:color w:val="auto"/>
          <w:sz w:val="21"/>
          <w:szCs w:val="21"/>
        </w:rPr>
        <w:t>②</w:t>
      </w:r>
      <w:r w:rsidRPr="00130F67">
        <w:rPr>
          <w:rFonts w:hAnsi="宋体" w:hint="eastAsia"/>
          <w:color w:val="auto"/>
          <w:sz w:val="21"/>
          <w:szCs w:val="21"/>
          <w:lang/>
        </w:rPr>
        <w:t>投标人提供投标产品的人类工效学产品认证证书，提供一项得0.5分，满分1.5分。（须提供有效证书复印件）</w:t>
      </w:r>
    </w:p>
    <w:p w:rsidR="0097537E" w:rsidRPr="00130F67" w:rsidRDefault="0097537E" w:rsidP="0097537E">
      <w:pPr>
        <w:tabs>
          <w:tab w:val="left" w:pos="2642"/>
        </w:tabs>
        <w:spacing w:line="360" w:lineRule="exact"/>
        <w:ind w:firstLineChars="200" w:firstLine="422"/>
        <w:jc w:val="left"/>
        <w:rPr>
          <w:rFonts w:hAnsi="宋体" w:cs="宋体"/>
          <w:strike/>
          <w:spacing w:val="-4"/>
          <w:szCs w:val="21"/>
        </w:rPr>
      </w:pPr>
      <w:r w:rsidRPr="00130F67">
        <w:rPr>
          <w:rFonts w:hAnsi="宋体" w:cs="宋体" w:hint="eastAsia"/>
          <w:b/>
          <w:bCs/>
          <w:szCs w:val="21"/>
        </w:rPr>
        <w:t>③</w:t>
      </w:r>
      <w:r w:rsidRPr="00130F67">
        <w:rPr>
          <w:rFonts w:hint="eastAsia"/>
        </w:rPr>
        <w:t>投标人在产品质量、经营管理、节能降耗、环境监测等方面的测量管理体系符合</w:t>
      </w:r>
      <w:r w:rsidRPr="00130F67">
        <w:t>GB/T19022-2003/ISO10012:2003</w:t>
      </w:r>
      <w:r w:rsidRPr="00130F67">
        <w:rPr>
          <w:rFonts w:hint="eastAsia"/>
        </w:rPr>
        <w:t>《测量管理体系</w:t>
      </w:r>
      <w:r w:rsidRPr="00130F67">
        <w:t>-</w:t>
      </w:r>
      <w:r w:rsidRPr="00130F67">
        <w:rPr>
          <w:rFonts w:hint="eastAsia"/>
        </w:rPr>
        <w:t>测量过程和测量设备的要求》标准，获得测量管理体系认证证书的，得</w:t>
      </w:r>
      <w:r w:rsidRPr="00130F67">
        <w:rPr>
          <w:rFonts w:hint="eastAsia"/>
        </w:rPr>
        <w:t>0.5</w:t>
      </w:r>
      <w:r w:rsidRPr="00130F67">
        <w:rPr>
          <w:rFonts w:hint="eastAsia"/>
        </w:rPr>
        <w:t>分</w:t>
      </w:r>
      <w:r w:rsidRPr="00130F67">
        <w:rPr>
          <w:rFonts w:hAnsi="宋体" w:cs="宋体" w:hint="eastAsia"/>
          <w:szCs w:val="21"/>
        </w:rPr>
        <w:t>。</w:t>
      </w:r>
      <w:r w:rsidRPr="00130F67">
        <w:rPr>
          <w:rFonts w:hint="eastAsia"/>
        </w:rPr>
        <w:t>（须提供有效证书复印件，原件备查）</w:t>
      </w:r>
    </w:p>
    <w:p w:rsidR="0097537E" w:rsidRPr="00130F67" w:rsidRDefault="0097537E" w:rsidP="0097537E">
      <w:pPr>
        <w:tabs>
          <w:tab w:val="left" w:pos="2642"/>
        </w:tabs>
        <w:spacing w:line="360" w:lineRule="exact"/>
        <w:ind w:firstLineChars="200" w:firstLine="422"/>
        <w:jc w:val="left"/>
        <w:rPr>
          <w:rFonts w:hAnsi="宋体" w:cs="宋体"/>
          <w:b/>
          <w:bCs/>
          <w:szCs w:val="21"/>
        </w:rPr>
      </w:pPr>
      <w:r w:rsidRPr="00130F67">
        <w:rPr>
          <w:rFonts w:hAnsi="宋体" w:cs="宋体" w:hint="eastAsia"/>
          <w:b/>
          <w:bCs/>
          <w:szCs w:val="21"/>
        </w:rPr>
        <w:t>（</w:t>
      </w:r>
      <w:r w:rsidRPr="00130F67">
        <w:rPr>
          <w:rFonts w:hAnsi="宋体" w:cs="宋体" w:hint="eastAsia"/>
          <w:b/>
          <w:bCs/>
          <w:szCs w:val="21"/>
        </w:rPr>
        <w:t>5</w:t>
      </w:r>
      <w:r w:rsidRPr="00130F67">
        <w:rPr>
          <w:rFonts w:hAnsi="宋体" w:cs="宋体" w:hint="eastAsia"/>
          <w:b/>
          <w:bCs/>
          <w:szCs w:val="21"/>
        </w:rPr>
        <w:t>）政策功能分（满分</w:t>
      </w:r>
      <w:r w:rsidRPr="00130F67">
        <w:rPr>
          <w:rFonts w:hAnsi="宋体" w:cs="宋体" w:hint="eastAsia"/>
          <w:b/>
          <w:bCs/>
          <w:szCs w:val="21"/>
        </w:rPr>
        <w:t>2</w:t>
      </w:r>
      <w:r w:rsidRPr="00130F67">
        <w:rPr>
          <w:rFonts w:hAnsi="宋体" w:cs="宋体" w:hint="eastAsia"/>
          <w:b/>
          <w:bCs/>
          <w:szCs w:val="21"/>
        </w:rPr>
        <w:t>分）</w:t>
      </w:r>
    </w:p>
    <w:p w:rsidR="0097537E" w:rsidRPr="00130F67" w:rsidRDefault="0097537E" w:rsidP="0097537E">
      <w:pPr>
        <w:pStyle w:val="a6"/>
        <w:spacing w:line="400" w:lineRule="exact"/>
        <w:ind w:firstLineChars="200" w:firstLine="422"/>
        <w:rPr>
          <w:rStyle w:val="a4"/>
        </w:rPr>
      </w:pPr>
      <w:r w:rsidRPr="00130F67">
        <w:rPr>
          <w:rFonts w:hAnsi="宋体" w:cs="宋体" w:hint="eastAsia"/>
          <w:b/>
          <w:bCs/>
        </w:rPr>
        <w:t>①</w:t>
      </w:r>
      <w:r w:rsidRPr="00130F67">
        <w:rPr>
          <w:rStyle w:val="a4"/>
          <w:rFonts w:hAnsi="宋体" w:cs="宋体" w:hint="eastAsia"/>
        </w:rPr>
        <w:t>投标产品纳入（财库[2019]19号）中节能产品政府采购清单的（适用于</w:t>
      </w:r>
      <w:r w:rsidRPr="00130F67">
        <w:rPr>
          <w:rStyle w:val="a4"/>
          <w:rFonts w:hAnsi="宋体" w:cs="宋体" w:hint="eastAsia"/>
          <w:b/>
        </w:rPr>
        <w:t>非强制采购节能产品</w:t>
      </w:r>
      <w:r w:rsidRPr="00130F67">
        <w:rPr>
          <w:rStyle w:val="a4"/>
          <w:rFonts w:hAnsi="宋体" w:cs="宋体" w:hint="eastAsia"/>
        </w:rPr>
        <w:t>，单一分标报价或项号数占三分之一及以上，并须依据《市场监管总局关于发布参与实施政府采购节能产品、环境标志产品认证机构名录的公告》，提供所投相应型号产品有效的认证证书复印件）得0.5分。</w:t>
      </w:r>
    </w:p>
    <w:p w:rsidR="0097537E" w:rsidRPr="00130F67" w:rsidRDefault="0097537E" w:rsidP="0097537E">
      <w:pPr>
        <w:pStyle w:val="a6"/>
        <w:spacing w:line="400" w:lineRule="exact"/>
        <w:ind w:firstLineChars="200" w:firstLine="422"/>
        <w:rPr>
          <w:rStyle w:val="a4"/>
          <w:rFonts w:hAnsi="宋体" w:cs="宋体"/>
        </w:rPr>
      </w:pPr>
      <w:r w:rsidRPr="00130F67">
        <w:rPr>
          <w:rFonts w:hAnsi="宋体" w:cs="宋体" w:hint="eastAsia"/>
          <w:b/>
          <w:bCs/>
        </w:rPr>
        <w:t>②</w:t>
      </w:r>
      <w:r w:rsidRPr="00130F67">
        <w:rPr>
          <w:rStyle w:val="a4"/>
          <w:rFonts w:hAnsi="宋体" w:cs="宋体" w:hint="eastAsia"/>
        </w:rPr>
        <w:t>投标产品纳入（财库[2019]18号）中环境标志产品政府采购清单的（适用于非强制采购节能产品，单一分标报价或项号数占三分之一及以上，并须依据《市场监管总局关于发布参与实施政府采购节能产品、环境标志产品认证机构名录的公告》，提供所投相应型号产品有效的认证证书复印件）得0.5分。</w:t>
      </w:r>
    </w:p>
    <w:p w:rsidR="0097537E" w:rsidRPr="00130F67" w:rsidRDefault="0097537E" w:rsidP="0097537E">
      <w:pPr>
        <w:spacing w:line="340" w:lineRule="exact"/>
        <w:ind w:firstLineChars="200" w:firstLine="420"/>
      </w:pPr>
      <w:r w:rsidRPr="00130F67">
        <w:rPr>
          <w:rFonts w:hAnsi="宋体" w:cs="宋体" w:hint="eastAsia"/>
          <w:szCs w:val="21"/>
        </w:rPr>
        <w:t>③认定为使用广西工业产品</w:t>
      </w:r>
      <w:r w:rsidRPr="00130F67">
        <w:rPr>
          <w:rFonts w:hAnsi="宋体" w:cs="宋体"/>
          <w:szCs w:val="21"/>
        </w:rPr>
        <w:t>80%</w:t>
      </w:r>
      <w:r w:rsidRPr="00130F67">
        <w:rPr>
          <w:rFonts w:hAnsi="宋体" w:cs="宋体" w:hint="eastAsia"/>
          <w:szCs w:val="21"/>
        </w:rPr>
        <w:t>以上的得</w:t>
      </w:r>
      <w:r w:rsidRPr="00130F67">
        <w:rPr>
          <w:rFonts w:hAnsi="宋体" w:cs="宋体"/>
          <w:szCs w:val="21"/>
        </w:rPr>
        <w:t>1</w:t>
      </w:r>
      <w:r w:rsidRPr="00130F67">
        <w:rPr>
          <w:rFonts w:hAnsi="宋体" w:cs="宋体" w:hint="eastAsia"/>
          <w:szCs w:val="21"/>
        </w:rPr>
        <w:t>分。</w:t>
      </w:r>
    </w:p>
    <w:p w:rsidR="0097537E" w:rsidRPr="00130F67" w:rsidRDefault="0097537E" w:rsidP="0097537E">
      <w:pPr>
        <w:pStyle w:val="a6"/>
        <w:spacing w:line="400" w:lineRule="exact"/>
        <w:ind w:firstLineChars="200" w:firstLine="300"/>
        <w:rPr>
          <w:rStyle w:val="a4"/>
          <w:sz w:val="15"/>
          <w:szCs w:val="15"/>
        </w:rPr>
      </w:pPr>
      <w:r w:rsidRPr="00130F67">
        <w:rPr>
          <w:rFonts w:hAnsi="宋体" w:cs="宋体" w:hint="eastAsia"/>
          <w:sz w:val="15"/>
          <w:szCs w:val="15"/>
        </w:rPr>
        <w:t>（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投标文件中须提供生产企业的工商营业执照复印件和广西工业产品声明函原件。）</w:t>
      </w:r>
    </w:p>
    <w:p w:rsidR="0097537E" w:rsidRPr="00130F67" w:rsidRDefault="0097537E" w:rsidP="0097537E">
      <w:pPr>
        <w:spacing w:line="400" w:lineRule="exact"/>
        <w:rPr>
          <w:b/>
          <w:bCs/>
          <w:spacing w:val="-2"/>
        </w:rPr>
      </w:pPr>
      <w:r w:rsidRPr="00130F67">
        <w:rPr>
          <w:rFonts w:hAnsi="宋体" w:cs="宋体" w:hint="eastAsia"/>
          <w:b/>
          <w:szCs w:val="21"/>
        </w:rPr>
        <w:t xml:space="preserve">    </w:t>
      </w:r>
      <w:r w:rsidRPr="00130F67">
        <w:rPr>
          <w:rFonts w:hint="eastAsia"/>
          <w:b/>
          <w:bCs/>
          <w:spacing w:val="-2"/>
        </w:rPr>
        <w:t>（三）总得分</w:t>
      </w:r>
      <w:r w:rsidRPr="00130F67">
        <w:rPr>
          <w:b/>
          <w:bCs/>
          <w:spacing w:val="-2"/>
        </w:rPr>
        <w:t>=1 + 2 + 3</w:t>
      </w:r>
      <w:r w:rsidRPr="00130F67">
        <w:rPr>
          <w:rFonts w:hint="eastAsia"/>
          <w:b/>
          <w:bCs/>
          <w:spacing w:val="-2"/>
        </w:rPr>
        <w:t>。</w:t>
      </w:r>
    </w:p>
    <w:p w:rsidR="0097537E" w:rsidRPr="00130F67" w:rsidRDefault="0097537E" w:rsidP="0097537E">
      <w:pPr>
        <w:pStyle w:val="a6"/>
        <w:spacing w:line="340" w:lineRule="exact"/>
        <w:ind w:firstLineChars="220" w:firstLine="464"/>
        <w:rPr>
          <w:b/>
          <w:bCs/>
        </w:rPr>
      </w:pPr>
      <w:r w:rsidRPr="00130F67">
        <w:rPr>
          <w:rFonts w:hint="eastAsia"/>
          <w:b/>
          <w:bCs/>
        </w:rPr>
        <w:lastRenderedPageBreak/>
        <w:t>三、中标候选人推荐原则</w:t>
      </w:r>
    </w:p>
    <w:p w:rsidR="0097537E" w:rsidRPr="00130F67" w:rsidRDefault="0097537E" w:rsidP="0097537E">
      <w:pPr>
        <w:pStyle w:val="a6"/>
        <w:spacing w:line="340" w:lineRule="exact"/>
        <w:ind w:firstLineChars="150" w:firstLine="315"/>
        <w:rPr>
          <w:b/>
          <w:bCs/>
        </w:rPr>
      </w:pPr>
      <w:r w:rsidRPr="00130F67">
        <w:rPr>
          <w:rFonts w:hint="eastAsia"/>
          <w:bCs/>
        </w:rPr>
        <w:t>（一）评标委员会将根据得分由高到低排列次序</w:t>
      </w:r>
      <w:r w:rsidRPr="00130F67">
        <w:rPr>
          <w:rFonts w:hint="eastAsia"/>
          <w:b/>
          <w:bCs/>
        </w:rPr>
        <w:t>（得分相同时，以投标报价由低到高顺序排列；得分相同且投标报价相同的，按技术指标优劣顺序排列）</w:t>
      </w:r>
      <w:r w:rsidRPr="00130F67">
        <w:rPr>
          <w:rFonts w:hint="eastAsia"/>
          <w:bCs/>
        </w:rPr>
        <w:t>并推荐中标候选供应商。采购人应当确定评审委员会推荐排名第一的中标候选人为中标人。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r w:rsidRPr="00130F67">
        <w:rPr>
          <w:rFonts w:hint="eastAsia"/>
          <w:b/>
          <w:bCs/>
        </w:rPr>
        <w:t>。</w:t>
      </w:r>
    </w:p>
    <w:p w:rsidR="0097537E" w:rsidRPr="00130F67" w:rsidRDefault="0097537E" w:rsidP="0097537E">
      <w:pPr>
        <w:pStyle w:val="a6"/>
        <w:spacing w:line="340" w:lineRule="exact"/>
        <w:ind w:firstLineChars="150" w:firstLine="315"/>
      </w:pPr>
      <w:r w:rsidRPr="00130F67">
        <w:rPr>
          <w:rFonts w:hint="eastAsia"/>
          <w:bCs/>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7537E" w:rsidRPr="0097537E" w:rsidRDefault="0097537E"/>
    <w:sectPr w:rsidR="0097537E" w:rsidRPr="0097537E" w:rsidSect="008A1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2CBCF"/>
    <w:multiLevelType w:val="singleLevel"/>
    <w:tmpl w:val="8562CBCF"/>
    <w:lvl w:ilvl="0">
      <w:start w:val="3"/>
      <w:numFmt w:val="decimal"/>
      <w:suff w:val="nothing"/>
      <w:lvlText w:val="（%1）"/>
      <w:lvlJc w:val="left"/>
    </w:lvl>
  </w:abstractNum>
  <w:abstractNum w:abstractNumId="1">
    <w:nsid w:val="B54E019F"/>
    <w:multiLevelType w:val="singleLevel"/>
    <w:tmpl w:val="B54E019F"/>
    <w:lvl w:ilvl="0">
      <w:start w:val="3"/>
      <w:numFmt w:val="decimal"/>
      <w:suff w:val="nothing"/>
      <w:lvlText w:val="（%1）"/>
      <w:lvlJc w:val="left"/>
    </w:lvl>
  </w:abstractNum>
  <w:num w:numId="1">
    <w:abstractNumId w:val="1"/>
  </w:num>
  <w:num w:numId="2">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537E"/>
    <w:rsid w:val="000001BD"/>
    <w:rsid w:val="00000B71"/>
    <w:rsid w:val="00001BBA"/>
    <w:rsid w:val="00001D54"/>
    <w:rsid w:val="00002172"/>
    <w:rsid w:val="00003166"/>
    <w:rsid w:val="000057E4"/>
    <w:rsid w:val="00006F89"/>
    <w:rsid w:val="00012573"/>
    <w:rsid w:val="00012A13"/>
    <w:rsid w:val="00012A34"/>
    <w:rsid w:val="00012B20"/>
    <w:rsid w:val="0001428E"/>
    <w:rsid w:val="00014669"/>
    <w:rsid w:val="00020C4D"/>
    <w:rsid w:val="00020C74"/>
    <w:rsid w:val="00020D67"/>
    <w:rsid w:val="00020E57"/>
    <w:rsid w:val="00021B09"/>
    <w:rsid w:val="00021D4C"/>
    <w:rsid w:val="00022781"/>
    <w:rsid w:val="0002338D"/>
    <w:rsid w:val="00027A41"/>
    <w:rsid w:val="00030C5A"/>
    <w:rsid w:val="0003152B"/>
    <w:rsid w:val="00031E4D"/>
    <w:rsid w:val="00034278"/>
    <w:rsid w:val="00035A06"/>
    <w:rsid w:val="000361A7"/>
    <w:rsid w:val="00037CE9"/>
    <w:rsid w:val="00042385"/>
    <w:rsid w:val="000435B5"/>
    <w:rsid w:val="00044066"/>
    <w:rsid w:val="00044C37"/>
    <w:rsid w:val="00044E27"/>
    <w:rsid w:val="00044F9F"/>
    <w:rsid w:val="0004587E"/>
    <w:rsid w:val="00045D09"/>
    <w:rsid w:val="00050369"/>
    <w:rsid w:val="00051020"/>
    <w:rsid w:val="00051FA4"/>
    <w:rsid w:val="0005434E"/>
    <w:rsid w:val="0005504B"/>
    <w:rsid w:val="00055244"/>
    <w:rsid w:val="000553D1"/>
    <w:rsid w:val="000573C7"/>
    <w:rsid w:val="00060357"/>
    <w:rsid w:val="000603A4"/>
    <w:rsid w:val="000617F6"/>
    <w:rsid w:val="00062AB5"/>
    <w:rsid w:val="000630CB"/>
    <w:rsid w:val="00063820"/>
    <w:rsid w:val="00063EE3"/>
    <w:rsid w:val="00066A29"/>
    <w:rsid w:val="000671E0"/>
    <w:rsid w:val="00067982"/>
    <w:rsid w:val="00067DDE"/>
    <w:rsid w:val="00070294"/>
    <w:rsid w:val="00071F10"/>
    <w:rsid w:val="00071F76"/>
    <w:rsid w:val="0007222C"/>
    <w:rsid w:val="00072A0E"/>
    <w:rsid w:val="00073421"/>
    <w:rsid w:val="0007467B"/>
    <w:rsid w:val="00075C28"/>
    <w:rsid w:val="00076523"/>
    <w:rsid w:val="000774DF"/>
    <w:rsid w:val="0008153A"/>
    <w:rsid w:val="000816AD"/>
    <w:rsid w:val="00085E0D"/>
    <w:rsid w:val="00085FA4"/>
    <w:rsid w:val="00085FFD"/>
    <w:rsid w:val="0008620E"/>
    <w:rsid w:val="00091E2D"/>
    <w:rsid w:val="00092119"/>
    <w:rsid w:val="00092432"/>
    <w:rsid w:val="00092707"/>
    <w:rsid w:val="0009399B"/>
    <w:rsid w:val="00095F0E"/>
    <w:rsid w:val="00095F4E"/>
    <w:rsid w:val="000A252F"/>
    <w:rsid w:val="000A268B"/>
    <w:rsid w:val="000A2A53"/>
    <w:rsid w:val="000A362B"/>
    <w:rsid w:val="000A3DB9"/>
    <w:rsid w:val="000A54EB"/>
    <w:rsid w:val="000A6ABD"/>
    <w:rsid w:val="000A6ED0"/>
    <w:rsid w:val="000A728E"/>
    <w:rsid w:val="000B2A55"/>
    <w:rsid w:val="000B3FA2"/>
    <w:rsid w:val="000B4130"/>
    <w:rsid w:val="000B485C"/>
    <w:rsid w:val="000B56B9"/>
    <w:rsid w:val="000B5AA6"/>
    <w:rsid w:val="000B60A6"/>
    <w:rsid w:val="000B65AE"/>
    <w:rsid w:val="000B71EA"/>
    <w:rsid w:val="000B72A7"/>
    <w:rsid w:val="000C1E01"/>
    <w:rsid w:val="000C3B54"/>
    <w:rsid w:val="000C5B4A"/>
    <w:rsid w:val="000D0149"/>
    <w:rsid w:val="000D0AC8"/>
    <w:rsid w:val="000D1BA4"/>
    <w:rsid w:val="000D3259"/>
    <w:rsid w:val="000D4449"/>
    <w:rsid w:val="000D52B4"/>
    <w:rsid w:val="000D5CA5"/>
    <w:rsid w:val="000D716C"/>
    <w:rsid w:val="000E02D6"/>
    <w:rsid w:val="000E1910"/>
    <w:rsid w:val="000E1A1B"/>
    <w:rsid w:val="000E254E"/>
    <w:rsid w:val="000E29B8"/>
    <w:rsid w:val="000E5A4A"/>
    <w:rsid w:val="000E6738"/>
    <w:rsid w:val="000E7363"/>
    <w:rsid w:val="000E75DC"/>
    <w:rsid w:val="000F0245"/>
    <w:rsid w:val="000F06B1"/>
    <w:rsid w:val="000F08D0"/>
    <w:rsid w:val="000F0E05"/>
    <w:rsid w:val="000F18DA"/>
    <w:rsid w:val="000F34DC"/>
    <w:rsid w:val="000F5AA5"/>
    <w:rsid w:val="000F675D"/>
    <w:rsid w:val="0010115C"/>
    <w:rsid w:val="00103241"/>
    <w:rsid w:val="00104CAC"/>
    <w:rsid w:val="00105E87"/>
    <w:rsid w:val="0010639D"/>
    <w:rsid w:val="001065D8"/>
    <w:rsid w:val="00106771"/>
    <w:rsid w:val="00107CB9"/>
    <w:rsid w:val="00110CD9"/>
    <w:rsid w:val="00112403"/>
    <w:rsid w:val="00112F55"/>
    <w:rsid w:val="0011328B"/>
    <w:rsid w:val="00113A1D"/>
    <w:rsid w:val="00114414"/>
    <w:rsid w:val="00116445"/>
    <w:rsid w:val="00116602"/>
    <w:rsid w:val="0011677F"/>
    <w:rsid w:val="001171E2"/>
    <w:rsid w:val="001176D7"/>
    <w:rsid w:val="00121D4A"/>
    <w:rsid w:val="00122221"/>
    <w:rsid w:val="00122227"/>
    <w:rsid w:val="00122D47"/>
    <w:rsid w:val="00122ECC"/>
    <w:rsid w:val="00122F8A"/>
    <w:rsid w:val="00123462"/>
    <w:rsid w:val="00123872"/>
    <w:rsid w:val="00123C97"/>
    <w:rsid w:val="00124618"/>
    <w:rsid w:val="0012499E"/>
    <w:rsid w:val="00124ECC"/>
    <w:rsid w:val="00125CEB"/>
    <w:rsid w:val="001301A1"/>
    <w:rsid w:val="0013056D"/>
    <w:rsid w:val="00130AA1"/>
    <w:rsid w:val="0013144A"/>
    <w:rsid w:val="00131F13"/>
    <w:rsid w:val="00132362"/>
    <w:rsid w:val="00133816"/>
    <w:rsid w:val="00135594"/>
    <w:rsid w:val="00140F35"/>
    <w:rsid w:val="00141115"/>
    <w:rsid w:val="001419E2"/>
    <w:rsid w:val="00141D90"/>
    <w:rsid w:val="00141F30"/>
    <w:rsid w:val="00142DBA"/>
    <w:rsid w:val="00142EF9"/>
    <w:rsid w:val="0014490D"/>
    <w:rsid w:val="00145B2D"/>
    <w:rsid w:val="001463B3"/>
    <w:rsid w:val="0014670C"/>
    <w:rsid w:val="00150156"/>
    <w:rsid w:val="00150D2B"/>
    <w:rsid w:val="0015104D"/>
    <w:rsid w:val="001537C2"/>
    <w:rsid w:val="001553E6"/>
    <w:rsid w:val="001557F3"/>
    <w:rsid w:val="001558AF"/>
    <w:rsid w:val="001577B4"/>
    <w:rsid w:val="00157DA5"/>
    <w:rsid w:val="00163269"/>
    <w:rsid w:val="00163749"/>
    <w:rsid w:val="001650B7"/>
    <w:rsid w:val="00167018"/>
    <w:rsid w:val="00167AB6"/>
    <w:rsid w:val="00170693"/>
    <w:rsid w:val="00170BE7"/>
    <w:rsid w:val="00173BA7"/>
    <w:rsid w:val="00175BA6"/>
    <w:rsid w:val="00176240"/>
    <w:rsid w:val="00177781"/>
    <w:rsid w:val="00183C44"/>
    <w:rsid w:val="00183DD6"/>
    <w:rsid w:val="00190EC6"/>
    <w:rsid w:val="00191ABF"/>
    <w:rsid w:val="00191EF8"/>
    <w:rsid w:val="00192504"/>
    <w:rsid w:val="001930FE"/>
    <w:rsid w:val="0019340B"/>
    <w:rsid w:val="001937DC"/>
    <w:rsid w:val="00194DCE"/>
    <w:rsid w:val="00195540"/>
    <w:rsid w:val="00197528"/>
    <w:rsid w:val="0019753E"/>
    <w:rsid w:val="00197D21"/>
    <w:rsid w:val="001A2FD9"/>
    <w:rsid w:val="001A344A"/>
    <w:rsid w:val="001A4619"/>
    <w:rsid w:val="001A4E76"/>
    <w:rsid w:val="001A61CA"/>
    <w:rsid w:val="001A6987"/>
    <w:rsid w:val="001A7557"/>
    <w:rsid w:val="001A7739"/>
    <w:rsid w:val="001B0355"/>
    <w:rsid w:val="001B07F1"/>
    <w:rsid w:val="001B257D"/>
    <w:rsid w:val="001B3094"/>
    <w:rsid w:val="001B403B"/>
    <w:rsid w:val="001B5BCC"/>
    <w:rsid w:val="001B5E4C"/>
    <w:rsid w:val="001B62F9"/>
    <w:rsid w:val="001B689E"/>
    <w:rsid w:val="001B7129"/>
    <w:rsid w:val="001C242E"/>
    <w:rsid w:val="001C2810"/>
    <w:rsid w:val="001C2D9E"/>
    <w:rsid w:val="001C30CC"/>
    <w:rsid w:val="001C37A4"/>
    <w:rsid w:val="001C4530"/>
    <w:rsid w:val="001C5288"/>
    <w:rsid w:val="001C5312"/>
    <w:rsid w:val="001C6D63"/>
    <w:rsid w:val="001C6D79"/>
    <w:rsid w:val="001C7237"/>
    <w:rsid w:val="001C7FD5"/>
    <w:rsid w:val="001D1116"/>
    <w:rsid w:val="001D54A0"/>
    <w:rsid w:val="001D54AD"/>
    <w:rsid w:val="001D5580"/>
    <w:rsid w:val="001E10D5"/>
    <w:rsid w:val="001E10D9"/>
    <w:rsid w:val="001E11B6"/>
    <w:rsid w:val="001E1309"/>
    <w:rsid w:val="001E14A5"/>
    <w:rsid w:val="001E1A11"/>
    <w:rsid w:val="001E27D1"/>
    <w:rsid w:val="001E5C5F"/>
    <w:rsid w:val="001E691A"/>
    <w:rsid w:val="001E75C9"/>
    <w:rsid w:val="001F058E"/>
    <w:rsid w:val="001F178A"/>
    <w:rsid w:val="001F331C"/>
    <w:rsid w:val="001F4566"/>
    <w:rsid w:val="001F4B9A"/>
    <w:rsid w:val="001F5223"/>
    <w:rsid w:val="001F7474"/>
    <w:rsid w:val="00201F83"/>
    <w:rsid w:val="00202328"/>
    <w:rsid w:val="00202571"/>
    <w:rsid w:val="002039C9"/>
    <w:rsid w:val="00203D1C"/>
    <w:rsid w:val="00204CEB"/>
    <w:rsid w:val="00205972"/>
    <w:rsid w:val="00206EFA"/>
    <w:rsid w:val="00207213"/>
    <w:rsid w:val="00207538"/>
    <w:rsid w:val="002100CD"/>
    <w:rsid w:val="0021101F"/>
    <w:rsid w:val="002114E0"/>
    <w:rsid w:val="00213668"/>
    <w:rsid w:val="00213D8B"/>
    <w:rsid w:val="0021722B"/>
    <w:rsid w:val="00217377"/>
    <w:rsid w:val="00217B0C"/>
    <w:rsid w:val="00225056"/>
    <w:rsid w:val="002255AD"/>
    <w:rsid w:val="00225C1C"/>
    <w:rsid w:val="0022634C"/>
    <w:rsid w:val="00230385"/>
    <w:rsid w:val="002311BD"/>
    <w:rsid w:val="00232FD4"/>
    <w:rsid w:val="00233869"/>
    <w:rsid w:val="00233A80"/>
    <w:rsid w:val="00234ECE"/>
    <w:rsid w:val="00235112"/>
    <w:rsid w:val="00235295"/>
    <w:rsid w:val="00237EF9"/>
    <w:rsid w:val="00241DC5"/>
    <w:rsid w:val="00241DF8"/>
    <w:rsid w:val="00242377"/>
    <w:rsid w:val="00242B10"/>
    <w:rsid w:val="00242B8F"/>
    <w:rsid w:val="00242EBD"/>
    <w:rsid w:val="00247202"/>
    <w:rsid w:val="00247830"/>
    <w:rsid w:val="002508A8"/>
    <w:rsid w:val="00252288"/>
    <w:rsid w:val="002545EC"/>
    <w:rsid w:val="00254F21"/>
    <w:rsid w:val="0025536B"/>
    <w:rsid w:val="00256AC8"/>
    <w:rsid w:val="00260014"/>
    <w:rsid w:val="0026042B"/>
    <w:rsid w:val="00260723"/>
    <w:rsid w:val="00263EE7"/>
    <w:rsid w:val="002642B4"/>
    <w:rsid w:val="002645AC"/>
    <w:rsid w:val="00265DA4"/>
    <w:rsid w:val="00265E84"/>
    <w:rsid w:val="00266547"/>
    <w:rsid w:val="00267894"/>
    <w:rsid w:val="00267E52"/>
    <w:rsid w:val="00271337"/>
    <w:rsid w:val="002715E4"/>
    <w:rsid w:val="00272097"/>
    <w:rsid w:val="002720F9"/>
    <w:rsid w:val="0027326F"/>
    <w:rsid w:val="00274D29"/>
    <w:rsid w:val="00275737"/>
    <w:rsid w:val="00275C0E"/>
    <w:rsid w:val="00276061"/>
    <w:rsid w:val="00276BF3"/>
    <w:rsid w:val="0027758E"/>
    <w:rsid w:val="00277948"/>
    <w:rsid w:val="0028172E"/>
    <w:rsid w:val="00283053"/>
    <w:rsid w:val="00284C0A"/>
    <w:rsid w:val="00284E70"/>
    <w:rsid w:val="002871C5"/>
    <w:rsid w:val="00287D03"/>
    <w:rsid w:val="00292203"/>
    <w:rsid w:val="00292F50"/>
    <w:rsid w:val="002930D9"/>
    <w:rsid w:val="00293191"/>
    <w:rsid w:val="00293387"/>
    <w:rsid w:val="00293435"/>
    <w:rsid w:val="00295B23"/>
    <w:rsid w:val="00295D86"/>
    <w:rsid w:val="002A018B"/>
    <w:rsid w:val="002A30DD"/>
    <w:rsid w:val="002A3427"/>
    <w:rsid w:val="002A4682"/>
    <w:rsid w:val="002A5668"/>
    <w:rsid w:val="002A5782"/>
    <w:rsid w:val="002A60D1"/>
    <w:rsid w:val="002B2177"/>
    <w:rsid w:val="002B2396"/>
    <w:rsid w:val="002B2785"/>
    <w:rsid w:val="002B2906"/>
    <w:rsid w:val="002B2D9B"/>
    <w:rsid w:val="002B41C9"/>
    <w:rsid w:val="002B4E71"/>
    <w:rsid w:val="002B50CC"/>
    <w:rsid w:val="002B51D8"/>
    <w:rsid w:val="002B590B"/>
    <w:rsid w:val="002B594E"/>
    <w:rsid w:val="002B7707"/>
    <w:rsid w:val="002C04A5"/>
    <w:rsid w:val="002C05B5"/>
    <w:rsid w:val="002C3200"/>
    <w:rsid w:val="002C3BA6"/>
    <w:rsid w:val="002C4B1A"/>
    <w:rsid w:val="002C4B52"/>
    <w:rsid w:val="002C507D"/>
    <w:rsid w:val="002C590F"/>
    <w:rsid w:val="002D0173"/>
    <w:rsid w:val="002D093A"/>
    <w:rsid w:val="002D0D0A"/>
    <w:rsid w:val="002D2303"/>
    <w:rsid w:val="002D28DA"/>
    <w:rsid w:val="002D4F40"/>
    <w:rsid w:val="002D5322"/>
    <w:rsid w:val="002D635F"/>
    <w:rsid w:val="002D72FA"/>
    <w:rsid w:val="002D79EB"/>
    <w:rsid w:val="002D7D37"/>
    <w:rsid w:val="002E454C"/>
    <w:rsid w:val="002F032B"/>
    <w:rsid w:val="002F1E06"/>
    <w:rsid w:val="002F2E91"/>
    <w:rsid w:val="002F64CD"/>
    <w:rsid w:val="002F6C70"/>
    <w:rsid w:val="0030286D"/>
    <w:rsid w:val="00303BED"/>
    <w:rsid w:val="0030490C"/>
    <w:rsid w:val="00305414"/>
    <w:rsid w:val="00306087"/>
    <w:rsid w:val="003065C8"/>
    <w:rsid w:val="00306AF1"/>
    <w:rsid w:val="00311409"/>
    <w:rsid w:val="003119D5"/>
    <w:rsid w:val="0031260D"/>
    <w:rsid w:val="00313311"/>
    <w:rsid w:val="003139FB"/>
    <w:rsid w:val="00313F57"/>
    <w:rsid w:val="0031402A"/>
    <w:rsid w:val="00315F06"/>
    <w:rsid w:val="00317F5E"/>
    <w:rsid w:val="003201AA"/>
    <w:rsid w:val="00320A33"/>
    <w:rsid w:val="00321AE8"/>
    <w:rsid w:val="00322F10"/>
    <w:rsid w:val="003239B9"/>
    <w:rsid w:val="00323D7C"/>
    <w:rsid w:val="00324AA4"/>
    <w:rsid w:val="00324B92"/>
    <w:rsid w:val="00324CB0"/>
    <w:rsid w:val="0032797C"/>
    <w:rsid w:val="00330337"/>
    <w:rsid w:val="00331141"/>
    <w:rsid w:val="00331A96"/>
    <w:rsid w:val="00331E32"/>
    <w:rsid w:val="0033357A"/>
    <w:rsid w:val="003360A5"/>
    <w:rsid w:val="003366CB"/>
    <w:rsid w:val="00336900"/>
    <w:rsid w:val="003415E1"/>
    <w:rsid w:val="00341C35"/>
    <w:rsid w:val="00342A0B"/>
    <w:rsid w:val="0034327C"/>
    <w:rsid w:val="003445FE"/>
    <w:rsid w:val="0034481B"/>
    <w:rsid w:val="00344DA4"/>
    <w:rsid w:val="003476B5"/>
    <w:rsid w:val="003500D7"/>
    <w:rsid w:val="003516E5"/>
    <w:rsid w:val="0035568A"/>
    <w:rsid w:val="00355A0A"/>
    <w:rsid w:val="003615F9"/>
    <w:rsid w:val="00361BD0"/>
    <w:rsid w:val="003625A8"/>
    <w:rsid w:val="00363640"/>
    <w:rsid w:val="00363784"/>
    <w:rsid w:val="00363BE6"/>
    <w:rsid w:val="00364326"/>
    <w:rsid w:val="003661E9"/>
    <w:rsid w:val="00367633"/>
    <w:rsid w:val="00371BBE"/>
    <w:rsid w:val="00371E59"/>
    <w:rsid w:val="00372419"/>
    <w:rsid w:val="00373574"/>
    <w:rsid w:val="00374C93"/>
    <w:rsid w:val="00374F84"/>
    <w:rsid w:val="00375086"/>
    <w:rsid w:val="0037682B"/>
    <w:rsid w:val="00376AAD"/>
    <w:rsid w:val="0038165C"/>
    <w:rsid w:val="00381A51"/>
    <w:rsid w:val="00381D9C"/>
    <w:rsid w:val="0038210B"/>
    <w:rsid w:val="00382496"/>
    <w:rsid w:val="003828A7"/>
    <w:rsid w:val="00384BC9"/>
    <w:rsid w:val="00384D01"/>
    <w:rsid w:val="00385228"/>
    <w:rsid w:val="003861A0"/>
    <w:rsid w:val="00387B1A"/>
    <w:rsid w:val="00387D67"/>
    <w:rsid w:val="00387DAF"/>
    <w:rsid w:val="003926A6"/>
    <w:rsid w:val="00392C3E"/>
    <w:rsid w:val="00394043"/>
    <w:rsid w:val="003943C4"/>
    <w:rsid w:val="00395B0A"/>
    <w:rsid w:val="003963B6"/>
    <w:rsid w:val="00396D2D"/>
    <w:rsid w:val="00396EB6"/>
    <w:rsid w:val="00397145"/>
    <w:rsid w:val="003A03D1"/>
    <w:rsid w:val="003A0603"/>
    <w:rsid w:val="003A0B97"/>
    <w:rsid w:val="003A1620"/>
    <w:rsid w:val="003A3A8F"/>
    <w:rsid w:val="003A3B51"/>
    <w:rsid w:val="003A46AF"/>
    <w:rsid w:val="003A4BDE"/>
    <w:rsid w:val="003A6909"/>
    <w:rsid w:val="003A7080"/>
    <w:rsid w:val="003B01A8"/>
    <w:rsid w:val="003B2B37"/>
    <w:rsid w:val="003B4268"/>
    <w:rsid w:val="003B7E30"/>
    <w:rsid w:val="003B7FFD"/>
    <w:rsid w:val="003C042C"/>
    <w:rsid w:val="003C1357"/>
    <w:rsid w:val="003C2CAF"/>
    <w:rsid w:val="003C3502"/>
    <w:rsid w:val="003C382C"/>
    <w:rsid w:val="003C5B22"/>
    <w:rsid w:val="003C7EA5"/>
    <w:rsid w:val="003D0D16"/>
    <w:rsid w:val="003D0E60"/>
    <w:rsid w:val="003D2D6A"/>
    <w:rsid w:val="003D4372"/>
    <w:rsid w:val="003D4C72"/>
    <w:rsid w:val="003D55DA"/>
    <w:rsid w:val="003D73E9"/>
    <w:rsid w:val="003D7709"/>
    <w:rsid w:val="003D7901"/>
    <w:rsid w:val="003E20AC"/>
    <w:rsid w:val="003E2DD0"/>
    <w:rsid w:val="003E36E4"/>
    <w:rsid w:val="003E5F27"/>
    <w:rsid w:val="003F10B1"/>
    <w:rsid w:val="003F3912"/>
    <w:rsid w:val="003F3B8A"/>
    <w:rsid w:val="003F402D"/>
    <w:rsid w:val="003F6817"/>
    <w:rsid w:val="003F6AA7"/>
    <w:rsid w:val="003F6FBF"/>
    <w:rsid w:val="00406D99"/>
    <w:rsid w:val="004075B7"/>
    <w:rsid w:val="00407B44"/>
    <w:rsid w:val="00413015"/>
    <w:rsid w:val="004137D1"/>
    <w:rsid w:val="0041388E"/>
    <w:rsid w:val="00413E9B"/>
    <w:rsid w:val="00414CE3"/>
    <w:rsid w:val="00414FEA"/>
    <w:rsid w:val="0041661C"/>
    <w:rsid w:val="00417247"/>
    <w:rsid w:val="00420C0D"/>
    <w:rsid w:val="00422F79"/>
    <w:rsid w:val="00423405"/>
    <w:rsid w:val="00423409"/>
    <w:rsid w:val="00424798"/>
    <w:rsid w:val="00425947"/>
    <w:rsid w:val="00427FC7"/>
    <w:rsid w:val="00430828"/>
    <w:rsid w:val="00430CD4"/>
    <w:rsid w:val="004314C1"/>
    <w:rsid w:val="00431C75"/>
    <w:rsid w:val="004330FA"/>
    <w:rsid w:val="004338A6"/>
    <w:rsid w:val="00433E94"/>
    <w:rsid w:val="00435412"/>
    <w:rsid w:val="00436BA5"/>
    <w:rsid w:val="00437156"/>
    <w:rsid w:val="00440139"/>
    <w:rsid w:val="00440CB7"/>
    <w:rsid w:val="00441E40"/>
    <w:rsid w:val="00443E33"/>
    <w:rsid w:val="00445ABC"/>
    <w:rsid w:val="004460F4"/>
    <w:rsid w:val="0045101A"/>
    <w:rsid w:val="00451070"/>
    <w:rsid w:val="00454089"/>
    <w:rsid w:val="0045432B"/>
    <w:rsid w:val="004546DA"/>
    <w:rsid w:val="00454D4E"/>
    <w:rsid w:val="00455340"/>
    <w:rsid w:val="0045599E"/>
    <w:rsid w:val="00456D09"/>
    <w:rsid w:val="00456EF2"/>
    <w:rsid w:val="004574B6"/>
    <w:rsid w:val="00457E79"/>
    <w:rsid w:val="004621AE"/>
    <w:rsid w:val="00462559"/>
    <w:rsid w:val="00462D1E"/>
    <w:rsid w:val="00463E42"/>
    <w:rsid w:val="00464EF4"/>
    <w:rsid w:val="0046535B"/>
    <w:rsid w:val="0046551E"/>
    <w:rsid w:val="00466B5B"/>
    <w:rsid w:val="00467E2F"/>
    <w:rsid w:val="004701E4"/>
    <w:rsid w:val="00470719"/>
    <w:rsid w:val="004717AA"/>
    <w:rsid w:val="00472DB3"/>
    <w:rsid w:val="004734A4"/>
    <w:rsid w:val="00474581"/>
    <w:rsid w:val="00474874"/>
    <w:rsid w:val="00474C3C"/>
    <w:rsid w:val="00475F37"/>
    <w:rsid w:val="004760DC"/>
    <w:rsid w:val="00476A49"/>
    <w:rsid w:val="00477E18"/>
    <w:rsid w:val="004803AB"/>
    <w:rsid w:val="00480835"/>
    <w:rsid w:val="0048173C"/>
    <w:rsid w:val="00481C3E"/>
    <w:rsid w:val="004827B6"/>
    <w:rsid w:val="00483806"/>
    <w:rsid w:val="00484976"/>
    <w:rsid w:val="00485C28"/>
    <w:rsid w:val="004875DA"/>
    <w:rsid w:val="00487C2A"/>
    <w:rsid w:val="00487F39"/>
    <w:rsid w:val="00490DD0"/>
    <w:rsid w:val="00491666"/>
    <w:rsid w:val="00494952"/>
    <w:rsid w:val="00495A26"/>
    <w:rsid w:val="00496364"/>
    <w:rsid w:val="004964B5"/>
    <w:rsid w:val="00497180"/>
    <w:rsid w:val="004A01A0"/>
    <w:rsid w:val="004A1786"/>
    <w:rsid w:val="004A22D8"/>
    <w:rsid w:val="004A31B8"/>
    <w:rsid w:val="004A4532"/>
    <w:rsid w:val="004A5507"/>
    <w:rsid w:val="004A5983"/>
    <w:rsid w:val="004A638B"/>
    <w:rsid w:val="004A6AB2"/>
    <w:rsid w:val="004A71F4"/>
    <w:rsid w:val="004A72A5"/>
    <w:rsid w:val="004B1296"/>
    <w:rsid w:val="004B31EA"/>
    <w:rsid w:val="004B42BA"/>
    <w:rsid w:val="004B4AEE"/>
    <w:rsid w:val="004B79DA"/>
    <w:rsid w:val="004C05C5"/>
    <w:rsid w:val="004C05F8"/>
    <w:rsid w:val="004C0F91"/>
    <w:rsid w:val="004C15C2"/>
    <w:rsid w:val="004C1E08"/>
    <w:rsid w:val="004C1FEB"/>
    <w:rsid w:val="004C2BAF"/>
    <w:rsid w:val="004C31D8"/>
    <w:rsid w:val="004C38D3"/>
    <w:rsid w:val="004C3922"/>
    <w:rsid w:val="004C4028"/>
    <w:rsid w:val="004C5636"/>
    <w:rsid w:val="004C573F"/>
    <w:rsid w:val="004D13E9"/>
    <w:rsid w:val="004D1493"/>
    <w:rsid w:val="004D268E"/>
    <w:rsid w:val="004D2ABE"/>
    <w:rsid w:val="004D2BE3"/>
    <w:rsid w:val="004D2D98"/>
    <w:rsid w:val="004D33A9"/>
    <w:rsid w:val="004D5DD4"/>
    <w:rsid w:val="004D7631"/>
    <w:rsid w:val="004D792C"/>
    <w:rsid w:val="004E0EC1"/>
    <w:rsid w:val="004E329D"/>
    <w:rsid w:val="004E517B"/>
    <w:rsid w:val="004E5701"/>
    <w:rsid w:val="004E656B"/>
    <w:rsid w:val="004E6822"/>
    <w:rsid w:val="004F15CE"/>
    <w:rsid w:val="004F1653"/>
    <w:rsid w:val="004F2380"/>
    <w:rsid w:val="004F3348"/>
    <w:rsid w:val="004F3439"/>
    <w:rsid w:val="004F35F7"/>
    <w:rsid w:val="004F4887"/>
    <w:rsid w:val="004F6EDA"/>
    <w:rsid w:val="004F7848"/>
    <w:rsid w:val="004F7855"/>
    <w:rsid w:val="004F798E"/>
    <w:rsid w:val="005021A5"/>
    <w:rsid w:val="00504260"/>
    <w:rsid w:val="00505B8C"/>
    <w:rsid w:val="005062BE"/>
    <w:rsid w:val="005063CF"/>
    <w:rsid w:val="005063E6"/>
    <w:rsid w:val="0050682D"/>
    <w:rsid w:val="00506A07"/>
    <w:rsid w:val="00507A7F"/>
    <w:rsid w:val="0051015C"/>
    <w:rsid w:val="005145D7"/>
    <w:rsid w:val="005211D5"/>
    <w:rsid w:val="00522147"/>
    <w:rsid w:val="00522B31"/>
    <w:rsid w:val="005236D3"/>
    <w:rsid w:val="00523905"/>
    <w:rsid w:val="005258CB"/>
    <w:rsid w:val="00525D17"/>
    <w:rsid w:val="00526E19"/>
    <w:rsid w:val="00526EC9"/>
    <w:rsid w:val="0053057F"/>
    <w:rsid w:val="00530921"/>
    <w:rsid w:val="00530EC2"/>
    <w:rsid w:val="005314F2"/>
    <w:rsid w:val="00531C65"/>
    <w:rsid w:val="005323DD"/>
    <w:rsid w:val="00534849"/>
    <w:rsid w:val="00534B6E"/>
    <w:rsid w:val="00536C14"/>
    <w:rsid w:val="00537658"/>
    <w:rsid w:val="00537AEE"/>
    <w:rsid w:val="00537B06"/>
    <w:rsid w:val="005429E8"/>
    <w:rsid w:val="00543245"/>
    <w:rsid w:val="00545578"/>
    <w:rsid w:val="005456D2"/>
    <w:rsid w:val="00545AAA"/>
    <w:rsid w:val="00546A0B"/>
    <w:rsid w:val="005500C5"/>
    <w:rsid w:val="005518C0"/>
    <w:rsid w:val="005537A8"/>
    <w:rsid w:val="00555498"/>
    <w:rsid w:val="0055742A"/>
    <w:rsid w:val="005606E9"/>
    <w:rsid w:val="00561D37"/>
    <w:rsid w:val="00561FAB"/>
    <w:rsid w:val="005620BF"/>
    <w:rsid w:val="00562304"/>
    <w:rsid w:val="00563886"/>
    <w:rsid w:val="0056411E"/>
    <w:rsid w:val="0056582B"/>
    <w:rsid w:val="005663F0"/>
    <w:rsid w:val="00566D2F"/>
    <w:rsid w:val="00567E05"/>
    <w:rsid w:val="00571046"/>
    <w:rsid w:val="0057139E"/>
    <w:rsid w:val="00571C7B"/>
    <w:rsid w:val="005723A5"/>
    <w:rsid w:val="00573BCC"/>
    <w:rsid w:val="0057533A"/>
    <w:rsid w:val="005763D8"/>
    <w:rsid w:val="00577627"/>
    <w:rsid w:val="005801AA"/>
    <w:rsid w:val="005802CE"/>
    <w:rsid w:val="0058046E"/>
    <w:rsid w:val="00580AAA"/>
    <w:rsid w:val="00581F0F"/>
    <w:rsid w:val="0058260C"/>
    <w:rsid w:val="005830E4"/>
    <w:rsid w:val="005837FC"/>
    <w:rsid w:val="00583988"/>
    <w:rsid w:val="00583AC4"/>
    <w:rsid w:val="00585109"/>
    <w:rsid w:val="00586019"/>
    <w:rsid w:val="005871D7"/>
    <w:rsid w:val="00587C22"/>
    <w:rsid w:val="00587F78"/>
    <w:rsid w:val="00591EF2"/>
    <w:rsid w:val="0059241B"/>
    <w:rsid w:val="00594134"/>
    <w:rsid w:val="00594D2A"/>
    <w:rsid w:val="0059625F"/>
    <w:rsid w:val="005966BB"/>
    <w:rsid w:val="00597AAE"/>
    <w:rsid w:val="005A27D2"/>
    <w:rsid w:val="005A34B0"/>
    <w:rsid w:val="005A39AA"/>
    <w:rsid w:val="005A3E1E"/>
    <w:rsid w:val="005A40BD"/>
    <w:rsid w:val="005A5730"/>
    <w:rsid w:val="005A6326"/>
    <w:rsid w:val="005B12AF"/>
    <w:rsid w:val="005B2415"/>
    <w:rsid w:val="005B382C"/>
    <w:rsid w:val="005B3AEA"/>
    <w:rsid w:val="005B488C"/>
    <w:rsid w:val="005B496C"/>
    <w:rsid w:val="005B53E9"/>
    <w:rsid w:val="005B563E"/>
    <w:rsid w:val="005B68D7"/>
    <w:rsid w:val="005B69C6"/>
    <w:rsid w:val="005B7DD8"/>
    <w:rsid w:val="005C1A9F"/>
    <w:rsid w:val="005C1CA7"/>
    <w:rsid w:val="005C2CCE"/>
    <w:rsid w:val="005C5A86"/>
    <w:rsid w:val="005D08AF"/>
    <w:rsid w:val="005D0E36"/>
    <w:rsid w:val="005D1C66"/>
    <w:rsid w:val="005D416B"/>
    <w:rsid w:val="005D5680"/>
    <w:rsid w:val="005D5A3D"/>
    <w:rsid w:val="005D5BC8"/>
    <w:rsid w:val="005E1228"/>
    <w:rsid w:val="005E1B72"/>
    <w:rsid w:val="005E22B0"/>
    <w:rsid w:val="005E32AD"/>
    <w:rsid w:val="005E4C0D"/>
    <w:rsid w:val="005E594F"/>
    <w:rsid w:val="005E5E9D"/>
    <w:rsid w:val="005E75EB"/>
    <w:rsid w:val="005F00EF"/>
    <w:rsid w:val="005F0A37"/>
    <w:rsid w:val="005F2430"/>
    <w:rsid w:val="005F28E7"/>
    <w:rsid w:val="005F3550"/>
    <w:rsid w:val="005F44F8"/>
    <w:rsid w:val="005F45F8"/>
    <w:rsid w:val="005F47F4"/>
    <w:rsid w:val="005F542C"/>
    <w:rsid w:val="005F566D"/>
    <w:rsid w:val="005F5C81"/>
    <w:rsid w:val="005F5C9B"/>
    <w:rsid w:val="005F613C"/>
    <w:rsid w:val="005F6D0C"/>
    <w:rsid w:val="005F737A"/>
    <w:rsid w:val="005F7561"/>
    <w:rsid w:val="005F7A51"/>
    <w:rsid w:val="00600667"/>
    <w:rsid w:val="00602194"/>
    <w:rsid w:val="00602479"/>
    <w:rsid w:val="00604241"/>
    <w:rsid w:val="00606733"/>
    <w:rsid w:val="00607078"/>
    <w:rsid w:val="006073E6"/>
    <w:rsid w:val="00610F5E"/>
    <w:rsid w:val="00611923"/>
    <w:rsid w:val="0061452F"/>
    <w:rsid w:val="00614F79"/>
    <w:rsid w:val="00615746"/>
    <w:rsid w:val="00616B47"/>
    <w:rsid w:val="006178BC"/>
    <w:rsid w:val="00617B3B"/>
    <w:rsid w:val="00617F23"/>
    <w:rsid w:val="00621F0C"/>
    <w:rsid w:val="00622425"/>
    <w:rsid w:val="00622AB7"/>
    <w:rsid w:val="00623343"/>
    <w:rsid w:val="0062346C"/>
    <w:rsid w:val="00623DEB"/>
    <w:rsid w:val="0062709B"/>
    <w:rsid w:val="006273AC"/>
    <w:rsid w:val="006278F7"/>
    <w:rsid w:val="0063037E"/>
    <w:rsid w:val="00632ABD"/>
    <w:rsid w:val="00635922"/>
    <w:rsid w:val="00635E72"/>
    <w:rsid w:val="00636D7C"/>
    <w:rsid w:val="006406D9"/>
    <w:rsid w:val="00640840"/>
    <w:rsid w:val="00641F14"/>
    <w:rsid w:val="00644DD1"/>
    <w:rsid w:val="00645AE7"/>
    <w:rsid w:val="00645F95"/>
    <w:rsid w:val="00645FC8"/>
    <w:rsid w:val="00646778"/>
    <w:rsid w:val="00646A01"/>
    <w:rsid w:val="00646ADF"/>
    <w:rsid w:val="00647596"/>
    <w:rsid w:val="0065022E"/>
    <w:rsid w:val="00651241"/>
    <w:rsid w:val="00651779"/>
    <w:rsid w:val="00651F3D"/>
    <w:rsid w:val="00652060"/>
    <w:rsid w:val="0065245B"/>
    <w:rsid w:val="00653378"/>
    <w:rsid w:val="006546D9"/>
    <w:rsid w:val="0065478E"/>
    <w:rsid w:val="0066074A"/>
    <w:rsid w:val="006608B0"/>
    <w:rsid w:val="00662A58"/>
    <w:rsid w:val="00663072"/>
    <w:rsid w:val="0066573D"/>
    <w:rsid w:val="00666DED"/>
    <w:rsid w:val="00667998"/>
    <w:rsid w:val="006703F1"/>
    <w:rsid w:val="00670512"/>
    <w:rsid w:val="00670C3D"/>
    <w:rsid w:val="006717DE"/>
    <w:rsid w:val="00671D88"/>
    <w:rsid w:val="006733AD"/>
    <w:rsid w:val="0067403F"/>
    <w:rsid w:val="006747BA"/>
    <w:rsid w:val="00674F6B"/>
    <w:rsid w:val="0067570F"/>
    <w:rsid w:val="006760A0"/>
    <w:rsid w:val="00677023"/>
    <w:rsid w:val="006771EE"/>
    <w:rsid w:val="0067746F"/>
    <w:rsid w:val="006778FB"/>
    <w:rsid w:val="00677B80"/>
    <w:rsid w:val="006820F4"/>
    <w:rsid w:val="0068358F"/>
    <w:rsid w:val="006850F1"/>
    <w:rsid w:val="00685552"/>
    <w:rsid w:val="00685EAB"/>
    <w:rsid w:val="0068643C"/>
    <w:rsid w:val="0068793D"/>
    <w:rsid w:val="00690334"/>
    <w:rsid w:val="00690740"/>
    <w:rsid w:val="00692EEC"/>
    <w:rsid w:val="00693E1E"/>
    <w:rsid w:val="00694D68"/>
    <w:rsid w:val="006950A0"/>
    <w:rsid w:val="006974B6"/>
    <w:rsid w:val="006A0CBB"/>
    <w:rsid w:val="006A234F"/>
    <w:rsid w:val="006A279C"/>
    <w:rsid w:val="006A28DD"/>
    <w:rsid w:val="006A347F"/>
    <w:rsid w:val="006A4604"/>
    <w:rsid w:val="006A53FB"/>
    <w:rsid w:val="006A55E3"/>
    <w:rsid w:val="006A5D8C"/>
    <w:rsid w:val="006A6336"/>
    <w:rsid w:val="006B2003"/>
    <w:rsid w:val="006B3438"/>
    <w:rsid w:val="006B36E6"/>
    <w:rsid w:val="006B45FF"/>
    <w:rsid w:val="006B597E"/>
    <w:rsid w:val="006B5B64"/>
    <w:rsid w:val="006B5E27"/>
    <w:rsid w:val="006B6FE0"/>
    <w:rsid w:val="006B7051"/>
    <w:rsid w:val="006B72EB"/>
    <w:rsid w:val="006B7BCA"/>
    <w:rsid w:val="006B7C39"/>
    <w:rsid w:val="006B7EC7"/>
    <w:rsid w:val="006C133D"/>
    <w:rsid w:val="006C4A7A"/>
    <w:rsid w:val="006C56CD"/>
    <w:rsid w:val="006C638C"/>
    <w:rsid w:val="006C659F"/>
    <w:rsid w:val="006C6B59"/>
    <w:rsid w:val="006C6F56"/>
    <w:rsid w:val="006D0FF5"/>
    <w:rsid w:val="006D26E0"/>
    <w:rsid w:val="006D2770"/>
    <w:rsid w:val="006D5ABB"/>
    <w:rsid w:val="006D6EB6"/>
    <w:rsid w:val="006D6FB6"/>
    <w:rsid w:val="006E1A91"/>
    <w:rsid w:val="006E2B69"/>
    <w:rsid w:val="006E314B"/>
    <w:rsid w:val="006E4EB1"/>
    <w:rsid w:val="006F0544"/>
    <w:rsid w:val="006F10BA"/>
    <w:rsid w:val="006F1955"/>
    <w:rsid w:val="006F2E4B"/>
    <w:rsid w:val="006F3393"/>
    <w:rsid w:val="006F3F04"/>
    <w:rsid w:val="006F41E6"/>
    <w:rsid w:val="006F433B"/>
    <w:rsid w:val="006F4837"/>
    <w:rsid w:val="006F4A57"/>
    <w:rsid w:val="006F571E"/>
    <w:rsid w:val="006F6A9E"/>
    <w:rsid w:val="00700EAE"/>
    <w:rsid w:val="00701C06"/>
    <w:rsid w:val="00702141"/>
    <w:rsid w:val="007035E9"/>
    <w:rsid w:val="0070380A"/>
    <w:rsid w:val="007044C2"/>
    <w:rsid w:val="0070467A"/>
    <w:rsid w:val="0070577C"/>
    <w:rsid w:val="0070726D"/>
    <w:rsid w:val="00707D7D"/>
    <w:rsid w:val="00707EAA"/>
    <w:rsid w:val="00710D62"/>
    <w:rsid w:val="00712B27"/>
    <w:rsid w:val="00712C58"/>
    <w:rsid w:val="00712E07"/>
    <w:rsid w:val="007142C8"/>
    <w:rsid w:val="00714A7C"/>
    <w:rsid w:val="007151CD"/>
    <w:rsid w:val="00717133"/>
    <w:rsid w:val="0071739B"/>
    <w:rsid w:val="00717E75"/>
    <w:rsid w:val="00721EF0"/>
    <w:rsid w:val="00723BB4"/>
    <w:rsid w:val="00724371"/>
    <w:rsid w:val="00725C05"/>
    <w:rsid w:val="00727263"/>
    <w:rsid w:val="007313AC"/>
    <w:rsid w:val="0073218C"/>
    <w:rsid w:val="007323DC"/>
    <w:rsid w:val="00732A44"/>
    <w:rsid w:val="0073520E"/>
    <w:rsid w:val="00740EB2"/>
    <w:rsid w:val="00741F73"/>
    <w:rsid w:val="0074229E"/>
    <w:rsid w:val="007422E9"/>
    <w:rsid w:val="00742713"/>
    <w:rsid w:val="00742B28"/>
    <w:rsid w:val="007439CC"/>
    <w:rsid w:val="007443B9"/>
    <w:rsid w:val="007500A6"/>
    <w:rsid w:val="00751EBC"/>
    <w:rsid w:val="007528F6"/>
    <w:rsid w:val="00753DCB"/>
    <w:rsid w:val="0075412C"/>
    <w:rsid w:val="00754383"/>
    <w:rsid w:val="0075470E"/>
    <w:rsid w:val="007567BB"/>
    <w:rsid w:val="00756F97"/>
    <w:rsid w:val="0075786C"/>
    <w:rsid w:val="00757FD5"/>
    <w:rsid w:val="00760333"/>
    <w:rsid w:val="00760CD4"/>
    <w:rsid w:val="0076182F"/>
    <w:rsid w:val="00761B66"/>
    <w:rsid w:val="00762ED0"/>
    <w:rsid w:val="00762F56"/>
    <w:rsid w:val="00763384"/>
    <w:rsid w:val="00763C2F"/>
    <w:rsid w:val="007640C1"/>
    <w:rsid w:val="00764461"/>
    <w:rsid w:val="00767D58"/>
    <w:rsid w:val="007700F9"/>
    <w:rsid w:val="00771C23"/>
    <w:rsid w:val="0077348E"/>
    <w:rsid w:val="00774373"/>
    <w:rsid w:val="0077570C"/>
    <w:rsid w:val="007757AB"/>
    <w:rsid w:val="00780D85"/>
    <w:rsid w:val="007828CD"/>
    <w:rsid w:val="007831C3"/>
    <w:rsid w:val="0078320D"/>
    <w:rsid w:val="00786532"/>
    <w:rsid w:val="00786B3C"/>
    <w:rsid w:val="007920E3"/>
    <w:rsid w:val="007921FE"/>
    <w:rsid w:val="0079258C"/>
    <w:rsid w:val="00795281"/>
    <w:rsid w:val="00795783"/>
    <w:rsid w:val="00795B6D"/>
    <w:rsid w:val="0079799A"/>
    <w:rsid w:val="007A241B"/>
    <w:rsid w:val="007A3105"/>
    <w:rsid w:val="007A3A70"/>
    <w:rsid w:val="007A73DB"/>
    <w:rsid w:val="007B1603"/>
    <w:rsid w:val="007B282F"/>
    <w:rsid w:val="007B4019"/>
    <w:rsid w:val="007B4608"/>
    <w:rsid w:val="007B49F4"/>
    <w:rsid w:val="007B6F12"/>
    <w:rsid w:val="007B77D2"/>
    <w:rsid w:val="007C253C"/>
    <w:rsid w:val="007C2EB6"/>
    <w:rsid w:val="007C3A70"/>
    <w:rsid w:val="007C4C5C"/>
    <w:rsid w:val="007C75AA"/>
    <w:rsid w:val="007D4620"/>
    <w:rsid w:val="007D564E"/>
    <w:rsid w:val="007D585D"/>
    <w:rsid w:val="007D5E7B"/>
    <w:rsid w:val="007D64F7"/>
    <w:rsid w:val="007D7508"/>
    <w:rsid w:val="007D7760"/>
    <w:rsid w:val="007E18F6"/>
    <w:rsid w:val="007E1ED7"/>
    <w:rsid w:val="007E251C"/>
    <w:rsid w:val="007E6F93"/>
    <w:rsid w:val="007E7895"/>
    <w:rsid w:val="007F0953"/>
    <w:rsid w:val="007F1DE2"/>
    <w:rsid w:val="007F218F"/>
    <w:rsid w:val="007F28C9"/>
    <w:rsid w:val="007F3A97"/>
    <w:rsid w:val="007F3ACE"/>
    <w:rsid w:val="007F571E"/>
    <w:rsid w:val="007F59B0"/>
    <w:rsid w:val="007F61DE"/>
    <w:rsid w:val="007F6709"/>
    <w:rsid w:val="008007A0"/>
    <w:rsid w:val="00801ABE"/>
    <w:rsid w:val="008033FC"/>
    <w:rsid w:val="00804489"/>
    <w:rsid w:val="00804492"/>
    <w:rsid w:val="00804CB4"/>
    <w:rsid w:val="00804D1D"/>
    <w:rsid w:val="00805D4A"/>
    <w:rsid w:val="008063FB"/>
    <w:rsid w:val="00807553"/>
    <w:rsid w:val="008110DB"/>
    <w:rsid w:val="0081182F"/>
    <w:rsid w:val="0081206F"/>
    <w:rsid w:val="00812C2C"/>
    <w:rsid w:val="0081547A"/>
    <w:rsid w:val="00816244"/>
    <w:rsid w:val="00816500"/>
    <w:rsid w:val="008166D4"/>
    <w:rsid w:val="008176FC"/>
    <w:rsid w:val="00820F3C"/>
    <w:rsid w:val="0082151A"/>
    <w:rsid w:val="008221F2"/>
    <w:rsid w:val="00824855"/>
    <w:rsid w:val="008249E6"/>
    <w:rsid w:val="00826076"/>
    <w:rsid w:val="008322AF"/>
    <w:rsid w:val="008323CF"/>
    <w:rsid w:val="00832552"/>
    <w:rsid w:val="00832800"/>
    <w:rsid w:val="00834F82"/>
    <w:rsid w:val="00835E5B"/>
    <w:rsid w:val="00837C30"/>
    <w:rsid w:val="00837E5D"/>
    <w:rsid w:val="0084090E"/>
    <w:rsid w:val="00840CF7"/>
    <w:rsid w:val="008440F8"/>
    <w:rsid w:val="00844330"/>
    <w:rsid w:val="0084540C"/>
    <w:rsid w:val="00845A2B"/>
    <w:rsid w:val="008462D2"/>
    <w:rsid w:val="00847895"/>
    <w:rsid w:val="008502CA"/>
    <w:rsid w:val="008506C2"/>
    <w:rsid w:val="008510BF"/>
    <w:rsid w:val="00851E6E"/>
    <w:rsid w:val="008520B9"/>
    <w:rsid w:val="008524E0"/>
    <w:rsid w:val="008530D3"/>
    <w:rsid w:val="00853194"/>
    <w:rsid w:val="00853571"/>
    <w:rsid w:val="00853DDB"/>
    <w:rsid w:val="0085522F"/>
    <w:rsid w:val="00856BE5"/>
    <w:rsid w:val="00857B11"/>
    <w:rsid w:val="008616B6"/>
    <w:rsid w:val="00862935"/>
    <w:rsid w:val="00863D5E"/>
    <w:rsid w:val="00864171"/>
    <w:rsid w:val="00864B07"/>
    <w:rsid w:val="00864FE6"/>
    <w:rsid w:val="00865156"/>
    <w:rsid w:val="00865E44"/>
    <w:rsid w:val="008668EA"/>
    <w:rsid w:val="00866B94"/>
    <w:rsid w:val="008676AE"/>
    <w:rsid w:val="0087008D"/>
    <w:rsid w:val="00870395"/>
    <w:rsid w:val="008703CF"/>
    <w:rsid w:val="0087055D"/>
    <w:rsid w:val="008714B9"/>
    <w:rsid w:val="00871EBF"/>
    <w:rsid w:val="0087275D"/>
    <w:rsid w:val="00872EAA"/>
    <w:rsid w:val="0087339C"/>
    <w:rsid w:val="008740F6"/>
    <w:rsid w:val="00877117"/>
    <w:rsid w:val="00880009"/>
    <w:rsid w:val="00880664"/>
    <w:rsid w:val="00881E97"/>
    <w:rsid w:val="00882876"/>
    <w:rsid w:val="0088441D"/>
    <w:rsid w:val="00885037"/>
    <w:rsid w:val="00886638"/>
    <w:rsid w:val="0088753F"/>
    <w:rsid w:val="0088754F"/>
    <w:rsid w:val="0088773B"/>
    <w:rsid w:val="008878AB"/>
    <w:rsid w:val="00890BD0"/>
    <w:rsid w:val="008929C3"/>
    <w:rsid w:val="00893397"/>
    <w:rsid w:val="008947B0"/>
    <w:rsid w:val="00895124"/>
    <w:rsid w:val="00895BEB"/>
    <w:rsid w:val="0089605E"/>
    <w:rsid w:val="008966AA"/>
    <w:rsid w:val="00896F95"/>
    <w:rsid w:val="008A0E3E"/>
    <w:rsid w:val="008A188C"/>
    <w:rsid w:val="008A2D6B"/>
    <w:rsid w:val="008A3D36"/>
    <w:rsid w:val="008A49B8"/>
    <w:rsid w:val="008A4DFB"/>
    <w:rsid w:val="008A5820"/>
    <w:rsid w:val="008A67F7"/>
    <w:rsid w:val="008A69B0"/>
    <w:rsid w:val="008B0A76"/>
    <w:rsid w:val="008B0E56"/>
    <w:rsid w:val="008B1B67"/>
    <w:rsid w:val="008B3C34"/>
    <w:rsid w:val="008B3DBE"/>
    <w:rsid w:val="008B548F"/>
    <w:rsid w:val="008B562E"/>
    <w:rsid w:val="008B6034"/>
    <w:rsid w:val="008B70C1"/>
    <w:rsid w:val="008C0436"/>
    <w:rsid w:val="008C06F2"/>
    <w:rsid w:val="008C0D83"/>
    <w:rsid w:val="008C0F9A"/>
    <w:rsid w:val="008C3823"/>
    <w:rsid w:val="008C436B"/>
    <w:rsid w:val="008C4708"/>
    <w:rsid w:val="008D0D27"/>
    <w:rsid w:val="008D0F4E"/>
    <w:rsid w:val="008D1599"/>
    <w:rsid w:val="008D174D"/>
    <w:rsid w:val="008D19FE"/>
    <w:rsid w:val="008D34E4"/>
    <w:rsid w:val="008D4FA9"/>
    <w:rsid w:val="008D6608"/>
    <w:rsid w:val="008E001B"/>
    <w:rsid w:val="008E099F"/>
    <w:rsid w:val="008E14FC"/>
    <w:rsid w:val="008E27B5"/>
    <w:rsid w:val="008E2E44"/>
    <w:rsid w:val="008E3537"/>
    <w:rsid w:val="008E409D"/>
    <w:rsid w:val="008E4C12"/>
    <w:rsid w:val="008E5684"/>
    <w:rsid w:val="008E6F8D"/>
    <w:rsid w:val="008F02A7"/>
    <w:rsid w:val="008F0A22"/>
    <w:rsid w:val="008F0BF8"/>
    <w:rsid w:val="008F1A91"/>
    <w:rsid w:val="008F6399"/>
    <w:rsid w:val="008F7DDE"/>
    <w:rsid w:val="00900B60"/>
    <w:rsid w:val="009019E2"/>
    <w:rsid w:val="0090299C"/>
    <w:rsid w:val="00902C12"/>
    <w:rsid w:val="00903BF3"/>
    <w:rsid w:val="009044EB"/>
    <w:rsid w:val="0090471B"/>
    <w:rsid w:val="00904A5D"/>
    <w:rsid w:val="009052D1"/>
    <w:rsid w:val="009079D9"/>
    <w:rsid w:val="00907C5B"/>
    <w:rsid w:val="009113B6"/>
    <w:rsid w:val="009120B5"/>
    <w:rsid w:val="00913129"/>
    <w:rsid w:val="009142F4"/>
    <w:rsid w:val="00914A48"/>
    <w:rsid w:val="00914E47"/>
    <w:rsid w:val="00915234"/>
    <w:rsid w:val="009152B5"/>
    <w:rsid w:val="00915A18"/>
    <w:rsid w:val="00920426"/>
    <w:rsid w:val="0092094C"/>
    <w:rsid w:val="009211BE"/>
    <w:rsid w:val="0092155E"/>
    <w:rsid w:val="00922266"/>
    <w:rsid w:val="009225F7"/>
    <w:rsid w:val="00922707"/>
    <w:rsid w:val="00922A4F"/>
    <w:rsid w:val="00924A30"/>
    <w:rsid w:val="009259A9"/>
    <w:rsid w:val="00925D34"/>
    <w:rsid w:val="00927DF6"/>
    <w:rsid w:val="00930B9A"/>
    <w:rsid w:val="00930CE4"/>
    <w:rsid w:val="00934842"/>
    <w:rsid w:val="00934C67"/>
    <w:rsid w:val="009354BF"/>
    <w:rsid w:val="00935A6C"/>
    <w:rsid w:val="009371D3"/>
    <w:rsid w:val="00937591"/>
    <w:rsid w:val="00937C15"/>
    <w:rsid w:val="00940425"/>
    <w:rsid w:val="00942CA7"/>
    <w:rsid w:val="00942D97"/>
    <w:rsid w:val="00947355"/>
    <w:rsid w:val="00947ED7"/>
    <w:rsid w:val="00952386"/>
    <w:rsid w:val="009550CB"/>
    <w:rsid w:val="00955797"/>
    <w:rsid w:val="00956F18"/>
    <w:rsid w:val="0096014F"/>
    <w:rsid w:val="00960E51"/>
    <w:rsid w:val="009629CD"/>
    <w:rsid w:val="00962A41"/>
    <w:rsid w:val="00963F5D"/>
    <w:rsid w:val="00966109"/>
    <w:rsid w:val="009665FE"/>
    <w:rsid w:val="00967921"/>
    <w:rsid w:val="00971D7B"/>
    <w:rsid w:val="00971FEA"/>
    <w:rsid w:val="00972F05"/>
    <w:rsid w:val="00972FFD"/>
    <w:rsid w:val="0097537E"/>
    <w:rsid w:val="00975CBC"/>
    <w:rsid w:val="00975DC2"/>
    <w:rsid w:val="0097622A"/>
    <w:rsid w:val="00981D33"/>
    <w:rsid w:val="00982AF5"/>
    <w:rsid w:val="009830B2"/>
    <w:rsid w:val="00986BD5"/>
    <w:rsid w:val="00986EB9"/>
    <w:rsid w:val="00987802"/>
    <w:rsid w:val="00992330"/>
    <w:rsid w:val="00994520"/>
    <w:rsid w:val="00995F91"/>
    <w:rsid w:val="009A1540"/>
    <w:rsid w:val="009A1D57"/>
    <w:rsid w:val="009A2375"/>
    <w:rsid w:val="009A240D"/>
    <w:rsid w:val="009A34A5"/>
    <w:rsid w:val="009A382B"/>
    <w:rsid w:val="009A5111"/>
    <w:rsid w:val="009A5DB7"/>
    <w:rsid w:val="009A5FD2"/>
    <w:rsid w:val="009A718E"/>
    <w:rsid w:val="009A7436"/>
    <w:rsid w:val="009A7ABB"/>
    <w:rsid w:val="009B0410"/>
    <w:rsid w:val="009B0E0E"/>
    <w:rsid w:val="009B5405"/>
    <w:rsid w:val="009B7770"/>
    <w:rsid w:val="009B7A7B"/>
    <w:rsid w:val="009B7CC5"/>
    <w:rsid w:val="009C02BD"/>
    <w:rsid w:val="009C13FB"/>
    <w:rsid w:val="009C2655"/>
    <w:rsid w:val="009C2F1A"/>
    <w:rsid w:val="009C3439"/>
    <w:rsid w:val="009C3F9D"/>
    <w:rsid w:val="009C498A"/>
    <w:rsid w:val="009C7FC2"/>
    <w:rsid w:val="009D04BF"/>
    <w:rsid w:val="009D1759"/>
    <w:rsid w:val="009D199E"/>
    <w:rsid w:val="009D5949"/>
    <w:rsid w:val="009D5B7E"/>
    <w:rsid w:val="009D5C6D"/>
    <w:rsid w:val="009D5E1F"/>
    <w:rsid w:val="009D7A12"/>
    <w:rsid w:val="009E1E39"/>
    <w:rsid w:val="009E2117"/>
    <w:rsid w:val="009E2681"/>
    <w:rsid w:val="009E4401"/>
    <w:rsid w:val="009E5733"/>
    <w:rsid w:val="009E57EE"/>
    <w:rsid w:val="009E582F"/>
    <w:rsid w:val="009E711C"/>
    <w:rsid w:val="009E74EF"/>
    <w:rsid w:val="009E7800"/>
    <w:rsid w:val="009F038F"/>
    <w:rsid w:val="009F0F01"/>
    <w:rsid w:val="009F186B"/>
    <w:rsid w:val="009F19EE"/>
    <w:rsid w:val="009F4EA4"/>
    <w:rsid w:val="009F500E"/>
    <w:rsid w:val="009F5028"/>
    <w:rsid w:val="009F5C9C"/>
    <w:rsid w:val="00A01F7D"/>
    <w:rsid w:val="00A0205A"/>
    <w:rsid w:val="00A03384"/>
    <w:rsid w:val="00A04462"/>
    <w:rsid w:val="00A0532A"/>
    <w:rsid w:val="00A07C64"/>
    <w:rsid w:val="00A11FC0"/>
    <w:rsid w:val="00A127CC"/>
    <w:rsid w:val="00A12A85"/>
    <w:rsid w:val="00A132C5"/>
    <w:rsid w:val="00A15027"/>
    <w:rsid w:val="00A15EBA"/>
    <w:rsid w:val="00A16567"/>
    <w:rsid w:val="00A17EAE"/>
    <w:rsid w:val="00A20051"/>
    <w:rsid w:val="00A228A9"/>
    <w:rsid w:val="00A26308"/>
    <w:rsid w:val="00A26E19"/>
    <w:rsid w:val="00A2784C"/>
    <w:rsid w:val="00A3078E"/>
    <w:rsid w:val="00A311C0"/>
    <w:rsid w:val="00A31365"/>
    <w:rsid w:val="00A32A20"/>
    <w:rsid w:val="00A32B49"/>
    <w:rsid w:val="00A32DFC"/>
    <w:rsid w:val="00A34E46"/>
    <w:rsid w:val="00A3548E"/>
    <w:rsid w:val="00A35580"/>
    <w:rsid w:val="00A3674E"/>
    <w:rsid w:val="00A373BF"/>
    <w:rsid w:val="00A378A6"/>
    <w:rsid w:val="00A40A9B"/>
    <w:rsid w:val="00A412B9"/>
    <w:rsid w:val="00A412FF"/>
    <w:rsid w:val="00A42727"/>
    <w:rsid w:val="00A4317C"/>
    <w:rsid w:val="00A43C43"/>
    <w:rsid w:val="00A44F72"/>
    <w:rsid w:val="00A44FB6"/>
    <w:rsid w:val="00A476C6"/>
    <w:rsid w:val="00A478EF"/>
    <w:rsid w:val="00A505B4"/>
    <w:rsid w:val="00A519FD"/>
    <w:rsid w:val="00A5405F"/>
    <w:rsid w:val="00A54351"/>
    <w:rsid w:val="00A54B68"/>
    <w:rsid w:val="00A54BA3"/>
    <w:rsid w:val="00A54E11"/>
    <w:rsid w:val="00A56DB2"/>
    <w:rsid w:val="00A603F6"/>
    <w:rsid w:val="00A60E58"/>
    <w:rsid w:val="00A61460"/>
    <w:rsid w:val="00A61CFC"/>
    <w:rsid w:val="00A6288D"/>
    <w:rsid w:val="00A62DB2"/>
    <w:rsid w:val="00A6561E"/>
    <w:rsid w:val="00A6566E"/>
    <w:rsid w:val="00A65A3A"/>
    <w:rsid w:val="00A65BE4"/>
    <w:rsid w:val="00A660D6"/>
    <w:rsid w:val="00A66B7E"/>
    <w:rsid w:val="00A66E5E"/>
    <w:rsid w:val="00A67B43"/>
    <w:rsid w:val="00A67F98"/>
    <w:rsid w:val="00A7019B"/>
    <w:rsid w:val="00A70444"/>
    <w:rsid w:val="00A71BE4"/>
    <w:rsid w:val="00A721AE"/>
    <w:rsid w:val="00A72F13"/>
    <w:rsid w:val="00A7324F"/>
    <w:rsid w:val="00A73B7A"/>
    <w:rsid w:val="00A73BAE"/>
    <w:rsid w:val="00A748C5"/>
    <w:rsid w:val="00A74B93"/>
    <w:rsid w:val="00A754E9"/>
    <w:rsid w:val="00A776DB"/>
    <w:rsid w:val="00A828CE"/>
    <w:rsid w:val="00A83DC8"/>
    <w:rsid w:val="00A86DA7"/>
    <w:rsid w:val="00A90E0E"/>
    <w:rsid w:val="00A91A5F"/>
    <w:rsid w:val="00A927D8"/>
    <w:rsid w:val="00A94039"/>
    <w:rsid w:val="00A95CD7"/>
    <w:rsid w:val="00A965E1"/>
    <w:rsid w:val="00AA00FA"/>
    <w:rsid w:val="00AA036F"/>
    <w:rsid w:val="00AA0BCB"/>
    <w:rsid w:val="00AA22C0"/>
    <w:rsid w:val="00AA3446"/>
    <w:rsid w:val="00AA360E"/>
    <w:rsid w:val="00AA3C1E"/>
    <w:rsid w:val="00AA438F"/>
    <w:rsid w:val="00AA58B6"/>
    <w:rsid w:val="00AA638C"/>
    <w:rsid w:val="00AA7BD3"/>
    <w:rsid w:val="00AB0881"/>
    <w:rsid w:val="00AB0982"/>
    <w:rsid w:val="00AB12B1"/>
    <w:rsid w:val="00AB244F"/>
    <w:rsid w:val="00AB3C1F"/>
    <w:rsid w:val="00AB4427"/>
    <w:rsid w:val="00AB45F2"/>
    <w:rsid w:val="00AB6768"/>
    <w:rsid w:val="00AC076F"/>
    <w:rsid w:val="00AC0E54"/>
    <w:rsid w:val="00AC139B"/>
    <w:rsid w:val="00AC2204"/>
    <w:rsid w:val="00AC31DB"/>
    <w:rsid w:val="00AC436A"/>
    <w:rsid w:val="00AD1099"/>
    <w:rsid w:val="00AD12FA"/>
    <w:rsid w:val="00AD17B2"/>
    <w:rsid w:val="00AD322D"/>
    <w:rsid w:val="00AD59CE"/>
    <w:rsid w:val="00AD6B5B"/>
    <w:rsid w:val="00AD74A5"/>
    <w:rsid w:val="00AE138F"/>
    <w:rsid w:val="00AE2235"/>
    <w:rsid w:val="00AE28C0"/>
    <w:rsid w:val="00AE2B2A"/>
    <w:rsid w:val="00AE2B57"/>
    <w:rsid w:val="00AE338E"/>
    <w:rsid w:val="00AE3453"/>
    <w:rsid w:val="00AE4372"/>
    <w:rsid w:val="00AE497D"/>
    <w:rsid w:val="00AF0131"/>
    <w:rsid w:val="00AF1B71"/>
    <w:rsid w:val="00AF1DE3"/>
    <w:rsid w:val="00AF20FB"/>
    <w:rsid w:val="00AF28FF"/>
    <w:rsid w:val="00AF4069"/>
    <w:rsid w:val="00AF4A3C"/>
    <w:rsid w:val="00AF4B8E"/>
    <w:rsid w:val="00AF684F"/>
    <w:rsid w:val="00B002D3"/>
    <w:rsid w:val="00B00F7F"/>
    <w:rsid w:val="00B03A99"/>
    <w:rsid w:val="00B03E9F"/>
    <w:rsid w:val="00B04C98"/>
    <w:rsid w:val="00B04DAE"/>
    <w:rsid w:val="00B054FF"/>
    <w:rsid w:val="00B05CB2"/>
    <w:rsid w:val="00B11F73"/>
    <w:rsid w:val="00B1210D"/>
    <w:rsid w:val="00B122FB"/>
    <w:rsid w:val="00B13828"/>
    <w:rsid w:val="00B1417A"/>
    <w:rsid w:val="00B14E8B"/>
    <w:rsid w:val="00B21129"/>
    <w:rsid w:val="00B2127B"/>
    <w:rsid w:val="00B21C73"/>
    <w:rsid w:val="00B223C3"/>
    <w:rsid w:val="00B25388"/>
    <w:rsid w:val="00B25E11"/>
    <w:rsid w:val="00B26445"/>
    <w:rsid w:val="00B26C27"/>
    <w:rsid w:val="00B26E61"/>
    <w:rsid w:val="00B27C3A"/>
    <w:rsid w:val="00B308B4"/>
    <w:rsid w:val="00B327DC"/>
    <w:rsid w:val="00B33270"/>
    <w:rsid w:val="00B3416E"/>
    <w:rsid w:val="00B378A3"/>
    <w:rsid w:val="00B37C53"/>
    <w:rsid w:val="00B414D3"/>
    <w:rsid w:val="00B42A09"/>
    <w:rsid w:val="00B42BDC"/>
    <w:rsid w:val="00B434FE"/>
    <w:rsid w:val="00B4368F"/>
    <w:rsid w:val="00B43DBA"/>
    <w:rsid w:val="00B442B6"/>
    <w:rsid w:val="00B44482"/>
    <w:rsid w:val="00B446D9"/>
    <w:rsid w:val="00B44918"/>
    <w:rsid w:val="00B45621"/>
    <w:rsid w:val="00B46BB8"/>
    <w:rsid w:val="00B47AEE"/>
    <w:rsid w:val="00B5014F"/>
    <w:rsid w:val="00B504D2"/>
    <w:rsid w:val="00B508CA"/>
    <w:rsid w:val="00B54D1B"/>
    <w:rsid w:val="00B55642"/>
    <w:rsid w:val="00B55BC9"/>
    <w:rsid w:val="00B56889"/>
    <w:rsid w:val="00B56DDD"/>
    <w:rsid w:val="00B57302"/>
    <w:rsid w:val="00B62508"/>
    <w:rsid w:val="00B63AA0"/>
    <w:rsid w:val="00B65AD8"/>
    <w:rsid w:val="00B66BCC"/>
    <w:rsid w:val="00B66CFA"/>
    <w:rsid w:val="00B673CE"/>
    <w:rsid w:val="00B67438"/>
    <w:rsid w:val="00B679E2"/>
    <w:rsid w:val="00B7157C"/>
    <w:rsid w:val="00B72B26"/>
    <w:rsid w:val="00B72C7B"/>
    <w:rsid w:val="00B73D94"/>
    <w:rsid w:val="00B77F93"/>
    <w:rsid w:val="00B81424"/>
    <w:rsid w:val="00B81483"/>
    <w:rsid w:val="00B818CD"/>
    <w:rsid w:val="00B82BEF"/>
    <w:rsid w:val="00B82DAA"/>
    <w:rsid w:val="00B85618"/>
    <w:rsid w:val="00B85717"/>
    <w:rsid w:val="00B866BA"/>
    <w:rsid w:val="00B90808"/>
    <w:rsid w:val="00B925F8"/>
    <w:rsid w:val="00B9262A"/>
    <w:rsid w:val="00B946DA"/>
    <w:rsid w:val="00B95BF5"/>
    <w:rsid w:val="00B95D6E"/>
    <w:rsid w:val="00B96D95"/>
    <w:rsid w:val="00B9745C"/>
    <w:rsid w:val="00BA021D"/>
    <w:rsid w:val="00BA02EE"/>
    <w:rsid w:val="00BA03F8"/>
    <w:rsid w:val="00BA2E97"/>
    <w:rsid w:val="00BA304C"/>
    <w:rsid w:val="00BA3377"/>
    <w:rsid w:val="00BA56EE"/>
    <w:rsid w:val="00BA62C0"/>
    <w:rsid w:val="00BA779A"/>
    <w:rsid w:val="00BB1A26"/>
    <w:rsid w:val="00BB22F4"/>
    <w:rsid w:val="00BB2402"/>
    <w:rsid w:val="00BB27E4"/>
    <w:rsid w:val="00BB2803"/>
    <w:rsid w:val="00BC0FFC"/>
    <w:rsid w:val="00BC2306"/>
    <w:rsid w:val="00BC38EF"/>
    <w:rsid w:val="00BC67F8"/>
    <w:rsid w:val="00BD062E"/>
    <w:rsid w:val="00BD1A46"/>
    <w:rsid w:val="00BD2845"/>
    <w:rsid w:val="00BD2981"/>
    <w:rsid w:val="00BD3859"/>
    <w:rsid w:val="00BD475D"/>
    <w:rsid w:val="00BD66B3"/>
    <w:rsid w:val="00BD6C54"/>
    <w:rsid w:val="00BD7A6D"/>
    <w:rsid w:val="00BE13A4"/>
    <w:rsid w:val="00BE341B"/>
    <w:rsid w:val="00BE38F7"/>
    <w:rsid w:val="00BE44EF"/>
    <w:rsid w:val="00BE4B23"/>
    <w:rsid w:val="00BE4FA7"/>
    <w:rsid w:val="00BE6DD2"/>
    <w:rsid w:val="00BF1DFE"/>
    <w:rsid w:val="00BF6575"/>
    <w:rsid w:val="00C00DD9"/>
    <w:rsid w:val="00C01022"/>
    <w:rsid w:val="00C01671"/>
    <w:rsid w:val="00C023DA"/>
    <w:rsid w:val="00C02B7D"/>
    <w:rsid w:val="00C03597"/>
    <w:rsid w:val="00C03CA7"/>
    <w:rsid w:val="00C05103"/>
    <w:rsid w:val="00C0558A"/>
    <w:rsid w:val="00C056E5"/>
    <w:rsid w:val="00C0586C"/>
    <w:rsid w:val="00C05EAD"/>
    <w:rsid w:val="00C06245"/>
    <w:rsid w:val="00C06DF2"/>
    <w:rsid w:val="00C11793"/>
    <w:rsid w:val="00C11FD3"/>
    <w:rsid w:val="00C12ABA"/>
    <w:rsid w:val="00C12DFC"/>
    <w:rsid w:val="00C13B31"/>
    <w:rsid w:val="00C1475B"/>
    <w:rsid w:val="00C15D33"/>
    <w:rsid w:val="00C1666C"/>
    <w:rsid w:val="00C1667D"/>
    <w:rsid w:val="00C16BD9"/>
    <w:rsid w:val="00C172A6"/>
    <w:rsid w:val="00C201F0"/>
    <w:rsid w:val="00C20EC7"/>
    <w:rsid w:val="00C2108D"/>
    <w:rsid w:val="00C2259A"/>
    <w:rsid w:val="00C228AB"/>
    <w:rsid w:val="00C229DD"/>
    <w:rsid w:val="00C22F35"/>
    <w:rsid w:val="00C236DD"/>
    <w:rsid w:val="00C25E0A"/>
    <w:rsid w:val="00C2676B"/>
    <w:rsid w:val="00C26771"/>
    <w:rsid w:val="00C27A36"/>
    <w:rsid w:val="00C30BB7"/>
    <w:rsid w:val="00C32A26"/>
    <w:rsid w:val="00C32B2A"/>
    <w:rsid w:val="00C32D0A"/>
    <w:rsid w:val="00C331FB"/>
    <w:rsid w:val="00C35CEC"/>
    <w:rsid w:val="00C40712"/>
    <w:rsid w:val="00C42CFA"/>
    <w:rsid w:val="00C43AC3"/>
    <w:rsid w:val="00C43D1A"/>
    <w:rsid w:val="00C45C04"/>
    <w:rsid w:val="00C47FC2"/>
    <w:rsid w:val="00C50F4E"/>
    <w:rsid w:val="00C51F02"/>
    <w:rsid w:val="00C53FFE"/>
    <w:rsid w:val="00C54A53"/>
    <w:rsid w:val="00C54A5A"/>
    <w:rsid w:val="00C5577B"/>
    <w:rsid w:val="00C56C4D"/>
    <w:rsid w:val="00C61618"/>
    <w:rsid w:val="00C61B7E"/>
    <w:rsid w:val="00C62C9C"/>
    <w:rsid w:val="00C649FC"/>
    <w:rsid w:val="00C6518B"/>
    <w:rsid w:val="00C66494"/>
    <w:rsid w:val="00C670B7"/>
    <w:rsid w:val="00C67FC4"/>
    <w:rsid w:val="00C72194"/>
    <w:rsid w:val="00C7271B"/>
    <w:rsid w:val="00C72B45"/>
    <w:rsid w:val="00C72BF4"/>
    <w:rsid w:val="00C72D04"/>
    <w:rsid w:val="00C72F0D"/>
    <w:rsid w:val="00C734DC"/>
    <w:rsid w:val="00C73C7A"/>
    <w:rsid w:val="00C75692"/>
    <w:rsid w:val="00C76B6D"/>
    <w:rsid w:val="00C77412"/>
    <w:rsid w:val="00C80E72"/>
    <w:rsid w:val="00C81CA2"/>
    <w:rsid w:val="00C81EC9"/>
    <w:rsid w:val="00C82C31"/>
    <w:rsid w:val="00C835C6"/>
    <w:rsid w:val="00C837FC"/>
    <w:rsid w:val="00C850CE"/>
    <w:rsid w:val="00C8531E"/>
    <w:rsid w:val="00C85828"/>
    <w:rsid w:val="00C86443"/>
    <w:rsid w:val="00C86FDE"/>
    <w:rsid w:val="00C87EDD"/>
    <w:rsid w:val="00C9026E"/>
    <w:rsid w:val="00C94023"/>
    <w:rsid w:val="00C947EF"/>
    <w:rsid w:val="00C95772"/>
    <w:rsid w:val="00CA052A"/>
    <w:rsid w:val="00CA223D"/>
    <w:rsid w:val="00CA2BE9"/>
    <w:rsid w:val="00CA35D9"/>
    <w:rsid w:val="00CA41AE"/>
    <w:rsid w:val="00CA472F"/>
    <w:rsid w:val="00CA503D"/>
    <w:rsid w:val="00CA5044"/>
    <w:rsid w:val="00CA54F0"/>
    <w:rsid w:val="00CA5D60"/>
    <w:rsid w:val="00CA71BE"/>
    <w:rsid w:val="00CA7212"/>
    <w:rsid w:val="00CA724A"/>
    <w:rsid w:val="00CB178D"/>
    <w:rsid w:val="00CB1971"/>
    <w:rsid w:val="00CB1B2E"/>
    <w:rsid w:val="00CB1BA2"/>
    <w:rsid w:val="00CB208E"/>
    <w:rsid w:val="00CB3A62"/>
    <w:rsid w:val="00CB56AD"/>
    <w:rsid w:val="00CB5762"/>
    <w:rsid w:val="00CC03C1"/>
    <w:rsid w:val="00CC0570"/>
    <w:rsid w:val="00CC0CCB"/>
    <w:rsid w:val="00CC1046"/>
    <w:rsid w:val="00CC3639"/>
    <w:rsid w:val="00CC4950"/>
    <w:rsid w:val="00CC4C9E"/>
    <w:rsid w:val="00CC59F8"/>
    <w:rsid w:val="00CC5BA7"/>
    <w:rsid w:val="00CC5CBE"/>
    <w:rsid w:val="00CC5DD7"/>
    <w:rsid w:val="00CC5EC5"/>
    <w:rsid w:val="00CC73A8"/>
    <w:rsid w:val="00CD05D1"/>
    <w:rsid w:val="00CD1827"/>
    <w:rsid w:val="00CD20B5"/>
    <w:rsid w:val="00CD5A81"/>
    <w:rsid w:val="00CD5EF3"/>
    <w:rsid w:val="00CD68B5"/>
    <w:rsid w:val="00CD6E8C"/>
    <w:rsid w:val="00CE0957"/>
    <w:rsid w:val="00CE2771"/>
    <w:rsid w:val="00CE2D0A"/>
    <w:rsid w:val="00CE3364"/>
    <w:rsid w:val="00CE3724"/>
    <w:rsid w:val="00CE39E4"/>
    <w:rsid w:val="00CE4A50"/>
    <w:rsid w:val="00CE4BBD"/>
    <w:rsid w:val="00CE7E86"/>
    <w:rsid w:val="00CF0DC7"/>
    <w:rsid w:val="00CF1966"/>
    <w:rsid w:val="00CF36E6"/>
    <w:rsid w:val="00CF3BA3"/>
    <w:rsid w:val="00CF42C3"/>
    <w:rsid w:val="00D00E93"/>
    <w:rsid w:val="00D01731"/>
    <w:rsid w:val="00D022E8"/>
    <w:rsid w:val="00D03A3E"/>
    <w:rsid w:val="00D0499D"/>
    <w:rsid w:val="00D05022"/>
    <w:rsid w:val="00D1276F"/>
    <w:rsid w:val="00D1364C"/>
    <w:rsid w:val="00D13C07"/>
    <w:rsid w:val="00D13FC0"/>
    <w:rsid w:val="00D20BA3"/>
    <w:rsid w:val="00D2188D"/>
    <w:rsid w:val="00D227B4"/>
    <w:rsid w:val="00D22E64"/>
    <w:rsid w:val="00D239FA"/>
    <w:rsid w:val="00D26A5C"/>
    <w:rsid w:val="00D3095C"/>
    <w:rsid w:val="00D310A7"/>
    <w:rsid w:val="00D31283"/>
    <w:rsid w:val="00D32A24"/>
    <w:rsid w:val="00D34480"/>
    <w:rsid w:val="00D347F8"/>
    <w:rsid w:val="00D3521A"/>
    <w:rsid w:val="00D35BFF"/>
    <w:rsid w:val="00D40AA7"/>
    <w:rsid w:val="00D428E2"/>
    <w:rsid w:val="00D42C34"/>
    <w:rsid w:val="00D439DC"/>
    <w:rsid w:val="00D4414A"/>
    <w:rsid w:val="00D44693"/>
    <w:rsid w:val="00D4479E"/>
    <w:rsid w:val="00D45CC7"/>
    <w:rsid w:val="00D46D3B"/>
    <w:rsid w:val="00D4734E"/>
    <w:rsid w:val="00D47E0A"/>
    <w:rsid w:val="00D513EA"/>
    <w:rsid w:val="00D514DF"/>
    <w:rsid w:val="00D516A5"/>
    <w:rsid w:val="00D51BA0"/>
    <w:rsid w:val="00D534A2"/>
    <w:rsid w:val="00D540C8"/>
    <w:rsid w:val="00D56A07"/>
    <w:rsid w:val="00D60C30"/>
    <w:rsid w:val="00D60E21"/>
    <w:rsid w:val="00D620DD"/>
    <w:rsid w:val="00D6219A"/>
    <w:rsid w:val="00D64099"/>
    <w:rsid w:val="00D645DA"/>
    <w:rsid w:val="00D66A32"/>
    <w:rsid w:val="00D67163"/>
    <w:rsid w:val="00D67D21"/>
    <w:rsid w:val="00D714BC"/>
    <w:rsid w:val="00D7176A"/>
    <w:rsid w:val="00D72E99"/>
    <w:rsid w:val="00D74874"/>
    <w:rsid w:val="00D7511A"/>
    <w:rsid w:val="00D80458"/>
    <w:rsid w:val="00D81666"/>
    <w:rsid w:val="00D8176D"/>
    <w:rsid w:val="00D847C3"/>
    <w:rsid w:val="00D84E48"/>
    <w:rsid w:val="00D85142"/>
    <w:rsid w:val="00D86635"/>
    <w:rsid w:val="00D86805"/>
    <w:rsid w:val="00D90874"/>
    <w:rsid w:val="00D90CE4"/>
    <w:rsid w:val="00D93712"/>
    <w:rsid w:val="00D93F46"/>
    <w:rsid w:val="00D94DFB"/>
    <w:rsid w:val="00D94F1B"/>
    <w:rsid w:val="00D95231"/>
    <w:rsid w:val="00D977EF"/>
    <w:rsid w:val="00DA18F3"/>
    <w:rsid w:val="00DA1BB5"/>
    <w:rsid w:val="00DA32E2"/>
    <w:rsid w:val="00DA4511"/>
    <w:rsid w:val="00DA4B9E"/>
    <w:rsid w:val="00DA512D"/>
    <w:rsid w:val="00DA5E6E"/>
    <w:rsid w:val="00DA6B33"/>
    <w:rsid w:val="00DA70F8"/>
    <w:rsid w:val="00DA7E2D"/>
    <w:rsid w:val="00DB04C0"/>
    <w:rsid w:val="00DB0E52"/>
    <w:rsid w:val="00DB2447"/>
    <w:rsid w:val="00DB598C"/>
    <w:rsid w:val="00DB6D3E"/>
    <w:rsid w:val="00DB7EDB"/>
    <w:rsid w:val="00DC0CE8"/>
    <w:rsid w:val="00DC1352"/>
    <w:rsid w:val="00DC3199"/>
    <w:rsid w:val="00DC5146"/>
    <w:rsid w:val="00DC5546"/>
    <w:rsid w:val="00DC6155"/>
    <w:rsid w:val="00DC7FE3"/>
    <w:rsid w:val="00DD0CB5"/>
    <w:rsid w:val="00DD1515"/>
    <w:rsid w:val="00DD1B49"/>
    <w:rsid w:val="00DD55E1"/>
    <w:rsid w:val="00DD66B9"/>
    <w:rsid w:val="00DD72FA"/>
    <w:rsid w:val="00DE0CA4"/>
    <w:rsid w:val="00DE1751"/>
    <w:rsid w:val="00DE3BBE"/>
    <w:rsid w:val="00DE3E3D"/>
    <w:rsid w:val="00DE50C5"/>
    <w:rsid w:val="00DE5353"/>
    <w:rsid w:val="00DE5BA0"/>
    <w:rsid w:val="00DE634F"/>
    <w:rsid w:val="00DE687F"/>
    <w:rsid w:val="00DE7E9C"/>
    <w:rsid w:val="00DF0BA1"/>
    <w:rsid w:val="00DF11B0"/>
    <w:rsid w:val="00DF17EE"/>
    <w:rsid w:val="00DF2D61"/>
    <w:rsid w:val="00DF3992"/>
    <w:rsid w:val="00DF3DFD"/>
    <w:rsid w:val="00DF4600"/>
    <w:rsid w:val="00DF4FAF"/>
    <w:rsid w:val="00DF53B4"/>
    <w:rsid w:val="00DF5A85"/>
    <w:rsid w:val="00DF5AD7"/>
    <w:rsid w:val="00DF5F25"/>
    <w:rsid w:val="00DF6525"/>
    <w:rsid w:val="00DF7AF1"/>
    <w:rsid w:val="00E00FF9"/>
    <w:rsid w:val="00E01012"/>
    <w:rsid w:val="00E012A0"/>
    <w:rsid w:val="00E014B0"/>
    <w:rsid w:val="00E019D9"/>
    <w:rsid w:val="00E02709"/>
    <w:rsid w:val="00E02DB5"/>
    <w:rsid w:val="00E035E6"/>
    <w:rsid w:val="00E044EA"/>
    <w:rsid w:val="00E05339"/>
    <w:rsid w:val="00E053EF"/>
    <w:rsid w:val="00E05CE0"/>
    <w:rsid w:val="00E066DD"/>
    <w:rsid w:val="00E10271"/>
    <w:rsid w:val="00E115FA"/>
    <w:rsid w:val="00E11A05"/>
    <w:rsid w:val="00E120AF"/>
    <w:rsid w:val="00E12A01"/>
    <w:rsid w:val="00E13C24"/>
    <w:rsid w:val="00E140D5"/>
    <w:rsid w:val="00E14B6A"/>
    <w:rsid w:val="00E15C95"/>
    <w:rsid w:val="00E17C05"/>
    <w:rsid w:val="00E216C3"/>
    <w:rsid w:val="00E21C1A"/>
    <w:rsid w:val="00E22F76"/>
    <w:rsid w:val="00E23A17"/>
    <w:rsid w:val="00E254DD"/>
    <w:rsid w:val="00E2604F"/>
    <w:rsid w:val="00E269D9"/>
    <w:rsid w:val="00E27673"/>
    <w:rsid w:val="00E303A8"/>
    <w:rsid w:val="00E3074A"/>
    <w:rsid w:val="00E31197"/>
    <w:rsid w:val="00E33A94"/>
    <w:rsid w:val="00E354B0"/>
    <w:rsid w:val="00E35BDF"/>
    <w:rsid w:val="00E37548"/>
    <w:rsid w:val="00E44A76"/>
    <w:rsid w:val="00E44B68"/>
    <w:rsid w:val="00E47A0B"/>
    <w:rsid w:val="00E50EBF"/>
    <w:rsid w:val="00E51536"/>
    <w:rsid w:val="00E527D0"/>
    <w:rsid w:val="00E55E1B"/>
    <w:rsid w:val="00E57CC2"/>
    <w:rsid w:val="00E6075E"/>
    <w:rsid w:val="00E61C94"/>
    <w:rsid w:val="00E62E13"/>
    <w:rsid w:val="00E6475B"/>
    <w:rsid w:val="00E6482C"/>
    <w:rsid w:val="00E671C4"/>
    <w:rsid w:val="00E70304"/>
    <w:rsid w:val="00E70744"/>
    <w:rsid w:val="00E71125"/>
    <w:rsid w:val="00E71C86"/>
    <w:rsid w:val="00E72450"/>
    <w:rsid w:val="00E736BF"/>
    <w:rsid w:val="00E73AFF"/>
    <w:rsid w:val="00E7409A"/>
    <w:rsid w:val="00E74E6E"/>
    <w:rsid w:val="00E75ABF"/>
    <w:rsid w:val="00E827C6"/>
    <w:rsid w:val="00E82D53"/>
    <w:rsid w:val="00E83BC7"/>
    <w:rsid w:val="00E85200"/>
    <w:rsid w:val="00E854A8"/>
    <w:rsid w:val="00E85FBB"/>
    <w:rsid w:val="00E90645"/>
    <w:rsid w:val="00E91983"/>
    <w:rsid w:val="00E927C0"/>
    <w:rsid w:val="00E92E87"/>
    <w:rsid w:val="00E943D1"/>
    <w:rsid w:val="00E945F0"/>
    <w:rsid w:val="00E9513D"/>
    <w:rsid w:val="00E95437"/>
    <w:rsid w:val="00EA00AD"/>
    <w:rsid w:val="00EA017B"/>
    <w:rsid w:val="00EA03BD"/>
    <w:rsid w:val="00EA4A65"/>
    <w:rsid w:val="00EA502D"/>
    <w:rsid w:val="00EA5929"/>
    <w:rsid w:val="00EA66A0"/>
    <w:rsid w:val="00EA7E52"/>
    <w:rsid w:val="00EB439C"/>
    <w:rsid w:val="00EB4404"/>
    <w:rsid w:val="00EB676E"/>
    <w:rsid w:val="00EC29F8"/>
    <w:rsid w:val="00EC3B17"/>
    <w:rsid w:val="00EC4A51"/>
    <w:rsid w:val="00EC6169"/>
    <w:rsid w:val="00EC676D"/>
    <w:rsid w:val="00EC6E68"/>
    <w:rsid w:val="00EC6F2E"/>
    <w:rsid w:val="00EC7190"/>
    <w:rsid w:val="00EC78B5"/>
    <w:rsid w:val="00ED28F0"/>
    <w:rsid w:val="00ED2F2F"/>
    <w:rsid w:val="00ED6345"/>
    <w:rsid w:val="00ED6F31"/>
    <w:rsid w:val="00ED7019"/>
    <w:rsid w:val="00EE03F6"/>
    <w:rsid w:val="00EE1B29"/>
    <w:rsid w:val="00EE2AD7"/>
    <w:rsid w:val="00EE3AF3"/>
    <w:rsid w:val="00EE3FF4"/>
    <w:rsid w:val="00EE5517"/>
    <w:rsid w:val="00EE5772"/>
    <w:rsid w:val="00EE6151"/>
    <w:rsid w:val="00EE6387"/>
    <w:rsid w:val="00EE7892"/>
    <w:rsid w:val="00EF0926"/>
    <w:rsid w:val="00EF0B69"/>
    <w:rsid w:val="00EF0D82"/>
    <w:rsid w:val="00EF16EC"/>
    <w:rsid w:val="00EF3070"/>
    <w:rsid w:val="00EF32EB"/>
    <w:rsid w:val="00EF3DE0"/>
    <w:rsid w:val="00EF42E2"/>
    <w:rsid w:val="00EF533C"/>
    <w:rsid w:val="00EF7EC4"/>
    <w:rsid w:val="00F01755"/>
    <w:rsid w:val="00F0224C"/>
    <w:rsid w:val="00F0235E"/>
    <w:rsid w:val="00F04597"/>
    <w:rsid w:val="00F0477F"/>
    <w:rsid w:val="00F051C4"/>
    <w:rsid w:val="00F055D5"/>
    <w:rsid w:val="00F07371"/>
    <w:rsid w:val="00F07D33"/>
    <w:rsid w:val="00F10EE0"/>
    <w:rsid w:val="00F118A2"/>
    <w:rsid w:val="00F11AF7"/>
    <w:rsid w:val="00F139D8"/>
    <w:rsid w:val="00F13A6A"/>
    <w:rsid w:val="00F143AC"/>
    <w:rsid w:val="00F144B1"/>
    <w:rsid w:val="00F15310"/>
    <w:rsid w:val="00F15ABC"/>
    <w:rsid w:val="00F21722"/>
    <w:rsid w:val="00F219FE"/>
    <w:rsid w:val="00F23B89"/>
    <w:rsid w:val="00F23C88"/>
    <w:rsid w:val="00F24B67"/>
    <w:rsid w:val="00F24E76"/>
    <w:rsid w:val="00F26C65"/>
    <w:rsid w:val="00F30330"/>
    <w:rsid w:val="00F32DDA"/>
    <w:rsid w:val="00F3313C"/>
    <w:rsid w:val="00F37554"/>
    <w:rsid w:val="00F37E7A"/>
    <w:rsid w:val="00F40CDB"/>
    <w:rsid w:val="00F41707"/>
    <w:rsid w:val="00F4183D"/>
    <w:rsid w:val="00F41D3A"/>
    <w:rsid w:val="00F4263C"/>
    <w:rsid w:val="00F45023"/>
    <w:rsid w:val="00F4728A"/>
    <w:rsid w:val="00F52326"/>
    <w:rsid w:val="00F52489"/>
    <w:rsid w:val="00F528AA"/>
    <w:rsid w:val="00F53450"/>
    <w:rsid w:val="00F53522"/>
    <w:rsid w:val="00F53E08"/>
    <w:rsid w:val="00F548DF"/>
    <w:rsid w:val="00F60945"/>
    <w:rsid w:val="00F60B65"/>
    <w:rsid w:val="00F610E8"/>
    <w:rsid w:val="00F626CB"/>
    <w:rsid w:val="00F628E3"/>
    <w:rsid w:val="00F63065"/>
    <w:rsid w:val="00F63CF4"/>
    <w:rsid w:val="00F720DD"/>
    <w:rsid w:val="00F76B4B"/>
    <w:rsid w:val="00F7732B"/>
    <w:rsid w:val="00F80166"/>
    <w:rsid w:val="00F80B64"/>
    <w:rsid w:val="00F81F04"/>
    <w:rsid w:val="00F82960"/>
    <w:rsid w:val="00F8308A"/>
    <w:rsid w:val="00F83C3B"/>
    <w:rsid w:val="00F84336"/>
    <w:rsid w:val="00F845E3"/>
    <w:rsid w:val="00F848F8"/>
    <w:rsid w:val="00F87608"/>
    <w:rsid w:val="00F90726"/>
    <w:rsid w:val="00F92934"/>
    <w:rsid w:val="00F9367B"/>
    <w:rsid w:val="00F940CD"/>
    <w:rsid w:val="00F9435E"/>
    <w:rsid w:val="00F958B0"/>
    <w:rsid w:val="00F962F3"/>
    <w:rsid w:val="00FA003D"/>
    <w:rsid w:val="00FA13C0"/>
    <w:rsid w:val="00FA178A"/>
    <w:rsid w:val="00FA1D22"/>
    <w:rsid w:val="00FA2F87"/>
    <w:rsid w:val="00FA3889"/>
    <w:rsid w:val="00FA3947"/>
    <w:rsid w:val="00FA4503"/>
    <w:rsid w:val="00FA5100"/>
    <w:rsid w:val="00FA55FF"/>
    <w:rsid w:val="00FB1E6A"/>
    <w:rsid w:val="00FB29A2"/>
    <w:rsid w:val="00FB44BF"/>
    <w:rsid w:val="00FB4632"/>
    <w:rsid w:val="00FB4D20"/>
    <w:rsid w:val="00FB6179"/>
    <w:rsid w:val="00FB6295"/>
    <w:rsid w:val="00FB6E01"/>
    <w:rsid w:val="00FB70D5"/>
    <w:rsid w:val="00FB7124"/>
    <w:rsid w:val="00FB71B3"/>
    <w:rsid w:val="00FC0EA2"/>
    <w:rsid w:val="00FC18E3"/>
    <w:rsid w:val="00FC3204"/>
    <w:rsid w:val="00FC33E4"/>
    <w:rsid w:val="00FC33EF"/>
    <w:rsid w:val="00FC5CDA"/>
    <w:rsid w:val="00FC5EBE"/>
    <w:rsid w:val="00FC6435"/>
    <w:rsid w:val="00FC71CD"/>
    <w:rsid w:val="00FD1442"/>
    <w:rsid w:val="00FD25D6"/>
    <w:rsid w:val="00FD3C86"/>
    <w:rsid w:val="00FD4303"/>
    <w:rsid w:val="00FD7671"/>
    <w:rsid w:val="00FE066B"/>
    <w:rsid w:val="00FE0B7D"/>
    <w:rsid w:val="00FE0E79"/>
    <w:rsid w:val="00FE1B71"/>
    <w:rsid w:val="00FE20EB"/>
    <w:rsid w:val="00FE32D1"/>
    <w:rsid w:val="00FE46FF"/>
    <w:rsid w:val="00FE47DA"/>
    <w:rsid w:val="00FE52F3"/>
    <w:rsid w:val="00FE6B0F"/>
    <w:rsid w:val="00FE7FE8"/>
    <w:rsid w:val="00FF3976"/>
    <w:rsid w:val="00FF3AB6"/>
    <w:rsid w:val="00FF5E35"/>
    <w:rsid w:val="00FF655D"/>
    <w:rsid w:val="00FF7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97537E"/>
    <w:pPr>
      <w:spacing w:after="120"/>
    </w:pPr>
  </w:style>
  <w:style w:type="character" w:customStyle="1" w:styleId="Char">
    <w:name w:val="正文文本 Char"/>
    <w:basedOn w:val="a0"/>
    <w:link w:val="a3"/>
    <w:rsid w:val="0097537E"/>
    <w:rPr>
      <w:rFonts w:ascii="Times New Roman" w:eastAsia="宋体" w:hAnsi="Times New Roman" w:cs="Times New Roman"/>
      <w:szCs w:val="24"/>
    </w:rPr>
  </w:style>
  <w:style w:type="character" w:styleId="a4">
    <w:name w:val="annotation reference"/>
    <w:uiPriority w:val="99"/>
    <w:qFormat/>
    <w:rsid w:val="0097537E"/>
    <w:rPr>
      <w:sz w:val="21"/>
      <w:szCs w:val="21"/>
    </w:rPr>
  </w:style>
  <w:style w:type="character" w:customStyle="1" w:styleId="Char0">
    <w:name w:val="批注文字 Char"/>
    <w:link w:val="a5"/>
    <w:qFormat/>
    <w:rsid w:val="0097537E"/>
    <w:rPr>
      <w:sz w:val="24"/>
    </w:rPr>
  </w:style>
  <w:style w:type="character" w:customStyle="1" w:styleId="Char2">
    <w:name w:val="纯文本 Char2"/>
    <w:link w:val="a6"/>
    <w:rsid w:val="0097537E"/>
    <w:rPr>
      <w:rFonts w:ascii="宋体" w:hAnsi="Courier New" w:cs="Courier New"/>
      <w:szCs w:val="21"/>
    </w:rPr>
  </w:style>
  <w:style w:type="paragraph" w:styleId="9">
    <w:name w:val="toc 9"/>
    <w:basedOn w:val="a"/>
    <w:next w:val="a"/>
    <w:rsid w:val="0097537E"/>
    <w:pPr>
      <w:tabs>
        <w:tab w:val="right" w:leader="dot" w:pos="9185"/>
      </w:tabs>
      <w:adjustRightInd w:val="0"/>
      <w:spacing w:line="312" w:lineRule="atLeast"/>
      <w:ind w:left="3360"/>
      <w:textAlignment w:val="baseline"/>
    </w:pPr>
    <w:rPr>
      <w:kern w:val="0"/>
      <w:szCs w:val="20"/>
    </w:rPr>
  </w:style>
  <w:style w:type="paragraph" w:styleId="a5">
    <w:name w:val="annotation text"/>
    <w:basedOn w:val="a"/>
    <w:link w:val="Char0"/>
    <w:qFormat/>
    <w:rsid w:val="0097537E"/>
    <w:pPr>
      <w:adjustRightInd w:val="0"/>
      <w:spacing w:line="360" w:lineRule="atLeast"/>
      <w:jc w:val="left"/>
      <w:textAlignment w:val="baseline"/>
    </w:pPr>
    <w:rPr>
      <w:rFonts w:asciiTheme="minorHAnsi" w:eastAsiaTheme="minorEastAsia" w:hAnsiTheme="minorHAnsi" w:cstheme="minorBidi"/>
      <w:sz w:val="24"/>
      <w:szCs w:val="22"/>
    </w:rPr>
  </w:style>
  <w:style w:type="character" w:customStyle="1" w:styleId="Char1">
    <w:name w:val="批注文字 Char1"/>
    <w:basedOn w:val="a0"/>
    <w:link w:val="a5"/>
    <w:uiPriority w:val="99"/>
    <w:semiHidden/>
    <w:rsid w:val="0097537E"/>
    <w:rPr>
      <w:rFonts w:ascii="Times New Roman" w:eastAsia="宋体" w:hAnsi="Times New Roman" w:cs="Times New Roman"/>
      <w:szCs w:val="24"/>
    </w:rPr>
  </w:style>
  <w:style w:type="paragraph" w:styleId="a6">
    <w:name w:val="Plain Text"/>
    <w:basedOn w:val="a"/>
    <w:link w:val="Char2"/>
    <w:qFormat/>
    <w:rsid w:val="0097537E"/>
    <w:rPr>
      <w:rFonts w:ascii="宋体" w:eastAsiaTheme="minorEastAsia" w:hAnsi="Courier New" w:cs="Courier New"/>
      <w:szCs w:val="21"/>
    </w:rPr>
  </w:style>
  <w:style w:type="character" w:customStyle="1" w:styleId="Char3">
    <w:name w:val="纯文本 Char"/>
    <w:basedOn w:val="a0"/>
    <w:link w:val="a6"/>
    <w:uiPriority w:val="99"/>
    <w:semiHidden/>
    <w:rsid w:val="0097537E"/>
    <w:rPr>
      <w:rFonts w:ascii="宋体" w:eastAsia="宋体" w:hAnsi="Courier New" w:cs="Courier New"/>
      <w:szCs w:val="21"/>
    </w:rPr>
  </w:style>
  <w:style w:type="paragraph" w:customStyle="1" w:styleId="Default">
    <w:name w:val="Default"/>
    <w:qFormat/>
    <w:rsid w:val="0097537E"/>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1156</Words>
  <Characters>6590</Characters>
  <Application>Microsoft Office Word</Application>
  <DocSecurity>0</DocSecurity>
  <Lines>54</Lines>
  <Paragraphs>15</Paragraphs>
  <ScaleCrop>false</ScaleCrop>
  <Company>Lenovo</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张国铨</dc:creator>
  <cp:lastModifiedBy>张国铨</cp:lastModifiedBy>
  <cp:revision>1</cp:revision>
  <dcterms:created xsi:type="dcterms:W3CDTF">2021-03-03T03:23:00Z</dcterms:created>
  <dcterms:modified xsi:type="dcterms:W3CDTF">2021-03-03T03:23:00Z</dcterms:modified>
</cp:coreProperties>
</file>