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ind w:left="0" w:leftChars="0" w:firstLine="0" w:firstLineChars="0"/>
        <w:jc w:val="both"/>
        <w:textAlignment w:val="auto"/>
        <w:outlineLvl w:val="0"/>
        <w:rPr>
          <w:rFonts w:hint="default" w:eastAsia="微软雅黑"/>
          <w:b w:val="0"/>
          <w:bCs w:val="0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 w:ascii="微软雅黑" w:hAnsi="微软雅黑" w:eastAsia="微软雅黑" w:cs="微软雅黑"/>
          <w:b w:val="0"/>
          <w:bCs w:val="0"/>
          <w:sz w:val="32"/>
          <w:szCs w:val="32"/>
          <w:lang w:val="en-US" w:eastAsia="zh-CN"/>
        </w:rPr>
        <w:t>3：</w:t>
      </w:r>
      <w:bookmarkStart w:id="0" w:name="_GoBack"/>
      <w:bookmarkEnd w:id="0"/>
      <w:r>
        <w:rPr>
          <w:rFonts w:hint="eastAsia" w:ascii="微软雅黑" w:hAnsi="微软雅黑" w:eastAsia="微软雅黑" w:cs="微软雅黑"/>
          <w:b w:val="0"/>
          <w:bCs w:val="0"/>
          <w:sz w:val="32"/>
          <w:szCs w:val="32"/>
          <w:lang w:val="en-US" w:eastAsia="zh-CN"/>
        </w:rPr>
        <w:t>主要标的信息</w:t>
      </w:r>
    </w:p>
    <w:tbl>
      <w:tblPr>
        <w:tblStyle w:val="7"/>
        <w:tblW w:w="9821" w:type="dxa"/>
        <w:tblInd w:w="-35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9"/>
        <w:gridCol w:w="1483"/>
        <w:gridCol w:w="1064"/>
        <w:gridCol w:w="890"/>
        <w:gridCol w:w="2055"/>
        <w:gridCol w:w="585"/>
        <w:gridCol w:w="585"/>
        <w:gridCol w:w="1155"/>
        <w:gridCol w:w="1365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项号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货物名称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生产厂家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品牌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①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②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单项合计=数量×单价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③＝①×②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全直流变频多联式空调室外机（48HP）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GMV-1360WM/X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131594.00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131594.00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全直流变频多联式空调室外机（46HP）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GMV-1295WM/X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127021.00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127021.00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全直流变频多联式空调室外机（44HP）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GMV-1230WM/X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124452.00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124452.00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全直流变频多联式空调室外机（42HP）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GMV-1175WM/X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121877.00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243754.00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全直流变频多联式空调室外机（22HP）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GMV-615WM/X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61380.00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61380.00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GMV-NDR22P/B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2330.00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32620.00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GMV-NDR25P/B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2356.00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2356.00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GMV-NDR28P/B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2370.00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23700.00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GMV-NDR45P/B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2760.00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2760.00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GMV-NDR50P/B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2796.00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8388.00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GMV-NDR56P/B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3080.00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18480.00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GMV-NDR63P/B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3235.00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3235.00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GMV-NDR71P/B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3402.00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20412.00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GMV-NDR80PM/A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3790.00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11370.00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GMV-NDR90PM/A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4635.00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37080.00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风管式室内机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GMV-NDR100PM/A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4598.00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9196.00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四面出风天井式室内机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GMV-NR80T/D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4960.00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44640.00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四面出风天井式室内机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GMV-NR90T/D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5160.00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61920.00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四面出风天井式室内机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GMV-NR100T/D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5410.00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113610.00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四面出风天井式室内机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GMV-NR112T/D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5440.00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65280.00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四面出风天井式室内机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GMV-NR140T/D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5777.00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17331.00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内机线控器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珠海格力电器股份有限公司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格力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XK99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175.00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19600.00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Φ41.3，含人工及调试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184.00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15640.00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Φ38.1，含人工及调试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33596.00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φ31.8，含人工及调试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124.00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12648.00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φ28.6，含人工及调试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115.00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25415.00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φ22.2，含人工及调试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93.00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10695.00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φ19.1，含人工及调试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67.00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23517.00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φ15.9，含人工及调试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38520.00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φ12.7，含人工及调试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12432.00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φ9.5，含人工及调试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44.00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34980.00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冷媒铜管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φ6.4，含人工及调试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6954.00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Φ41.3*20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2125.00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φ38.1*20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22.00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4994.00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φ31.8*20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2040.00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φ28.6*20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3315.00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φ22.2*20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1380.00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Φ19.1*20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3510.00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φ15.9*15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5136.00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φ12.7*15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6.50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1683.50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Φ9.5*15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3975.00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橡塑保温套管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河北华美保温建材有限公司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华美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φ6.4*15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3.50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640.50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PVC排水管（含保温套）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中国联塑集团控股有限公司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Φ25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1846.00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PVC排水管（含保温套）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中国联塑集团控股有限公司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Φ32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3840.00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PVC排水管（含保温套）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中国联塑集团控股有限公司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6120.00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PVC排水管（含保温套）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中国联塑集团控股有限公司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Φ50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4704.00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分歧管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河南省新乡市七星铜业有限公司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七星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批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18100.00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18100.00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冷媒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浙江永和制冷股份有限公司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冰龙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R410a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公斤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14080.00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配套辅助材料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铜管管件、焊条、支吊架、氮气、保温胶水紧固件、其他五金等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35545.00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35545.00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酚醛复合材料风管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144.00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70848.00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侧送风口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12000*200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条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1790.00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1790.00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方形散流器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200*200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54.00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1296.00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方形散流器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250*250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64.00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2112.00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方形散流器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300*300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2418.00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门铰式回风百叶风口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500*350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3132.00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门铰式回风百叶风口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700*350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126.00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882.00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门铰式回风百叶风口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1000*400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3382.00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配套辅助材料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25630.00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25630.00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屏蔽信号线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桂林国际电线电缆集团有限责任公司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桂林国际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3*0.75mm²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4.40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12320.00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PVC线管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中国联塑集团控股有限公司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Φ16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1.40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3920.00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空调主机电缆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桂林国际电线电缆集团有限责任公司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桂林国际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3*16mm²+2*10mm²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67.00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13400.00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空调主电缆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桂林国际电线电缆集团有限责任公司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桂林国际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3*185mm²+2*95mm²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590.00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47200.00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电缆桥架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河北鹏凌制管有限公司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鹏凌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200*100mm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88.00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17600.00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电缆桥架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河北鹏凌制管有限公司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鹏凌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300*150mm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127.00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10160.00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空调主机配电柜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7400.00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配套辅助材料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铜线耳、电缆头组件、电工胶布、紧固件等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17400.00 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17400.00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982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投标总报价（大写）：壹佰柒拾肆万捌仟伍佰元整（￥1748500.00）人民币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982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本项目投标有效期为投标截止时间之日起90天。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82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免费保修期：按国家有关产品“三包”规定执行“三包”，整套系统免费保修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2年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（免费保修期从设备验收合格之日起计算）。</w:t>
            </w:r>
          </w:p>
        </w:tc>
      </w:tr>
    </w:tbl>
    <w:p>
      <w:pPr>
        <w:tabs>
          <w:tab w:val="left" w:pos="1384"/>
        </w:tabs>
        <w:bidi w:val="0"/>
        <w:jc w:val="left"/>
        <w:rPr>
          <w:rFonts w:hint="eastAsia"/>
          <w:lang w:val="en-US" w:eastAsia="zh-CN"/>
        </w:rPr>
      </w:pPr>
    </w:p>
    <w:p>
      <w:pPr>
        <w:pStyle w:val="6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tabs>
          <w:tab w:val="left" w:pos="4906"/>
        </w:tabs>
        <w:bidi w:val="0"/>
        <w:jc w:val="left"/>
      </w:pPr>
      <w:r>
        <w:rPr>
          <w:rFonts w:hint="eastAsia"/>
          <w:lang w:val="en-US" w:eastAsia="zh-CN"/>
        </w:rPr>
        <w:tab/>
      </w:r>
    </w:p>
    <w:sectPr>
      <w:footerReference r:id="rId3" w:type="default"/>
      <w:pgSz w:w="11906" w:h="16838"/>
      <w:pgMar w:top="1020" w:right="1066" w:bottom="1440" w:left="13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49" name="文本框 3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3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LNJWO7QAAAABQEAAA8AAAAAAAAAAQAg&#10;AAAAIgAAAGRycy9kb3ducmV2LnhtbFBLAQIUABQAAAAIAIdO4kAGZgO6FgIAABcEAAAOAAAAAAAA&#10;AAEAIAAAAB8BAABkcnMvZTJvRG9jLnhtbFBLBQYAAAAABgAGAFkBAACn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3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3121BD"/>
    <w:rsid w:val="273121BD"/>
    <w:rsid w:val="2AEE1123"/>
    <w:rsid w:val="442E50FA"/>
    <w:rsid w:val="596B1BF9"/>
    <w:rsid w:val="664F0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customStyle="1" w:styleId="3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Times New Roman" w:eastAsia="黑体" w:cs="Times New Roman"/>
      <w:lang w:val="en-US" w:eastAsia="zh-CN" w:bidi="ar-SA"/>
    </w:rPr>
  </w:style>
  <w:style w:type="paragraph" w:styleId="4">
    <w:name w:val="Plain Text"/>
    <w:basedOn w:val="1"/>
    <w:next w:val="1"/>
    <w:qFormat/>
    <w:uiPriority w:val="0"/>
    <w:rPr>
      <w:rFonts w:ascii="宋体" w:hAnsi="Courier New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Body Text First Indent 2"/>
    <w:basedOn w:val="2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2020-10-13T02:43:00Z</dcterms:created>
  <dc:creator>萤火虫的光</dc:creator>
  <cp:lastModifiedBy>yxzh</cp:lastModifiedBy>
  <dcterms:modified xsi:type="dcterms:W3CDTF">2020-10-16T07:06:52Z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