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whit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white"/>
        </w:rPr>
        <w:t>广西中医药大学青秀区污水直排专项整治工程工程总承包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whit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white"/>
        </w:rPr>
        <w:t>(项目编号：GXZC2020-G2-001604-KWZB)中标公告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3079"/>
        <w:gridCol w:w="10"/>
        <w:gridCol w:w="1430"/>
        <w:gridCol w:w="25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项目名称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广西中医药大学青秀区污水直排专项整治工程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highlight w:val="white"/>
              </w:rPr>
              <w:t>项目招标编号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GXZC2020-G2-001604-KWZB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代建单位（如有）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建设单位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招标类别</w:t>
            </w:r>
          </w:p>
        </w:tc>
        <w:tc>
          <w:tcPr>
            <w:tcW w:w="3079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 xml:space="preserve">□委托招标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自行招标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招标方式</w:t>
            </w:r>
          </w:p>
        </w:tc>
        <w:tc>
          <w:tcPr>
            <w:tcW w:w="3006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公开招标    □邀请招标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招标代理机构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广西科文招标有限公司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中标范围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勘察、设计、采购、施工。勘察：岩土工程勘察（含测量）、管线探测；设计：施工图设计（含预算）、基坑支护设计（含预算）、前期手续办理（包括但不限于环评、水保等；采购（设计范围内所涉及的工艺设备、工器具购置、电气、仪表、自控、暖通、除臭、办公和生活家居购置等详见可行性研究报告）；施工：建设红线范围内的三通一平、生产用电接入、设计范围内所涉及的一切工程内容、设备安装、调试、试运行、竣工验收、环保验收、整体移交、工程保修期内的缺陷修复的总承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开标时间</w:t>
            </w:r>
          </w:p>
        </w:tc>
        <w:tc>
          <w:tcPr>
            <w:tcW w:w="3089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2020年7月9日</w:t>
            </w:r>
          </w:p>
        </w:tc>
        <w:tc>
          <w:tcPr>
            <w:tcW w:w="1455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开标地点</w:t>
            </w:r>
          </w:p>
        </w:tc>
        <w:tc>
          <w:tcPr>
            <w:tcW w:w="2981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南宁市公共资源交易中心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中标人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兴华建工集团股份有限公司,华蓝设计（集团）有限公司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（联合体）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中标价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42198000.00元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工期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质量等级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设计要求的质量标准：符合法律法规和相关规范要求，满足相关政策、相关部门的审批、审查意见，满足本项目的设计要点和实际需求。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施工要求的质量标准：满足设计及有关规范要求，工程验收一次性达到现行国家验收规范合格标准。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项目总负责人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  <w:lang w:eastAsia="zh-CN"/>
              </w:rPr>
              <w:t>诸葛明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（注册编号：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  <w:lang w:eastAsia="zh-CN"/>
              </w:rPr>
              <w:t>桂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  <w:lang w:val="en-US" w:eastAsia="zh-CN"/>
              </w:rPr>
              <w:t>245070804565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项目设计负责人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  <w:lang w:eastAsia="zh-CN"/>
              </w:rPr>
              <w:t>陈义生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（注册编号：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  <w:lang w:val="en-US" w:eastAsia="zh-CN"/>
              </w:rPr>
              <w:t>CS145200093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项目采购负责人（如有）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梁莹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项目经理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firstLine="1680" w:firstLineChars="8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  <w:lang w:eastAsia="zh-CN"/>
              </w:rPr>
              <w:t>宁明贵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（注册编号：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  <w:lang w:eastAsia="zh-CN"/>
              </w:rPr>
              <w:t>桂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  <w:lang w:val="en-US" w:eastAsia="zh-CN"/>
              </w:rPr>
              <w:t>245131329332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号：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  <w:lang w:val="en-US" w:eastAsia="zh-CN"/>
              </w:rPr>
              <w:t>450722********4677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公告媒介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78" w:rightChars="85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广西壮族自治区招标投标公共服务平台ztb.gxi.gov.cn、南宁市公共资源招标网https://www.nnggzy.org.cn、中国政府采购网www.ccgp.gov.cn、广西壮族自治区政府采购网(http://zfcg.gxzf.gov.cn)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white"/>
              </w:rPr>
              <w:t>公告日期（即中标通知书签发日期）</w:t>
            </w:r>
          </w:p>
        </w:tc>
        <w:tc>
          <w:tcPr>
            <w:tcW w:w="7525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78" w:rightChars="85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2020年7月16日</w:t>
            </w:r>
          </w:p>
        </w:tc>
      </w:tr>
    </w:tbl>
    <w:p>
      <w:pPr>
        <w:rPr>
          <w:rFonts w:hAnsi="宋体"/>
          <w:szCs w:val="21"/>
          <w:highlight w:val="white"/>
        </w:rPr>
      </w:pPr>
    </w:p>
    <w:sectPr>
      <w:pgSz w:w="11906" w:h="16838"/>
      <w:pgMar w:top="1134" w:right="1418" w:bottom="1134" w:left="1418" w:header="709" w:footer="709" w:gutter="0"/>
      <w:pgNumType w:start="0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11DD0"/>
    <w:rsid w:val="03323016"/>
    <w:rsid w:val="063F2C7E"/>
    <w:rsid w:val="08C542E3"/>
    <w:rsid w:val="09053608"/>
    <w:rsid w:val="124E2857"/>
    <w:rsid w:val="21ED541F"/>
    <w:rsid w:val="221B446A"/>
    <w:rsid w:val="3866454B"/>
    <w:rsid w:val="49CC5E56"/>
    <w:rsid w:val="55404C4A"/>
    <w:rsid w:val="66ED3269"/>
    <w:rsid w:val="69557D32"/>
    <w:rsid w:val="69EF0DDF"/>
    <w:rsid w:val="6E911DD0"/>
    <w:rsid w:val="7D1B3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2020-07-10T01:32:00Z</dcterms:created>
  <dc:creator>NTKO</dc:creator>
  <cp:lastModifiedBy>NTKO</cp:lastModifiedBy>
  <dcterms:modified xsi:type="dcterms:W3CDTF">2020-07-10T07:58:39Z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