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89F" w:rsidRDefault="008E289F" w:rsidP="008E289F">
      <w:pPr>
        <w:tabs>
          <w:tab w:val="left" w:pos="993"/>
          <w:tab w:val="left" w:pos="1134"/>
          <w:tab w:val="left" w:pos="1418"/>
        </w:tabs>
        <w:spacing w:line="52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广西壮族自治区分析测试研究中心2023年度政府采购意向公开</w:t>
      </w:r>
    </w:p>
    <w:p w:rsidR="003A4F4A" w:rsidRDefault="003A4F4A" w:rsidP="008E289F">
      <w:pPr>
        <w:tabs>
          <w:tab w:val="left" w:pos="993"/>
          <w:tab w:val="left" w:pos="1134"/>
          <w:tab w:val="left" w:pos="1418"/>
        </w:tabs>
        <w:spacing w:line="520" w:lineRule="exact"/>
        <w:jc w:val="center"/>
        <w:rPr>
          <w:rFonts w:ascii="方正小标宋简体" w:eastAsia="方正小标宋简体" w:hAnsi="方正小标宋_GBK" w:cs="方正小标宋_GBK"/>
          <w:sz w:val="44"/>
          <w:szCs w:val="44"/>
        </w:rPr>
      </w:pPr>
    </w:p>
    <w:p w:rsidR="003A4F4A" w:rsidRPr="003A4F4A" w:rsidRDefault="008E289F" w:rsidP="003A4F4A">
      <w:pPr>
        <w:widowControl/>
        <w:tabs>
          <w:tab w:val="left" w:pos="993"/>
          <w:tab w:val="left" w:pos="1134"/>
          <w:tab w:val="left" w:pos="1418"/>
        </w:tabs>
        <w:spacing w:line="5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为便于供应商及时了解政府采购信息，根据《财政部关于开展政府采购意向公开工作的通知》（财库〔2020〕10号）和《广西壮族自治区财政厅关于进一步规范政府采购意向公开工作的通知》（</w:t>
      </w:r>
      <w:proofErr w:type="gramStart"/>
      <w:r>
        <w:rPr>
          <w:rFonts w:ascii="仿宋_GB2312" w:eastAsia="仿宋_GB2312" w:hAnsi="仿宋_GB2312" w:cs="仿宋_GB2312" w:hint="eastAsia"/>
          <w:sz w:val="32"/>
          <w:szCs w:val="32"/>
        </w:rPr>
        <w:t>桂财采〔2022〕</w:t>
      </w:r>
      <w:proofErr w:type="gramEnd"/>
      <w:r>
        <w:rPr>
          <w:rFonts w:ascii="仿宋_GB2312" w:eastAsia="仿宋_GB2312" w:hAnsi="仿宋_GB2312" w:cs="仿宋_GB2312" w:hint="eastAsia"/>
          <w:sz w:val="32"/>
          <w:szCs w:val="32"/>
        </w:rPr>
        <w:t>84号）等有关规定，现将本单位2023年度政府采购意向公开如下：</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102"/>
        <w:gridCol w:w="2896"/>
        <w:gridCol w:w="1109"/>
        <w:gridCol w:w="1125"/>
        <w:gridCol w:w="743"/>
        <w:gridCol w:w="1276"/>
      </w:tblGrid>
      <w:tr w:rsidR="008E289F" w:rsidTr="00AF02D3">
        <w:trPr>
          <w:trHeight w:val="1403"/>
        </w:trPr>
        <w:tc>
          <w:tcPr>
            <w:tcW w:w="533"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序号</w:t>
            </w:r>
          </w:p>
        </w:tc>
        <w:tc>
          <w:tcPr>
            <w:tcW w:w="1102"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采购项目</w:t>
            </w:r>
          </w:p>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名称</w:t>
            </w:r>
          </w:p>
        </w:tc>
        <w:tc>
          <w:tcPr>
            <w:tcW w:w="2896"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采购需求概况</w:t>
            </w:r>
          </w:p>
        </w:tc>
        <w:tc>
          <w:tcPr>
            <w:tcW w:w="1109" w:type="dxa"/>
            <w:tcBorders>
              <w:top w:val="single" w:sz="4" w:space="0" w:color="auto"/>
              <w:left w:val="single" w:sz="4" w:space="0" w:color="auto"/>
              <w:bottom w:val="single" w:sz="4" w:space="0" w:color="auto"/>
              <w:right w:val="single" w:sz="4" w:space="0" w:color="auto"/>
            </w:tcBorders>
            <w:vAlign w:val="center"/>
          </w:tcPr>
          <w:p w:rsidR="008E289F" w:rsidRDefault="008E289F" w:rsidP="00926AD8">
            <w:pPr>
              <w:tabs>
                <w:tab w:val="left" w:pos="993"/>
                <w:tab w:val="left" w:pos="1134"/>
                <w:tab w:val="left" w:pos="1418"/>
              </w:tabs>
              <w:jc w:val="left"/>
              <w:rPr>
                <w:rFonts w:ascii="宋体" w:hAnsi="宋体" w:cs="仿宋_GB2312"/>
                <w:b/>
                <w:bCs/>
                <w:kern w:val="0"/>
                <w:szCs w:val="24"/>
              </w:rPr>
            </w:pPr>
            <w:r>
              <w:rPr>
                <w:rFonts w:ascii="宋体" w:hAnsi="宋体" w:cs="仿宋_GB2312" w:hint="eastAsia"/>
                <w:b/>
                <w:bCs/>
                <w:kern w:val="0"/>
                <w:szCs w:val="24"/>
              </w:rPr>
              <w:t>预算金额</w:t>
            </w:r>
          </w:p>
          <w:p w:rsidR="008E289F" w:rsidRDefault="008E289F" w:rsidP="00926AD8">
            <w:pPr>
              <w:tabs>
                <w:tab w:val="left" w:pos="993"/>
                <w:tab w:val="left" w:pos="1134"/>
                <w:tab w:val="left" w:pos="1418"/>
              </w:tabs>
              <w:jc w:val="left"/>
              <w:rPr>
                <w:rFonts w:ascii="宋体" w:hAnsi="宋体" w:cs="仿宋_GB2312"/>
                <w:b/>
                <w:bCs/>
                <w:kern w:val="0"/>
                <w:szCs w:val="24"/>
              </w:rPr>
            </w:pPr>
            <w:r>
              <w:rPr>
                <w:rFonts w:ascii="宋体" w:hAnsi="宋体" w:cs="仿宋_GB2312" w:hint="eastAsia"/>
                <w:b/>
                <w:bCs/>
                <w:kern w:val="0"/>
                <w:szCs w:val="24"/>
              </w:rPr>
              <w:t>（万元）</w:t>
            </w:r>
          </w:p>
        </w:tc>
        <w:tc>
          <w:tcPr>
            <w:tcW w:w="1125"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预计采购时间（填写到月）</w:t>
            </w:r>
          </w:p>
        </w:tc>
        <w:tc>
          <w:tcPr>
            <w:tcW w:w="743"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hint="eastAsia"/>
                <w:b/>
                <w:bCs/>
                <w:szCs w:val="21"/>
              </w:rPr>
              <w:t>落实政府采购政策功能情况</w:t>
            </w:r>
          </w:p>
        </w:tc>
        <w:tc>
          <w:tcPr>
            <w:tcW w:w="1276"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备注</w:t>
            </w:r>
          </w:p>
        </w:tc>
      </w:tr>
      <w:tr w:rsidR="008E11FF" w:rsidTr="00AF02D3">
        <w:trPr>
          <w:trHeight w:val="2349"/>
        </w:trPr>
        <w:tc>
          <w:tcPr>
            <w:tcW w:w="533" w:type="dxa"/>
            <w:tcBorders>
              <w:top w:val="single" w:sz="4" w:space="0" w:color="auto"/>
              <w:left w:val="single" w:sz="4" w:space="0" w:color="auto"/>
              <w:bottom w:val="single" w:sz="4" w:space="0" w:color="auto"/>
              <w:right w:val="single" w:sz="4" w:space="0" w:color="auto"/>
            </w:tcBorders>
            <w:vAlign w:val="center"/>
          </w:tcPr>
          <w:p w:rsidR="008E11FF" w:rsidRDefault="008E11FF" w:rsidP="00961900">
            <w:pPr>
              <w:tabs>
                <w:tab w:val="left" w:pos="993"/>
                <w:tab w:val="left" w:pos="1134"/>
                <w:tab w:val="left" w:pos="1418"/>
              </w:tabs>
              <w:spacing w:line="520" w:lineRule="exact"/>
              <w:rPr>
                <w:rFonts w:ascii="仿宋_GB2312" w:eastAsia="仿宋_GB2312" w:hAnsi="仿宋_GB2312" w:cs="仿宋_GB2312"/>
                <w:kern w:val="0"/>
                <w:sz w:val="22"/>
                <w:szCs w:val="28"/>
              </w:rPr>
            </w:pPr>
            <w:r>
              <w:rPr>
                <w:rFonts w:ascii="仿宋_GB2312" w:eastAsia="仿宋_GB2312" w:hAnsi="仿宋_GB2312" w:cs="仿宋_GB2312" w:hint="eastAsia"/>
                <w:kern w:val="0"/>
                <w:sz w:val="22"/>
                <w:szCs w:val="28"/>
              </w:rPr>
              <w:t>1</w:t>
            </w:r>
          </w:p>
        </w:tc>
        <w:tc>
          <w:tcPr>
            <w:tcW w:w="1102" w:type="dxa"/>
            <w:tcBorders>
              <w:top w:val="single" w:sz="4" w:space="0" w:color="auto"/>
              <w:left w:val="single" w:sz="4" w:space="0" w:color="auto"/>
              <w:bottom w:val="single" w:sz="4" w:space="0" w:color="auto"/>
              <w:right w:val="single" w:sz="4" w:space="0" w:color="auto"/>
            </w:tcBorders>
            <w:vAlign w:val="center"/>
          </w:tcPr>
          <w:p w:rsidR="008E11FF" w:rsidRDefault="008E11FF" w:rsidP="00961900">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物业管理费</w:t>
            </w:r>
          </w:p>
        </w:tc>
        <w:tc>
          <w:tcPr>
            <w:tcW w:w="2896" w:type="dxa"/>
            <w:tcBorders>
              <w:top w:val="single" w:sz="4" w:space="0" w:color="auto"/>
              <w:left w:val="single" w:sz="4" w:space="0" w:color="auto"/>
              <w:bottom w:val="single" w:sz="4" w:space="0" w:color="auto"/>
              <w:right w:val="single" w:sz="4" w:space="0" w:color="auto"/>
            </w:tcBorders>
            <w:vAlign w:val="center"/>
          </w:tcPr>
          <w:p w:rsidR="008E11FF" w:rsidRDefault="003E5D29" w:rsidP="00926AD8">
            <w:pPr>
              <w:tabs>
                <w:tab w:val="left" w:pos="993"/>
                <w:tab w:val="left" w:pos="1134"/>
                <w:tab w:val="left" w:pos="1418"/>
              </w:tabs>
              <w:spacing w:line="276" w:lineRule="auto"/>
              <w:jc w:val="left"/>
              <w:rPr>
                <w:rFonts w:ascii="仿宋_GB2312" w:eastAsia="仿宋_GB2312" w:hAnsi="仿宋_GB2312" w:cs="仿宋_GB2312"/>
                <w:kern w:val="0"/>
                <w:szCs w:val="24"/>
              </w:rPr>
            </w:pPr>
            <w:r>
              <w:rPr>
                <w:rFonts w:ascii="仿宋_GB2312" w:eastAsia="仿宋_GB2312" w:hAnsi="仿宋_GB2312" w:cs="仿宋_GB2312" w:hint="eastAsia"/>
                <w:kern w:val="0"/>
                <w:szCs w:val="24"/>
              </w:rPr>
              <w:t>2年</w:t>
            </w:r>
            <w:proofErr w:type="gramStart"/>
            <w:r>
              <w:rPr>
                <w:rFonts w:ascii="仿宋_GB2312" w:eastAsia="仿宋_GB2312" w:hAnsi="仿宋_GB2312" w:cs="仿宋_GB2312" w:hint="eastAsia"/>
                <w:kern w:val="0"/>
                <w:szCs w:val="24"/>
              </w:rPr>
              <w:t>期单位</w:t>
            </w:r>
            <w:proofErr w:type="gramEnd"/>
            <w:r>
              <w:rPr>
                <w:rFonts w:ascii="仿宋_GB2312" w:eastAsia="仿宋_GB2312" w:hAnsi="仿宋_GB2312" w:cs="仿宋_GB2312" w:hint="eastAsia"/>
                <w:kern w:val="0"/>
                <w:szCs w:val="24"/>
              </w:rPr>
              <w:t>大院</w:t>
            </w:r>
            <w:r w:rsidR="008E11FF">
              <w:rPr>
                <w:rFonts w:ascii="仿宋_GB2312" w:eastAsia="仿宋_GB2312" w:hAnsi="仿宋_GB2312" w:cs="仿宋_GB2312" w:hint="eastAsia"/>
                <w:kern w:val="0"/>
                <w:szCs w:val="24"/>
              </w:rPr>
              <w:t>物业管理服务</w:t>
            </w:r>
            <w:r>
              <w:rPr>
                <w:rFonts w:ascii="仿宋_GB2312" w:eastAsia="仿宋_GB2312" w:hAnsi="仿宋_GB2312" w:cs="仿宋_GB2312" w:hint="eastAsia"/>
                <w:kern w:val="0"/>
                <w:szCs w:val="24"/>
              </w:rPr>
              <w:t>，包括安保、清洁、综合治理等，具体要求见采购文件。</w:t>
            </w:r>
          </w:p>
        </w:tc>
        <w:tc>
          <w:tcPr>
            <w:tcW w:w="1109" w:type="dxa"/>
            <w:tcBorders>
              <w:top w:val="single" w:sz="4" w:space="0" w:color="auto"/>
              <w:left w:val="single" w:sz="4" w:space="0" w:color="auto"/>
              <w:bottom w:val="single" w:sz="4" w:space="0" w:color="auto"/>
              <w:right w:val="single" w:sz="4" w:space="0" w:color="auto"/>
            </w:tcBorders>
            <w:vAlign w:val="center"/>
          </w:tcPr>
          <w:p w:rsidR="008E11FF" w:rsidRDefault="001E792B" w:rsidP="00961900">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28</w:t>
            </w:r>
            <w:r w:rsidR="008E11FF">
              <w:rPr>
                <w:rFonts w:ascii="仿宋_GB2312" w:eastAsia="仿宋_GB2312" w:hAnsi="仿宋_GB2312" w:cs="仿宋_GB2312" w:hint="eastAsia"/>
                <w:kern w:val="0"/>
                <w:szCs w:val="24"/>
              </w:rPr>
              <w:t>.00</w:t>
            </w:r>
          </w:p>
        </w:tc>
        <w:tc>
          <w:tcPr>
            <w:tcW w:w="1125" w:type="dxa"/>
            <w:tcBorders>
              <w:top w:val="single" w:sz="4" w:space="0" w:color="auto"/>
              <w:left w:val="single" w:sz="4" w:space="0" w:color="auto"/>
              <w:bottom w:val="single" w:sz="4" w:space="0" w:color="auto"/>
              <w:right w:val="single" w:sz="4" w:space="0" w:color="auto"/>
            </w:tcBorders>
            <w:vAlign w:val="center"/>
          </w:tcPr>
          <w:p w:rsidR="008E11FF" w:rsidRDefault="008E11FF" w:rsidP="00961900">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2023</w:t>
            </w:r>
            <w:r w:rsidR="00F53A01">
              <w:rPr>
                <w:rFonts w:ascii="仿宋_GB2312" w:eastAsia="仿宋_GB2312" w:hAnsi="仿宋_GB2312" w:cs="仿宋_GB2312" w:hint="eastAsia"/>
                <w:kern w:val="0"/>
                <w:szCs w:val="24"/>
              </w:rPr>
              <w:t>年3月</w:t>
            </w:r>
          </w:p>
        </w:tc>
        <w:tc>
          <w:tcPr>
            <w:tcW w:w="743" w:type="dxa"/>
            <w:tcBorders>
              <w:top w:val="single" w:sz="4" w:space="0" w:color="auto"/>
              <w:left w:val="single" w:sz="4" w:space="0" w:color="auto"/>
              <w:bottom w:val="single" w:sz="4" w:space="0" w:color="auto"/>
              <w:right w:val="single" w:sz="4" w:space="0" w:color="auto"/>
            </w:tcBorders>
            <w:vAlign w:val="center"/>
          </w:tcPr>
          <w:p w:rsidR="008E11FF" w:rsidRDefault="008E11FF" w:rsidP="00961900">
            <w:pPr>
              <w:tabs>
                <w:tab w:val="left" w:pos="993"/>
                <w:tab w:val="left" w:pos="1134"/>
                <w:tab w:val="left" w:pos="1418"/>
              </w:tabs>
              <w:jc w:val="center"/>
              <w:rPr>
                <w:rFonts w:ascii="仿宋_GB2312" w:eastAsia="仿宋_GB2312" w:hAnsi="仿宋_GB2312" w:cs="仿宋_GB2312"/>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E11FF" w:rsidRDefault="008E11FF" w:rsidP="00961900">
            <w:pPr>
              <w:tabs>
                <w:tab w:val="left" w:pos="993"/>
                <w:tab w:val="left" w:pos="1134"/>
                <w:tab w:val="left" w:pos="1418"/>
              </w:tabs>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w:t>
            </w:r>
            <w:r w:rsidR="004B1947">
              <w:rPr>
                <w:rFonts w:ascii="仿宋_GB2312" w:eastAsia="仿宋_GB2312" w:hAnsi="仿宋_GB2312" w:cs="仿宋_GB2312" w:hint="eastAsia"/>
                <w:kern w:val="0"/>
                <w:szCs w:val="21"/>
              </w:rPr>
              <w:t>是与广西计算中心</w:t>
            </w:r>
            <w:r w:rsidR="003A4F4A">
              <w:rPr>
                <w:rFonts w:ascii="仿宋_GB2312" w:eastAsia="仿宋_GB2312" w:hAnsi="仿宋_GB2312" w:cs="仿宋_GB2312" w:hint="eastAsia"/>
                <w:kern w:val="0"/>
                <w:szCs w:val="21"/>
              </w:rPr>
              <w:t>联合采购，年度预算金额约为56万元，</w:t>
            </w:r>
            <w:r w:rsidR="008C03B1">
              <w:rPr>
                <w:rFonts w:ascii="仿宋_GB2312" w:eastAsia="仿宋_GB2312" w:hAnsi="仿宋_GB2312" w:cs="仿宋_GB2312" w:hint="eastAsia"/>
                <w:kern w:val="0"/>
                <w:szCs w:val="21"/>
              </w:rPr>
              <w:t>每个单位承担50%。一次</w:t>
            </w:r>
            <w:r w:rsidR="003A4F4A">
              <w:rPr>
                <w:rFonts w:ascii="仿宋_GB2312" w:eastAsia="仿宋_GB2312" w:hAnsi="仿宋_GB2312" w:cs="仿宋_GB2312" w:hint="eastAsia"/>
                <w:kern w:val="0"/>
                <w:szCs w:val="21"/>
              </w:rPr>
              <w:t>采购2个年度。</w:t>
            </w:r>
          </w:p>
        </w:tc>
      </w:tr>
      <w:tr w:rsidR="00F53A01" w:rsidTr="00AF02D3">
        <w:trPr>
          <w:trHeight w:val="1975"/>
        </w:trPr>
        <w:tc>
          <w:tcPr>
            <w:tcW w:w="533" w:type="dxa"/>
            <w:tcBorders>
              <w:top w:val="single" w:sz="4" w:space="0" w:color="auto"/>
              <w:left w:val="single" w:sz="4" w:space="0" w:color="auto"/>
              <w:bottom w:val="single" w:sz="4" w:space="0" w:color="auto"/>
              <w:right w:val="single" w:sz="4" w:space="0" w:color="auto"/>
            </w:tcBorders>
            <w:vAlign w:val="center"/>
          </w:tcPr>
          <w:p w:rsidR="00F53A01" w:rsidRDefault="00F53A01" w:rsidP="00F53A01">
            <w:pPr>
              <w:tabs>
                <w:tab w:val="left" w:pos="993"/>
                <w:tab w:val="left" w:pos="1134"/>
                <w:tab w:val="left" w:pos="1418"/>
              </w:tabs>
              <w:spacing w:line="520" w:lineRule="exact"/>
              <w:rPr>
                <w:rFonts w:ascii="仿宋_GB2312" w:eastAsia="仿宋_GB2312" w:hAnsi="仿宋_GB2312" w:cs="仿宋_GB2312"/>
                <w:kern w:val="0"/>
                <w:sz w:val="22"/>
                <w:szCs w:val="28"/>
              </w:rPr>
            </w:pPr>
            <w:bookmarkStart w:id="0" w:name="_Hlk125884275"/>
            <w:r>
              <w:rPr>
                <w:rFonts w:ascii="仿宋_GB2312" w:eastAsia="仿宋_GB2312" w:hAnsi="仿宋_GB2312" w:cs="仿宋_GB2312" w:hint="eastAsia"/>
                <w:kern w:val="0"/>
                <w:sz w:val="22"/>
                <w:szCs w:val="28"/>
              </w:rPr>
              <w:t>2</w:t>
            </w:r>
          </w:p>
        </w:tc>
        <w:tc>
          <w:tcPr>
            <w:tcW w:w="1102" w:type="dxa"/>
            <w:tcBorders>
              <w:top w:val="single" w:sz="4" w:space="0" w:color="auto"/>
              <w:left w:val="single" w:sz="4" w:space="0" w:color="auto"/>
              <w:bottom w:val="single" w:sz="4" w:space="0" w:color="auto"/>
              <w:right w:val="single" w:sz="4" w:space="0" w:color="auto"/>
            </w:tcBorders>
            <w:vAlign w:val="center"/>
          </w:tcPr>
          <w:p w:rsidR="00F53A01" w:rsidRDefault="00F53A01" w:rsidP="00F53A01">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广西分析测试研究中心生物安全实验室改扩建工程</w:t>
            </w:r>
          </w:p>
        </w:tc>
        <w:tc>
          <w:tcPr>
            <w:tcW w:w="2896" w:type="dxa"/>
            <w:tcBorders>
              <w:top w:val="single" w:sz="4" w:space="0" w:color="auto"/>
              <w:left w:val="single" w:sz="4" w:space="0" w:color="auto"/>
              <w:bottom w:val="single" w:sz="4" w:space="0" w:color="auto"/>
              <w:right w:val="single" w:sz="4" w:space="0" w:color="auto"/>
            </w:tcBorders>
            <w:vAlign w:val="center"/>
          </w:tcPr>
          <w:p w:rsidR="00F53A01" w:rsidRPr="008E5CA4" w:rsidRDefault="00F53A01" w:rsidP="00F53A01">
            <w:pPr>
              <w:snapToGrid w:val="0"/>
              <w:spacing w:line="360" w:lineRule="exact"/>
              <w:ind w:firstLineChars="200" w:firstLine="420"/>
              <w:rPr>
                <w:rFonts w:ascii="仿宋_GB2312" w:eastAsia="仿宋_GB2312" w:hAnsi="仿宋_GB2312" w:cs="仿宋_GB2312"/>
                <w:kern w:val="0"/>
                <w:szCs w:val="24"/>
              </w:rPr>
            </w:pPr>
            <w:r w:rsidRPr="008E5CA4">
              <w:rPr>
                <w:rFonts w:ascii="仿宋_GB2312" w:eastAsia="仿宋_GB2312" w:hAnsi="仿宋_GB2312" w:cs="仿宋_GB2312" w:hint="eastAsia"/>
                <w:kern w:val="0"/>
                <w:szCs w:val="24"/>
              </w:rPr>
              <w:t>本项目拟对测试中心实验大楼5层进行生物安全实验室扩建、维修。项目建设主要内容包括：A.将5楼部分理化试验室改建为生物安全实验室，用于环境和动物微生物分析研究。B.将5楼B座的原有微生物实验室进行维修，主要用于食品、药品、化妆品微生物分析研究，维修重点包括更新5套集中空调通风系统、高效过滤系统、更换水电线路，并对原有布局进行重新调整，</w:t>
            </w:r>
            <w:r w:rsidRPr="008E5CA4">
              <w:rPr>
                <w:rFonts w:ascii="仿宋_GB2312" w:eastAsia="仿宋_GB2312" w:hAnsi="仿宋_GB2312" w:cs="仿宋_GB2312" w:hint="eastAsia"/>
                <w:kern w:val="0"/>
                <w:szCs w:val="24"/>
              </w:rPr>
              <w:lastRenderedPageBreak/>
              <w:t>让其实验洁污流线更分明、流程更简捷、层析更清晰，且安静、整洁、明亮，完全符合现代化生物实验室建筑相关规范与标准要求。</w:t>
            </w:r>
          </w:p>
        </w:tc>
        <w:tc>
          <w:tcPr>
            <w:tcW w:w="1109" w:type="dxa"/>
            <w:tcBorders>
              <w:top w:val="single" w:sz="4" w:space="0" w:color="auto"/>
              <w:left w:val="single" w:sz="4" w:space="0" w:color="auto"/>
              <w:bottom w:val="single" w:sz="4" w:space="0" w:color="auto"/>
              <w:right w:val="single" w:sz="4" w:space="0" w:color="auto"/>
            </w:tcBorders>
            <w:vAlign w:val="center"/>
          </w:tcPr>
          <w:p w:rsidR="00F53A01" w:rsidRDefault="00663724" w:rsidP="00F53A01">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lastRenderedPageBreak/>
              <w:t>16</w:t>
            </w:r>
            <w:r w:rsidR="00D35C1E">
              <w:rPr>
                <w:rFonts w:ascii="仿宋_GB2312" w:eastAsia="仿宋_GB2312" w:hAnsi="仿宋_GB2312" w:cs="仿宋_GB2312" w:hint="eastAsia"/>
                <w:kern w:val="0"/>
                <w:szCs w:val="24"/>
              </w:rPr>
              <w:t>5</w:t>
            </w:r>
            <w:bookmarkStart w:id="1" w:name="_GoBack"/>
            <w:bookmarkEnd w:id="1"/>
            <w:r>
              <w:rPr>
                <w:rFonts w:ascii="仿宋_GB2312" w:eastAsia="仿宋_GB2312" w:hAnsi="仿宋_GB2312" w:cs="仿宋_GB2312" w:hint="eastAsia"/>
                <w:kern w:val="0"/>
                <w:szCs w:val="24"/>
              </w:rPr>
              <w:t>.00</w:t>
            </w:r>
          </w:p>
        </w:tc>
        <w:tc>
          <w:tcPr>
            <w:tcW w:w="1125" w:type="dxa"/>
            <w:tcBorders>
              <w:top w:val="single" w:sz="4" w:space="0" w:color="auto"/>
              <w:left w:val="single" w:sz="4" w:space="0" w:color="auto"/>
              <w:bottom w:val="single" w:sz="4" w:space="0" w:color="auto"/>
              <w:right w:val="single" w:sz="4" w:space="0" w:color="auto"/>
            </w:tcBorders>
            <w:vAlign w:val="center"/>
          </w:tcPr>
          <w:p w:rsidR="00F53A01" w:rsidRDefault="00F53A01" w:rsidP="00F53A01">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2023年</w:t>
            </w:r>
            <w:r>
              <w:rPr>
                <w:rFonts w:ascii="仿宋_GB2312" w:eastAsia="仿宋_GB2312" w:hAnsi="仿宋_GB2312" w:cs="仿宋_GB2312" w:hint="eastAsia"/>
                <w:kern w:val="0"/>
                <w:szCs w:val="24"/>
              </w:rPr>
              <w:t>4</w:t>
            </w:r>
            <w:r>
              <w:rPr>
                <w:rFonts w:ascii="仿宋_GB2312" w:eastAsia="仿宋_GB2312" w:hAnsi="仿宋_GB2312" w:cs="仿宋_GB2312" w:hint="eastAsia"/>
                <w:kern w:val="0"/>
                <w:szCs w:val="24"/>
              </w:rPr>
              <w:t>月</w:t>
            </w:r>
          </w:p>
        </w:tc>
        <w:tc>
          <w:tcPr>
            <w:tcW w:w="743" w:type="dxa"/>
            <w:tcBorders>
              <w:top w:val="single" w:sz="4" w:space="0" w:color="auto"/>
              <w:left w:val="single" w:sz="4" w:space="0" w:color="auto"/>
              <w:bottom w:val="single" w:sz="4" w:space="0" w:color="auto"/>
              <w:right w:val="single" w:sz="4" w:space="0" w:color="auto"/>
            </w:tcBorders>
            <w:vAlign w:val="center"/>
          </w:tcPr>
          <w:p w:rsidR="00F53A01" w:rsidRDefault="00F53A01" w:rsidP="00F53A01">
            <w:pPr>
              <w:tabs>
                <w:tab w:val="left" w:pos="993"/>
                <w:tab w:val="left" w:pos="1134"/>
                <w:tab w:val="left" w:pos="1418"/>
              </w:tabs>
              <w:jc w:val="center"/>
              <w:rPr>
                <w:rFonts w:ascii="仿宋_GB2312" w:eastAsia="仿宋_GB2312" w:hAnsi="仿宋_GB2312" w:cs="仿宋_GB2312"/>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53A01" w:rsidRDefault="00F53A01" w:rsidP="00F53A01">
            <w:pPr>
              <w:tabs>
                <w:tab w:val="left" w:pos="993"/>
                <w:tab w:val="left" w:pos="1134"/>
                <w:tab w:val="left" w:pos="1418"/>
              </w:tabs>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1、该已通过财政厅投资评审；2、咨询电话：0771-5828485</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卢工</w:t>
            </w:r>
          </w:p>
        </w:tc>
      </w:tr>
      <w:bookmarkEnd w:id="0"/>
      <w:tr w:rsidR="00F53A01" w:rsidTr="00AF02D3">
        <w:trPr>
          <w:trHeight w:val="696"/>
        </w:trPr>
        <w:tc>
          <w:tcPr>
            <w:tcW w:w="533" w:type="dxa"/>
            <w:vMerge w:val="restart"/>
            <w:tcBorders>
              <w:top w:val="single" w:sz="4" w:space="0" w:color="auto"/>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3</w:t>
            </w:r>
          </w:p>
        </w:tc>
        <w:tc>
          <w:tcPr>
            <w:tcW w:w="1102" w:type="dxa"/>
            <w:vMerge w:val="restart"/>
            <w:tcBorders>
              <w:top w:val="single" w:sz="4" w:space="0" w:color="auto"/>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设备购置及大型修缮经费</w:t>
            </w:r>
          </w:p>
        </w:tc>
        <w:tc>
          <w:tcPr>
            <w:tcW w:w="289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空调机4台</w:t>
            </w:r>
          </w:p>
        </w:tc>
        <w:tc>
          <w:tcPr>
            <w:tcW w:w="1109"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1.8</w:t>
            </w:r>
            <w:r w:rsidR="00663724">
              <w:rPr>
                <w:rFonts w:ascii="仿宋_GB2312" w:eastAsia="仿宋_GB2312" w:hAnsi="仿宋_GB2312" w:cs="仿宋_GB2312" w:hint="eastAsia"/>
                <w:kern w:val="0"/>
                <w:sz w:val="24"/>
                <w:szCs w:val="32"/>
              </w:rPr>
              <w:t>0</w:t>
            </w:r>
          </w:p>
        </w:tc>
        <w:tc>
          <w:tcPr>
            <w:tcW w:w="1125" w:type="dxa"/>
            <w:tcBorders>
              <w:top w:val="single" w:sz="4" w:space="0" w:color="auto"/>
              <w:left w:val="single" w:sz="4" w:space="0" w:color="auto"/>
              <w:bottom w:val="single" w:sz="4" w:space="0" w:color="auto"/>
              <w:right w:val="single" w:sz="4" w:space="0" w:color="auto"/>
            </w:tcBorders>
          </w:tcPr>
          <w:p w:rsidR="00F53A01" w:rsidRDefault="00F53A01" w:rsidP="00F53A01">
            <w:pPr>
              <w:jc w:val="center"/>
            </w:pPr>
            <w:r>
              <w:rPr>
                <w:rFonts w:ascii="仿宋_GB2312" w:eastAsia="仿宋_GB2312" w:hAnsi="仿宋_GB2312" w:cs="仿宋_GB2312" w:hint="eastAsia"/>
                <w:kern w:val="0"/>
                <w:szCs w:val="24"/>
              </w:rPr>
              <w:t>2023年4月</w:t>
            </w:r>
          </w:p>
        </w:tc>
        <w:tc>
          <w:tcPr>
            <w:tcW w:w="743"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27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r>
      <w:tr w:rsidR="00F53A01" w:rsidTr="00AF02D3">
        <w:trPr>
          <w:trHeight w:val="696"/>
        </w:trPr>
        <w:tc>
          <w:tcPr>
            <w:tcW w:w="533" w:type="dxa"/>
            <w:vMerge/>
            <w:tcBorders>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102" w:type="dxa"/>
            <w:vMerge/>
            <w:tcBorders>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289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办公桌/电脑桌10张</w:t>
            </w:r>
          </w:p>
        </w:tc>
        <w:tc>
          <w:tcPr>
            <w:tcW w:w="1109"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0.8</w:t>
            </w:r>
            <w:r w:rsidR="00663724">
              <w:rPr>
                <w:rFonts w:ascii="仿宋_GB2312" w:eastAsia="仿宋_GB2312" w:hAnsi="仿宋_GB2312" w:cs="仿宋_GB2312" w:hint="eastAsia"/>
                <w:kern w:val="0"/>
                <w:sz w:val="24"/>
                <w:szCs w:val="32"/>
              </w:rPr>
              <w:t>0</w:t>
            </w:r>
          </w:p>
        </w:tc>
        <w:tc>
          <w:tcPr>
            <w:tcW w:w="1125" w:type="dxa"/>
            <w:tcBorders>
              <w:top w:val="single" w:sz="4" w:space="0" w:color="auto"/>
              <w:left w:val="single" w:sz="4" w:space="0" w:color="auto"/>
              <w:bottom w:val="single" w:sz="4" w:space="0" w:color="auto"/>
              <w:right w:val="single" w:sz="4" w:space="0" w:color="auto"/>
            </w:tcBorders>
          </w:tcPr>
          <w:p w:rsidR="00F53A01" w:rsidRDefault="00F53A01" w:rsidP="00F53A01">
            <w:r w:rsidRPr="00F63037">
              <w:rPr>
                <w:rFonts w:ascii="仿宋_GB2312" w:eastAsia="仿宋_GB2312" w:hAnsi="仿宋_GB2312" w:cs="仿宋_GB2312" w:hint="eastAsia"/>
                <w:kern w:val="0"/>
                <w:szCs w:val="24"/>
              </w:rPr>
              <w:t>2023年4月</w:t>
            </w:r>
          </w:p>
        </w:tc>
        <w:tc>
          <w:tcPr>
            <w:tcW w:w="743"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27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r>
      <w:tr w:rsidR="00F53A01" w:rsidTr="00AF02D3">
        <w:trPr>
          <w:trHeight w:val="696"/>
        </w:trPr>
        <w:tc>
          <w:tcPr>
            <w:tcW w:w="533" w:type="dxa"/>
            <w:vMerge/>
            <w:tcBorders>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102" w:type="dxa"/>
            <w:vMerge/>
            <w:tcBorders>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289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文件柜10个</w:t>
            </w:r>
          </w:p>
        </w:tc>
        <w:tc>
          <w:tcPr>
            <w:tcW w:w="1109"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0.8</w:t>
            </w:r>
            <w:r w:rsidR="00663724">
              <w:rPr>
                <w:rFonts w:ascii="仿宋_GB2312" w:eastAsia="仿宋_GB2312" w:hAnsi="仿宋_GB2312" w:cs="仿宋_GB2312" w:hint="eastAsia"/>
                <w:kern w:val="0"/>
                <w:sz w:val="24"/>
                <w:szCs w:val="32"/>
              </w:rPr>
              <w:t>0</w:t>
            </w:r>
          </w:p>
        </w:tc>
        <w:tc>
          <w:tcPr>
            <w:tcW w:w="1125" w:type="dxa"/>
            <w:tcBorders>
              <w:top w:val="single" w:sz="4" w:space="0" w:color="auto"/>
              <w:left w:val="single" w:sz="4" w:space="0" w:color="auto"/>
              <w:bottom w:val="single" w:sz="4" w:space="0" w:color="auto"/>
              <w:right w:val="single" w:sz="4" w:space="0" w:color="auto"/>
            </w:tcBorders>
          </w:tcPr>
          <w:p w:rsidR="00F53A01" w:rsidRDefault="00F53A01" w:rsidP="00F53A01">
            <w:r w:rsidRPr="00F63037">
              <w:rPr>
                <w:rFonts w:ascii="仿宋_GB2312" w:eastAsia="仿宋_GB2312" w:hAnsi="仿宋_GB2312" w:cs="仿宋_GB2312" w:hint="eastAsia"/>
                <w:kern w:val="0"/>
                <w:szCs w:val="24"/>
              </w:rPr>
              <w:t>2023年4月</w:t>
            </w:r>
          </w:p>
        </w:tc>
        <w:tc>
          <w:tcPr>
            <w:tcW w:w="743"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27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r>
      <w:tr w:rsidR="00F53A01" w:rsidTr="00AF02D3">
        <w:trPr>
          <w:trHeight w:val="696"/>
        </w:trPr>
        <w:tc>
          <w:tcPr>
            <w:tcW w:w="533" w:type="dxa"/>
            <w:vMerge/>
            <w:tcBorders>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102" w:type="dxa"/>
            <w:vMerge/>
            <w:tcBorders>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289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多功能一体机4个</w:t>
            </w:r>
          </w:p>
        </w:tc>
        <w:tc>
          <w:tcPr>
            <w:tcW w:w="1109"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1.6</w:t>
            </w:r>
            <w:r w:rsidR="00663724">
              <w:rPr>
                <w:rFonts w:ascii="仿宋_GB2312" w:eastAsia="仿宋_GB2312" w:hAnsi="仿宋_GB2312" w:cs="仿宋_GB2312" w:hint="eastAsia"/>
                <w:kern w:val="0"/>
                <w:sz w:val="24"/>
                <w:szCs w:val="32"/>
              </w:rPr>
              <w:t>0</w:t>
            </w:r>
          </w:p>
        </w:tc>
        <w:tc>
          <w:tcPr>
            <w:tcW w:w="1125" w:type="dxa"/>
            <w:tcBorders>
              <w:top w:val="single" w:sz="4" w:space="0" w:color="auto"/>
              <w:left w:val="single" w:sz="4" w:space="0" w:color="auto"/>
              <w:bottom w:val="single" w:sz="4" w:space="0" w:color="auto"/>
              <w:right w:val="single" w:sz="4" w:space="0" w:color="auto"/>
            </w:tcBorders>
          </w:tcPr>
          <w:p w:rsidR="00F53A01" w:rsidRDefault="00F53A01" w:rsidP="00F53A01">
            <w:r w:rsidRPr="00F63037">
              <w:rPr>
                <w:rFonts w:ascii="仿宋_GB2312" w:eastAsia="仿宋_GB2312" w:hAnsi="仿宋_GB2312" w:cs="仿宋_GB2312" w:hint="eastAsia"/>
                <w:kern w:val="0"/>
                <w:szCs w:val="24"/>
              </w:rPr>
              <w:t>2023年4月</w:t>
            </w:r>
          </w:p>
        </w:tc>
        <w:tc>
          <w:tcPr>
            <w:tcW w:w="743"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27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r>
    </w:tbl>
    <w:p w:rsidR="008E289F" w:rsidRDefault="008E289F" w:rsidP="008E289F">
      <w:pPr>
        <w:tabs>
          <w:tab w:val="left" w:pos="993"/>
          <w:tab w:val="left" w:pos="1134"/>
          <w:tab w:val="left" w:pos="1418"/>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本次公开的政府采购意向是本单位政府采购工作的初步安排，具体采购项目情况以相关采购公告和采购文件为准。</w:t>
      </w:r>
    </w:p>
    <w:p w:rsidR="004E72D7" w:rsidRDefault="004E72D7" w:rsidP="008E289F">
      <w:pPr>
        <w:tabs>
          <w:tab w:val="left" w:pos="993"/>
          <w:tab w:val="left" w:pos="1134"/>
          <w:tab w:val="left" w:pos="1418"/>
        </w:tabs>
        <w:spacing w:line="520" w:lineRule="exact"/>
        <w:ind w:firstLineChars="200" w:firstLine="640"/>
        <w:rPr>
          <w:rFonts w:ascii="仿宋_GB2312" w:eastAsia="仿宋_GB2312" w:hAnsi="仿宋_GB2312" w:cs="仿宋_GB2312"/>
          <w:sz w:val="32"/>
          <w:szCs w:val="32"/>
        </w:rPr>
      </w:pPr>
    </w:p>
    <w:p w:rsidR="004E72D7" w:rsidRDefault="004E72D7" w:rsidP="008E289F">
      <w:pPr>
        <w:tabs>
          <w:tab w:val="left" w:pos="993"/>
          <w:tab w:val="left" w:pos="1134"/>
          <w:tab w:val="left" w:pos="1418"/>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广西壮族自治区分析测试研究中心</w:t>
      </w:r>
    </w:p>
    <w:p w:rsidR="004E72D7" w:rsidRPr="004E72D7" w:rsidRDefault="004E72D7" w:rsidP="008E289F">
      <w:pPr>
        <w:tabs>
          <w:tab w:val="left" w:pos="993"/>
          <w:tab w:val="left" w:pos="1134"/>
          <w:tab w:val="left" w:pos="1418"/>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2023年1月</w:t>
      </w:r>
      <w:r w:rsidR="008E5CA4">
        <w:rPr>
          <w:rFonts w:ascii="仿宋_GB2312" w:eastAsia="仿宋_GB2312" w:hAnsi="仿宋_GB2312" w:cs="仿宋_GB2312" w:hint="eastAsia"/>
          <w:sz w:val="32"/>
          <w:szCs w:val="32"/>
        </w:rPr>
        <w:t>29</w:t>
      </w:r>
      <w:r>
        <w:rPr>
          <w:rFonts w:ascii="仿宋_GB2312" w:eastAsia="仿宋_GB2312" w:hAnsi="仿宋_GB2312" w:cs="仿宋_GB2312"/>
          <w:sz w:val="32"/>
          <w:szCs w:val="32"/>
        </w:rPr>
        <w:t>日</w:t>
      </w:r>
    </w:p>
    <w:p w:rsidR="000E399C" w:rsidRPr="008E289F" w:rsidRDefault="000E399C"/>
    <w:sectPr w:rsidR="000E399C" w:rsidRPr="008E289F" w:rsidSect="003A4F4A">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方正小标宋_GBK">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9F"/>
    <w:rsid w:val="00026923"/>
    <w:rsid w:val="000E399C"/>
    <w:rsid w:val="000E3F9D"/>
    <w:rsid w:val="001E792B"/>
    <w:rsid w:val="00366B04"/>
    <w:rsid w:val="003A4F4A"/>
    <w:rsid w:val="003E5D29"/>
    <w:rsid w:val="004B1947"/>
    <w:rsid w:val="004E72D7"/>
    <w:rsid w:val="00663724"/>
    <w:rsid w:val="008C03B1"/>
    <w:rsid w:val="008E11FF"/>
    <w:rsid w:val="008E289F"/>
    <w:rsid w:val="008E5CA4"/>
    <w:rsid w:val="00926AD8"/>
    <w:rsid w:val="00AF02D3"/>
    <w:rsid w:val="00CB1A59"/>
    <w:rsid w:val="00D1155F"/>
    <w:rsid w:val="00D35C1E"/>
    <w:rsid w:val="00EE30BC"/>
    <w:rsid w:val="00F5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0062"/>
  <w15:chartTrackingRefBased/>
  <w15:docId w15:val="{41655FAF-4918-4FBC-B627-B8747F76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8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XMR</dc:creator>
  <cp:keywords/>
  <dc:description/>
  <cp:lastModifiedBy>XMR</cp:lastModifiedBy>
  <cp:revision>14</cp:revision>
  <dcterms:created xsi:type="dcterms:W3CDTF">2023-01-28T00:30:00Z</dcterms:created>
  <dcterms:modified xsi:type="dcterms:W3CDTF">2023-01-29T03:44:00Z</dcterms:modified>
</cp:coreProperties>
</file>