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hAnsi="宋体" w:eastAsia="宋体"/>
          <w:b/>
          <w:bCs/>
          <w:color w:val="auto"/>
          <w:sz w:val="28"/>
          <w:szCs w:val="28"/>
          <w:lang w:eastAsia="zh-CN"/>
        </w:rPr>
      </w:pPr>
      <w:r>
        <w:rPr>
          <w:rFonts w:hint="eastAsia" w:hAnsi="宋体" w:eastAsia="宋体"/>
          <w:b/>
          <w:bCs/>
          <w:sz w:val="28"/>
          <w:szCs w:val="28"/>
          <w:lang w:eastAsia="zh-CN"/>
        </w:rPr>
        <w:t>广西坤珍建设项目管理咨询有</w:t>
      </w:r>
      <w:r>
        <w:rPr>
          <w:rFonts w:hint="eastAsia" w:hAnsi="宋体" w:eastAsia="宋体"/>
          <w:b/>
          <w:bCs/>
          <w:color w:val="auto"/>
          <w:sz w:val="28"/>
          <w:szCs w:val="28"/>
          <w:lang w:eastAsia="zh-CN"/>
        </w:rPr>
        <w:t>限公司宁明县2020年提前批财政专项</w:t>
      </w:r>
      <w:r>
        <w:rPr>
          <w:rFonts w:hint="eastAsia" w:hAnsi="宋体" w:eastAsia="宋体"/>
          <w:b/>
          <w:bCs/>
          <w:color w:val="auto"/>
          <w:sz w:val="28"/>
          <w:szCs w:val="28"/>
          <w:lang w:val="en-US" w:eastAsia="zh-CN"/>
        </w:rPr>
        <w:t xml:space="preserve">  </w:t>
      </w:r>
      <w:r>
        <w:rPr>
          <w:rFonts w:hint="eastAsia" w:hAnsi="宋体" w:eastAsia="宋体"/>
          <w:b/>
          <w:bCs/>
          <w:color w:val="auto"/>
          <w:sz w:val="28"/>
          <w:szCs w:val="28"/>
          <w:lang w:eastAsia="zh-CN"/>
        </w:rPr>
        <w:t>扶贫资金产业道路硬化项目【招标编号：NMZC2020-G2-00013-GXKZ】</w:t>
      </w:r>
    </w:p>
    <w:p>
      <w:pPr>
        <w:snapToGrid w:val="0"/>
        <w:jc w:val="center"/>
        <w:rPr>
          <w:rFonts w:hAnsi="宋体" w:eastAsia="宋体"/>
          <w:b/>
          <w:bCs/>
          <w:color w:val="auto"/>
          <w:sz w:val="28"/>
          <w:szCs w:val="28"/>
        </w:rPr>
      </w:pPr>
      <w:r>
        <w:rPr>
          <w:rFonts w:hint="eastAsia" w:hAnsi="宋体" w:eastAsia="宋体"/>
          <w:b/>
          <w:bCs/>
          <w:color w:val="auto"/>
          <w:sz w:val="28"/>
          <w:szCs w:val="28"/>
        </w:rPr>
        <w:t>公开</w:t>
      </w:r>
      <w:r>
        <w:rPr>
          <w:rFonts w:hAnsi="宋体" w:eastAsia="宋体"/>
          <w:b/>
          <w:bCs/>
          <w:color w:val="auto"/>
          <w:sz w:val="28"/>
          <w:szCs w:val="28"/>
        </w:rPr>
        <w:t>招标公告</w:t>
      </w:r>
    </w:p>
    <w:p>
      <w:pPr>
        <w:snapToGrid w:val="0"/>
        <w:spacing w:line="360" w:lineRule="auto"/>
        <w:jc w:val="left"/>
        <w:rPr>
          <w:rFonts w:hAnsi="宋体" w:eastAsia="宋体"/>
          <w:color w:val="auto"/>
          <w:sz w:val="28"/>
          <w:szCs w:val="28"/>
        </w:rPr>
      </w:pP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Ansi="宋体" w:eastAsia="宋体"/>
          <w:color w:val="auto"/>
          <w:szCs w:val="21"/>
        </w:rPr>
      </w:pPr>
      <w:r>
        <w:rPr>
          <w:rFonts w:hAnsi="宋体" w:eastAsia="宋体"/>
          <w:b/>
          <w:bCs/>
          <w:color w:val="auto"/>
          <w:szCs w:val="21"/>
        </w:rPr>
        <w:t>1. 招标条件</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color w:val="auto"/>
          <w:szCs w:val="21"/>
        </w:rPr>
      </w:pPr>
      <w:r>
        <w:rPr>
          <w:rFonts w:hint="eastAsia" w:hAnsi="宋体" w:eastAsia="宋体"/>
          <w:color w:val="auto"/>
          <w:szCs w:val="21"/>
          <w:lang w:eastAsia="zh-CN"/>
        </w:rPr>
        <w:t>广西坤珍建设项目管理咨询有限公司</w:t>
      </w:r>
      <w:r>
        <w:rPr>
          <w:rFonts w:hint="eastAsia" w:hAnsi="宋体" w:eastAsia="宋体"/>
          <w:color w:val="auto"/>
          <w:szCs w:val="21"/>
        </w:rPr>
        <w:t>受</w:t>
      </w:r>
      <w:r>
        <w:rPr>
          <w:rFonts w:hint="eastAsia" w:hAnsi="宋体" w:eastAsia="宋体"/>
          <w:color w:val="auto"/>
          <w:szCs w:val="21"/>
          <w:lang w:eastAsia="zh-CN"/>
        </w:rPr>
        <w:t>宁明县扶贫开发办公室</w:t>
      </w:r>
      <w:r>
        <w:rPr>
          <w:rFonts w:hint="eastAsia" w:hAnsi="宋体" w:eastAsia="宋体"/>
          <w:color w:val="auto"/>
          <w:szCs w:val="21"/>
        </w:rPr>
        <w:t>委托代理的</w:t>
      </w:r>
      <w:r>
        <w:rPr>
          <w:rFonts w:hint="eastAsia" w:hAnsi="宋体" w:eastAsia="宋体"/>
          <w:color w:val="auto"/>
          <w:szCs w:val="21"/>
          <w:lang w:eastAsia="zh-CN"/>
        </w:rPr>
        <w:t>宁明县2020年提前批财政专项扶贫资金产业道路硬化项目</w:t>
      </w:r>
      <w:r>
        <w:rPr>
          <w:rFonts w:hint="eastAsia" w:hAnsi="宋体" w:eastAsia="宋体"/>
          <w:color w:val="auto"/>
          <w:szCs w:val="21"/>
        </w:rPr>
        <w:t>，资金来源为</w:t>
      </w:r>
      <w:r>
        <w:rPr>
          <w:rFonts w:hint="eastAsia" w:hAnsi="宋体" w:eastAsia="宋体"/>
          <w:color w:val="auto"/>
          <w:szCs w:val="21"/>
          <w:lang w:eastAsia="zh-CN"/>
        </w:rPr>
        <w:t>财政专项扶贫资金，</w:t>
      </w:r>
      <w:r>
        <w:rPr>
          <w:rFonts w:hAnsi="宋体" w:eastAsia="宋体"/>
          <w:color w:val="auto"/>
          <w:szCs w:val="21"/>
        </w:rPr>
        <w:t>项目已具备招标条件，现对该项目的施工进行公开招标。</w:t>
      </w: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Ansi="宋体" w:eastAsia="宋体"/>
          <w:b/>
          <w:bCs/>
          <w:color w:val="auto"/>
          <w:szCs w:val="21"/>
        </w:rPr>
      </w:pPr>
      <w:r>
        <w:rPr>
          <w:rFonts w:hAnsi="宋体" w:eastAsia="宋体"/>
          <w:b/>
          <w:bCs/>
          <w:color w:val="auto"/>
          <w:szCs w:val="21"/>
        </w:rPr>
        <w:t>2. 项目概况与招标范围</w:t>
      </w:r>
    </w:p>
    <w:p>
      <w:pPr>
        <w:keepNext w:val="0"/>
        <w:keepLines w:val="0"/>
        <w:pageBreakBefore w:val="0"/>
        <w:widowControl/>
        <w:kinsoku/>
        <w:wordWrap/>
        <w:overflowPunct/>
        <w:topLinePunct w:val="0"/>
        <w:autoSpaceDE/>
        <w:autoSpaceDN/>
        <w:bidi w:val="0"/>
        <w:adjustRightInd/>
        <w:snapToGrid w:val="0"/>
        <w:spacing w:line="460" w:lineRule="exact"/>
        <w:ind w:firstLine="315" w:firstLineChars="150"/>
        <w:jc w:val="left"/>
        <w:textAlignment w:val="auto"/>
        <w:rPr>
          <w:rFonts w:hint="eastAsia" w:hAnsi="宋体" w:eastAsia="宋体"/>
          <w:color w:val="auto"/>
          <w:szCs w:val="21"/>
          <w:lang w:eastAsia="zh-CN"/>
        </w:rPr>
      </w:pPr>
      <w:r>
        <w:rPr>
          <w:rFonts w:hAnsi="宋体" w:eastAsia="宋体"/>
          <w:color w:val="auto"/>
          <w:szCs w:val="21"/>
        </w:rPr>
        <w:t>2.1项目名称：</w:t>
      </w:r>
      <w:r>
        <w:rPr>
          <w:rFonts w:hint="eastAsia" w:hAnsi="宋体" w:eastAsia="宋体"/>
          <w:color w:val="auto"/>
          <w:szCs w:val="21"/>
          <w:lang w:eastAsia="zh-CN"/>
        </w:rPr>
        <w:t>宁明县2020年提前批财政专项扶贫资金产业道路硬化项目</w:t>
      </w:r>
    </w:p>
    <w:p>
      <w:pPr>
        <w:keepNext w:val="0"/>
        <w:keepLines w:val="0"/>
        <w:pageBreakBefore w:val="0"/>
        <w:widowControl/>
        <w:kinsoku/>
        <w:wordWrap/>
        <w:overflowPunct/>
        <w:topLinePunct w:val="0"/>
        <w:autoSpaceDE/>
        <w:autoSpaceDN/>
        <w:bidi w:val="0"/>
        <w:adjustRightInd/>
        <w:snapToGrid w:val="0"/>
        <w:spacing w:line="460" w:lineRule="exact"/>
        <w:ind w:firstLine="315" w:firstLineChars="150"/>
        <w:jc w:val="left"/>
        <w:textAlignment w:val="auto"/>
        <w:rPr>
          <w:rFonts w:hint="eastAsia" w:hAnsi="宋体" w:eastAsia="宋体"/>
          <w:color w:val="auto"/>
          <w:szCs w:val="21"/>
          <w:lang w:eastAsia="zh-CN"/>
        </w:rPr>
      </w:pPr>
      <w:r>
        <w:rPr>
          <w:rFonts w:hAnsi="宋体" w:eastAsia="宋体"/>
          <w:color w:val="auto"/>
          <w:szCs w:val="21"/>
        </w:rPr>
        <w:t>2.2项目招标编号：</w:t>
      </w:r>
      <w:r>
        <w:rPr>
          <w:rFonts w:hint="eastAsia" w:hAnsi="宋体" w:eastAsia="宋体"/>
          <w:color w:val="auto"/>
          <w:szCs w:val="21"/>
          <w:lang w:eastAsia="zh-CN"/>
        </w:rPr>
        <w:t xml:space="preserve"> NMZC2020-G2-00013-GXKZ</w:t>
      </w:r>
    </w:p>
    <w:p>
      <w:pPr>
        <w:keepNext w:val="0"/>
        <w:keepLines w:val="0"/>
        <w:pageBreakBefore w:val="0"/>
        <w:widowControl/>
        <w:kinsoku/>
        <w:wordWrap/>
        <w:overflowPunct/>
        <w:topLinePunct w:val="0"/>
        <w:autoSpaceDE/>
        <w:autoSpaceDN/>
        <w:bidi w:val="0"/>
        <w:adjustRightInd/>
        <w:snapToGrid w:val="0"/>
        <w:spacing w:line="460" w:lineRule="exact"/>
        <w:ind w:firstLine="315" w:firstLineChars="150"/>
        <w:jc w:val="left"/>
        <w:textAlignment w:val="auto"/>
        <w:rPr>
          <w:rFonts w:hAnsi="宋体" w:eastAsia="宋体"/>
          <w:color w:val="auto"/>
          <w:szCs w:val="21"/>
        </w:rPr>
      </w:pPr>
      <w:r>
        <w:rPr>
          <w:rFonts w:hAnsi="宋体" w:eastAsia="宋体"/>
          <w:color w:val="auto"/>
          <w:szCs w:val="21"/>
        </w:rPr>
        <w:t>2.3建设地点：</w:t>
      </w:r>
      <w:r>
        <w:rPr>
          <w:rFonts w:hint="eastAsia" w:hAnsi="宋体" w:eastAsia="宋体"/>
          <w:color w:val="auto"/>
          <w:szCs w:val="21"/>
          <w:lang w:eastAsia="zh-CN"/>
        </w:rPr>
        <w:t>宁明</w:t>
      </w:r>
      <w:r>
        <w:rPr>
          <w:rFonts w:hAnsi="宋体" w:eastAsia="宋体"/>
          <w:color w:val="auto"/>
          <w:szCs w:val="21"/>
        </w:rPr>
        <w:t>县</w:t>
      </w:r>
      <w:r>
        <w:rPr>
          <w:rFonts w:hint="eastAsia" w:hAnsi="宋体" w:eastAsia="宋体"/>
          <w:color w:val="auto"/>
          <w:szCs w:val="21"/>
        </w:rPr>
        <w:t>境内</w:t>
      </w:r>
      <w:r>
        <w:rPr>
          <w:rFonts w:hAnsi="宋体" w:eastAsia="宋体"/>
          <w:color w:val="auto"/>
          <w:szCs w:val="21"/>
        </w:rPr>
        <w:t xml:space="preserve">            </w:t>
      </w:r>
    </w:p>
    <w:p>
      <w:pPr>
        <w:keepNext w:val="0"/>
        <w:keepLines w:val="0"/>
        <w:pageBreakBefore w:val="0"/>
        <w:widowControl/>
        <w:kinsoku/>
        <w:wordWrap/>
        <w:overflowPunct/>
        <w:topLinePunct w:val="0"/>
        <w:autoSpaceDE/>
        <w:autoSpaceDN/>
        <w:bidi w:val="0"/>
        <w:adjustRightInd/>
        <w:snapToGrid w:val="0"/>
        <w:spacing w:line="460" w:lineRule="exact"/>
        <w:ind w:firstLine="315" w:firstLineChars="150"/>
        <w:jc w:val="left"/>
        <w:textAlignment w:val="auto"/>
        <w:rPr>
          <w:rFonts w:hAnsi="宋体" w:eastAsia="宋体"/>
          <w:szCs w:val="21"/>
          <w:u w:val="single"/>
        </w:rPr>
      </w:pPr>
      <w:r>
        <w:rPr>
          <w:rFonts w:hAnsi="宋体" w:eastAsia="宋体"/>
          <w:szCs w:val="21"/>
        </w:rPr>
        <w:t>2.4建设规模：</w:t>
      </w:r>
      <w:r>
        <w:rPr>
          <w:rFonts w:hint="eastAsia" w:hAnsi="宋体" w:eastAsia="宋体"/>
          <w:szCs w:val="21"/>
          <w:u w:val="single"/>
          <w:lang w:eastAsia="zh-CN"/>
        </w:rPr>
        <w:t>产业</w:t>
      </w:r>
      <w:r>
        <w:rPr>
          <w:rFonts w:hint="eastAsia" w:hAnsi="宋体" w:eastAsia="宋体"/>
          <w:szCs w:val="21"/>
          <w:u w:val="single"/>
        </w:rPr>
        <w:t>道路硬化</w:t>
      </w:r>
      <w:r>
        <w:rPr>
          <w:rFonts w:hint="eastAsia" w:hAnsi="宋体" w:eastAsia="宋体"/>
          <w:szCs w:val="21"/>
          <w:u w:val="single"/>
          <w:lang w:eastAsia="zh-CN"/>
        </w:rPr>
        <w:t>等</w:t>
      </w:r>
      <w:r>
        <w:rPr>
          <w:rFonts w:hint="eastAsia" w:hAnsi="宋体" w:eastAsia="宋体"/>
          <w:szCs w:val="21"/>
          <w:u w:val="single"/>
        </w:rPr>
        <w:t>。包含</w:t>
      </w:r>
      <w:r>
        <w:rPr>
          <w:rFonts w:hint="eastAsia" w:hAnsi="宋体" w:eastAsia="宋体"/>
          <w:szCs w:val="21"/>
          <w:u w:val="single"/>
          <w:lang w:val="en-US" w:eastAsia="zh-CN"/>
        </w:rPr>
        <w:t>14</w:t>
      </w:r>
      <w:r>
        <w:rPr>
          <w:rFonts w:hint="eastAsia" w:hAnsi="宋体" w:eastAsia="宋体"/>
          <w:szCs w:val="21"/>
          <w:u w:val="single"/>
        </w:rPr>
        <w:t>个标段的施工范围，详见招标文件及工程量清单。</w:t>
      </w:r>
    </w:p>
    <w:p>
      <w:pPr>
        <w:keepNext w:val="0"/>
        <w:keepLines w:val="0"/>
        <w:pageBreakBefore w:val="0"/>
        <w:widowControl/>
        <w:kinsoku/>
        <w:wordWrap/>
        <w:overflowPunct/>
        <w:topLinePunct w:val="0"/>
        <w:autoSpaceDE/>
        <w:autoSpaceDN/>
        <w:bidi w:val="0"/>
        <w:adjustRightInd/>
        <w:snapToGrid w:val="0"/>
        <w:spacing w:line="460" w:lineRule="exact"/>
        <w:ind w:firstLine="315" w:firstLineChars="150"/>
        <w:jc w:val="left"/>
        <w:textAlignment w:val="auto"/>
        <w:rPr>
          <w:rFonts w:hAnsi="宋体" w:eastAsia="宋体"/>
          <w:color w:val="FF0000"/>
          <w:szCs w:val="21"/>
        </w:rPr>
      </w:pPr>
      <w:r>
        <w:rPr>
          <w:rFonts w:hAnsi="宋体" w:eastAsia="宋体"/>
          <w:szCs w:val="21"/>
        </w:rPr>
        <w:t>2.5要求工期：</w:t>
      </w:r>
      <w:r>
        <w:rPr>
          <w:rFonts w:hint="eastAsia" w:hAnsi="宋体" w:eastAsia="宋体"/>
          <w:color w:val="000000"/>
          <w:szCs w:val="21"/>
        </w:rPr>
        <w:t>各</w:t>
      </w:r>
      <w:r>
        <w:rPr>
          <w:rFonts w:hAnsi="宋体" w:eastAsia="宋体"/>
          <w:color w:val="auto"/>
          <w:szCs w:val="21"/>
        </w:rPr>
        <w:t>标段</w:t>
      </w:r>
      <w:r>
        <w:rPr>
          <w:rFonts w:hint="eastAsia" w:hAnsi="宋体" w:eastAsia="宋体"/>
          <w:color w:val="auto"/>
          <w:szCs w:val="21"/>
        </w:rPr>
        <w:t>均为90</w:t>
      </w:r>
      <w:r>
        <w:rPr>
          <w:rFonts w:hAnsi="宋体" w:eastAsia="宋体"/>
          <w:color w:val="auto"/>
          <w:szCs w:val="21"/>
        </w:rPr>
        <w:t>天（日历天）</w:t>
      </w:r>
      <w:r>
        <w:rPr>
          <w:rFonts w:hint="eastAsia" w:hAnsi="宋体" w:eastAsia="宋体"/>
          <w:color w:val="auto"/>
          <w:szCs w:val="21"/>
        </w:rPr>
        <w:t xml:space="preserve"> </w:t>
      </w:r>
    </w:p>
    <w:p>
      <w:pPr>
        <w:keepNext w:val="0"/>
        <w:keepLines w:val="0"/>
        <w:pageBreakBefore w:val="0"/>
        <w:widowControl/>
        <w:kinsoku/>
        <w:wordWrap/>
        <w:overflowPunct/>
        <w:topLinePunct w:val="0"/>
        <w:autoSpaceDE/>
        <w:autoSpaceDN/>
        <w:bidi w:val="0"/>
        <w:adjustRightInd/>
        <w:snapToGrid w:val="0"/>
        <w:spacing w:line="460" w:lineRule="exact"/>
        <w:ind w:firstLine="315" w:firstLineChars="150"/>
        <w:jc w:val="left"/>
        <w:textAlignment w:val="auto"/>
        <w:rPr>
          <w:rFonts w:hAnsi="宋体" w:eastAsia="宋体"/>
          <w:szCs w:val="21"/>
        </w:rPr>
      </w:pPr>
      <w:r>
        <w:rPr>
          <w:rFonts w:hAnsi="宋体" w:eastAsia="宋体"/>
          <w:szCs w:val="21"/>
        </w:rPr>
        <w:t>2.</w:t>
      </w:r>
      <w:r>
        <w:rPr>
          <w:rFonts w:hint="eastAsia" w:hAnsi="宋体" w:eastAsia="宋体"/>
          <w:szCs w:val="21"/>
        </w:rPr>
        <w:t>6</w:t>
      </w:r>
      <w:r>
        <w:rPr>
          <w:rFonts w:hAnsi="宋体" w:eastAsia="宋体"/>
          <w:szCs w:val="21"/>
        </w:rPr>
        <w:t>质量要求：合格。</w:t>
      </w:r>
    </w:p>
    <w:p>
      <w:pPr>
        <w:keepNext w:val="0"/>
        <w:keepLines w:val="0"/>
        <w:pageBreakBefore w:val="0"/>
        <w:widowControl/>
        <w:kinsoku/>
        <w:wordWrap/>
        <w:overflowPunct/>
        <w:topLinePunct w:val="0"/>
        <w:autoSpaceDE/>
        <w:autoSpaceDN/>
        <w:bidi w:val="0"/>
        <w:adjustRightInd/>
        <w:snapToGrid w:val="0"/>
        <w:spacing w:line="460" w:lineRule="exact"/>
        <w:ind w:firstLine="315" w:firstLineChars="150"/>
        <w:jc w:val="left"/>
        <w:textAlignment w:val="auto"/>
        <w:rPr>
          <w:rFonts w:hAnsi="宋体" w:eastAsia="宋体"/>
          <w:szCs w:val="21"/>
          <w:u w:val="single"/>
        </w:rPr>
      </w:pPr>
      <w:r>
        <w:rPr>
          <w:rFonts w:hAnsi="宋体" w:eastAsia="宋体"/>
          <w:szCs w:val="21"/>
        </w:rPr>
        <w:t>2.</w:t>
      </w:r>
      <w:r>
        <w:rPr>
          <w:rFonts w:hint="eastAsia" w:hAnsi="宋体" w:eastAsia="宋体"/>
          <w:szCs w:val="21"/>
        </w:rPr>
        <w:t>7</w:t>
      </w:r>
      <w:r>
        <w:rPr>
          <w:rFonts w:hAnsi="宋体" w:eastAsia="宋体"/>
          <w:szCs w:val="21"/>
        </w:rPr>
        <w:t>招标范围：</w:t>
      </w:r>
      <w:r>
        <w:rPr>
          <w:rFonts w:hint="eastAsia" w:hAnsi="宋体" w:eastAsia="宋体"/>
          <w:szCs w:val="21"/>
          <w:u w:val="single"/>
          <w:lang w:eastAsia="zh-CN"/>
        </w:rPr>
        <w:t>产业</w:t>
      </w:r>
      <w:r>
        <w:rPr>
          <w:rFonts w:hint="eastAsia" w:hAnsi="宋体" w:eastAsia="宋体"/>
          <w:szCs w:val="21"/>
          <w:u w:val="single"/>
        </w:rPr>
        <w:t>道路硬化</w:t>
      </w:r>
      <w:r>
        <w:rPr>
          <w:rFonts w:hint="eastAsia" w:hAnsi="宋体" w:eastAsia="宋体"/>
          <w:szCs w:val="21"/>
          <w:u w:val="single"/>
          <w:lang w:eastAsia="zh-CN"/>
        </w:rPr>
        <w:t>等</w:t>
      </w:r>
      <w:r>
        <w:rPr>
          <w:rFonts w:hint="eastAsia" w:hAnsi="宋体" w:eastAsia="宋体"/>
          <w:szCs w:val="21"/>
          <w:u w:val="single"/>
        </w:rPr>
        <w:t>。包含</w:t>
      </w:r>
      <w:r>
        <w:rPr>
          <w:rFonts w:hint="eastAsia" w:hAnsi="宋体" w:eastAsia="宋体"/>
          <w:szCs w:val="21"/>
          <w:u w:val="single"/>
          <w:lang w:val="en-US" w:eastAsia="zh-CN"/>
        </w:rPr>
        <w:t>14</w:t>
      </w:r>
      <w:r>
        <w:rPr>
          <w:rFonts w:hint="eastAsia" w:hAnsi="宋体" w:eastAsia="宋体"/>
          <w:szCs w:val="21"/>
          <w:u w:val="single"/>
        </w:rPr>
        <w:t>个标段的施工范围，详见招标文件及工程量清单。</w:t>
      </w:r>
    </w:p>
    <w:p>
      <w:pPr>
        <w:keepNext w:val="0"/>
        <w:keepLines w:val="0"/>
        <w:pageBreakBefore w:val="0"/>
        <w:widowControl/>
        <w:kinsoku/>
        <w:wordWrap/>
        <w:overflowPunct/>
        <w:topLinePunct w:val="0"/>
        <w:autoSpaceDE/>
        <w:autoSpaceDN/>
        <w:bidi w:val="0"/>
        <w:adjustRightInd/>
        <w:snapToGrid w:val="0"/>
        <w:spacing w:line="460" w:lineRule="exact"/>
        <w:ind w:firstLine="315" w:firstLineChars="150"/>
        <w:jc w:val="left"/>
        <w:textAlignment w:val="auto"/>
        <w:rPr>
          <w:rFonts w:hAnsi="宋体" w:eastAsia="宋体"/>
          <w:szCs w:val="21"/>
        </w:rPr>
      </w:pPr>
      <w:r>
        <w:rPr>
          <w:rFonts w:hAnsi="宋体" w:eastAsia="宋体"/>
          <w:szCs w:val="21"/>
        </w:rPr>
        <w:t>2.</w:t>
      </w:r>
      <w:r>
        <w:rPr>
          <w:rFonts w:hint="eastAsia" w:hAnsi="宋体" w:eastAsia="宋体"/>
          <w:szCs w:val="21"/>
        </w:rPr>
        <w:t>8</w:t>
      </w:r>
      <w:r>
        <w:rPr>
          <w:rFonts w:hAnsi="宋体" w:eastAsia="宋体"/>
          <w:szCs w:val="21"/>
        </w:rPr>
        <w:t>标段划分：</w:t>
      </w:r>
      <w:r>
        <w:rPr>
          <w:rFonts w:hint="eastAsia" w:hAnsi="宋体" w:eastAsia="宋体"/>
          <w:szCs w:val="21"/>
        </w:rPr>
        <w:t>本项目划分为</w:t>
      </w:r>
      <w:r>
        <w:rPr>
          <w:rFonts w:hint="eastAsia" w:hAnsi="宋体" w:eastAsia="宋体"/>
          <w:szCs w:val="21"/>
          <w:lang w:val="en-US" w:eastAsia="zh-CN"/>
        </w:rPr>
        <w:t>14</w:t>
      </w:r>
      <w:r>
        <w:rPr>
          <w:rFonts w:hint="eastAsia" w:hAnsi="宋体" w:eastAsia="宋体"/>
          <w:szCs w:val="21"/>
        </w:rPr>
        <w:t>个标</w:t>
      </w:r>
      <w:r>
        <w:rPr>
          <w:rFonts w:hAnsi="宋体" w:eastAsia="宋体"/>
          <w:szCs w:val="21"/>
        </w:rPr>
        <w:t>段</w:t>
      </w:r>
      <w:r>
        <w:rPr>
          <w:rFonts w:hint="eastAsia" w:hAnsi="宋体" w:eastAsia="宋体"/>
          <w:szCs w:val="21"/>
        </w:rPr>
        <w:t>，具体内容如下：</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auto"/>
        <w:rPr>
          <w:rFonts w:hAnsi="宋体" w:eastAsia="宋体"/>
          <w:szCs w:val="21"/>
        </w:rPr>
      </w:pPr>
      <w:r>
        <w:rPr>
          <w:rFonts w:hint="eastAsia" w:hAnsi="宋体" w:eastAsia="宋体"/>
          <w:szCs w:val="21"/>
          <w:lang w:val="en-US" w:eastAsia="zh-CN"/>
        </w:rPr>
        <w:t>1</w:t>
      </w:r>
      <w:r>
        <w:rPr>
          <w:rFonts w:hint="eastAsia" w:hAnsi="宋体" w:eastAsia="宋体"/>
          <w:szCs w:val="21"/>
        </w:rPr>
        <w:t>标段</w:t>
      </w:r>
      <w:r>
        <w:rPr>
          <w:rFonts w:hAnsi="宋体" w:eastAsia="宋体"/>
          <w:szCs w:val="21"/>
        </w:rPr>
        <w:t>：</w:t>
      </w:r>
      <w:r>
        <w:rPr>
          <w:rFonts w:hint="eastAsia" w:hAnsi="宋体" w:eastAsia="宋体"/>
          <w:szCs w:val="21"/>
          <w:lang w:eastAsia="zh-CN"/>
        </w:rPr>
        <w:t>宁明县寨安乡立门村板立屯至板均屯甘蔗松树产业发展道路硬化项目，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int="eastAsia" w:hAnsi="宋体" w:eastAsia="宋体"/>
          <w:szCs w:val="21"/>
          <w:lang w:val="en-US" w:eastAsia="zh-CN"/>
        </w:rPr>
        <w:t>2</w:t>
      </w:r>
      <w:r>
        <w:rPr>
          <w:rFonts w:hint="eastAsia" w:hAnsi="宋体" w:eastAsia="宋体"/>
          <w:szCs w:val="21"/>
        </w:rPr>
        <w:t>标段</w:t>
      </w:r>
      <w:r>
        <w:rPr>
          <w:rFonts w:hAnsi="宋体" w:eastAsia="宋体"/>
          <w:szCs w:val="21"/>
        </w:rPr>
        <w:t>：</w:t>
      </w:r>
      <w:r>
        <w:rPr>
          <w:rFonts w:hint="eastAsia" w:hAnsi="宋体" w:eastAsia="宋体"/>
          <w:szCs w:val="21"/>
          <w:lang w:eastAsia="zh-CN"/>
        </w:rPr>
        <w:t>宁明县寨安乡那雷村派榜屯产业发展道路硬化项目和宁明县寨安乡那雷村巴里屯产业发展道路硬化项目，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210" w:firstLineChars="100"/>
        <w:jc w:val="left"/>
        <w:textAlignment w:val="auto"/>
        <w:rPr>
          <w:rFonts w:hAnsi="宋体" w:eastAsia="宋体"/>
          <w:szCs w:val="21"/>
        </w:rPr>
      </w:pPr>
      <w:r>
        <w:rPr>
          <w:rFonts w:hint="eastAsia" w:hAnsi="宋体" w:eastAsia="宋体"/>
          <w:szCs w:val="21"/>
        </w:rPr>
        <w:t xml:space="preserve"> </w:t>
      </w:r>
      <w:r>
        <w:rPr>
          <w:rFonts w:hint="eastAsia" w:hAnsi="宋体" w:eastAsia="宋体"/>
          <w:szCs w:val="21"/>
          <w:lang w:val="en-US" w:eastAsia="zh-CN"/>
        </w:rPr>
        <w:t xml:space="preserve"> 3</w:t>
      </w:r>
      <w:r>
        <w:rPr>
          <w:rFonts w:hint="eastAsia" w:hAnsi="宋体" w:eastAsia="宋体"/>
          <w:szCs w:val="21"/>
        </w:rPr>
        <w:t>标段</w:t>
      </w:r>
      <w:r>
        <w:rPr>
          <w:rFonts w:hAnsi="宋体" w:eastAsia="宋体"/>
          <w:szCs w:val="21"/>
        </w:rPr>
        <w:t>：</w:t>
      </w:r>
      <w:r>
        <w:rPr>
          <w:rFonts w:hint="eastAsia" w:hAnsi="宋体" w:eastAsia="宋体"/>
          <w:szCs w:val="21"/>
          <w:lang w:eastAsia="zh-CN"/>
        </w:rPr>
        <w:t>宁明县那楠乡那陶村那陶屯歌批山至水央产业发展道路硬化项目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int="eastAsia" w:hAnsi="宋体" w:eastAsia="宋体"/>
          <w:szCs w:val="21"/>
          <w:lang w:val="en-US" w:eastAsia="zh-CN"/>
        </w:rPr>
        <w:t>4</w:t>
      </w:r>
      <w:r>
        <w:rPr>
          <w:rFonts w:hint="eastAsia" w:hAnsi="宋体" w:eastAsia="宋体"/>
          <w:szCs w:val="21"/>
        </w:rPr>
        <w:t>标段</w:t>
      </w:r>
      <w:r>
        <w:rPr>
          <w:rFonts w:hAnsi="宋体" w:eastAsia="宋体"/>
          <w:szCs w:val="21"/>
        </w:rPr>
        <w:t>：</w:t>
      </w:r>
      <w:r>
        <w:rPr>
          <w:rFonts w:hint="eastAsia" w:hAnsi="宋体" w:eastAsia="宋体"/>
          <w:szCs w:val="21"/>
          <w:lang w:eastAsia="zh-CN"/>
        </w:rPr>
        <w:t>宁明县那楠乡那陶村那陶屯灵瓜至叫那盎产业发展道路硬化项目，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int="eastAsia" w:hAnsi="宋体" w:eastAsia="宋体"/>
          <w:szCs w:val="21"/>
          <w:lang w:val="en-US" w:eastAsia="zh-CN"/>
        </w:rPr>
        <w:t>5</w:t>
      </w:r>
      <w:r>
        <w:rPr>
          <w:rFonts w:hint="eastAsia" w:hAnsi="宋体" w:eastAsia="宋体"/>
          <w:szCs w:val="21"/>
        </w:rPr>
        <w:t>标段</w:t>
      </w:r>
      <w:r>
        <w:rPr>
          <w:rFonts w:hAnsi="宋体" w:eastAsia="宋体"/>
          <w:szCs w:val="21"/>
        </w:rPr>
        <w:t>：</w:t>
      </w:r>
      <w:r>
        <w:rPr>
          <w:rFonts w:hint="eastAsia" w:hAnsi="宋体" w:eastAsia="宋体"/>
          <w:szCs w:val="21"/>
          <w:lang w:eastAsia="zh-CN"/>
        </w:rPr>
        <w:t>宁明县那楠乡那陶村三浦屯驮头屯至叫汗产业发展道路硬化项目，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auto"/>
        <w:rPr>
          <w:rFonts w:hAnsi="宋体" w:eastAsia="宋体"/>
          <w:szCs w:val="21"/>
        </w:rPr>
      </w:pPr>
      <w:r>
        <w:rPr>
          <w:rFonts w:hint="eastAsia" w:hAnsi="宋体" w:eastAsia="宋体"/>
          <w:szCs w:val="21"/>
          <w:lang w:val="en-US" w:eastAsia="zh-CN"/>
        </w:rPr>
        <w:t>6</w:t>
      </w:r>
      <w:r>
        <w:rPr>
          <w:rFonts w:hint="eastAsia" w:hAnsi="宋体" w:eastAsia="宋体"/>
          <w:szCs w:val="21"/>
        </w:rPr>
        <w:t>标段</w:t>
      </w:r>
      <w:r>
        <w:rPr>
          <w:rFonts w:hint="eastAsia" w:hAnsi="宋体" w:eastAsia="宋体"/>
          <w:szCs w:val="21"/>
          <w:lang w:eastAsia="zh-CN"/>
        </w:rPr>
        <w:t>：宁明县那楠乡那陶村平秋屯叫欣至麦肥产业发展道路硬化项目，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auto"/>
        <w:rPr>
          <w:rFonts w:hAnsi="宋体" w:eastAsia="宋体"/>
          <w:szCs w:val="21"/>
        </w:rPr>
      </w:pPr>
      <w:r>
        <w:rPr>
          <w:rFonts w:hint="eastAsia" w:hAnsi="宋体" w:eastAsia="宋体"/>
          <w:szCs w:val="21"/>
          <w:lang w:val="en-US" w:eastAsia="zh-CN"/>
        </w:rPr>
        <w:t>7</w:t>
      </w:r>
      <w:r>
        <w:rPr>
          <w:rFonts w:hint="eastAsia" w:hAnsi="宋体" w:eastAsia="宋体"/>
          <w:szCs w:val="21"/>
        </w:rPr>
        <w:t>标段</w:t>
      </w:r>
      <w:r>
        <w:rPr>
          <w:rFonts w:hAnsi="宋体" w:eastAsia="宋体"/>
          <w:szCs w:val="21"/>
        </w:rPr>
        <w:t>：</w:t>
      </w:r>
      <w:r>
        <w:rPr>
          <w:rFonts w:hint="eastAsia" w:hAnsi="宋体" w:eastAsia="宋体"/>
          <w:szCs w:val="21"/>
          <w:lang w:eastAsia="zh-CN"/>
        </w:rPr>
        <w:t>宁明县东安乡六审村枯究屯养殖基地产业道路硬化项目和宁明县东安乡六丈村高头屯至六审村浦下屯产业发展道路硬化项目，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int="eastAsia" w:hAnsi="宋体" w:eastAsia="宋体"/>
          <w:szCs w:val="21"/>
          <w:lang w:val="en-US" w:eastAsia="zh-CN"/>
        </w:rPr>
        <w:t>8</w:t>
      </w:r>
      <w:r>
        <w:rPr>
          <w:rFonts w:hint="eastAsia" w:hAnsi="宋体" w:eastAsia="宋体"/>
          <w:szCs w:val="21"/>
        </w:rPr>
        <w:t>标段</w:t>
      </w:r>
      <w:r>
        <w:rPr>
          <w:rFonts w:hAnsi="宋体" w:eastAsia="宋体"/>
          <w:szCs w:val="21"/>
        </w:rPr>
        <w:t>：</w:t>
      </w:r>
      <w:r>
        <w:rPr>
          <w:rFonts w:hint="eastAsia" w:hAnsi="宋体" w:eastAsia="宋体"/>
          <w:szCs w:val="21"/>
          <w:lang w:eastAsia="zh-CN"/>
        </w:rPr>
        <w:t>宁明县峙浪乡那密村那盎屯至恭敬山产业道路硬化项目，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210" w:firstLineChars="100"/>
        <w:jc w:val="left"/>
        <w:textAlignment w:val="auto"/>
        <w:rPr>
          <w:rFonts w:hAnsi="宋体" w:eastAsia="宋体"/>
          <w:szCs w:val="21"/>
        </w:rPr>
      </w:pPr>
      <w:r>
        <w:rPr>
          <w:rFonts w:hint="eastAsia" w:hAnsi="宋体" w:eastAsia="宋体"/>
          <w:szCs w:val="21"/>
        </w:rPr>
        <w:t xml:space="preserve"> </w:t>
      </w:r>
      <w:r>
        <w:rPr>
          <w:rFonts w:hint="eastAsia" w:hAnsi="宋体" w:eastAsia="宋体"/>
          <w:szCs w:val="21"/>
          <w:lang w:val="en-US" w:eastAsia="zh-CN"/>
        </w:rPr>
        <w:t xml:space="preserve"> 9</w:t>
      </w:r>
      <w:r>
        <w:rPr>
          <w:rFonts w:hint="eastAsia" w:hAnsi="宋体" w:eastAsia="宋体"/>
          <w:szCs w:val="21"/>
        </w:rPr>
        <w:t>标段</w:t>
      </w:r>
      <w:r>
        <w:rPr>
          <w:rFonts w:hAnsi="宋体" w:eastAsia="宋体"/>
          <w:szCs w:val="21"/>
        </w:rPr>
        <w:t>：</w:t>
      </w:r>
      <w:r>
        <w:rPr>
          <w:rFonts w:hint="eastAsia" w:hAnsi="宋体" w:eastAsia="宋体"/>
          <w:szCs w:val="21"/>
          <w:lang w:eastAsia="zh-CN"/>
        </w:rPr>
        <w:t>宁明县明江镇岑岳村江洞产业道路硬化项目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int="eastAsia" w:hAnsi="宋体" w:eastAsia="宋体"/>
          <w:szCs w:val="21"/>
          <w:lang w:val="en-US" w:eastAsia="zh-CN"/>
        </w:rPr>
        <w:t>10</w:t>
      </w:r>
      <w:r>
        <w:rPr>
          <w:rFonts w:hint="eastAsia" w:hAnsi="宋体" w:eastAsia="宋体"/>
          <w:szCs w:val="21"/>
        </w:rPr>
        <w:t>标段</w:t>
      </w:r>
      <w:r>
        <w:rPr>
          <w:rFonts w:hAnsi="宋体" w:eastAsia="宋体"/>
          <w:szCs w:val="21"/>
        </w:rPr>
        <w:t>：</w:t>
      </w:r>
      <w:r>
        <w:rPr>
          <w:rFonts w:hint="eastAsia" w:hAnsi="宋体" w:eastAsia="宋体"/>
          <w:szCs w:val="21"/>
          <w:lang w:eastAsia="zh-CN"/>
        </w:rPr>
        <w:t>宁明县城中镇馗塘村那却屯甘蔗基地产业道路硬化项目，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int="eastAsia" w:hAnsi="宋体" w:eastAsia="宋体"/>
          <w:szCs w:val="21"/>
          <w:lang w:val="en-US" w:eastAsia="zh-CN"/>
        </w:rPr>
        <w:t>11</w:t>
      </w:r>
      <w:r>
        <w:rPr>
          <w:rFonts w:hint="eastAsia" w:hAnsi="宋体" w:eastAsia="宋体"/>
          <w:szCs w:val="21"/>
        </w:rPr>
        <w:t>标段</w:t>
      </w:r>
      <w:r>
        <w:rPr>
          <w:rFonts w:hAnsi="宋体" w:eastAsia="宋体"/>
          <w:szCs w:val="21"/>
        </w:rPr>
        <w:t>：</w:t>
      </w:r>
      <w:r>
        <w:rPr>
          <w:rFonts w:hint="eastAsia" w:hAnsi="宋体" w:eastAsia="宋体"/>
          <w:szCs w:val="21"/>
          <w:lang w:eastAsia="zh-CN"/>
        </w:rPr>
        <w:t>宁明县城中镇夏州村则子屯甘蔗产业道路硬化项目，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int="eastAsia" w:hAnsi="宋体" w:eastAsia="宋体"/>
          <w:szCs w:val="21"/>
          <w:lang w:val="en-US" w:eastAsia="zh-CN"/>
        </w:rPr>
        <w:t>12</w:t>
      </w:r>
      <w:r>
        <w:rPr>
          <w:rFonts w:hint="eastAsia" w:hAnsi="宋体" w:eastAsia="宋体"/>
          <w:szCs w:val="21"/>
        </w:rPr>
        <w:t>标段</w:t>
      </w:r>
      <w:r>
        <w:rPr>
          <w:rFonts w:hAnsi="宋体" w:eastAsia="宋体"/>
          <w:szCs w:val="21"/>
        </w:rPr>
        <w:t>：</w:t>
      </w:r>
      <w:r>
        <w:rPr>
          <w:rFonts w:hint="eastAsia" w:hAnsi="宋体" w:eastAsia="宋体"/>
          <w:szCs w:val="21"/>
          <w:lang w:eastAsia="zh-CN"/>
        </w:rPr>
        <w:t>宁明县北江乡法奎村法奎屯甘蔗产业发展道路硬化项目，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int="eastAsia" w:hAnsi="宋体" w:eastAsia="宋体"/>
          <w:szCs w:val="21"/>
          <w:lang w:val="en-US" w:eastAsia="zh-CN"/>
        </w:rPr>
        <w:t>13</w:t>
      </w:r>
      <w:r>
        <w:rPr>
          <w:rFonts w:hint="eastAsia" w:hAnsi="宋体" w:eastAsia="宋体"/>
          <w:szCs w:val="21"/>
        </w:rPr>
        <w:t>标段</w:t>
      </w:r>
      <w:r>
        <w:rPr>
          <w:rFonts w:hAnsi="宋体" w:eastAsia="宋体"/>
          <w:szCs w:val="21"/>
        </w:rPr>
        <w:t>：</w:t>
      </w:r>
      <w:r>
        <w:rPr>
          <w:rFonts w:hint="eastAsia" w:hAnsi="宋体" w:eastAsia="宋体"/>
          <w:szCs w:val="21"/>
          <w:lang w:eastAsia="zh-CN"/>
        </w:rPr>
        <w:t>宁明县北江乡法奎村瓦窑屯产业发展道路硬化项目，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int="eastAsia" w:hAnsi="宋体" w:eastAsia="宋体"/>
          <w:szCs w:val="21"/>
          <w:lang w:val="en-US" w:eastAsia="zh-CN"/>
        </w:rPr>
        <w:t>14</w:t>
      </w:r>
      <w:r>
        <w:rPr>
          <w:rFonts w:hint="eastAsia" w:hAnsi="宋体" w:eastAsia="宋体"/>
          <w:szCs w:val="21"/>
        </w:rPr>
        <w:t>标段</w:t>
      </w:r>
      <w:r>
        <w:rPr>
          <w:rFonts w:hAnsi="宋体" w:eastAsia="宋体"/>
          <w:szCs w:val="21"/>
        </w:rPr>
        <w:t>：</w:t>
      </w:r>
      <w:r>
        <w:rPr>
          <w:rFonts w:hint="eastAsia" w:hAnsi="宋体" w:eastAsia="宋体"/>
          <w:szCs w:val="21"/>
          <w:lang w:eastAsia="zh-CN"/>
        </w:rPr>
        <w:t>宁明县海渊镇桐骨村桐骨屯至雷徐屯产业道路硬化项目，</w:t>
      </w:r>
      <w:r>
        <w:rPr>
          <w:rFonts w:hint="eastAsia" w:hAnsi="宋体" w:eastAsia="宋体"/>
          <w:szCs w:val="21"/>
        </w:rPr>
        <w:t>以工程量清单内包含的内容为准</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Ansi="宋体" w:eastAsia="宋体"/>
          <w:szCs w:val="21"/>
        </w:rPr>
        <w:t>2.</w:t>
      </w:r>
      <w:r>
        <w:rPr>
          <w:rFonts w:hint="eastAsia" w:hAnsi="宋体" w:eastAsia="宋体"/>
          <w:szCs w:val="21"/>
        </w:rPr>
        <w:t>9</w:t>
      </w:r>
      <w:r>
        <w:rPr>
          <w:rFonts w:hAnsi="宋体" w:eastAsia="宋体"/>
          <w:szCs w:val="21"/>
        </w:rPr>
        <w:t>各标段预算金额（人民币）：</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int="eastAsia" w:hAnsi="宋体" w:eastAsia="宋体"/>
          <w:szCs w:val="21"/>
          <w:lang w:val="en-US" w:eastAsia="zh-CN"/>
        </w:rPr>
        <w:t>1</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1795546.00</w:t>
      </w:r>
      <w:r>
        <w:rPr>
          <w:rFonts w:hint="eastAsia" w:hAnsi="宋体" w:eastAsia="宋体"/>
          <w:szCs w:val="21"/>
        </w:rPr>
        <w:t>元</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int="eastAsia" w:hAnsi="宋体" w:eastAsia="宋体"/>
          <w:szCs w:val="21"/>
          <w:lang w:val="en-US" w:eastAsia="zh-CN"/>
        </w:rPr>
        <w:t>2</w:t>
      </w:r>
      <w:r>
        <w:rPr>
          <w:rFonts w:hint="eastAsia" w:hAnsi="宋体" w:eastAsia="宋体"/>
          <w:szCs w:val="21"/>
        </w:rPr>
        <w:t>标段招标控制价：¥</w:t>
      </w:r>
      <w:r>
        <w:rPr>
          <w:rFonts w:hint="eastAsia" w:hAnsi="宋体" w:eastAsia="宋体"/>
          <w:szCs w:val="21"/>
          <w:lang w:val="en-US" w:eastAsia="zh-CN"/>
        </w:rPr>
        <w:t>1300060.00</w:t>
      </w:r>
      <w:r>
        <w:rPr>
          <w:rFonts w:hint="eastAsia" w:hAnsi="宋体" w:eastAsia="宋体"/>
          <w:szCs w:val="21"/>
        </w:rPr>
        <w:t>元；</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int="eastAsia" w:hAnsi="宋体" w:eastAsia="宋体"/>
          <w:szCs w:val="21"/>
          <w:lang w:val="en-US" w:eastAsia="zh-CN"/>
        </w:rPr>
        <w:t>3</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1795530.00</w:t>
      </w:r>
      <w:r>
        <w:rPr>
          <w:rFonts w:hint="eastAsia" w:hAnsi="宋体" w:eastAsia="宋体"/>
          <w:szCs w:val="21"/>
        </w:rPr>
        <w:t>元；</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int="eastAsia" w:hAnsi="宋体" w:eastAsia="宋体"/>
          <w:szCs w:val="21"/>
          <w:lang w:val="en-US" w:eastAsia="zh-CN"/>
        </w:rPr>
        <w:t>4</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695987.00</w:t>
      </w:r>
      <w:r>
        <w:rPr>
          <w:rFonts w:hint="eastAsia" w:hAnsi="宋体" w:eastAsia="宋体"/>
          <w:szCs w:val="21"/>
        </w:rPr>
        <w:t>元；</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int="eastAsia" w:hAnsi="宋体" w:eastAsia="宋体"/>
          <w:szCs w:val="21"/>
          <w:lang w:val="en-US" w:eastAsia="zh-CN"/>
        </w:rPr>
      </w:pPr>
      <w:r>
        <w:rPr>
          <w:rFonts w:hint="eastAsia" w:hAnsi="宋体" w:eastAsia="宋体"/>
          <w:szCs w:val="21"/>
          <w:lang w:val="en-US" w:eastAsia="zh-CN"/>
        </w:rPr>
        <w:t>5</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768911.00</w:t>
      </w:r>
      <w:r>
        <w:rPr>
          <w:rFonts w:hint="eastAsia" w:hAnsi="宋体" w:eastAsia="宋体"/>
          <w:szCs w:val="21"/>
        </w:rPr>
        <w:t>元；</w:t>
      </w:r>
      <w:r>
        <w:rPr>
          <w:rFonts w:hint="eastAsia" w:hAnsi="宋体" w:eastAsia="宋体"/>
          <w:szCs w:val="21"/>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int="eastAsia" w:hAnsi="宋体" w:eastAsia="宋体"/>
          <w:szCs w:val="21"/>
        </w:rPr>
      </w:pPr>
      <w:r>
        <w:rPr>
          <w:rFonts w:hint="eastAsia" w:hAnsi="宋体" w:eastAsia="宋体"/>
          <w:szCs w:val="21"/>
          <w:lang w:val="en-US" w:eastAsia="zh-CN"/>
        </w:rPr>
        <w:t>6</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826135.00</w:t>
      </w:r>
      <w:r>
        <w:rPr>
          <w:rFonts w:hint="eastAsia" w:hAnsi="宋体" w:eastAsia="宋体"/>
          <w:szCs w:val="21"/>
        </w:rPr>
        <w:t>元；</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int="eastAsia" w:hAnsi="宋体" w:eastAsia="宋体"/>
          <w:szCs w:val="21"/>
          <w:lang w:val="en-US" w:eastAsia="zh-CN"/>
        </w:rPr>
        <w:t>7</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1296673.00</w:t>
      </w:r>
      <w:r>
        <w:rPr>
          <w:rFonts w:hint="eastAsia" w:hAnsi="宋体" w:eastAsia="宋体"/>
          <w:szCs w:val="21"/>
        </w:rPr>
        <w:t>元</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int="eastAsia" w:hAnsi="宋体" w:eastAsia="宋体"/>
          <w:szCs w:val="21"/>
          <w:lang w:val="en-US" w:eastAsia="zh-CN"/>
        </w:rPr>
        <w:t>8</w:t>
      </w:r>
      <w:r>
        <w:rPr>
          <w:rFonts w:hint="eastAsia" w:hAnsi="宋体" w:eastAsia="宋体"/>
          <w:szCs w:val="21"/>
        </w:rPr>
        <w:t>标段招标控制价：¥</w:t>
      </w:r>
      <w:r>
        <w:rPr>
          <w:rFonts w:hint="eastAsia" w:hAnsi="宋体" w:eastAsia="宋体"/>
          <w:szCs w:val="21"/>
          <w:lang w:val="en-US" w:eastAsia="zh-CN"/>
        </w:rPr>
        <w:t>1142978.00</w:t>
      </w:r>
      <w:r>
        <w:rPr>
          <w:rFonts w:hint="eastAsia" w:hAnsi="宋体" w:eastAsia="宋体"/>
          <w:szCs w:val="21"/>
        </w:rPr>
        <w:t>元；</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int="eastAsia" w:hAnsi="宋体" w:eastAsia="宋体"/>
          <w:szCs w:val="21"/>
          <w:lang w:val="en-US" w:eastAsia="zh-CN"/>
        </w:rPr>
        <w:t>9</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833700.00</w:t>
      </w:r>
      <w:r>
        <w:rPr>
          <w:rFonts w:hint="eastAsia" w:hAnsi="宋体" w:eastAsia="宋体"/>
          <w:szCs w:val="21"/>
        </w:rPr>
        <w:t>元；</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int="eastAsia" w:hAnsi="宋体" w:eastAsia="宋体"/>
          <w:szCs w:val="21"/>
          <w:lang w:val="en-US" w:eastAsia="zh-CN"/>
        </w:rPr>
        <w:t>10</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1055561.00</w:t>
      </w:r>
      <w:r>
        <w:rPr>
          <w:rFonts w:hint="eastAsia" w:hAnsi="宋体" w:eastAsia="宋体"/>
          <w:szCs w:val="21"/>
        </w:rPr>
        <w:t>元；</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int="eastAsia" w:hAnsi="宋体" w:eastAsia="宋体"/>
          <w:szCs w:val="21"/>
          <w:lang w:val="en-US" w:eastAsia="zh-CN"/>
        </w:rPr>
      </w:pPr>
      <w:r>
        <w:rPr>
          <w:rFonts w:hint="eastAsia" w:hAnsi="宋体" w:eastAsia="宋体"/>
          <w:szCs w:val="21"/>
          <w:lang w:val="en-US" w:eastAsia="zh-CN"/>
        </w:rPr>
        <w:t>11</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922413.00</w:t>
      </w:r>
      <w:r>
        <w:rPr>
          <w:rFonts w:hint="eastAsia" w:hAnsi="宋体" w:eastAsia="宋体"/>
          <w:szCs w:val="21"/>
        </w:rPr>
        <w:t>元；</w:t>
      </w:r>
      <w:r>
        <w:rPr>
          <w:rFonts w:hint="eastAsia" w:hAnsi="宋体" w:eastAsia="宋体"/>
          <w:szCs w:val="21"/>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int="eastAsia" w:hAnsi="宋体" w:eastAsia="宋体"/>
          <w:szCs w:val="21"/>
        </w:rPr>
      </w:pPr>
      <w:r>
        <w:rPr>
          <w:rFonts w:hint="eastAsia" w:hAnsi="宋体" w:eastAsia="宋体"/>
          <w:szCs w:val="21"/>
          <w:lang w:val="en-US" w:eastAsia="zh-CN"/>
        </w:rPr>
        <w:t>12</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1316271.00</w:t>
      </w:r>
      <w:r>
        <w:rPr>
          <w:rFonts w:hint="eastAsia" w:hAnsi="宋体" w:eastAsia="宋体"/>
          <w:szCs w:val="21"/>
        </w:rPr>
        <w:t>元；</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int="eastAsia" w:hAnsi="宋体" w:eastAsia="宋体"/>
          <w:szCs w:val="21"/>
          <w:lang w:val="en-US" w:eastAsia="zh-CN"/>
        </w:rPr>
      </w:pPr>
      <w:r>
        <w:rPr>
          <w:rFonts w:hint="eastAsia" w:hAnsi="宋体" w:eastAsia="宋体"/>
          <w:szCs w:val="21"/>
          <w:lang w:val="en-US" w:eastAsia="zh-CN"/>
        </w:rPr>
        <w:t>13</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1021549.00</w:t>
      </w:r>
      <w:r>
        <w:rPr>
          <w:rFonts w:hint="eastAsia" w:hAnsi="宋体" w:eastAsia="宋体"/>
          <w:szCs w:val="21"/>
        </w:rPr>
        <w:t>元；</w:t>
      </w:r>
      <w:r>
        <w:rPr>
          <w:rFonts w:hint="eastAsia" w:hAnsi="宋体" w:eastAsia="宋体"/>
          <w:szCs w:val="21"/>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int="eastAsia" w:hAnsi="宋体" w:eastAsia="宋体"/>
          <w:szCs w:val="21"/>
          <w:lang w:val="en-US" w:eastAsia="zh-CN"/>
        </w:rPr>
        <w:t>14</w:t>
      </w:r>
      <w:r>
        <w:rPr>
          <w:rFonts w:hint="eastAsia" w:hAnsi="宋体" w:eastAsia="宋体"/>
          <w:szCs w:val="21"/>
        </w:rPr>
        <w:t>标段招标控制价</w:t>
      </w:r>
      <w:r>
        <w:rPr>
          <w:rFonts w:hAnsi="宋体" w:eastAsia="宋体"/>
          <w:szCs w:val="21"/>
        </w:rPr>
        <w:t>：</w:t>
      </w:r>
      <w:r>
        <w:rPr>
          <w:rFonts w:hint="eastAsia" w:hAnsi="宋体" w:eastAsia="宋体"/>
          <w:szCs w:val="21"/>
        </w:rPr>
        <w:t>¥</w:t>
      </w:r>
      <w:r>
        <w:rPr>
          <w:rFonts w:hint="eastAsia" w:hAnsi="宋体" w:eastAsia="宋体"/>
          <w:szCs w:val="21"/>
          <w:lang w:val="en-US" w:eastAsia="zh-CN"/>
        </w:rPr>
        <w:t>1553200.00</w:t>
      </w:r>
      <w:r>
        <w:rPr>
          <w:rFonts w:hint="eastAsia" w:hAnsi="宋体" w:eastAsia="宋体"/>
          <w:szCs w:val="21"/>
        </w:rPr>
        <w:t>元；</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Ansi="宋体" w:eastAsia="宋体"/>
          <w:szCs w:val="21"/>
        </w:rPr>
        <w:t>如需进一步了解详细内容，详见招标文件。</w:t>
      </w: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Ansi="宋体" w:eastAsia="宋体"/>
          <w:b/>
          <w:bCs/>
          <w:szCs w:val="21"/>
        </w:rPr>
      </w:pP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Ansi="宋体" w:eastAsia="宋体"/>
          <w:b/>
          <w:bCs/>
          <w:szCs w:val="21"/>
        </w:rPr>
      </w:pP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Ansi="宋体" w:eastAsia="宋体"/>
          <w:b/>
          <w:bCs/>
          <w:szCs w:val="21"/>
        </w:rPr>
      </w:pPr>
      <w:r>
        <w:rPr>
          <w:rFonts w:hAnsi="宋体" w:eastAsia="宋体"/>
          <w:b/>
          <w:bCs/>
          <w:szCs w:val="21"/>
        </w:rPr>
        <w:t>3. 投标人资格要求</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color w:val="auto"/>
          <w:szCs w:val="21"/>
        </w:rPr>
      </w:pPr>
      <w:r>
        <w:rPr>
          <w:rFonts w:hAnsi="宋体" w:eastAsia="宋体"/>
          <w:szCs w:val="21"/>
        </w:rPr>
        <w:t>3.1 本次招标要求投标人须具备市政公用</w:t>
      </w:r>
      <w:r>
        <w:rPr>
          <w:rFonts w:hint="eastAsia" w:hAnsi="宋体" w:eastAsia="宋体"/>
          <w:szCs w:val="21"/>
        </w:rPr>
        <w:t>工程或公路工程</w:t>
      </w:r>
      <w:r>
        <w:rPr>
          <w:rFonts w:hAnsi="宋体" w:eastAsia="宋体"/>
          <w:szCs w:val="21"/>
        </w:rPr>
        <w:t>施工总承包</w:t>
      </w:r>
      <w:r>
        <w:rPr>
          <w:rFonts w:hint="eastAsia" w:hAnsi="宋体" w:eastAsia="宋体"/>
          <w:szCs w:val="21"/>
        </w:rPr>
        <w:t>三</w:t>
      </w:r>
      <w:r>
        <w:rPr>
          <w:rFonts w:hAnsi="宋体" w:eastAsia="宋体"/>
          <w:szCs w:val="21"/>
        </w:rPr>
        <w:t>级（含以上级）资质</w:t>
      </w:r>
      <w:r>
        <w:rPr>
          <w:rFonts w:hint="eastAsia" w:hAnsi="宋体" w:eastAsia="宋体" w:cs="宋体"/>
          <w:szCs w:val="21"/>
        </w:rPr>
        <w:t>，</w:t>
      </w:r>
      <w:r>
        <w:rPr>
          <w:rFonts w:hAnsi="宋体" w:eastAsia="宋体"/>
          <w:szCs w:val="21"/>
        </w:rPr>
        <w:t>并在人员、设备、资金等方面具备相应的施工能力。其中，投标人拟派项目经理须具备市政公用工程</w:t>
      </w:r>
      <w:r>
        <w:rPr>
          <w:rFonts w:hint="eastAsia" w:hAnsi="宋体" w:eastAsia="宋体"/>
          <w:szCs w:val="21"/>
        </w:rPr>
        <w:t>或公路工程</w:t>
      </w:r>
      <w:r>
        <w:rPr>
          <w:rFonts w:hAnsi="宋体" w:eastAsia="宋体"/>
          <w:szCs w:val="21"/>
        </w:rPr>
        <w:t xml:space="preserve">专业 </w:t>
      </w:r>
      <w:r>
        <w:rPr>
          <w:rFonts w:hAnsi="宋体" w:eastAsia="宋体"/>
          <w:szCs w:val="21"/>
          <w:u w:val="single"/>
        </w:rPr>
        <w:t xml:space="preserve">贰 </w:t>
      </w:r>
      <w:r>
        <w:rPr>
          <w:rFonts w:hAnsi="宋体" w:eastAsia="宋体"/>
          <w:szCs w:val="21"/>
        </w:rPr>
        <w:t>级（含以上级）注册建造师执业资格，具备有效的安全生产考核合格证书（B类</w:t>
      </w:r>
      <w:r>
        <w:rPr>
          <w:rFonts w:hint="eastAsia" w:hAnsi="宋体" w:eastAsia="宋体"/>
          <w:szCs w:val="21"/>
        </w:rPr>
        <w:t>）且为本单位在职</w:t>
      </w:r>
      <w:r>
        <w:rPr>
          <w:rFonts w:hint="eastAsia" w:hAnsi="宋体" w:eastAsia="宋体"/>
          <w:color w:val="auto"/>
          <w:szCs w:val="21"/>
        </w:rPr>
        <w:t>员工</w:t>
      </w:r>
      <w:r>
        <w:rPr>
          <w:rFonts w:hAnsi="宋体" w:eastAsia="宋体"/>
          <w:color w:val="auto"/>
          <w:szCs w:val="21"/>
        </w:rPr>
        <w:t>。本项目不接受有在建、已中标未开工或已列为其他项目中标候选人第一名的建造师作为项目经理。</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Ansi="宋体" w:eastAsia="宋体"/>
          <w:szCs w:val="21"/>
        </w:rPr>
        <w:t>3.2 本次招标</w:t>
      </w:r>
      <w:r>
        <w:rPr>
          <w:rFonts w:hAnsi="宋体" w:eastAsia="宋体"/>
          <w:szCs w:val="21"/>
          <w:u w:val="single"/>
        </w:rPr>
        <w:t>不接受</w:t>
      </w:r>
      <w:r>
        <w:rPr>
          <w:rFonts w:hAnsi="宋体" w:eastAsia="宋体"/>
          <w:szCs w:val="21"/>
        </w:rPr>
        <w:t>联合体投标。</w:t>
      </w:r>
    </w:p>
    <w:p>
      <w:pPr>
        <w:keepNext w:val="0"/>
        <w:keepLines w:val="0"/>
        <w:pageBreakBefore w:val="0"/>
        <w:widowControl/>
        <w:kinsoku/>
        <w:wordWrap/>
        <w:overflowPunct/>
        <w:topLinePunct w:val="0"/>
        <w:autoSpaceDE/>
        <w:autoSpaceDN/>
        <w:bidi w:val="0"/>
        <w:adjustRightInd/>
        <w:snapToGrid w:val="0"/>
        <w:spacing w:line="460" w:lineRule="exact"/>
        <w:ind w:firstLine="420"/>
        <w:jc w:val="left"/>
        <w:textAlignment w:val="auto"/>
        <w:rPr>
          <w:rFonts w:hAnsi="宋体" w:eastAsia="宋体"/>
          <w:szCs w:val="21"/>
        </w:rPr>
      </w:pPr>
      <w:r>
        <w:rPr>
          <w:rFonts w:hAnsi="宋体" w:eastAsia="宋体"/>
          <w:szCs w:val="21"/>
        </w:rPr>
        <w:t>3.</w:t>
      </w:r>
      <w:r>
        <w:rPr>
          <w:rFonts w:hint="eastAsia" w:hAnsi="宋体" w:eastAsia="宋体"/>
          <w:szCs w:val="21"/>
        </w:rPr>
        <w:t>3</w:t>
      </w:r>
      <w:r>
        <w:rPr>
          <w:rFonts w:hAnsi="宋体" w:eastAsia="宋体"/>
          <w:szCs w:val="21"/>
        </w:rPr>
        <w:t>根据最高人民法院等9部门《关于在招标投标活动中对失信被执行人实施联合惩戒的通知》（法〔2016〕285号）规定，投标人不得为失信被执行人（以评标阶段通过“信用中国”网站（www.creditchina.gov.cn）查询的结果为准）。</w:t>
      </w:r>
    </w:p>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Ansi="宋体" w:eastAsia="宋体"/>
          <w:b/>
          <w:bCs/>
          <w:szCs w:val="21"/>
        </w:rPr>
      </w:pPr>
      <w:r>
        <w:rPr>
          <w:rFonts w:hAnsi="宋体" w:eastAsia="宋体"/>
          <w:b/>
          <w:bCs/>
          <w:szCs w:val="21"/>
        </w:rPr>
        <w:t>4. 招标文件的获取</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Ansi="宋体" w:eastAsia="宋体"/>
          <w:szCs w:val="21"/>
        </w:rPr>
      </w:pPr>
      <w:r>
        <w:rPr>
          <w:rFonts w:hAnsi="宋体" w:eastAsia="宋体"/>
          <w:szCs w:val="21"/>
        </w:rPr>
        <w:t>4.1凡有意参加投标者，</w:t>
      </w:r>
      <w:r>
        <w:rPr>
          <w:rFonts w:hAnsi="宋体" w:eastAsia="宋体"/>
          <w:color w:val="auto"/>
          <w:szCs w:val="21"/>
        </w:rPr>
        <w:t>请于</w:t>
      </w:r>
      <w:r>
        <w:rPr>
          <w:rFonts w:hAnsi="宋体" w:eastAsia="宋体"/>
          <w:color w:val="auto"/>
          <w:szCs w:val="21"/>
          <w:u w:val="single"/>
        </w:rPr>
        <w:t xml:space="preserve"> </w:t>
      </w:r>
      <w:r>
        <w:rPr>
          <w:rFonts w:hint="eastAsia" w:hAnsi="宋体" w:eastAsia="宋体"/>
          <w:color w:val="auto"/>
          <w:szCs w:val="21"/>
          <w:u w:val="single"/>
          <w:lang w:val="en-US" w:eastAsia="zh-CN"/>
        </w:rPr>
        <w:t xml:space="preserve">2020 </w:t>
      </w:r>
      <w:r>
        <w:rPr>
          <w:rFonts w:hAnsi="宋体" w:eastAsia="宋体"/>
          <w:color w:val="auto"/>
          <w:szCs w:val="21"/>
        </w:rPr>
        <w:t>年</w:t>
      </w:r>
      <w:r>
        <w:rPr>
          <w:rFonts w:hint="eastAsia" w:hAnsi="宋体" w:eastAsia="宋体"/>
          <w:color w:val="auto"/>
          <w:szCs w:val="21"/>
          <w:u w:val="single"/>
        </w:rPr>
        <w:t xml:space="preserve"> </w:t>
      </w:r>
      <w:r>
        <w:rPr>
          <w:rFonts w:hint="eastAsia" w:hAnsi="宋体" w:eastAsia="宋体"/>
          <w:color w:val="auto"/>
          <w:szCs w:val="21"/>
          <w:u w:val="single"/>
          <w:lang w:val="en-US" w:eastAsia="zh-CN"/>
        </w:rPr>
        <w:t xml:space="preserve">3 </w:t>
      </w:r>
      <w:r>
        <w:rPr>
          <w:rFonts w:hint="eastAsia" w:hAnsi="宋体" w:eastAsia="宋体"/>
          <w:color w:val="auto"/>
          <w:szCs w:val="21"/>
          <w:u w:val="single"/>
        </w:rPr>
        <w:t xml:space="preserve"> </w:t>
      </w:r>
      <w:r>
        <w:rPr>
          <w:rFonts w:hAnsi="宋体" w:eastAsia="宋体"/>
          <w:color w:val="auto"/>
          <w:szCs w:val="21"/>
        </w:rPr>
        <w:t>月</w:t>
      </w:r>
      <w:r>
        <w:rPr>
          <w:rFonts w:hint="eastAsia" w:hAnsi="宋体" w:eastAsia="宋体"/>
          <w:color w:val="auto"/>
          <w:szCs w:val="21"/>
          <w:u w:val="single"/>
        </w:rPr>
        <w:t xml:space="preserve"> </w:t>
      </w:r>
      <w:r>
        <w:rPr>
          <w:rFonts w:hint="eastAsia" w:hAnsi="宋体" w:eastAsia="宋体"/>
          <w:color w:val="auto"/>
          <w:szCs w:val="21"/>
          <w:u w:val="single"/>
          <w:lang w:val="en-US" w:eastAsia="zh-CN"/>
        </w:rPr>
        <w:t xml:space="preserve">12   </w:t>
      </w:r>
      <w:r>
        <w:rPr>
          <w:rFonts w:hAnsi="宋体" w:eastAsia="宋体"/>
          <w:color w:val="auto"/>
          <w:szCs w:val="21"/>
        </w:rPr>
        <w:t>日至</w:t>
      </w:r>
      <w:r>
        <w:rPr>
          <w:rFonts w:hint="eastAsia" w:hAnsi="宋体" w:eastAsia="宋体"/>
          <w:color w:val="auto"/>
          <w:szCs w:val="21"/>
          <w:u w:val="single"/>
          <w:lang w:val="en-US" w:eastAsia="zh-CN"/>
        </w:rPr>
        <w:t xml:space="preserve"> 2020</w:t>
      </w:r>
      <w:r>
        <w:rPr>
          <w:rFonts w:hAnsi="宋体" w:eastAsia="宋体"/>
          <w:color w:val="auto"/>
          <w:szCs w:val="21"/>
          <w:u w:val="single"/>
        </w:rPr>
        <w:t xml:space="preserve"> </w:t>
      </w:r>
      <w:r>
        <w:rPr>
          <w:rFonts w:hAnsi="宋体" w:eastAsia="宋体"/>
          <w:color w:val="auto"/>
          <w:szCs w:val="21"/>
        </w:rPr>
        <w:t>年</w:t>
      </w:r>
      <w:r>
        <w:rPr>
          <w:rFonts w:hAnsi="宋体" w:eastAsia="宋体"/>
          <w:color w:val="auto"/>
          <w:szCs w:val="21"/>
          <w:u w:val="single"/>
        </w:rPr>
        <w:t xml:space="preserve"> </w:t>
      </w:r>
      <w:r>
        <w:rPr>
          <w:rFonts w:hint="eastAsia" w:hAnsi="宋体" w:eastAsia="宋体"/>
          <w:color w:val="auto"/>
          <w:szCs w:val="21"/>
          <w:u w:val="single"/>
          <w:lang w:val="en-US" w:eastAsia="zh-CN"/>
        </w:rPr>
        <w:t xml:space="preserve"> 3 </w:t>
      </w:r>
      <w:r>
        <w:rPr>
          <w:rFonts w:hint="eastAsia" w:hAnsi="宋体" w:eastAsia="宋体"/>
          <w:color w:val="auto"/>
          <w:szCs w:val="21"/>
          <w:u w:val="single"/>
        </w:rPr>
        <w:t xml:space="preserve"> </w:t>
      </w:r>
      <w:r>
        <w:rPr>
          <w:rFonts w:hAnsi="宋体" w:eastAsia="宋体"/>
          <w:color w:val="auto"/>
          <w:szCs w:val="21"/>
        </w:rPr>
        <w:t>月</w:t>
      </w:r>
      <w:r>
        <w:rPr>
          <w:rFonts w:hint="eastAsia" w:hAnsi="宋体" w:eastAsia="宋体"/>
          <w:color w:val="auto"/>
          <w:szCs w:val="21"/>
          <w:u w:val="single"/>
          <w:lang w:val="en-US" w:eastAsia="zh-CN"/>
        </w:rPr>
        <w:t xml:space="preserve">  18  </w:t>
      </w:r>
      <w:r>
        <w:rPr>
          <w:rFonts w:hAnsi="宋体" w:eastAsia="宋体"/>
          <w:color w:val="auto"/>
          <w:szCs w:val="21"/>
        </w:rPr>
        <w:t>日（</w:t>
      </w:r>
      <w:r>
        <w:rPr>
          <w:rFonts w:hAnsi="宋体" w:eastAsia="宋体"/>
          <w:color w:val="auto"/>
          <w:szCs w:val="21"/>
        </w:rPr>
        <w:t>法定公休日、法定节假日除外），</w:t>
      </w:r>
      <w:bookmarkStart w:id="0" w:name="OLE_LINK4"/>
      <w:r>
        <w:rPr>
          <w:rFonts w:hAnsi="宋体" w:eastAsia="宋体"/>
          <w:color w:val="auto"/>
          <w:szCs w:val="21"/>
        </w:rPr>
        <w:t>每日上午</w:t>
      </w:r>
      <w:r>
        <w:rPr>
          <w:rFonts w:hAnsi="宋体" w:eastAsia="宋体"/>
          <w:color w:val="auto"/>
          <w:szCs w:val="21"/>
          <w:u w:val="single"/>
        </w:rPr>
        <w:t xml:space="preserve"> </w:t>
      </w:r>
      <w:r>
        <w:rPr>
          <w:rFonts w:hint="eastAsia" w:hAnsi="宋体" w:eastAsia="宋体"/>
          <w:color w:val="auto"/>
          <w:szCs w:val="21"/>
          <w:u w:val="single"/>
          <w:lang w:val="en-US" w:eastAsia="zh-CN"/>
        </w:rPr>
        <w:t xml:space="preserve">09 </w:t>
      </w:r>
      <w:r>
        <w:rPr>
          <w:rFonts w:hAnsi="宋体" w:eastAsia="宋体"/>
          <w:color w:val="auto"/>
          <w:szCs w:val="21"/>
        </w:rPr>
        <w:t>时至</w:t>
      </w:r>
      <w:r>
        <w:rPr>
          <w:rFonts w:hAnsi="宋体" w:eastAsia="宋体"/>
          <w:color w:val="auto"/>
          <w:szCs w:val="21"/>
          <w:u w:val="single"/>
        </w:rPr>
        <w:t xml:space="preserve"> </w:t>
      </w:r>
      <w:r>
        <w:rPr>
          <w:rFonts w:hint="eastAsia" w:hAnsi="宋体" w:eastAsia="宋体"/>
          <w:color w:val="auto"/>
          <w:szCs w:val="21"/>
          <w:u w:val="single"/>
          <w:lang w:val="en-US" w:eastAsia="zh-CN"/>
        </w:rPr>
        <w:t xml:space="preserve">12 </w:t>
      </w:r>
      <w:r>
        <w:rPr>
          <w:rFonts w:hAnsi="宋体" w:eastAsia="宋体"/>
          <w:color w:val="auto"/>
          <w:szCs w:val="21"/>
          <w:u w:val="single"/>
        </w:rPr>
        <w:t xml:space="preserve"> </w:t>
      </w:r>
      <w:r>
        <w:rPr>
          <w:rFonts w:hAnsi="宋体" w:eastAsia="宋体"/>
          <w:color w:val="auto"/>
          <w:szCs w:val="21"/>
        </w:rPr>
        <w:t>时，下午</w:t>
      </w:r>
      <w:r>
        <w:rPr>
          <w:rFonts w:hAnsi="宋体" w:eastAsia="宋体"/>
          <w:color w:val="auto"/>
          <w:szCs w:val="21"/>
          <w:u w:val="single"/>
        </w:rPr>
        <w:t xml:space="preserve"> </w:t>
      </w:r>
      <w:r>
        <w:rPr>
          <w:rFonts w:hint="eastAsia" w:hAnsi="宋体" w:eastAsia="宋体"/>
          <w:color w:val="auto"/>
          <w:szCs w:val="21"/>
          <w:u w:val="single"/>
          <w:lang w:val="en-US" w:eastAsia="zh-CN"/>
        </w:rPr>
        <w:t xml:space="preserve">15 </w:t>
      </w:r>
      <w:r>
        <w:rPr>
          <w:rFonts w:hAnsi="宋体" w:eastAsia="宋体"/>
          <w:color w:val="auto"/>
          <w:szCs w:val="21"/>
        </w:rPr>
        <w:t>时至</w:t>
      </w:r>
      <w:r>
        <w:rPr>
          <w:rFonts w:hAnsi="宋体" w:eastAsia="宋体"/>
          <w:color w:val="auto"/>
          <w:szCs w:val="21"/>
          <w:u w:val="single"/>
        </w:rPr>
        <w:t xml:space="preserve"> </w:t>
      </w:r>
      <w:r>
        <w:rPr>
          <w:rFonts w:hint="eastAsia" w:hAnsi="宋体" w:eastAsia="宋体"/>
          <w:color w:val="auto"/>
          <w:szCs w:val="21"/>
          <w:u w:val="single"/>
          <w:lang w:val="en-US" w:eastAsia="zh-CN"/>
        </w:rPr>
        <w:t xml:space="preserve">17 </w:t>
      </w:r>
      <w:r>
        <w:rPr>
          <w:rFonts w:hAnsi="宋体" w:eastAsia="宋体"/>
          <w:color w:val="auto"/>
          <w:szCs w:val="21"/>
        </w:rPr>
        <w:t>时</w:t>
      </w:r>
      <w:bookmarkEnd w:id="0"/>
      <w:r>
        <w:rPr>
          <w:rFonts w:hint="eastAsia" w:hAnsi="宋体" w:eastAsia="宋体"/>
          <w:color w:val="auto"/>
          <w:szCs w:val="21"/>
          <w:u w:val="single"/>
          <w:lang w:val="en-US" w:eastAsia="zh-CN"/>
        </w:rPr>
        <w:t xml:space="preserve">  30 </w:t>
      </w:r>
      <w:r>
        <w:rPr>
          <w:rFonts w:hint="eastAsia" w:hAnsi="宋体" w:eastAsia="宋体"/>
          <w:color w:val="auto"/>
          <w:szCs w:val="21"/>
          <w:lang w:val="en-US" w:eastAsia="zh-CN"/>
        </w:rPr>
        <w:t>分</w:t>
      </w:r>
      <w:r>
        <w:rPr>
          <w:rFonts w:hAnsi="宋体" w:eastAsia="宋体"/>
          <w:color w:val="auto"/>
          <w:szCs w:val="21"/>
        </w:rPr>
        <w:t>，</w:t>
      </w:r>
      <w:r>
        <w:rPr>
          <w:rFonts w:hint="eastAsia" w:hAnsi="宋体" w:eastAsia="宋体"/>
          <w:color w:val="auto"/>
          <w:szCs w:val="21"/>
        </w:rPr>
        <w:t>获取招标文件的方式：将以下材料</w:t>
      </w:r>
      <w:r>
        <w:rPr>
          <w:rFonts w:hint="eastAsia" w:hAnsi="宋体" w:eastAsia="宋体"/>
          <w:color w:val="auto"/>
          <w:szCs w:val="21"/>
        </w:rPr>
        <w:t>邮寄至</w:t>
      </w:r>
      <w:r>
        <w:rPr>
          <w:rFonts w:hint="eastAsia" w:hAnsi="宋体" w:eastAsia="宋体"/>
          <w:color w:val="auto"/>
          <w:szCs w:val="21"/>
          <w:lang w:eastAsia="zh-CN"/>
        </w:rPr>
        <w:t>广西坤珍建设项目管理咨询有限公司</w:t>
      </w:r>
      <w:r>
        <w:rPr>
          <w:rFonts w:hint="eastAsia" w:hAnsi="宋体" w:eastAsia="宋体"/>
          <w:color w:val="auto"/>
          <w:szCs w:val="21"/>
        </w:rPr>
        <w:t>（崇左市友谊大道嘉苑小区G组团（市发改委后面））；</w:t>
      </w:r>
      <w:r>
        <w:rPr>
          <w:rFonts w:hint="eastAsia" w:hAnsi="宋体" w:eastAsia="宋体"/>
          <w:color w:val="auto"/>
          <w:szCs w:val="21"/>
          <w:lang w:eastAsia="zh-CN"/>
        </w:rPr>
        <w:t>需提供</w:t>
      </w:r>
      <w:r>
        <w:rPr>
          <w:rFonts w:hAnsi="宋体" w:eastAsia="宋体"/>
          <w:color w:val="auto"/>
          <w:szCs w:val="21"/>
        </w:rPr>
        <w:t>资料报名：①有效的企业营业执照副本复印件、有效的组织机构代码证副本复印件、有效的税务登记证副本复印件（或取得三证合一的统一社会信用代码的营业执照复印件），及有效的资质证书副本复印件、有效的安全生产许可证副本复</w:t>
      </w:r>
      <w:r>
        <w:rPr>
          <w:rFonts w:hAnsi="宋体" w:eastAsia="宋体"/>
          <w:szCs w:val="21"/>
        </w:rPr>
        <w:t>印件、开户许可证复印件；②单位介绍信原件、法定代表人和项目经理</w:t>
      </w:r>
      <w:r>
        <w:rPr>
          <w:rFonts w:hint="eastAsia" w:hAnsi="宋体" w:eastAsia="宋体"/>
          <w:szCs w:val="21"/>
        </w:rPr>
        <w:t>的</w:t>
      </w:r>
      <w:r>
        <w:rPr>
          <w:rFonts w:hAnsi="宋体" w:eastAsia="宋体"/>
          <w:szCs w:val="21"/>
        </w:rPr>
        <w:t>身份证复印件；③拟投入本工程的注册建造师注册证书（注册单位必须为投标单位）、职称证书复印件、有效的安全生产考核合格证复印件；拟投入本工程的技术负责人职称证书复印件（中级及以上职称）、身份证复印件。</w:t>
      </w:r>
    </w:p>
    <w:p>
      <w:pPr>
        <w:keepNext w:val="0"/>
        <w:keepLines w:val="0"/>
        <w:pageBreakBefore w:val="0"/>
        <w:widowControl/>
        <w:kinsoku/>
        <w:wordWrap/>
        <w:overflowPunct/>
        <w:topLinePunct w:val="0"/>
        <w:autoSpaceDE/>
        <w:autoSpaceDN/>
        <w:bidi w:val="0"/>
        <w:adjustRightInd/>
        <w:snapToGrid w:val="0"/>
        <w:spacing w:after="156" w:line="460" w:lineRule="exact"/>
        <w:ind w:firstLine="437"/>
        <w:textAlignment w:val="auto"/>
        <w:rPr>
          <w:rFonts w:hAnsi="宋体" w:eastAsia="宋体" w:cs="宋体"/>
          <w:color w:val="0000FF"/>
          <w:szCs w:val="21"/>
        </w:rPr>
      </w:pPr>
      <w:r>
        <w:rPr>
          <w:rFonts w:hAnsi="宋体" w:eastAsia="宋体"/>
          <w:szCs w:val="21"/>
        </w:rPr>
        <w:t>以上资料必须装订成册每页并加盖单位公章，</w:t>
      </w:r>
      <w:r>
        <w:rPr>
          <w:rFonts w:hint="eastAsia" w:hAnsi="宋体" w:eastAsia="宋体"/>
          <w:szCs w:val="21"/>
        </w:rPr>
        <w:t>已购买招标文件的投标人不等于符合本项目的投标人资格</w:t>
      </w:r>
      <w:r>
        <w:rPr>
          <w:rFonts w:hint="eastAsia" w:hAnsi="宋体" w:eastAsia="宋体" w:cs="宋体"/>
          <w:color w:val="0000FF"/>
          <w:szCs w:val="21"/>
        </w:rPr>
        <w:t>。</w:t>
      </w:r>
    </w:p>
    <w:p>
      <w:pPr>
        <w:keepNext w:val="0"/>
        <w:keepLines w:val="0"/>
        <w:pageBreakBefore w:val="0"/>
        <w:widowControl/>
        <w:kinsoku/>
        <w:wordWrap/>
        <w:overflowPunct/>
        <w:topLinePunct w:val="0"/>
        <w:autoSpaceDE/>
        <w:autoSpaceDN/>
        <w:bidi w:val="0"/>
        <w:adjustRightInd/>
        <w:snapToGrid w:val="0"/>
        <w:spacing w:line="460" w:lineRule="exact"/>
        <w:ind w:firstLine="422" w:firstLineChars="200"/>
        <w:jc w:val="left"/>
        <w:textAlignment w:val="auto"/>
        <w:rPr>
          <w:rFonts w:hint="default" w:hAnsi="宋体" w:eastAsia="宋体"/>
          <w:szCs w:val="21"/>
        </w:rPr>
      </w:pPr>
      <w:r>
        <w:rPr>
          <w:rFonts w:hint="eastAsia" w:hAnsi="宋体" w:eastAsia="宋体"/>
          <w:b/>
          <w:bCs/>
          <w:szCs w:val="21"/>
        </w:rPr>
        <w:t>注：</w:t>
      </w:r>
      <w:r>
        <w:rPr>
          <w:rFonts w:hint="eastAsia" w:hAnsi="宋体" w:eastAsia="宋体"/>
          <w:szCs w:val="21"/>
        </w:rPr>
        <w:t>邮购招标文件的，必须于招标文件的获取时间截止前将招标文件工本费汇到采购代理机构指定账户,提供的材料须注明收件人姓名、收件人联系方式及收件地址，未按本公告要求提供有效收件人联系方式的，不予办理邮寄手续；因此造成投标人无法按时获取招标文件的，责任由投标人承担。</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int="default" w:hAnsi="宋体" w:eastAsia="宋体"/>
          <w:szCs w:val="21"/>
        </w:rPr>
      </w:pPr>
      <w:r>
        <w:rPr>
          <w:rFonts w:hint="eastAsia" w:hAnsi="宋体" w:eastAsia="宋体"/>
          <w:szCs w:val="21"/>
        </w:rPr>
        <w:t>招标文件工本费交纳银行账户：</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int="default" w:hAnsi="宋体" w:eastAsia="宋体"/>
          <w:szCs w:val="21"/>
        </w:rPr>
      </w:pPr>
      <w:r>
        <w:rPr>
          <w:rFonts w:hint="eastAsia" w:hAnsi="宋体" w:eastAsia="宋体"/>
          <w:szCs w:val="21"/>
        </w:rPr>
        <w:t>开户名称：</w:t>
      </w:r>
      <w:r>
        <w:rPr>
          <w:rFonts w:hint="eastAsia" w:hAnsi="宋体" w:eastAsia="宋体"/>
          <w:szCs w:val="21"/>
          <w:lang w:eastAsia="zh-CN"/>
        </w:rPr>
        <w:t>广西坤珍建设项目管理咨询有限公司</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int="default" w:hAnsi="宋体" w:eastAsia="宋体"/>
          <w:szCs w:val="21"/>
        </w:rPr>
      </w:pPr>
      <w:r>
        <w:rPr>
          <w:rFonts w:hint="eastAsia" w:hAnsi="宋体" w:eastAsia="宋体"/>
          <w:szCs w:val="21"/>
        </w:rPr>
        <w:t>开户银行：</w:t>
      </w:r>
      <w:r>
        <w:rPr>
          <w:rFonts w:hint="eastAsia" w:hAnsi="宋体" w:eastAsia="宋体"/>
          <w:szCs w:val="21"/>
          <w:lang w:eastAsia="zh-CN"/>
        </w:rPr>
        <w:t>广西崇左桂南农村商业银行股份有限公司城南分理处</w:t>
      </w:r>
      <w:r>
        <w:rPr>
          <w:rFonts w:hint="eastAsia" w:hAnsi="宋体" w:eastAsia="宋体"/>
          <w:szCs w:val="21"/>
        </w:rPr>
        <w:t xml:space="preserve">  </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int="default" w:hAnsi="宋体" w:eastAsia="宋体"/>
          <w:szCs w:val="21"/>
        </w:rPr>
      </w:pPr>
      <w:r>
        <w:rPr>
          <w:rFonts w:hint="eastAsia" w:hAnsi="宋体" w:eastAsia="宋体"/>
          <w:szCs w:val="21"/>
        </w:rPr>
        <w:t>账    号：</w:t>
      </w:r>
      <w:r>
        <w:rPr>
          <w:rFonts w:hint="eastAsia" w:hAnsi="宋体" w:eastAsia="宋体"/>
          <w:szCs w:val="21"/>
          <w:lang w:val="en-US" w:eastAsia="zh-CN"/>
        </w:rPr>
        <w:t>146512010105163692</w:t>
      </w:r>
      <w:r>
        <w:rPr>
          <w:rFonts w:hint="eastAsia" w:hAnsi="宋体" w:eastAsia="宋体"/>
          <w:szCs w:val="21"/>
        </w:rPr>
        <w:t xml:space="preserve"> ；</w:t>
      </w:r>
    </w:p>
    <w:p>
      <w:pPr>
        <w:keepNext w:val="0"/>
        <w:keepLines w:val="0"/>
        <w:pageBreakBefore w:val="0"/>
        <w:widowControl/>
        <w:kinsoku/>
        <w:wordWrap/>
        <w:overflowPunct/>
        <w:topLinePunct w:val="0"/>
        <w:autoSpaceDE/>
        <w:autoSpaceDN/>
        <w:bidi w:val="0"/>
        <w:adjustRightInd/>
        <w:snapToGrid w:val="0"/>
        <w:spacing w:after="156" w:line="460" w:lineRule="exact"/>
        <w:ind w:firstLine="437"/>
        <w:textAlignment w:val="auto"/>
        <w:rPr>
          <w:rFonts w:hAnsi="宋体" w:eastAsia="宋体" w:cs="宋体"/>
          <w:color w:val="auto"/>
          <w:szCs w:val="21"/>
        </w:rPr>
      </w:pPr>
      <w:r>
        <w:rPr>
          <w:rFonts w:hint="eastAsia" w:hAnsi="宋体" w:eastAsia="宋体"/>
          <w:color w:val="auto"/>
          <w:szCs w:val="21"/>
          <w:lang w:val="en-US" w:eastAsia="zh-CN"/>
        </w:rPr>
        <w:t>4.2</w:t>
      </w:r>
      <w:r>
        <w:rPr>
          <w:rFonts w:hint="eastAsia" w:hAnsi="宋体" w:eastAsia="宋体"/>
          <w:color w:val="auto"/>
          <w:szCs w:val="21"/>
        </w:rPr>
        <w:t>投标人可参加多个标段的投标，但必须对不同标段单独递交投标文件，</w:t>
      </w:r>
      <w:r>
        <w:rPr>
          <w:rFonts w:hint="eastAsia" w:hAnsi="宋体" w:eastAsia="宋体"/>
          <w:color w:val="auto"/>
          <w:szCs w:val="21"/>
          <w:lang w:eastAsia="zh-CN"/>
        </w:rPr>
        <w:t>一个投标单位最多能中标</w:t>
      </w:r>
      <w:r>
        <w:rPr>
          <w:rFonts w:hint="eastAsia" w:hAnsi="宋体" w:eastAsia="宋体"/>
          <w:color w:val="auto"/>
          <w:szCs w:val="21"/>
          <w:lang w:val="en-US" w:eastAsia="zh-CN"/>
        </w:rPr>
        <w:t>3</w:t>
      </w:r>
      <w:r>
        <w:rPr>
          <w:rFonts w:hint="eastAsia" w:hAnsi="宋体" w:eastAsia="宋体"/>
          <w:color w:val="auto"/>
          <w:szCs w:val="21"/>
          <w:lang w:eastAsia="zh-CN"/>
        </w:rPr>
        <w:t>个标段</w:t>
      </w:r>
      <w:r>
        <w:rPr>
          <w:rFonts w:hint="eastAsia" w:hAnsi="宋体" w:eastAsia="宋体"/>
          <w:color w:val="auto"/>
          <w:szCs w:val="21"/>
        </w:rPr>
        <w:t>。开标顺序为</w:t>
      </w:r>
      <w:r>
        <w:rPr>
          <w:rFonts w:hint="eastAsia" w:hAnsi="宋体" w:eastAsia="宋体"/>
          <w:color w:val="auto"/>
          <w:szCs w:val="21"/>
          <w:lang w:val="en-US" w:eastAsia="zh-CN"/>
        </w:rPr>
        <w:t>1</w:t>
      </w:r>
      <w:r>
        <w:rPr>
          <w:rFonts w:hint="eastAsia" w:hAnsi="宋体" w:eastAsia="宋体"/>
          <w:color w:val="auto"/>
          <w:szCs w:val="21"/>
        </w:rPr>
        <w:t>标段～</w:t>
      </w:r>
      <w:r>
        <w:rPr>
          <w:rFonts w:hint="eastAsia" w:hAnsi="宋体" w:eastAsia="宋体"/>
          <w:color w:val="auto"/>
          <w:szCs w:val="21"/>
          <w:lang w:val="en-US" w:eastAsia="zh-CN"/>
        </w:rPr>
        <w:t>14</w:t>
      </w:r>
      <w:r>
        <w:rPr>
          <w:rFonts w:hint="eastAsia" w:hAnsi="宋体" w:eastAsia="宋体"/>
          <w:color w:val="auto"/>
          <w:szCs w:val="21"/>
        </w:rPr>
        <w:t>标段。</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jc w:val="left"/>
        <w:textAlignment w:val="auto"/>
        <w:rPr>
          <w:rFonts w:hint="eastAsia" w:hAnsi="宋体" w:eastAsia="宋体"/>
          <w:b/>
          <w:color w:val="auto"/>
          <w:szCs w:val="21"/>
        </w:rPr>
      </w:pPr>
      <w:r>
        <w:rPr>
          <w:rFonts w:hAnsi="宋体" w:eastAsia="宋体"/>
          <w:color w:val="auto"/>
          <w:szCs w:val="21"/>
        </w:rPr>
        <w:t>4.</w:t>
      </w:r>
      <w:r>
        <w:rPr>
          <w:rFonts w:hint="eastAsia" w:hAnsi="宋体" w:eastAsia="宋体"/>
          <w:color w:val="auto"/>
          <w:szCs w:val="21"/>
          <w:lang w:val="en-US" w:eastAsia="zh-CN"/>
        </w:rPr>
        <w:t>3</w:t>
      </w:r>
      <w:r>
        <w:rPr>
          <w:rFonts w:hAnsi="宋体" w:eastAsia="宋体"/>
          <w:color w:val="auto"/>
          <w:szCs w:val="21"/>
        </w:rPr>
        <w:t>招标文件（不含图纸等技术资料）每套售价</w:t>
      </w:r>
      <w:r>
        <w:rPr>
          <w:rFonts w:hAnsi="宋体" w:eastAsia="宋体"/>
          <w:color w:val="auto"/>
          <w:szCs w:val="21"/>
          <w:u w:val="single"/>
        </w:rPr>
        <w:t xml:space="preserve"> 250  </w:t>
      </w:r>
      <w:r>
        <w:rPr>
          <w:rFonts w:hAnsi="宋体" w:eastAsia="宋体"/>
          <w:color w:val="auto"/>
          <w:szCs w:val="21"/>
        </w:rPr>
        <w:t>元</w:t>
      </w:r>
      <w:r>
        <w:rPr>
          <w:rFonts w:hint="eastAsia" w:hAnsi="宋体" w:eastAsia="宋体"/>
          <w:color w:val="auto"/>
          <w:szCs w:val="21"/>
          <w:lang w:val="en-US" w:eastAsia="zh-CN"/>
        </w:rPr>
        <w:t>/标</w:t>
      </w:r>
      <w:r>
        <w:rPr>
          <w:rFonts w:hAnsi="宋体" w:eastAsia="宋体"/>
          <w:color w:val="auto"/>
          <w:szCs w:val="21"/>
        </w:rPr>
        <w:t>，售后不退</w:t>
      </w:r>
      <w:r>
        <w:rPr>
          <w:rFonts w:hint="eastAsia" w:hAnsi="宋体" w:eastAsia="宋体"/>
          <w:color w:val="auto"/>
          <w:szCs w:val="21"/>
          <w:lang w:eastAsia="zh-CN"/>
        </w:rPr>
        <w:t>，如需邮寄运费自理</w:t>
      </w:r>
      <w:r>
        <w:rPr>
          <w:rFonts w:hAnsi="宋体" w:eastAsia="宋体"/>
          <w:color w:val="auto"/>
          <w:szCs w:val="21"/>
        </w:rPr>
        <w:t>。</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Ansi="宋体" w:eastAsia="宋体"/>
          <w:b/>
          <w:color w:val="auto"/>
          <w:szCs w:val="21"/>
        </w:rPr>
      </w:pPr>
      <w:r>
        <w:rPr>
          <w:rFonts w:hint="eastAsia" w:hAnsi="宋体" w:eastAsia="宋体"/>
          <w:b/>
          <w:color w:val="auto"/>
          <w:szCs w:val="21"/>
        </w:rPr>
        <w:t>5</w:t>
      </w:r>
      <w:r>
        <w:rPr>
          <w:rFonts w:hAnsi="宋体" w:eastAsia="宋体"/>
          <w:b/>
          <w:color w:val="auto"/>
          <w:szCs w:val="21"/>
        </w:rPr>
        <w:t>. 投标文件的递交</w:t>
      </w:r>
    </w:p>
    <w:p>
      <w:pPr>
        <w:keepNext w:val="0"/>
        <w:keepLines w:val="0"/>
        <w:pageBreakBefore w:val="0"/>
        <w:widowControl/>
        <w:kinsoku/>
        <w:wordWrap/>
        <w:overflowPunct/>
        <w:topLinePunct w:val="0"/>
        <w:autoSpaceDE/>
        <w:autoSpaceDN/>
        <w:bidi w:val="0"/>
        <w:adjustRightInd/>
        <w:snapToGrid w:val="0"/>
        <w:spacing w:line="400" w:lineRule="exact"/>
        <w:ind w:left="210" w:leftChars="100" w:firstLine="105" w:firstLineChars="50"/>
        <w:jc w:val="left"/>
        <w:textAlignment w:val="auto"/>
        <w:rPr>
          <w:rFonts w:hAnsi="宋体" w:eastAsia="宋体"/>
          <w:szCs w:val="21"/>
        </w:rPr>
      </w:pPr>
      <w:r>
        <w:rPr>
          <w:rFonts w:hAnsi="宋体" w:eastAsia="宋体"/>
          <w:color w:val="auto"/>
          <w:szCs w:val="21"/>
        </w:rPr>
        <w:t>5.1 投标文件递交的截止时间（投标截止时间，下同）为</w:t>
      </w:r>
      <w:r>
        <w:rPr>
          <w:rFonts w:hAnsi="宋体" w:eastAsia="宋体"/>
          <w:color w:val="auto"/>
          <w:szCs w:val="21"/>
          <w:u w:val="single"/>
        </w:rPr>
        <w:t xml:space="preserve"> </w:t>
      </w:r>
      <w:r>
        <w:rPr>
          <w:rFonts w:hint="eastAsia" w:hAnsi="宋体" w:eastAsia="宋体"/>
          <w:color w:val="auto"/>
          <w:szCs w:val="21"/>
          <w:u w:val="single"/>
          <w:lang w:val="en-US" w:eastAsia="zh-CN"/>
        </w:rPr>
        <w:t>2020</w:t>
      </w:r>
      <w:r>
        <w:rPr>
          <w:rFonts w:hAnsi="宋体" w:eastAsia="宋体"/>
          <w:color w:val="auto"/>
          <w:szCs w:val="21"/>
          <w:u w:val="single"/>
        </w:rPr>
        <w:t xml:space="preserve"> </w:t>
      </w:r>
      <w:r>
        <w:rPr>
          <w:rFonts w:hAnsi="宋体" w:eastAsia="宋体"/>
          <w:color w:val="auto"/>
          <w:szCs w:val="21"/>
        </w:rPr>
        <w:t>年</w:t>
      </w:r>
      <w:r>
        <w:rPr>
          <w:rFonts w:hint="eastAsia" w:hAnsi="宋体" w:eastAsia="宋体"/>
          <w:szCs w:val="21"/>
          <w:u w:val="single"/>
          <w:lang w:val="en-US" w:eastAsia="zh-CN"/>
        </w:rPr>
        <w:t xml:space="preserve"> 3 </w:t>
      </w:r>
      <w:r>
        <w:rPr>
          <w:rFonts w:hAnsi="宋体" w:eastAsia="宋体"/>
          <w:szCs w:val="21"/>
        </w:rPr>
        <w:t>月</w:t>
      </w:r>
      <w:r>
        <w:rPr>
          <w:rFonts w:hAnsi="宋体" w:eastAsia="宋体"/>
          <w:szCs w:val="21"/>
          <w:u w:val="single"/>
        </w:rPr>
        <w:t xml:space="preserve"> </w:t>
      </w:r>
      <w:r>
        <w:rPr>
          <w:rFonts w:hint="eastAsia" w:hAnsi="宋体" w:eastAsia="宋体"/>
          <w:szCs w:val="21"/>
          <w:u w:val="single"/>
          <w:lang w:val="en-US" w:eastAsia="zh-CN"/>
        </w:rPr>
        <w:t xml:space="preserve">31 </w:t>
      </w:r>
      <w:r>
        <w:rPr>
          <w:rFonts w:hAnsi="宋体" w:eastAsia="宋体"/>
          <w:szCs w:val="21"/>
        </w:rPr>
        <w:t>日</w:t>
      </w:r>
      <w:r>
        <w:rPr>
          <w:rFonts w:hint="eastAsia" w:hAnsi="宋体" w:eastAsia="宋体"/>
          <w:szCs w:val="21"/>
          <w:u w:val="single"/>
          <w:lang w:val="en-US" w:eastAsia="zh-CN"/>
        </w:rPr>
        <w:t xml:space="preserve"> 10  </w:t>
      </w:r>
      <w:r>
        <w:rPr>
          <w:rFonts w:hAnsi="宋体" w:eastAsia="宋体"/>
          <w:szCs w:val="21"/>
        </w:rPr>
        <w:t>时</w:t>
      </w:r>
      <w:r>
        <w:rPr>
          <w:rFonts w:hint="eastAsia" w:hAnsi="宋体" w:eastAsia="宋体"/>
          <w:szCs w:val="21"/>
          <w:u w:val="single"/>
          <w:lang w:val="en-US" w:eastAsia="zh-CN"/>
        </w:rPr>
        <w:t xml:space="preserve"> 30  </w:t>
      </w:r>
      <w:r>
        <w:rPr>
          <w:rFonts w:hint="eastAsia" w:hAnsi="宋体" w:eastAsia="宋体"/>
          <w:szCs w:val="21"/>
          <w:lang w:val="en-US" w:eastAsia="zh-CN"/>
        </w:rPr>
        <w:t xml:space="preserve"> </w:t>
      </w:r>
      <w:r>
        <w:rPr>
          <w:rFonts w:hAnsi="宋体" w:eastAsia="宋体"/>
          <w:szCs w:val="21"/>
        </w:rPr>
        <w:t>分，地点为</w:t>
      </w:r>
      <w:r>
        <w:rPr>
          <w:rFonts w:hAnsi="宋体" w:eastAsia="宋体"/>
          <w:szCs w:val="21"/>
          <w:u w:val="single"/>
        </w:rPr>
        <w:t xml:space="preserve"> 崇左市公共资源交易中心（地址：崇左市城南新区石景林路东段政务服务中心综合楼五楼）</w:t>
      </w:r>
      <w:r>
        <w:rPr>
          <w:rFonts w:hAnsi="宋体" w:eastAsia="宋体"/>
          <w:szCs w:val="21"/>
        </w:rPr>
        <w:t>。</w:t>
      </w:r>
    </w:p>
    <w:p>
      <w:pPr>
        <w:keepNext w:val="0"/>
        <w:keepLines w:val="0"/>
        <w:pageBreakBefore w:val="0"/>
        <w:widowControl/>
        <w:kinsoku/>
        <w:wordWrap/>
        <w:overflowPunct/>
        <w:topLinePunct w:val="0"/>
        <w:autoSpaceDE/>
        <w:autoSpaceDN/>
        <w:bidi w:val="0"/>
        <w:adjustRightInd/>
        <w:snapToGrid w:val="0"/>
        <w:spacing w:line="400" w:lineRule="exact"/>
        <w:ind w:left="210" w:leftChars="100" w:firstLine="105" w:firstLineChars="50"/>
        <w:jc w:val="left"/>
        <w:textAlignment w:val="auto"/>
        <w:rPr>
          <w:rFonts w:hAnsi="宋体" w:eastAsia="宋体"/>
          <w:color w:val="auto"/>
          <w:szCs w:val="21"/>
        </w:rPr>
      </w:pPr>
      <w:r>
        <w:rPr>
          <w:rFonts w:hint="eastAsia" w:hAnsi="宋体" w:eastAsia="宋体"/>
          <w:color w:val="auto"/>
          <w:szCs w:val="21"/>
          <w:lang w:val="en-US" w:eastAsia="zh-CN"/>
        </w:rPr>
        <w:t>5.</w:t>
      </w:r>
      <w:r>
        <w:rPr>
          <w:rFonts w:hint="eastAsia" w:ascii="宋体" w:hAnsi="宋体" w:eastAsia="宋体" w:cs="宋体"/>
          <w:i w:val="0"/>
          <w:caps w:val="0"/>
          <w:color w:val="auto"/>
          <w:spacing w:val="0"/>
          <w:sz w:val="21"/>
          <w:szCs w:val="21"/>
          <w:shd w:val="clear" w:color="auto" w:fill="FFFFFF"/>
        </w:rPr>
        <w:t>2、投标人参加开标会时开标当天需提交新冠肺炎疫情防控期个人承诺书原件交给崇左市公共资源交易中心工作人员，承诺书格式详见《崇左市公共资源交易中心关于恢复各类公共资源交易活动的公告》。链接如下：http://www.czjyzx.gov.cn/gxczzbw/infodetail/?infoid=c7ae7e8d-8ece-47ca-bbc9-1ac309f76a3e&amp;categoryNum=008</w:t>
      </w:r>
    </w:p>
    <w:p>
      <w:pPr>
        <w:keepNext w:val="0"/>
        <w:keepLines w:val="0"/>
        <w:pageBreakBefore w:val="0"/>
        <w:widowControl/>
        <w:kinsoku/>
        <w:wordWrap/>
        <w:overflowPunct/>
        <w:topLinePunct w:val="0"/>
        <w:autoSpaceDE/>
        <w:autoSpaceDN/>
        <w:bidi w:val="0"/>
        <w:adjustRightInd/>
        <w:snapToGrid w:val="0"/>
        <w:spacing w:line="400" w:lineRule="exact"/>
        <w:ind w:firstLine="420"/>
        <w:jc w:val="left"/>
        <w:textAlignment w:val="auto"/>
        <w:rPr>
          <w:rFonts w:hAnsi="宋体" w:eastAsia="宋体"/>
          <w:color w:val="auto"/>
          <w:szCs w:val="21"/>
        </w:rPr>
      </w:pPr>
      <w:r>
        <w:rPr>
          <w:rFonts w:hAnsi="宋体" w:eastAsia="宋体"/>
          <w:color w:val="auto"/>
          <w:szCs w:val="21"/>
        </w:rPr>
        <w:t>5.</w:t>
      </w:r>
      <w:r>
        <w:rPr>
          <w:rFonts w:hint="eastAsia" w:hAnsi="宋体" w:eastAsia="宋体"/>
          <w:color w:val="auto"/>
          <w:szCs w:val="21"/>
          <w:lang w:val="en-US" w:eastAsia="zh-CN"/>
        </w:rPr>
        <w:t>3</w:t>
      </w:r>
      <w:r>
        <w:rPr>
          <w:rFonts w:hAnsi="宋体" w:eastAsia="宋体"/>
          <w:color w:val="auto"/>
          <w:szCs w:val="21"/>
        </w:rPr>
        <w:t xml:space="preserve"> 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val="0"/>
        <w:spacing w:line="400" w:lineRule="exact"/>
        <w:ind w:firstLine="420"/>
        <w:jc w:val="left"/>
        <w:textAlignment w:val="auto"/>
        <w:rPr>
          <w:rFonts w:hAnsi="宋体" w:eastAsia="宋体"/>
          <w:szCs w:val="21"/>
        </w:rPr>
      </w:pPr>
      <w:r>
        <w:rPr>
          <w:rFonts w:hAnsi="宋体" w:eastAsia="宋体"/>
          <w:color w:val="auto"/>
          <w:szCs w:val="21"/>
        </w:rPr>
        <w:t>5.</w:t>
      </w:r>
      <w:r>
        <w:rPr>
          <w:rFonts w:hint="eastAsia" w:hAnsi="宋体" w:eastAsia="宋体"/>
          <w:color w:val="auto"/>
          <w:szCs w:val="21"/>
          <w:lang w:val="en-US" w:eastAsia="zh-CN"/>
        </w:rPr>
        <w:t>4</w:t>
      </w:r>
      <w:r>
        <w:rPr>
          <w:rFonts w:hAnsi="宋体" w:eastAsia="宋体"/>
          <w:color w:val="auto"/>
          <w:szCs w:val="21"/>
        </w:rPr>
        <w:t xml:space="preserve"> 投标文件必须由企业法定代表人或其授权的委托代理人本人递交（携带本人身份证原件，委托代理人出席应携带单位授权委托书原</w:t>
      </w:r>
      <w:r>
        <w:rPr>
          <w:rFonts w:hAnsi="宋体" w:eastAsia="宋体"/>
          <w:szCs w:val="21"/>
        </w:rPr>
        <w:t>件，</w:t>
      </w:r>
      <w:r>
        <w:rPr>
          <w:rFonts w:hint="eastAsia" w:hAnsi="宋体" w:eastAsia="宋体"/>
          <w:szCs w:val="21"/>
        </w:rPr>
        <w:t>开户许可证复印件、保证金转账底单原件</w:t>
      </w:r>
      <w:r>
        <w:rPr>
          <w:rFonts w:hAnsi="宋体" w:eastAsia="宋体"/>
          <w:szCs w:val="21"/>
        </w:rPr>
        <w:t>），否则招标人不予受理。</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Ansi="宋体" w:eastAsia="宋体"/>
          <w:b/>
          <w:szCs w:val="21"/>
        </w:rPr>
      </w:pPr>
      <w:r>
        <w:rPr>
          <w:rFonts w:hint="eastAsia" w:hAnsi="宋体" w:eastAsia="宋体"/>
          <w:b/>
          <w:szCs w:val="21"/>
        </w:rPr>
        <w:t>6</w:t>
      </w:r>
      <w:r>
        <w:rPr>
          <w:rFonts w:hAnsi="宋体" w:eastAsia="宋体"/>
          <w:b/>
          <w:szCs w:val="21"/>
        </w:rPr>
        <w:t>. 评标方式</w:t>
      </w:r>
    </w:p>
    <w:p>
      <w:pPr>
        <w:keepNext w:val="0"/>
        <w:keepLines w:val="0"/>
        <w:pageBreakBefore w:val="0"/>
        <w:widowControl/>
        <w:kinsoku/>
        <w:wordWrap/>
        <w:overflowPunct/>
        <w:topLinePunct w:val="0"/>
        <w:autoSpaceDE/>
        <w:autoSpaceDN/>
        <w:bidi w:val="0"/>
        <w:adjustRightInd/>
        <w:snapToGrid w:val="0"/>
        <w:spacing w:line="400" w:lineRule="exact"/>
        <w:ind w:firstLine="315" w:firstLineChars="150"/>
        <w:jc w:val="left"/>
        <w:textAlignment w:val="auto"/>
        <w:rPr>
          <w:rFonts w:hAnsi="宋体" w:eastAsia="宋体"/>
          <w:szCs w:val="21"/>
        </w:rPr>
      </w:pPr>
      <w:r>
        <w:rPr>
          <w:rFonts w:hAnsi="宋体" w:eastAsia="宋体"/>
          <w:szCs w:val="21"/>
        </w:rPr>
        <w:t>综合评估法</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Ansi="宋体" w:eastAsia="宋体"/>
          <w:b/>
          <w:szCs w:val="21"/>
        </w:rPr>
      </w:pPr>
      <w:r>
        <w:rPr>
          <w:rFonts w:hint="eastAsia" w:hAnsi="宋体" w:eastAsia="宋体"/>
          <w:b/>
          <w:szCs w:val="21"/>
        </w:rPr>
        <w:t>7</w:t>
      </w:r>
      <w:r>
        <w:rPr>
          <w:rFonts w:hAnsi="宋体" w:eastAsia="宋体"/>
          <w:b/>
          <w:szCs w:val="21"/>
        </w:rPr>
        <w:t>. 发布公告的媒介</w:t>
      </w:r>
    </w:p>
    <w:p>
      <w:pPr>
        <w:keepNext w:val="0"/>
        <w:keepLines w:val="0"/>
        <w:pageBreakBefore w:val="0"/>
        <w:widowControl/>
        <w:kinsoku/>
        <w:wordWrap/>
        <w:overflowPunct/>
        <w:topLinePunct w:val="0"/>
        <w:autoSpaceDE/>
        <w:autoSpaceDN/>
        <w:bidi w:val="0"/>
        <w:adjustRightInd/>
        <w:snapToGrid w:val="0"/>
        <w:spacing w:line="400" w:lineRule="exact"/>
        <w:ind w:firstLine="420"/>
        <w:jc w:val="left"/>
        <w:textAlignment w:val="auto"/>
        <w:rPr>
          <w:rFonts w:hAnsi="宋体" w:eastAsia="宋体"/>
          <w:szCs w:val="21"/>
        </w:rPr>
      </w:pPr>
      <w:r>
        <w:rPr>
          <w:rFonts w:hAnsi="宋体" w:eastAsia="宋体"/>
          <w:szCs w:val="21"/>
        </w:rPr>
        <w:t>本次招标公告同时在广西壮族自治区政府采购网、中国政府采购网、崇左市公共资源交易中心网（公告发布媒体包含但不限于上述媒体）发布。</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Ansi="宋体" w:eastAsia="宋体"/>
          <w:b/>
          <w:szCs w:val="21"/>
        </w:rPr>
      </w:pPr>
      <w:r>
        <w:rPr>
          <w:rFonts w:hint="eastAsia" w:hAnsi="宋体" w:eastAsia="宋体"/>
          <w:b/>
          <w:szCs w:val="21"/>
        </w:rPr>
        <w:t>8</w:t>
      </w:r>
      <w:r>
        <w:rPr>
          <w:rFonts w:hAnsi="宋体" w:eastAsia="宋体"/>
          <w:b/>
          <w:szCs w:val="21"/>
        </w:rPr>
        <w:t>. 监督部门及电话</w:t>
      </w:r>
    </w:p>
    <w:p>
      <w:pPr>
        <w:keepNext w:val="0"/>
        <w:keepLines w:val="0"/>
        <w:pageBreakBefore w:val="0"/>
        <w:widowControl/>
        <w:kinsoku/>
        <w:wordWrap/>
        <w:overflowPunct/>
        <w:topLinePunct w:val="0"/>
        <w:autoSpaceDE/>
        <w:autoSpaceDN/>
        <w:bidi w:val="0"/>
        <w:adjustRightInd/>
        <w:snapToGrid w:val="0"/>
        <w:spacing w:line="400" w:lineRule="exact"/>
        <w:ind w:firstLine="420"/>
        <w:jc w:val="left"/>
        <w:textAlignment w:val="auto"/>
        <w:rPr>
          <w:rFonts w:hint="eastAsia" w:hAnsi="宋体" w:eastAsia="宋体"/>
          <w:b/>
          <w:szCs w:val="21"/>
        </w:rPr>
      </w:pPr>
      <w:r>
        <w:rPr>
          <w:rFonts w:hint="eastAsia" w:hAnsi="宋体" w:eastAsia="宋体"/>
          <w:szCs w:val="21"/>
          <w:lang w:eastAsia="zh-CN"/>
        </w:rPr>
        <w:t>宁明</w:t>
      </w:r>
      <w:r>
        <w:rPr>
          <w:rFonts w:hint="eastAsia" w:hAnsi="宋体" w:eastAsia="宋体"/>
          <w:szCs w:val="21"/>
        </w:rPr>
        <w:t xml:space="preserve">县财政局政府采购监督管理股    </w:t>
      </w:r>
      <w:r>
        <w:rPr>
          <w:rFonts w:hAnsi="宋体" w:eastAsia="宋体"/>
          <w:szCs w:val="21"/>
        </w:rPr>
        <w:t>电 话：</w:t>
      </w:r>
      <w:r>
        <w:rPr>
          <w:rFonts w:hint="eastAsia" w:hAnsi="宋体" w:eastAsia="宋体"/>
          <w:szCs w:val="21"/>
        </w:rPr>
        <w:t>0771-</w:t>
      </w:r>
      <w:r>
        <w:rPr>
          <w:rFonts w:hint="eastAsia" w:hAnsi="宋体" w:eastAsia="宋体"/>
          <w:szCs w:val="21"/>
          <w:lang w:val="en-US" w:eastAsia="zh-CN"/>
        </w:rPr>
        <w:t>8636488</w:t>
      </w:r>
      <w:r>
        <w:rPr>
          <w:rFonts w:hAnsi="宋体" w:eastAsia="宋体"/>
          <w:szCs w:val="21"/>
        </w:rPr>
        <w:t xml:space="preserve"> </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Ansi="宋体" w:eastAsia="宋体"/>
          <w:b/>
          <w:szCs w:val="21"/>
        </w:rPr>
      </w:pPr>
      <w:r>
        <w:rPr>
          <w:rFonts w:hint="eastAsia" w:hAnsi="宋体" w:eastAsia="宋体"/>
          <w:b/>
          <w:szCs w:val="21"/>
        </w:rPr>
        <w:t>9</w:t>
      </w:r>
      <w:r>
        <w:rPr>
          <w:rFonts w:hAnsi="宋体" w:eastAsia="宋体"/>
          <w:b/>
          <w:szCs w:val="21"/>
        </w:rPr>
        <w:t>. 联系方式</w:t>
      </w:r>
    </w:p>
    <w:p>
      <w:pPr>
        <w:keepNext w:val="0"/>
        <w:keepLines w:val="0"/>
        <w:pageBreakBefore w:val="0"/>
        <w:widowControl/>
        <w:kinsoku/>
        <w:wordWrap/>
        <w:overflowPunct/>
        <w:topLinePunct w:val="0"/>
        <w:autoSpaceDE/>
        <w:autoSpaceDN/>
        <w:bidi w:val="0"/>
        <w:adjustRightInd/>
        <w:snapToGrid w:val="0"/>
        <w:spacing w:line="400" w:lineRule="exact"/>
        <w:ind w:left="5250" w:hanging="5250"/>
        <w:jc w:val="left"/>
        <w:textAlignment w:val="auto"/>
        <w:rPr>
          <w:rFonts w:hAnsi="宋体" w:eastAsia="宋体"/>
          <w:szCs w:val="21"/>
        </w:rPr>
      </w:pPr>
      <w:r>
        <w:rPr>
          <w:rFonts w:hint="eastAsia" w:hAnsi="宋体" w:eastAsia="宋体"/>
          <w:szCs w:val="21"/>
        </w:rPr>
        <w:t>招标</w:t>
      </w:r>
      <w:r>
        <w:rPr>
          <w:rFonts w:hAnsi="宋体" w:eastAsia="宋体"/>
          <w:szCs w:val="21"/>
        </w:rPr>
        <w:t>人：</w:t>
      </w:r>
      <w:r>
        <w:rPr>
          <w:rFonts w:hint="eastAsia" w:hAnsi="宋体" w:eastAsia="宋体"/>
          <w:szCs w:val="21"/>
          <w:lang w:eastAsia="zh-CN"/>
        </w:rPr>
        <w:t>宁明县扶贫开发办公室</w:t>
      </w:r>
      <w:r>
        <w:rPr>
          <w:rFonts w:hAnsi="宋体" w:eastAsia="宋体"/>
          <w:szCs w:val="21"/>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5250" w:hanging="5250"/>
        <w:jc w:val="left"/>
        <w:textAlignment w:val="auto"/>
        <w:rPr>
          <w:rFonts w:hint="eastAsia" w:hAnsi="宋体" w:eastAsia="宋体"/>
          <w:szCs w:val="21"/>
        </w:rPr>
      </w:pPr>
      <w:r>
        <w:rPr>
          <w:rFonts w:hint="eastAsia" w:hAnsi="宋体" w:eastAsia="宋体"/>
          <w:szCs w:val="21"/>
        </w:rPr>
        <w:t>地址：宁明县江滨北路66号</w:t>
      </w:r>
    </w:p>
    <w:p>
      <w:pPr>
        <w:keepNext w:val="0"/>
        <w:keepLines w:val="0"/>
        <w:pageBreakBefore w:val="0"/>
        <w:widowControl/>
        <w:kinsoku/>
        <w:wordWrap/>
        <w:overflowPunct/>
        <w:topLinePunct w:val="0"/>
        <w:autoSpaceDE/>
        <w:autoSpaceDN/>
        <w:bidi w:val="0"/>
        <w:adjustRightInd/>
        <w:snapToGrid w:val="0"/>
        <w:spacing w:line="400" w:lineRule="exact"/>
        <w:ind w:left="5250" w:hanging="5250"/>
        <w:jc w:val="left"/>
        <w:textAlignment w:val="auto"/>
        <w:rPr>
          <w:rFonts w:hAnsi="宋体" w:eastAsia="宋体"/>
          <w:szCs w:val="21"/>
        </w:rPr>
      </w:pPr>
      <w:r>
        <w:rPr>
          <w:rFonts w:hint="eastAsia" w:hAnsi="宋体" w:eastAsia="宋体"/>
          <w:szCs w:val="21"/>
        </w:rPr>
        <w:t>联系人：</w:t>
      </w:r>
      <w:r>
        <w:rPr>
          <w:rFonts w:hint="eastAsia" w:hAnsi="宋体" w:eastAsia="宋体"/>
          <w:szCs w:val="21"/>
          <w:lang w:eastAsia="zh-CN"/>
        </w:rPr>
        <w:t>黄</w:t>
      </w:r>
      <w:r>
        <w:rPr>
          <w:rFonts w:hint="eastAsia" w:hAnsi="宋体" w:eastAsia="宋体"/>
          <w:szCs w:val="21"/>
        </w:rPr>
        <w:t>工        联系电话：0771-8633898</w:t>
      </w:r>
    </w:p>
    <w:p>
      <w:pPr>
        <w:keepNext w:val="0"/>
        <w:keepLines w:val="0"/>
        <w:pageBreakBefore w:val="0"/>
        <w:widowControl/>
        <w:kinsoku/>
        <w:wordWrap/>
        <w:overflowPunct/>
        <w:topLinePunct w:val="0"/>
        <w:autoSpaceDE/>
        <w:autoSpaceDN/>
        <w:bidi w:val="0"/>
        <w:adjustRightInd/>
        <w:snapToGrid w:val="0"/>
        <w:spacing w:line="400" w:lineRule="exact"/>
        <w:ind w:left="5250" w:hanging="5250"/>
        <w:jc w:val="left"/>
        <w:textAlignment w:val="auto"/>
        <w:rPr>
          <w:rFonts w:hint="eastAsia" w:hAnsi="宋体" w:eastAsia="宋体"/>
          <w:szCs w:val="21"/>
          <w:lang w:eastAsia="zh-CN"/>
        </w:rPr>
      </w:pPr>
      <w:r>
        <w:rPr>
          <w:rFonts w:hint="eastAsia" w:hAnsi="宋体" w:eastAsia="宋体"/>
          <w:szCs w:val="21"/>
        </w:rPr>
        <w:t>招标</w:t>
      </w:r>
      <w:r>
        <w:rPr>
          <w:rFonts w:hAnsi="宋体" w:eastAsia="宋体"/>
          <w:szCs w:val="21"/>
        </w:rPr>
        <w:t>代理机构：</w:t>
      </w:r>
      <w:r>
        <w:rPr>
          <w:rFonts w:hint="eastAsia" w:hAnsi="宋体" w:eastAsia="宋体"/>
          <w:szCs w:val="21"/>
          <w:lang w:eastAsia="zh-CN"/>
        </w:rPr>
        <w:t>广西坤珍建设项目管理咨询有限公司</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Ansi="宋体" w:eastAsia="宋体"/>
          <w:szCs w:val="21"/>
        </w:rPr>
      </w:pPr>
      <w:r>
        <w:rPr>
          <w:rFonts w:hAnsi="宋体" w:eastAsia="宋体"/>
          <w:szCs w:val="21"/>
        </w:rPr>
        <w:t>地址：崇左市友谊大道嘉苑小区G组团（市发改委后面）</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Ansi="宋体" w:eastAsia="宋体"/>
          <w:szCs w:val="21"/>
        </w:rPr>
      </w:pPr>
      <w:r>
        <w:rPr>
          <w:rFonts w:hint="eastAsia" w:hAnsi="宋体" w:eastAsia="宋体"/>
          <w:szCs w:val="21"/>
        </w:rPr>
        <w:t>联系人及电话：</w:t>
      </w:r>
      <w:r>
        <w:rPr>
          <w:rFonts w:hint="eastAsia" w:hAnsi="宋体" w:eastAsia="宋体"/>
          <w:szCs w:val="21"/>
          <w:lang w:eastAsia="zh-CN"/>
        </w:rPr>
        <w:t>叶工</w:t>
      </w:r>
      <w:r>
        <w:rPr>
          <w:rFonts w:hint="eastAsia" w:hAnsi="宋体" w:eastAsia="宋体"/>
          <w:szCs w:val="21"/>
        </w:rPr>
        <w:t xml:space="preserve">   0771-7945829</w:t>
      </w:r>
    </w:p>
    <w:p>
      <w:pPr>
        <w:keepNext w:val="0"/>
        <w:keepLines w:val="0"/>
        <w:pageBreakBefore w:val="0"/>
        <w:widowControl/>
        <w:kinsoku/>
        <w:overflowPunct/>
        <w:topLinePunct w:val="0"/>
        <w:autoSpaceDE/>
        <w:autoSpaceDN/>
        <w:bidi w:val="0"/>
        <w:adjustRightInd/>
        <w:snapToGrid w:val="0"/>
        <w:spacing w:line="400" w:lineRule="exact"/>
        <w:jc w:val="left"/>
        <w:textAlignment w:val="auto"/>
        <w:rPr>
          <w:rFonts w:hAnsi="宋体" w:eastAsia="宋体"/>
          <w:szCs w:val="21"/>
        </w:rPr>
      </w:pPr>
    </w:p>
    <w:p>
      <w:pPr>
        <w:keepNext w:val="0"/>
        <w:keepLines w:val="0"/>
        <w:pageBreakBefore w:val="0"/>
        <w:widowControl/>
        <w:kinsoku/>
        <w:overflowPunct/>
        <w:topLinePunct w:val="0"/>
        <w:autoSpaceDE/>
        <w:autoSpaceDN/>
        <w:bidi w:val="0"/>
        <w:adjustRightInd/>
        <w:snapToGrid w:val="0"/>
        <w:spacing w:line="400" w:lineRule="exact"/>
        <w:ind w:firstLine="3780" w:firstLineChars="1800"/>
        <w:jc w:val="left"/>
        <w:textAlignment w:val="auto"/>
        <w:rPr>
          <w:rFonts w:hAnsi="宋体" w:eastAsia="宋体"/>
          <w:szCs w:val="21"/>
        </w:rPr>
      </w:pPr>
      <w:r>
        <w:rPr>
          <w:rFonts w:hAnsi="宋体" w:eastAsia="宋体"/>
          <w:szCs w:val="21"/>
        </w:rPr>
        <w:t>招   标  人：</w:t>
      </w:r>
      <w:r>
        <w:rPr>
          <w:rFonts w:hint="eastAsia" w:hAnsi="宋体" w:eastAsia="宋体"/>
          <w:szCs w:val="21"/>
          <w:lang w:eastAsia="zh-CN"/>
        </w:rPr>
        <w:t>宁明县扶贫开发办公室</w:t>
      </w:r>
    </w:p>
    <w:p>
      <w:pPr>
        <w:keepNext w:val="0"/>
        <w:keepLines w:val="0"/>
        <w:pageBreakBefore w:val="0"/>
        <w:widowControl/>
        <w:kinsoku/>
        <w:overflowPunct/>
        <w:topLinePunct w:val="0"/>
        <w:autoSpaceDE/>
        <w:autoSpaceDN/>
        <w:bidi w:val="0"/>
        <w:adjustRightInd/>
        <w:snapToGrid w:val="0"/>
        <w:spacing w:line="400" w:lineRule="exact"/>
        <w:ind w:left="2514" w:firstLine="1260" w:firstLineChars="600"/>
        <w:jc w:val="left"/>
        <w:textAlignment w:val="auto"/>
        <w:rPr>
          <w:rFonts w:hint="eastAsia" w:hAnsi="宋体" w:eastAsia="宋体"/>
          <w:szCs w:val="21"/>
          <w:lang w:eastAsia="zh-CN"/>
        </w:rPr>
      </w:pPr>
      <w:r>
        <w:rPr>
          <w:rFonts w:hAnsi="宋体" w:eastAsia="宋体"/>
          <w:szCs w:val="21"/>
        </w:rPr>
        <w:t>招标代理机构：</w:t>
      </w:r>
      <w:r>
        <w:rPr>
          <w:rFonts w:hint="eastAsia" w:hAnsi="宋体" w:eastAsia="宋体"/>
          <w:szCs w:val="21"/>
          <w:lang w:eastAsia="zh-CN"/>
        </w:rPr>
        <w:t>广西坤珍建设项目管理咨询有限公司</w:t>
      </w:r>
    </w:p>
    <w:p>
      <w:pPr>
        <w:keepNext w:val="0"/>
        <w:keepLines w:val="0"/>
        <w:pageBreakBefore w:val="0"/>
        <w:widowControl/>
        <w:kinsoku/>
        <w:overflowPunct/>
        <w:topLinePunct w:val="0"/>
        <w:autoSpaceDE/>
        <w:autoSpaceDN/>
        <w:bidi w:val="0"/>
        <w:adjustRightInd/>
        <w:snapToGrid w:val="0"/>
        <w:spacing w:before="120" w:after="120" w:line="400" w:lineRule="exact"/>
        <w:ind w:firstLine="4830" w:firstLineChars="2300"/>
        <w:jc w:val="left"/>
        <w:textAlignment w:val="auto"/>
        <w:rPr>
          <w:rFonts w:hAnsi="宋体" w:eastAsia="宋体"/>
          <w:szCs w:val="21"/>
        </w:rPr>
      </w:pPr>
      <w:r>
        <w:rPr>
          <w:rFonts w:hAnsi="宋体" w:eastAsia="宋体"/>
          <w:szCs w:val="21"/>
        </w:rPr>
        <w:t>20</w:t>
      </w:r>
      <w:r>
        <w:rPr>
          <w:rFonts w:hint="eastAsia" w:hAnsi="宋体" w:eastAsia="宋体"/>
          <w:szCs w:val="21"/>
          <w:lang w:val="en-US" w:eastAsia="zh-CN"/>
        </w:rPr>
        <w:t xml:space="preserve">20  </w:t>
      </w:r>
      <w:r>
        <w:rPr>
          <w:rFonts w:hAnsi="宋体" w:eastAsia="宋体"/>
          <w:szCs w:val="21"/>
        </w:rPr>
        <w:t>年</w:t>
      </w:r>
      <w:r>
        <w:rPr>
          <w:rFonts w:hint="eastAsia" w:hAnsi="宋体" w:eastAsia="宋体"/>
          <w:szCs w:val="21"/>
          <w:lang w:val="en-US" w:eastAsia="zh-CN"/>
        </w:rPr>
        <w:t xml:space="preserve"> 3  </w:t>
      </w:r>
      <w:r>
        <w:rPr>
          <w:rFonts w:hAnsi="宋体" w:eastAsia="宋体"/>
          <w:szCs w:val="21"/>
        </w:rPr>
        <w:t>月</w:t>
      </w:r>
      <w:r>
        <w:rPr>
          <w:rFonts w:hint="eastAsia" w:hAnsi="宋体" w:eastAsia="宋体"/>
          <w:szCs w:val="21"/>
          <w:lang w:val="en-US" w:eastAsia="zh-CN"/>
        </w:rPr>
        <w:t xml:space="preserve"> 11</w:t>
      </w:r>
      <w:bookmarkStart w:id="1" w:name="_GoBack"/>
      <w:bookmarkEnd w:id="1"/>
      <w:r>
        <w:rPr>
          <w:rFonts w:hint="eastAsia" w:hAnsi="宋体" w:eastAsia="宋体"/>
          <w:szCs w:val="21"/>
          <w:lang w:val="en-US" w:eastAsia="zh-CN"/>
        </w:rPr>
        <w:t xml:space="preserve">   </w:t>
      </w:r>
      <w:r>
        <w:rPr>
          <w:rFonts w:hAnsi="宋体" w:eastAsia="宋体"/>
          <w:szCs w:val="21"/>
        </w:rPr>
        <w:t>日</w:t>
      </w:r>
    </w:p>
    <w:p>
      <w:pPr>
        <w:keepNext w:val="0"/>
        <w:keepLines w:val="0"/>
        <w:pageBreakBefore w:val="0"/>
        <w:widowControl/>
        <w:kinsoku/>
        <w:overflowPunct/>
        <w:topLinePunct w:val="0"/>
        <w:autoSpaceDE/>
        <w:autoSpaceDN/>
        <w:bidi w:val="0"/>
        <w:adjustRightInd/>
        <w:snapToGrid w:val="0"/>
        <w:spacing w:before="120" w:after="120" w:line="400" w:lineRule="exact"/>
        <w:ind w:firstLine="4830"/>
        <w:jc w:val="left"/>
        <w:textAlignment w:val="auto"/>
        <w:rPr>
          <w:rFonts w:hint="eastAsia" w:eastAsia="宋体"/>
          <w:sz w:val="22"/>
          <w:szCs w:val="21"/>
          <w:lang w:val="en-US" w:eastAsia="zh-CN"/>
        </w:rPr>
        <w:sectPr>
          <w:footerReference r:id="rId3" w:type="default"/>
          <w:pgSz w:w="11907" w:h="16839"/>
          <w:pgMar w:top="1213" w:right="1553" w:bottom="1157" w:left="1570" w:header="851" w:footer="850" w:gutter="0"/>
          <w:pgNumType w:start="1"/>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hAnsi="宋体"/>
        <w:sz w:val="20"/>
      </w:rPr>
    </w:pPr>
    <w:r>
      <w:rPr>
        <w:rFonts w:hAnsi="宋体"/>
        <w:sz w:val="20"/>
      </w:rPr>
      <mc:AlternateContent>
        <mc:Choice Requires="wps">
          <w:drawing>
            <wp:anchor distT="0" distB="0" distL="114300" distR="114300" simplePos="0" relativeHeight="251658240" behindDoc="0" locked="0" layoutInCell="1" allowOverlap="1">
              <wp:simplePos x="0" y="0"/>
              <wp:positionH relativeFrom="column">
                <wp:posOffset>2689225</wp:posOffset>
              </wp:positionH>
              <wp:positionV relativeFrom="paragraph">
                <wp:posOffset>0</wp:posOffset>
              </wp:positionV>
              <wp:extent cx="190500" cy="164465"/>
              <wp:effectExtent l="0" t="0" r="0" b="0"/>
              <wp:wrapNone/>
              <wp:docPr id="1" name="矩形 1"/>
              <wp:cNvGraphicFramePr/>
              <a:graphic xmlns:a="http://schemas.openxmlformats.org/drawingml/2006/main">
                <a:graphicData uri="http://schemas.microsoft.com/office/word/2010/wordprocessingShape">
                  <wps:wsp>
                    <wps:cNvSpPr/>
                    <wps:spPr>
                      <a:xfrm>
                        <a:off x="0" y="0"/>
                        <a:ext cx="190500" cy="164465"/>
                      </a:xfrm>
                      <a:prstGeom prst="rect">
                        <a:avLst/>
                      </a:prstGeom>
                      <a:noFill/>
                      <a:ln>
                        <a:noFill/>
                      </a:ln>
                    </wps:spPr>
                    <wps:txbx>
                      <w:txbxContent>
                        <w:p>
                          <w:pPr>
                            <w:tabs>
                              <w:tab w:val="center" w:pos="4153"/>
                              <w:tab w:val="right" w:pos="8306"/>
                            </w:tabs>
                            <w:snapToGrid w:val="0"/>
                            <w:jc w:val="left"/>
                            <w:rPr>
                              <w:rFonts w:hAnsi="宋体"/>
                              <w:sz w:val="20"/>
                            </w:rPr>
                          </w:pPr>
                          <w:r>
                            <w:rPr>
                              <w:rFonts w:hAnsi="宋体"/>
                              <w:sz w:val="20"/>
                            </w:rPr>
                            <w:fldChar w:fldCharType="begin"/>
                          </w:r>
                          <w:r>
                            <w:rPr>
                              <w:rFonts w:hAnsi="宋体"/>
                              <w:sz w:val="20"/>
                            </w:rPr>
                            <w:instrText xml:space="preserve">PAGE</w:instrText>
                          </w:r>
                          <w:r>
                            <w:rPr>
                              <w:rFonts w:hAnsi="宋体"/>
                              <w:sz w:val="20"/>
                            </w:rPr>
                            <w:fldChar w:fldCharType="separate"/>
                          </w:r>
                          <w:r>
                            <w:rPr>
                              <w:rFonts w:hAnsi="宋体"/>
                              <w:sz w:val="20"/>
                            </w:rPr>
                            <w:t>9</w:t>
                          </w:r>
                          <w:r>
                            <w:rPr>
                              <w:rFonts w:hAnsi="宋体"/>
                              <w:sz w:val="20"/>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left:211.75pt;margin-top:0pt;height:12.95pt;width:15pt;mso-wrap-style:none;z-index:251658240;mso-width-relative:page;mso-height-relative:page;" filled="f" stroked="f" coordsize="21600,21600" o:gfxdata="UEsDBAoAAAAAAIdO4kAAAAAAAAAAAAAAAAAEAAAAZHJzL1BLAwQUAAAACACHTuJAx04KetQAAAAH&#10;AQAADwAAAGRycy9kb3ducmV2LnhtbE2PzU7DMBCE70i8g7WVuFG7oUElxOkBqRIgLk15ADfe/Kj2&#10;Oordprw92xMcRzOa+abcXr0TF5ziEEjDaqlAIDXBDtRp+D7sHjcgYjJkjQuEGn4wwra6vytNYcNM&#10;e7zUqRNcQrEwGvqUxkLK2PToTVyGEYm9NkzeJJZTJ+1kZi73TmZKPUtvBuKF3oz41mNzqs9egzzU&#10;u3lTu0mFz6z9ch/v+xaD1g+LlXoFkfCa/sJww2d0qJjpGM5ko3Aa1tlTzlEN/IjtdX6TRw1Z/gKy&#10;KuV//uoXUEsDBBQAAAAIAIdO4kBULHrZpwEAADwDAAAOAAAAZHJzL2Uyb0RvYy54bWytUktqIzEQ&#10;3Q/kDkL7WN0hMZnG7RAICYEhE0jmALJacgv0oyS726cZyG4OMccZco2U5LYzn92QjbpUqn713qta&#10;XI3WkK2EqL1raT2rKJFO+E67dUu/Pd+eXlISE3cdN97Jlu5kpFfLk0+LITTyzPfedBIIgrjYDKGl&#10;fUqhYSyKXloeZz5Ih4/Kg+UJr7BmHfAB0a1hZ1U1Z4OHLoAXMkbM3uwf6bLgKyVF+qpUlImYliK3&#10;VE4o5yqfbLngzRp46LWYaPD/YGG5dtj0CHXDEycb0P9AWS3AR6/STHjLvFJayKIB1dTVX2qeeh5k&#10;0YLmxHC0KX4crHjYPgLRHc6OEsctjuj1+49fP19Inb0ZQmyw5Ck8wnSLGGahowKbvyiBjMXP3dFP&#10;OSYiMFl/ri4qdF3gUz0/P59fZEz2/nOAmO6ktyQHLQUcV3GRb7/EtC89lORezt9qYzDPG+P+SCBm&#10;zrDMd88wR2lcjRPtle92KHTASbfU4SpSYu4dGpmX4hDAIVgdgk0Ave6RWl14xXC9SUiicMsd9rBT&#10;YxxRUTetU96B3++l6n3pl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HTgp61AAAAAcBAAAPAAAA&#10;AAAAAAEAIAAAACIAAABkcnMvZG93bnJldi54bWxQSwECFAAUAAAACACHTuJAVCx62acBAAA8AwAA&#10;DgAAAAAAAAABACAAAAAjAQAAZHJzL2Uyb0RvYy54bWxQSwUGAAAAAAYABgBZAQAAPAUAAAAA&#10;">
              <v:fill on="f" focussize="0,0"/>
              <v:stroke on="f"/>
              <v:imagedata o:title=""/>
              <o:lock v:ext="edit" aspectratio="f"/>
              <v:textbox inset="0mm,0mm,0mm,0mm" style="mso-fit-shape-to-text:t;">
                <w:txbxContent>
                  <w:p>
                    <w:pPr>
                      <w:tabs>
                        <w:tab w:val="center" w:pos="4153"/>
                        <w:tab w:val="right" w:pos="8306"/>
                      </w:tabs>
                      <w:snapToGrid w:val="0"/>
                      <w:jc w:val="left"/>
                      <w:rPr>
                        <w:rFonts w:hAnsi="宋体"/>
                        <w:sz w:val="20"/>
                      </w:rPr>
                    </w:pPr>
                    <w:r>
                      <w:rPr>
                        <w:rFonts w:hAnsi="宋体"/>
                        <w:sz w:val="20"/>
                      </w:rPr>
                      <w:fldChar w:fldCharType="begin"/>
                    </w:r>
                    <w:r>
                      <w:rPr>
                        <w:rFonts w:hAnsi="宋体"/>
                        <w:sz w:val="20"/>
                      </w:rPr>
                      <w:instrText xml:space="preserve">PAGE</w:instrText>
                    </w:r>
                    <w:r>
                      <w:rPr>
                        <w:rFonts w:hAnsi="宋体"/>
                        <w:sz w:val="20"/>
                      </w:rPr>
                      <w:fldChar w:fldCharType="separate"/>
                    </w:r>
                    <w:r>
                      <w:rPr>
                        <w:rFonts w:hAnsi="宋体"/>
                        <w:sz w:val="20"/>
                      </w:rPr>
                      <w:t>9</w:t>
                    </w:r>
                    <w:r>
                      <w:rPr>
                        <w:rFonts w:hAnsi="宋体"/>
                        <w:sz w:val="20"/>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60E44"/>
    <w:rsid w:val="425352C2"/>
    <w:rsid w:val="73840DFE"/>
    <w:rsid w:val="7B66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jc w:val="both"/>
    </w:pPr>
    <w:rPr>
      <w:rFonts w:ascii="宋体" w:hAnsi="Times New Roman" w:eastAsia="Calibri" w:cs="Times New Roman"/>
      <w:sz w:val="21"/>
      <w:lang w:val="en-US" w:eastAsia="zh-CN" w:bidi="ar-SA"/>
    </w:rPr>
  </w:style>
  <w:style w:type="paragraph" w:styleId="2">
    <w:name w:val="heading 3"/>
    <w:basedOn w:val="1"/>
    <w:next w:val="1"/>
    <w:qFormat/>
    <w:uiPriority w:val="0"/>
    <w:pPr>
      <w:wordWrap w:val="0"/>
      <w:spacing w:after="160"/>
      <w:ind w:left="1400" w:hanging="400"/>
      <w:jc w:val="both"/>
      <w:outlineLvl w:val="2"/>
    </w:pPr>
    <w:rPr>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2020-03-06T08:08:00Z</dcterms:created>
  <dc:creator>NTKO</dc:creator>
  <cp:lastModifiedBy>NTKO</cp:lastModifiedBy>
  <cp:lastPrinted>2020-03-06T10:09:00Z</cp:lastPrinted>
  <dcterms:modified xsi:type="dcterms:W3CDTF">2020-03-11T03:42:15Z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