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广西金旺技术管理有限公司</w:t>
      </w:r>
    </w:p>
    <w:p>
      <w:pPr>
        <w:pStyle w:val="3"/>
        <w:spacing w:line="240" w:lineRule="auto"/>
        <w:jc w:val="center"/>
        <w:rPr>
          <w:rFonts w:hint="eastAsia" w:ascii="宋体" w:hAnsi="宋体" w:cs="宋体"/>
          <w:bCs/>
          <w:color w:val="auto"/>
          <w:sz w:val="28"/>
          <w:szCs w:val="28"/>
        </w:rPr>
      </w:pPr>
      <w:bookmarkStart w:id="0" w:name="_Toc15854"/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宁明爱店消防站附属工程</w:t>
      </w:r>
      <w:r>
        <w:rPr>
          <w:rFonts w:hint="eastAsia" w:ascii="宋体" w:hAnsi="宋体" w:cs="宋体"/>
          <w:bCs/>
          <w:color w:val="auto"/>
          <w:sz w:val="28"/>
          <w:szCs w:val="28"/>
        </w:rPr>
        <w:t>（项目编号：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CZZC2020-C2-50001-JWJS</w:t>
      </w:r>
      <w:r>
        <w:rPr>
          <w:rFonts w:hint="eastAsia" w:ascii="宋体" w:hAnsi="宋体" w:cs="宋体"/>
          <w:bCs/>
          <w:color w:val="auto"/>
          <w:sz w:val="28"/>
          <w:szCs w:val="28"/>
        </w:rPr>
        <w:t>）</w:t>
      </w:r>
    </w:p>
    <w:p>
      <w:pPr>
        <w:pStyle w:val="3"/>
        <w:spacing w:line="240" w:lineRule="auto"/>
        <w:jc w:val="center"/>
        <w:rPr>
          <w:rFonts w:asci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竞争性磋商公告</w:t>
      </w:r>
      <w:bookmarkEnd w:id="0"/>
    </w:p>
    <w:p>
      <w:pPr>
        <w:spacing w:line="360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广西金旺技术管理有限公司</w:t>
      </w:r>
      <w:r>
        <w:rPr>
          <w:rFonts w:hint="eastAsia" w:ascii="宋体" w:hAnsi="宋体" w:cs="宋体"/>
          <w:color w:val="auto"/>
          <w:szCs w:val="21"/>
        </w:rPr>
        <w:t>受</w:t>
      </w:r>
      <w:r>
        <w:rPr>
          <w:rFonts w:hint="eastAsia" w:ascii="宋体" w:hAnsi="宋体" w:cs="宋体"/>
          <w:color w:val="auto"/>
          <w:szCs w:val="21"/>
          <w:lang w:eastAsia="zh-CN"/>
        </w:rPr>
        <w:t>宁明县消防救援大队</w:t>
      </w:r>
      <w:r>
        <w:rPr>
          <w:rFonts w:hint="eastAsia" w:ascii="宋体" w:hAnsi="宋体" w:cs="宋体"/>
          <w:color w:val="auto"/>
          <w:szCs w:val="21"/>
        </w:rPr>
        <w:t>的委托，根据《中华人民共和国政府采购法》《政府采购竞争性磋商采购方式管理暂行办法》等有关规定，现对</w:t>
      </w:r>
      <w:r>
        <w:rPr>
          <w:rFonts w:hint="eastAsia" w:ascii="宋体" w:hAnsi="宋体" w:cs="宋体"/>
          <w:color w:val="auto"/>
          <w:szCs w:val="21"/>
          <w:u w:val="single"/>
          <w:lang w:eastAsia="zh-CN"/>
        </w:rPr>
        <w:t>宁明爱店消防站附属工程</w:t>
      </w:r>
      <w:r>
        <w:rPr>
          <w:rFonts w:hint="eastAsia" w:ascii="宋体" w:hAnsi="宋体" w:cs="宋体"/>
          <w:color w:val="auto"/>
          <w:szCs w:val="21"/>
        </w:rPr>
        <w:t>进行竞争性磋商，现将有关事项公告如下：</w:t>
      </w:r>
    </w:p>
    <w:p>
      <w:pPr>
        <w:numPr>
          <w:ilvl w:val="0"/>
          <w:numId w:val="1"/>
        </w:numPr>
        <w:spacing w:line="360" w:lineRule="auto"/>
        <w:ind w:firstLine="413" w:firstLineChars="196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采购项目名称：</w:t>
      </w:r>
      <w:r>
        <w:rPr>
          <w:rFonts w:hint="eastAsia" w:ascii="宋体" w:hAnsi="宋体" w:cs="宋体"/>
          <w:color w:val="auto"/>
          <w:szCs w:val="21"/>
          <w:lang w:eastAsia="zh-CN"/>
        </w:rPr>
        <w:t>宁明爱店消防站附属工程</w:t>
      </w:r>
      <w:r>
        <w:rPr>
          <w:rFonts w:hint="eastAsia" w:ascii="宋体" w:hAnsi="宋体" w:cs="宋体"/>
          <w:color w:val="auto"/>
          <w:szCs w:val="21"/>
        </w:rPr>
        <w:t>；</w:t>
      </w:r>
    </w:p>
    <w:p>
      <w:pPr>
        <w:numPr>
          <w:ilvl w:val="0"/>
          <w:numId w:val="1"/>
        </w:numPr>
        <w:spacing w:line="360" w:lineRule="auto"/>
        <w:ind w:firstLine="413" w:firstLineChars="196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采购项目编号：</w:t>
      </w:r>
      <w:r>
        <w:rPr>
          <w:rFonts w:hint="eastAsia" w:ascii="宋体" w:hAnsi="宋体" w:cs="宋体"/>
          <w:color w:val="auto"/>
          <w:szCs w:val="21"/>
          <w:lang w:eastAsia="zh-CN"/>
        </w:rPr>
        <w:t>CZZC2020-C2-5000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  <w:lang w:eastAsia="zh-CN"/>
        </w:rPr>
        <w:t>-JWJS</w:t>
      </w:r>
      <w:r>
        <w:rPr>
          <w:rFonts w:hint="eastAsia" w:ascii="宋体" w:hAnsi="宋体" w:cs="宋体"/>
          <w:color w:val="auto"/>
          <w:szCs w:val="21"/>
        </w:rPr>
        <w:t>；</w:t>
      </w:r>
    </w:p>
    <w:p>
      <w:pPr>
        <w:spacing w:line="360" w:lineRule="auto"/>
        <w:ind w:firstLine="413" w:firstLineChars="196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三、采购项目的名称、数量、简要规格描述或项目基本概况介绍：</w:t>
      </w:r>
      <w:r>
        <w:rPr>
          <w:rFonts w:hint="eastAsia" w:ascii="宋体" w:hAnsi="宋体" w:cs="宋体"/>
          <w:color w:val="auto"/>
          <w:szCs w:val="21"/>
          <w:lang w:eastAsia="zh-CN"/>
        </w:rPr>
        <w:t>宁明爱店消防站附属工程，包含围墙、门卫室、道路、排水、篮球场、绿化、安装等工程，以工程量清单范围内包含工程为准。</w:t>
      </w:r>
    </w:p>
    <w:p>
      <w:pPr>
        <w:spacing w:line="360" w:lineRule="auto"/>
        <w:ind w:firstLine="413" w:firstLineChars="196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四、招标控制价：</w:t>
      </w:r>
      <w:r>
        <w:rPr>
          <w:rFonts w:hint="eastAsia" w:ascii="宋体" w:hAnsi="宋体" w:cs="宋体"/>
          <w:color w:val="auto"/>
          <w:szCs w:val="21"/>
          <w:lang w:eastAsia="zh-CN"/>
        </w:rPr>
        <w:t>人民币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壹佰伍拾肆万叁仟陆佰叁拾壹元捌角陆分（¥1543631.86）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360" w:lineRule="auto"/>
        <w:ind w:firstLine="413" w:firstLineChars="196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五、本项目需要落实的政府采购政策：</w:t>
      </w:r>
      <w:r>
        <w:rPr>
          <w:rFonts w:hint="eastAsia" w:ascii="宋体" w:hAnsi="宋体" w:cs="宋体"/>
          <w:color w:val="auto"/>
          <w:szCs w:val="21"/>
          <w:lang w:eastAsia="zh-CN"/>
        </w:rPr>
        <w:t>1.政府采购促进中小企业发展。2.政府采购支持采用本国产品的政策。3.强制采购、优先采购环境标志产品、节能产品。4.政府采购促进残疾人就业政策。5.政府采购支持监狱企业发展。6.扶持不发达地区和少数民族地区政策。</w:t>
      </w:r>
    </w:p>
    <w:p>
      <w:pPr>
        <w:spacing w:line="360" w:lineRule="auto"/>
        <w:ind w:firstLine="413" w:firstLineChars="196"/>
        <w:rPr>
          <w:rFonts w:asci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六、磋商单位资格要求：</w:t>
      </w:r>
    </w:p>
    <w:p>
      <w:pPr>
        <w:spacing w:line="360" w:lineRule="auto"/>
        <w:ind w:firstLine="411" w:firstLineChars="196"/>
        <w:rPr>
          <w:rFonts w:hint="eastAsia" w:ascii="宋体" w:eastAsia="宋体" w:cs="宋体"/>
          <w:color w:val="auto"/>
          <w:szCs w:val="21"/>
          <w:lang w:eastAsia="zh-CN"/>
        </w:rPr>
      </w:pPr>
      <w:bookmarkStart w:id="1" w:name="OLE_LINK11"/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</w:rPr>
        <w:t>.符合《中华人民共和国政府采购法》第二十二条的规定，国内注册（指按国家有关规定要求注册的）的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>
      <w:pPr>
        <w:spacing w:line="360" w:lineRule="auto"/>
        <w:ind w:firstLine="411" w:firstLineChars="196"/>
        <w:rPr>
          <w:rFonts w:hint="eastAsia" w:ascii="宋体" w:eastAsia="宋体" w:cs="宋体"/>
          <w:color w:val="auto"/>
          <w:szCs w:val="21"/>
          <w:highlight w:val="none"/>
          <w:lang w:eastAsia="zh-CN"/>
        </w:rPr>
      </w:pP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须具有行政主管部门颁发的建筑工程施工总承包叁级及以上资质的，并在人员、设备、资金等方面具有相应的施工能力的施工单位</w:t>
      </w:r>
      <w:r>
        <w:rPr>
          <w:rFonts w:hint="eastAsia" w:ascii="宋体" w:hAnsi="宋体" w:cs="宋体"/>
          <w:color w:val="auto"/>
          <w:szCs w:val="21"/>
          <w:highlight w:val="none"/>
        </w:rPr>
        <w:t>；拟投入本项目的项目经理必须具有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建筑工程专贰级以上</w:t>
      </w:r>
      <w:r>
        <w:rPr>
          <w:rFonts w:hint="eastAsia" w:ascii="宋体" w:hAnsi="宋体" w:cs="宋体"/>
          <w:color w:val="auto"/>
          <w:szCs w:val="21"/>
          <w:highlight w:val="none"/>
        </w:rPr>
        <w:t>（含贰级）注册建造师资格并且获得有效的安全生产考核合格证</w:t>
      </w:r>
      <w:r>
        <w:rPr>
          <w:rFonts w:ascii="宋体" w:hAnsi="宋体" w:cs="宋体"/>
          <w:color w:val="auto"/>
          <w:szCs w:val="21"/>
          <w:highlight w:val="none"/>
        </w:rPr>
        <w:t>B</w:t>
      </w:r>
      <w:r>
        <w:rPr>
          <w:rFonts w:hint="eastAsia" w:ascii="宋体" w:hAnsi="宋体" w:cs="宋体"/>
          <w:color w:val="auto"/>
          <w:szCs w:val="21"/>
          <w:highlight w:val="none"/>
        </w:rPr>
        <w:t>证，并且为本单位员工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bookmarkEnd w:id="1"/>
    <w:p>
      <w:pPr>
        <w:spacing w:line="360" w:lineRule="auto"/>
        <w:ind w:firstLine="411" w:firstLineChars="196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spacing w:line="360" w:lineRule="auto"/>
        <w:ind w:firstLine="411" w:firstLineChars="196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对在“信用中国”网站</w:t>
      </w:r>
      <w:r>
        <w:rPr>
          <w:rFonts w:ascii="宋体" w:hAnsi="宋体" w:cs="宋体"/>
          <w:color w:val="auto"/>
          <w:szCs w:val="21"/>
        </w:rPr>
        <w:t>(www.creditchina.gov.cn)</w:t>
      </w:r>
      <w:r>
        <w:rPr>
          <w:rFonts w:hint="eastAsia" w:ascii="宋体" w:hAnsi="宋体" w:cs="宋体"/>
          <w:color w:val="auto"/>
          <w:szCs w:val="21"/>
        </w:rPr>
        <w:t>、中国政府采购网</w:t>
      </w:r>
      <w:r>
        <w:rPr>
          <w:rFonts w:ascii="宋体" w:hAnsi="宋体" w:cs="宋体"/>
          <w:color w:val="auto"/>
          <w:szCs w:val="21"/>
        </w:rPr>
        <w:t>(www.ccgp.gov.cn)</w:t>
      </w:r>
      <w:r>
        <w:rPr>
          <w:rFonts w:hint="eastAsia" w:ascii="宋体" w:hAnsi="宋体" w:cs="宋体"/>
          <w:color w:val="auto"/>
          <w:szCs w:val="21"/>
        </w:rPr>
        <w:t>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spacing w:line="360" w:lineRule="auto"/>
        <w:ind w:firstLine="411" w:firstLineChars="196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5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本采购不接受联合体投标。</w:t>
      </w:r>
    </w:p>
    <w:p>
      <w:pPr>
        <w:pStyle w:val="2"/>
        <w:rPr>
          <w:rFonts w:hint="eastAsia" w:ascii="宋体" w:hAnsi="宋体" w:cs="宋体"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ind w:firstLine="413" w:firstLineChars="196"/>
        <w:rPr>
          <w:color w:val="auto"/>
        </w:rPr>
      </w:pPr>
      <w:r>
        <w:rPr>
          <w:rFonts w:hint="eastAsia" w:ascii="宋体" w:hAnsi="宋体" w:cs="宋体"/>
          <w:b/>
          <w:color w:val="auto"/>
          <w:szCs w:val="21"/>
        </w:rPr>
        <w:t>七、竞争性磋商采购</w:t>
      </w:r>
      <w:r>
        <w:rPr>
          <w:rFonts w:hint="eastAsia" w:ascii="宋体" w:hAnsi="宋体" w:cs="宋体"/>
          <w:b/>
          <w:color w:val="auto"/>
          <w:szCs w:val="21"/>
          <w:lang w:eastAsia="zh-CN"/>
        </w:rPr>
        <w:t>文件</w:t>
      </w:r>
      <w:r>
        <w:rPr>
          <w:rFonts w:hint="eastAsia" w:ascii="宋体" w:hAnsi="宋体" w:cs="宋体"/>
          <w:b/>
          <w:color w:val="auto"/>
          <w:szCs w:val="21"/>
        </w:rPr>
        <w:t>的获取：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</w:rPr>
        <w:t>.发售时间和地点：</w:t>
      </w:r>
      <w:r>
        <w:rPr>
          <w:rFonts w:hint="eastAsia" w:ascii="宋体" w:hAnsi="宋体" w:cs="宋体"/>
          <w:color w:val="auto"/>
          <w:szCs w:val="21"/>
          <w:lang w:eastAsia="zh-CN"/>
        </w:rPr>
        <w:t>2020年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lang w:eastAsia="zh-CN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27</w:t>
      </w:r>
      <w:r>
        <w:rPr>
          <w:rFonts w:hint="eastAsia" w:ascii="宋体" w:hAnsi="宋体" w:cs="宋体"/>
          <w:color w:val="auto"/>
          <w:szCs w:val="21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</w:rPr>
        <w:t>至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日止（工作日），每日上午9时00分至12时00分，下午1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cs="宋体"/>
          <w:color w:val="auto"/>
          <w:szCs w:val="21"/>
        </w:rPr>
        <w:t>0分至17时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0分。发售地点：</w:t>
      </w:r>
      <w:r>
        <w:rPr>
          <w:rFonts w:hint="eastAsia" w:ascii="宋体" w:hAnsi="宋体" w:cs="宋体"/>
          <w:color w:val="auto"/>
          <w:szCs w:val="21"/>
          <w:lang w:eastAsia="zh-CN"/>
        </w:rPr>
        <w:t>广西金旺技术管理有限公司【崇左市友谊大道东源名城D区9栋三单元 201号】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360" w:lineRule="auto"/>
        <w:ind w:firstLine="480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2.售价：竞争性磋商采购文件工本费每本</w:t>
      </w:r>
      <w:r>
        <w:rPr>
          <w:rFonts w:ascii="宋体" w:hAnsi="宋体" w:cs="宋体"/>
          <w:color w:val="auto"/>
          <w:szCs w:val="21"/>
        </w:rPr>
        <w:t>250</w:t>
      </w:r>
      <w:r>
        <w:rPr>
          <w:rFonts w:hint="eastAsia" w:ascii="宋体" w:hAnsi="宋体" w:cs="宋体"/>
          <w:color w:val="auto"/>
          <w:szCs w:val="21"/>
        </w:rPr>
        <w:t>.00元，不含其它材料，售后不退，不代办邮寄。</w:t>
      </w:r>
    </w:p>
    <w:p>
      <w:pPr>
        <w:pStyle w:val="4"/>
        <w:spacing w:line="360" w:lineRule="auto"/>
        <w:ind w:firstLine="420" w:firstLineChars="200"/>
        <w:rPr>
          <w:rFonts w:hAnsi="宋体" w:cs="宋体"/>
          <w:color w:val="auto"/>
          <w:szCs w:val="21"/>
        </w:rPr>
      </w:pPr>
      <w:bookmarkStart w:id="2" w:name="OLE_LINK3"/>
      <w:r>
        <w:rPr>
          <w:rFonts w:hint="eastAsia" w:hAnsi="宋体" w:cs="宋体"/>
          <w:color w:val="auto"/>
          <w:szCs w:val="21"/>
        </w:rPr>
        <w:t>3.获取竞争性磋商文件的方式：</w:t>
      </w:r>
      <w:bookmarkEnd w:id="2"/>
      <w:r>
        <w:rPr>
          <w:rFonts w:hint="eastAsia" w:hAnsi="宋体" w:cs="宋体"/>
          <w:color w:val="auto"/>
          <w:szCs w:val="21"/>
        </w:rPr>
        <w:t>由法定代表人或授权委托代理人携本人身份证原件及以下资料报名：（</w:t>
      </w:r>
      <w:r>
        <w:rPr>
          <w:rFonts w:hAnsi="宋体" w:cs="宋体"/>
          <w:color w:val="auto"/>
          <w:szCs w:val="21"/>
        </w:rPr>
        <w:t>1</w:t>
      </w:r>
      <w:r>
        <w:rPr>
          <w:rFonts w:hint="eastAsia" w:hAnsi="宋体" w:cs="宋体"/>
          <w:color w:val="auto"/>
          <w:szCs w:val="21"/>
        </w:rPr>
        <w:t>）企业法定代表</w:t>
      </w:r>
      <w:r>
        <w:rPr>
          <w:rFonts w:hint="eastAsia" w:hAnsi="宋体" w:cs="宋体"/>
          <w:color w:val="auto"/>
          <w:szCs w:val="21"/>
          <w:lang w:eastAsia="zh-CN"/>
        </w:rPr>
        <w:t>身份证明书</w:t>
      </w:r>
      <w:r>
        <w:rPr>
          <w:rFonts w:hint="eastAsia" w:hAnsi="宋体" w:cs="宋体"/>
          <w:color w:val="auto"/>
          <w:szCs w:val="21"/>
        </w:rPr>
        <w:t>原件；（</w:t>
      </w:r>
      <w:r>
        <w:rPr>
          <w:rFonts w:hAnsi="宋体" w:cs="宋体"/>
          <w:color w:val="auto"/>
          <w:szCs w:val="21"/>
        </w:rPr>
        <w:t>2</w:t>
      </w:r>
      <w:r>
        <w:rPr>
          <w:rFonts w:hint="eastAsia" w:hAnsi="宋体" w:cs="宋体"/>
          <w:color w:val="auto"/>
          <w:szCs w:val="21"/>
        </w:rPr>
        <w:t>）企业法定代表人有效的</w:t>
      </w:r>
      <w:r>
        <w:rPr>
          <w:rFonts w:hint="eastAsia" w:hAnsi="宋体" w:cs="宋体"/>
          <w:color w:val="auto"/>
          <w:szCs w:val="21"/>
          <w:lang w:eastAsia="zh-CN"/>
        </w:rPr>
        <w:t>授权</w:t>
      </w:r>
      <w:r>
        <w:rPr>
          <w:rFonts w:hint="eastAsia" w:hAnsi="宋体" w:cs="宋体"/>
          <w:color w:val="auto"/>
          <w:szCs w:val="21"/>
        </w:rPr>
        <w:t>委托书原件</w:t>
      </w:r>
      <w:r>
        <w:rPr>
          <w:rFonts w:hint="eastAsia" w:hAnsi="宋体" w:cs="宋体"/>
          <w:color w:val="auto"/>
          <w:szCs w:val="21"/>
          <w:lang w:eastAsia="zh-CN"/>
        </w:rPr>
        <w:t>和身份证复印件</w:t>
      </w:r>
      <w:r>
        <w:rPr>
          <w:rFonts w:hint="eastAsia" w:hAnsi="宋体" w:cs="宋体"/>
          <w:color w:val="auto"/>
          <w:szCs w:val="21"/>
        </w:rPr>
        <w:t>（委托代理时</w:t>
      </w:r>
      <w:r>
        <w:rPr>
          <w:rFonts w:hint="eastAsia" w:hAnsi="宋体" w:cs="宋体"/>
          <w:color w:val="auto"/>
          <w:szCs w:val="21"/>
          <w:lang w:eastAsia="zh-CN"/>
        </w:rPr>
        <w:t>必须提供</w:t>
      </w:r>
      <w:r>
        <w:rPr>
          <w:rFonts w:hint="eastAsia" w:hAnsi="宋体" w:cs="宋体"/>
          <w:color w:val="auto"/>
          <w:szCs w:val="21"/>
        </w:rPr>
        <w:t>）；【注：以上资料复印件的均要求为一次复印件并需加盖单位公章，只有材料齐全且有效方可购买竞争性磋商采购文件。】不满足上述要求的将被拒绝。</w:t>
      </w:r>
    </w:p>
    <w:p>
      <w:pPr>
        <w:spacing w:line="360" w:lineRule="auto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八、磋商保证金：</w:t>
      </w:r>
      <w:r>
        <w:rPr>
          <w:rFonts w:hint="eastAsia" w:ascii="宋体" w:hAnsi="宋体" w:cs="宋体"/>
          <w:color w:val="auto"/>
          <w:szCs w:val="21"/>
          <w:highlight w:val="none"/>
        </w:rPr>
        <w:t>人民币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壹万元整</w:t>
      </w:r>
      <w:r>
        <w:rPr>
          <w:rFonts w:hint="eastAsia" w:ascii="宋体" w:hAnsi="宋体" w:cs="宋体"/>
          <w:color w:val="auto"/>
          <w:szCs w:val="21"/>
          <w:highlight w:val="none"/>
        </w:rPr>
        <w:t>（</w:t>
      </w:r>
      <w:r>
        <w:rPr>
          <w:rFonts w:ascii="宋体" w:cs="宋体"/>
          <w:color w:val="auto"/>
          <w:szCs w:val="21"/>
          <w:highlight w:val="none"/>
        </w:rPr>
        <w:t>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10000.00</w:t>
      </w:r>
      <w:r>
        <w:rPr>
          <w:rFonts w:hint="eastAsia" w:ascii="宋体" w:hAnsi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</w:rPr>
        <w:t>；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因疫情期间，按照桂财采〔2020〕25号文的通知，加快政府采购项目实施，支持企业稳定发展，磋商单位可自主选择采用选择以支票、汇票、本票、保函等非现金形式缴纳保证金，对受疫情影响的中小微企业，在提供真实可信证明材料的前提下，可免收保证金，如采用转账形式的，必须从单位基本户转出的磋商保证金。转账时请注明项目编号或项目名称，截标时核验转账/电汇单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户 名：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广西金旺技术管理有限公司；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开户行：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中国建设银行股份有限公司崇左分行；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帐  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45050159805300000470；</w:t>
      </w:r>
    </w:p>
    <w:p>
      <w:pPr>
        <w:spacing w:line="360" w:lineRule="auto"/>
        <w:ind w:firstLine="422" w:firstLineChars="200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九、响应文件递交截止时间和地点：</w:t>
      </w:r>
      <w:r>
        <w:rPr>
          <w:rFonts w:hint="eastAsia" w:ascii="宋体" w:hAnsi="宋体" w:cs="宋体"/>
          <w:color w:val="auto"/>
          <w:szCs w:val="21"/>
        </w:rPr>
        <w:t>磋商单位代表人应于</w:t>
      </w:r>
      <w:r>
        <w:rPr>
          <w:rFonts w:hint="eastAsia" w:ascii="宋体" w:hAnsi="宋体" w:cs="宋体"/>
          <w:color w:val="auto"/>
          <w:szCs w:val="21"/>
          <w:lang w:eastAsia="zh-CN"/>
        </w:rPr>
        <w:t>2020年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lang w:eastAsia="zh-CN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</w:rPr>
        <w:t>分止，将响应文件密封提交到</w:t>
      </w:r>
      <w:r>
        <w:rPr>
          <w:rFonts w:hint="eastAsia" w:ascii="宋体" w:hAnsi="宋体" w:cs="宋体"/>
          <w:color w:val="auto"/>
          <w:szCs w:val="21"/>
          <w:lang w:eastAsia="zh-CN"/>
        </w:rPr>
        <w:t>广西金旺技术管理有限公司【崇左市友谊大道东源名城D区9栋三单元 201号】</w:t>
      </w:r>
      <w:r>
        <w:rPr>
          <w:rFonts w:hint="eastAsia" w:ascii="宋体" w:hAnsi="宋体" w:cs="宋体"/>
          <w:color w:val="auto"/>
          <w:szCs w:val="21"/>
        </w:rPr>
        <w:t>，逾期送达的将予以拒收。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响应文件递交起止时间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分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至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分。</w:t>
      </w:r>
    </w:p>
    <w:p>
      <w:pPr>
        <w:spacing w:line="360" w:lineRule="auto"/>
        <w:ind w:firstLine="481"/>
        <w:rPr>
          <w:rFonts w:asci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十、</w:t>
      </w:r>
      <w:r>
        <w:rPr>
          <w:rFonts w:hint="eastAsia" w:ascii="宋体" w:hAnsi="宋体" w:cs="宋体"/>
          <w:b/>
          <w:color w:val="auto"/>
          <w:szCs w:val="21"/>
          <w:lang w:eastAsia="zh-CN"/>
        </w:rPr>
        <w:t>磋商</w:t>
      </w:r>
      <w:r>
        <w:rPr>
          <w:rFonts w:hint="eastAsia" w:ascii="宋体" w:hAnsi="宋体" w:cs="宋体"/>
          <w:b/>
          <w:color w:val="auto"/>
          <w:szCs w:val="21"/>
        </w:rPr>
        <w:t>时间及地点：</w:t>
      </w:r>
      <w:r>
        <w:rPr>
          <w:rFonts w:hint="eastAsia" w:ascii="宋体" w:hAnsi="宋体" w:cs="宋体"/>
          <w:color w:val="auto"/>
          <w:szCs w:val="21"/>
          <w:lang w:eastAsia="zh-CN"/>
        </w:rPr>
        <w:t>2020年5月8日9时30分</w:t>
      </w:r>
      <w:r>
        <w:rPr>
          <w:rFonts w:hint="eastAsia" w:ascii="宋体" w:hAnsi="宋体" w:cs="宋体"/>
          <w:color w:val="auto"/>
          <w:szCs w:val="21"/>
        </w:rPr>
        <w:t>截止后为磋商小组与磋商单位</w:t>
      </w:r>
      <w:r>
        <w:rPr>
          <w:rFonts w:hint="eastAsia" w:ascii="宋体" w:hAnsi="宋体" w:cs="宋体"/>
          <w:color w:val="auto"/>
          <w:szCs w:val="21"/>
          <w:lang w:eastAsia="zh-CN"/>
        </w:rPr>
        <w:t>磋商的时间</w:t>
      </w:r>
      <w:r>
        <w:rPr>
          <w:rFonts w:hint="eastAsia" w:ascii="宋体" w:hAnsi="宋体" w:cs="宋体"/>
          <w:color w:val="auto"/>
          <w:szCs w:val="21"/>
        </w:rPr>
        <w:t>，具体时间由采购代理机构另行通知，地点：</w:t>
      </w:r>
      <w:r>
        <w:rPr>
          <w:rFonts w:hint="eastAsia" w:ascii="宋体" w:hAnsi="宋体" w:cs="宋体"/>
          <w:color w:val="auto"/>
          <w:szCs w:val="21"/>
          <w:lang w:eastAsia="zh-CN"/>
        </w:rPr>
        <w:t>广西金旺技术管理有限公司【崇左市友谊大道东源名城D区9栋三单元 201号】</w:t>
      </w:r>
      <w:r>
        <w:rPr>
          <w:rFonts w:hint="eastAsia" w:ascii="宋体" w:hAnsi="宋体" w:cs="宋体"/>
          <w:color w:val="auto"/>
          <w:szCs w:val="21"/>
        </w:rPr>
        <w:t>。参加磋商的法定代表人或委托代理人必须持有效证件【法定代表人凭身份证或委托代理人凭法人授权委托书原件和身份证】依时到达地点等候当面磋商。</w:t>
      </w:r>
    </w:p>
    <w:p>
      <w:pPr>
        <w:spacing w:line="360" w:lineRule="auto"/>
        <w:ind w:firstLine="422" w:firstLineChars="200"/>
        <w:rPr>
          <w:rFonts w:asci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十一、联系事项：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bookmarkStart w:id="3" w:name="_Toc2920_WPSOffice_Level1"/>
      <w:bookmarkStart w:id="4" w:name="_Toc28812_WPSOffice_Level1"/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采购单位名称：</w:t>
      </w:r>
      <w:bookmarkEnd w:id="3"/>
      <w:bookmarkEnd w:id="4"/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宁明县消防救援大队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地址：宁明县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lang w:eastAsia="zh-CN"/>
        </w:rPr>
        <w:t>城中镇沿江路三里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</w:rPr>
        <w:t>1号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联系人及电话:蒙工 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0771-8625333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5" w:name="_GoBack"/>
      <w:bookmarkEnd w:id="5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</w:rPr>
        <w:t>采购代理机构：</w:t>
      </w:r>
      <w:r>
        <w:rPr>
          <w:rFonts w:hint="eastAsia" w:hAnsi="宋体"/>
          <w:color w:val="auto"/>
          <w:szCs w:val="21"/>
        </w:rPr>
        <w:t>广西金旺技术管理有限公司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地址：崇左市友谊大道东源名城D区9栋三单元201号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联系人及电话：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何工</w:t>
      </w:r>
      <w:r>
        <w:rPr>
          <w:rFonts w:hint="eastAsia" w:ascii="宋体" w:hAnsi="宋体" w:cs="宋体"/>
          <w:color w:val="auto"/>
          <w:szCs w:val="21"/>
        </w:rPr>
        <w:t xml:space="preserve">  0771-79</w:t>
      </w:r>
      <w:r>
        <w:rPr>
          <w:rFonts w:hint="eastAsia" w:ascii="宋体" w:hAnsi="宋体" w:cs="宋体"/>
          <w:color w:val="auto"/>
          <w:szCs w:val="21"/>
          <w:lang w:eastAsia="zh-CN"/>
        </w:rPr>
        <w:t>24808</w:t>
      </w:r>
    </w:p>
    <w:p>
      <w:pPr>
        <w:pStyle w:val="4"/>
        <w:spacing w:line="360" w:lineRule="auto"/>
        <w:ind w:right="15" w:firstLine="420" w:firstLineChars="200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3.</w:t>
      </w:r>
      <w:r>
        <w:rPr>
          <w:rFonts w:hint="eastAsia" w:hAnsi="宋体"/>
          <w:color w:val="auto"/>
          <w:szCs w:val="21"/>
        </w:rPr>
        <w:t>监督部门：</w:t>
      </w:r>
      <w:r>
        <w:rPr>
          <w:rFonts w:hint="eastAsia" w:ascii="Times New Roman" w:hAnsi="Times New Roman" w:eastAsia="宋体"/>
          <w:b w:val="0"/>
          <w:bCs w:val="0"/>
          <w:color w:val="auto"/>
          <w:szCs w:val="24"/>
        </w:rPr>
        <w:t>宁明县财政局政府采购监督管理办公室     电话：0771-8636488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媒体查询：</w:t>
      </w:r>
      <w:r>
        <w:rPr>
          <w:rFonts w:hint="eastAsia" w:ascii="宋体" w:hAnsi="宋体" w:cs="宋体"/>
          <w:color w:val="auto"/>
          <w:szCs w:val="21"/>
        </w:rPr>
        <w:t>本次公告同时在中国政府采购网、广西壮族自治区政府采购网上发布。</w:t>
      </w:r>
    </w:p>
    <w:p>
      <w:pPr>
        <w:pStyle w:val="2"/>
        <w:spacing w:line="360" w:lineRule="auto"/>
        <w:rPr>
          <w:color w:val="auto"/>
        </w:rPr>
      </w:pPr>
    </w:p>
    <w:p>
      <w:pPr>
        <w:pStyle w:val="4"/>
        <w:spacing w:line="360" w:lineRule="auto"/>
        <w:ind w:left="1080" w:right="15" w:firstLine="3780" w:firstLineChars="1800"/>
        <w:rPr>
          <w:rFonts w:hint="eastAsia" w:hAnsi="宋体" w:eastAsia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采购人名称：</w:t>
      </w:r>
      <w:r>
        <w:rPr>
          <w:rFonts w:hint="eastAsia" w:hAnsi="宋体"/>
          <w:color w:val="auto"/>
          <w:szCs w:val="21"/>
          <w:lang w:eastAsia="zh-CN"/>
        </w:rPr>
        <w:t>宁明县消防救援大队</w:t>
      </w:r>
    </w:p>
    <w:p>
      <w:pPr>
        <w:pStyle w:val="4"/>
        <w:spacing w:line="360" w:lineRule="auto"/>
        <w:ind w:left="1080" w:right="15" w:firstLine="3780" w:firstLineChars="1800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采购代理机构：广西金旺技术管理有限公司</w:t>
      </w:r>
    </w:p>
    <w:p>
      <w:pPr>
        <w:spacing w:line="360" w:lineRule="auto"/>
        <w:ind w:right="480"/>
        <w:jc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>期：</w:t>
      </w:r>
      <w:r>
        <w:rPr>
          <w:rFonts w:hint="eastAsia" w:ascii="宋体" w:hAnsi="宋体" w:cs="宋体"/>
          <w:color w:val="auto"/>
          <w:szCs w:val="21"/>
          <w:lang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 w:cs="宋体"/>
          <w:color w:val="auto"/>
          <w:szCs w:val="21"/>
        </w:rPr>
        <w:t>日</w:t>
      </w: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B33CB"/>
    <w:multiLevelType w:val="singleLevel"/>
    <w:tmpl w:val="8B7B33C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5B3AF379"/>
    <w:multiLevelType w:val="singleLevel"/>
    <w:tmpl w:val="5B3AF379"/>
    <w:lvl w:ilvl="0" w:tentative="0">
      <w:start w:val="12"/>
      <w:numFmt w:val="chineseCounting"/>
      <w:suff w:val="nothing"/>
      <w:lvlText w:val="%1、"/>
      <w:lvlJc w:val="left"/>
      <w:pPr>
        <w:ind w:left="421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D5A25"/>
    <w:rsid w:val="14FD5A25"/>
    <w:rsid w:val="2D273E58"/>
    <w:rsid w:val="669B53F2"/>
    <w:rsid w:val="70B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400" w:lineRule="exact"/>
      <w:outlineLvl w:val="0"/>
    </w:pPr>
    <w:rPr>
      <w:b/>
      <w:kern w:val="0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styleId="4">
    <w:name w:val="Plain Text"/>
    <w:basedOn w:val="1"/>
    <w:qFormat/>
    <w:uiPriority w:val="99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2020-04-26T07:39:00Z</dcterms:created>
  <dc:creator>吴先森</dc:creator>
  <cp:lastModifiedBy>Administrator</cp:lastModifiedBy>
  <cp:lastPrinted>2020-04-26T08:13:45Z</cp:lastPrinted>
  <dcterms:modified xsi:type="dcterms:W3CDTF">2020-04-26T08:14:57Z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