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宋体" w:hAnsi="宋体"/>
          <w:b/>
          <w:bCs/>
          <w:color w:val="000000"/>
          <w:sz w:val="30"/>
          <w:szCs w:val="30"/>
          <w:highlight w:val="none"/>
        </w:rPr>
      </w:pPr>
      <w:r>
        <w:rPr>
          <w:rFonts w:hint="eastAsia" w:ascii="宋体" w:hAnsi="宋体"/>
          <w:b/>
          <w:bCs/>
          <w:color w:val="000000"/>
          <w:sz w:val="30"/>
          <w:szCs w:val="30"/>
          <w:highlight w:val="none"/>
        </w:rPr>
        <w:t>国咨项目管理有限公司关于广西科技师范学院来宾校区一期消防维修工程合同外项目（LBZC2019-C2-00100-GZXM）</w:t>
      </w:r>
      <w:bookmarkStart w:id="0" w:name="_Toc147248395"/>
      <w:bookmarkStart w:id="1" w:name="_Toc214203829"/>
      <w:bookmarkStart w:id="2" w:name="_Toc182746192"/>
    </w:p>
    <w:p>
      <w:pPr>
        <w:spacing w:line="400" w:lineRule="exact"/>
        <w:jc w:val="center"/>
        <w:rPr>
          <w:rFonts w:hint="eastAsia" w:ascii="宋体" w:hAnsi="宋体"/>
          <w:b/>
          <w:bCs/>
          <w:color w:val="000000"/>
          <w:sz w:val="30"/>
          <w:szCs w:val="30"/>
          <w:highlight w:val="none"/>
        </w:rPr>
      </w:pPr>
      <w:r>
        <w:rPr>
          <w:rFonts w:hint="eastAsia" w:ascii="宋体" w:hAnsi="宋体"/>
          <w:b/>
          <w:bCs/>
          <w:color w:val="000000"/>
          <w:sz w:val="30"/>
          <w:szCs w:val="30"/>
          <w:highlight w:val="none"/>
        </w:rPr>
        <w:t>竞争性</w:t>
      </w:r>
      <w:r>
        <w:rPr>
          <w:rFonts w:hint="eastAsia" w:ascii="宋体" w:hAnsi="宋体"/>
          <w:b/>
          <w:bCs/>
          <w:color w:val="000000"/>
          <w:sz w:val="30"/>
          <w:szCs w:val="30"/>
          <w:highlight w:val="none"/>
          <w:lang w:val="en-US" w:eastAsia="zh-CN"/>
        </w:rPr>
        <w:t>磋商</w:t>
      </w:r>
      <w:r>
        <w:rPr>
          <w:rFonts w:hint="eastAsia" w:ascii="宋体" w:hAnsi="宋体"/>
          <w:b/>
          <w:bCs/>
          <w:color w:val="000000"/>
          <w:sz w:val="30"/>
          <w:szCs w:val="30"/>
          <w:highlight w:val="none"/>
        </w:rPr>
        <w:t>公告</w:t>
      </w:r>
      <w:bookmarkEnd w:id="0"/>
      <w:bookmarkEnd w:id="1"/>
      <w:bookmarkEnd w:id="2"/>
    </w:p>
    <w:p>
      <w:pPr>
        <w:spacing w:line="400" w:lineRule="exact"/>
        <w:jc w:val="center"/>
        <w:rPr>
          <w:rFonts w:hint="eastAsia" w:ascii="宋体" w:hAnsi="宋体"/>
          <w:b/>
          <w:bCs/>
          <w:color w:val="000000"/>
          <w:sz w:val="30"/>
          <w:szCs w:val="30"/>
          <w:highlight w:val="none"/>
        </w:rPr>
      </w:pPr>
    </w:p>
    <w:p>
      <w:pPr>
        <w:spacing w:line="360" w:lineRule="exact"/>
        <w:ind w:firstLine="420"/>
        <w:rPr>
          <w:rFonts w:ascii="宋体" w:hAnsi="宋体" w:cs="宋体"/>
          <w:color w:val="000000"/>
          <w:kern w:val="1"/>
          <w:szCs w:val="21"/>
        </w:rPr>
      </w:pPr>
      <w:r>
        <w:rPr>
          <w:rFonts w:ascii="宋体" w:hAnsi="宋体" w:cs="宋体"/>
          <w:color w:val="000000"/>
          <w:kern w:val="1"/>
          <w:szCs w:val="21"/>
        </w:rPr>
        <w:t>国咨项目管理有限公司受广西科技师范学院委托，经财政部门批准，对来宾校区一期消防维修工程合同外项目项目进行竞争性磋商采购，现将有关事项公告如下：</w:t>
      </w:r>
    </w:p>
    <w:p>
      <w:pPr>
        <w:spacing w:line="360" w:lineRule="exact"/>
        <w:ind w:firstLine="420"/>
        <w:rPr>
          <w:rFonts w:ascii="宋体" w:hAnsi="宋体" w:cs="宋体"/>
          <w:color w:val="000000"/>
          <w:kern w:val="1"/>
          <w:sz w:val="24"/>
        </w:rPr>
      </w:pPr>
      <w:r>
        <w:rPr>
          <w:rFonts w:ascii="宋体" w:hAnsi="宋体" w:cs="宋体"/>
          <w:color w:val="000000"/>
          <w:kern w:val="1"/>
          <w:szCs w:val="21"/>
        </w:rPr>
        <w:t xml:space="preserve">一、项目名称：来宾校区一期消防维修工程合同外项目 </w:t>
      </w:r>
    </w:p>
    <w:p>
      <w:pPr>
        <w:spacing w:line="360" w:lineRule="exact"/>
        <w:ind w:firstLine="420"/>
        <w:rPr>
          <w:rFonts w:ascii="宋体" w:hAnsi="宋体" w:cs="宋体"/>
          <w:color w:val="000000"/>
          <w:kern w:val="1"/>
          <w:szCs w:val="21"/>
        </w:rPr>
      </w:pPr>
      <w:r>
        <w:rPr>
          <w:rFonts w:ascii="宋体" w:hAnsi="宋体" w:cs="宋体"/>
          <w:color w:val="000000"/>
          <w:kern w:val="1"/>
          <w:szCs w:val="21"/>
        </w:rPr>
        <w:t>二、项目编号：LBZC2019-C2-00100-GZXM</w:t>
      </w:r>
    </w:p>
    <w:p>
      <w:pPr>
        <w:spacing w:line="360" w:lineRule="exact"/>
        <w:ind w:firstLine="420"/>
        <w:rPr>
          <w:rFonts w:ascii="宋体" w:hAnsi="宋体" w:cs="宋体"/>
          <w:color w:val="000000"/>
          <w:kern w:val="1"/>
          <w:szCs w:val="21"/>
        </w:rPr>
      </w:pPr>
      <w:r>
        <w:rPr>
          <w:rFonts w:ascii="宋体" w:hAnsi="宋体" w:cs="宋体"/>
          <w:color w:val="000000"/>
          <w:kern w:val="1"/>
          <w:szCs w:val="21"/>
        </w:rPr>
        <w:t>三、采购预算金额（人民币）：肆拾捌万玖仟玖佰壹拾柒元捌角贰分(¥489917.82)</w:t>
      </w:r>
    </w:p>
    <w:p>
      <w:pPr>
        <w:spacing w:line="360" w:lineRule="exact"/>
        <w:ind w:firstLine="446"/>
        <w:rPr>
          <w:rFonts w:ascii="Times New Roman" w:hAnsi="Times New Roman" w:cstheme="minorBidi"/>
          <w:color w:val="000000"/>
          <w:kern w:val="1"/>
        </w:rPr>
      </w:pPr>
      <w:r>
        <w:rPr>
          <w:rFonts w:ascii="宋体" w:hAnsi="宋体" w:cs="宋体"/>
          <w:b/>
          <w:bCs/>
          <w:color w:val="000000"/>
          <w:spacing w:val="5"/>
          <w:kern w:val="1"/>
          <w:szCs w:val="21"/>
        </w:rPr>
        <w:t>四、采购项目的名称、数量、简要规格描述或项目基本概况介绍</w:t>
      </w:r>
      <w:r>
        <w:rPr>
          <w:rFonts w:ascii="宋体" w:hAnsi="宋体" w:cs="宋体"/>
          <w:bCs/>
          <w:color w:val="000000"/>
          <w:kern w:val="1"/>
          <w:szCs w:val="21"/>
        </w:rPr>
        <w:t>：</w:t>
      </w:r>
      <w:r>
        <w:rPr>
          <w:rFonts w:ascii="Times New Roman" w:hAnsi="Times New Roman" w:cs="宋体"/>
          <w:bCs/>
          <w:color w:val="000000"/>
          <w:kern w:val="1"/>
          <w:szCs w:val="21"/>
        </w:rPr>
        <w:t>来宾校区一期消防维修工程合同外项目1项，主要包含安装部分、防火门部分等内容，具体详见工程量清单。</w:t>
      </w:r>
    </w:p>
    <w:p>
      <w:pPr>
        <w:spacing w:line="360" w:lineRule="exact"/>
        <w:ind w:firstLine="422"/>
        <w:rPr>
          <w:rFonts w:ascii="宋体" w:hAnsi="宋体" w:cs="宋体"/>
          <w:color w:val="000000"/>
          <w:kern w:val="1"/>
          <w:szCs w:val="21"/>
        </w:rPr>
      </w:pPr>
      <w:r>
        <w:rPr>
          <w:rFonts w:ascii="宋体" w:hAnsi="宋体" w:cs="宋体"/>
          <w:b/>
          <w:color w:val="000000"/>
          <w:kern w:val="1"/>
          <w:szCs w:val="21"/>
        </w:rPr>
        <w:t>五、本项目需要落实的政府采购政策</w:t>
      </w:r>
      <w:r>
        <w:rPr>
          <w:rFonts w:ascii="宋体" w:hAnsi="宋体" w:cs="宋体"/>
          <w:color w:val="000000"/>
          <w:kern w:val="1"/>
          <w:szCs w:val="21"/>
        </w:rPr>
        <w:t>：《政府采购竞争性磋商采购方式管理暂行办法》、《政府采购促进中小企业发展暂行办法》（财库[2011]181号）、《关于政府采购支持监狱企业发展有关问题的通知》（财库[2014]68号）、《关于我区政府采购支持监狱企业发展有关问题的通知》（桂财采[2015]24号）、《三部门联合发布关于促进残疾人就业政府采购政策的通知》</w:t>
      </w:r>
      <w:bookmarkStart w:id="3" w:name="sendNo"/>
      <w:bookmarkEnd w:id="3"/>
      <w:r>
        <w:rPr>
          <w:rFonts w:ascii="宋体" w:hAnsi="宋体" w:cs="宋体"/>
          <w:color w:val="000000"/>
          <w:kern w:val="1"/>
          <w:szCs w:val="21"/>
        </w:rPr>
        <w:t>（财库[2017]141号）等政府采购相关政策。</w:t>
      </w:r>
    </w:p>
    <w:p>
      <w:pPr>
        <w:widowControl w:val="0"/>
        <w:shd w:val="clear" w:color="000000" w:fill="FFFFFF"/>
        <w:spacing w:line="360" w:lineRule="exact"/>
        <w:ind w:firstLine="422"/>
        <w:jc w:val="both"/>
        <w:rPr>
          <w:rFonts w:ascii="宋体" w:hAnsi="宋体" w:eastAsia="宋体" w:cs="宋体"/>
          <w:b/>
          <w:color w:val="000000"/>
          <w:spacing w:val="0"/>
          <w:kern w:val="1"/>
          <w:sz w:val="21"/>
          <w:szCs w:val="21"/>
          <w:lang w:val="en-US" w:eastAsia="zh-CN" w:bidi="ar-SA"/>
        </w:rPr>
      </w:pPr>
      <w:r>
        <w:rPr>
          <w:rFonts w:ascii="宋体" w:hAnsi="宋体" w:eastAsia="宋体" w:cs="宋体"/>
          <w:b/>
          <w:color w:val="000000"/>
          <w:spacing w:val="0"/>
          <w:kern w:val="1"/>
          <w:sz w:val="21"/>
          <w:szCs w:val="21"/>
          <w:lang w:val="en-US" w:eastAsia="zh-CN" w:bidi="ar-SA"/>
        </w:rPr>
        <w:t>六、供应商资格要求：</w:t>
      </w:r>
    </w:p>
    <w:p>
      <w:pPr>
        <w:spacing w:line="360" w:lineRule="exact"/>
        <w:ind w:firstLine="420"/>
        <w:rPr>
          <w:rFonts w:ascii="宋体" w:hAnsi="宋体" w:cs="宋体"/>
          <w:color w:val="000000"/>
          <w:kern w:val="0"/>
          <w:szCs w:val="21"/>
        </w:rPr>
      </w:pPr>
      <w:r>
        <w:rPr>
          <w:rFonts w:hint="eastAsia" w:ascii="宋体" w:hAnsi="宋体" w:cs="宋体"/>
          <w:color w:val="000000"/>
          <w:kern w:val="0"/>
          <w:szCs w:val="21"/>
        </w:rPr>
        <w:t>1.符合《中华人民共和国政府采购法》第二十二条规定，国内注册，具有独立法人资格，并具有消防设施工程专业承包贰级以上（含贰级）资质的企业；并在人员、设备、资金等方面的施工企业</w:t>
      </w:r>
      <w:r>
        <w:rPr>
          <w:rFonts w:ascii="宋体" w:hAnsi="宋体" w:cs="宋体"/>
          <w:color w:val="000000"/>
          <w:kern w:val="0"/>
          <w:szCs w:val="21"/>
        </w:rPr>
        <w:t>。</w:t>
      </w:r>
    </w:p>
    <w:p>
      <w:pPr>
        <w:spacing w:line="360" w:lineRule="exact"/>
        <w:ind w:firstLine="444"/>
        <w:rPr>
          <w:rFonts w:ascii="宋体" w:hAnsi="宋体" w:cs="宋体"/>
          <w:color w:val="000000"/>
          <w:kern w:val="1"/>
          <w:szCs w:val="21"/>
        </w:rPr>
      </w:pPr>
      <w:r>
        <w:rPr>
          <w:rFonts w:ascii="Times New Roman" w:hAnsi="Times New Roman" w:cs="宋体"/>
          <w:color w:val="000000"/>
          <w:spacing w:val="6"/>
          <w:kern w:val="0"/>
          <w:szCs w:val="21"/>
        </w:rPr>
        <w:t>2</w:t>
      </w:r>
      <w:r>
        <w:rPr>
          <w:rFonts w:ascii="Times New Roman" w:hAnsi="Times New Roman" w:cs="宋体"/>
          <w:color w:val="000000"/>
          <w:spacing w:val="5"/>
          <w:kern w:val="0"/>
          <w:szCs w:val="21"/>
        </w:rPr>
        <w:t>、</w:t>
      </w:r>
      <w:r>
        <w:rPr>
          <w:rFonts w:ascii="Times New Roman" w:hAnsi="Times New Roman" w:cs="宋体"/>
          <w:color w:val="000000"/>
          <w:kern w:val="1"/>
          <w:szCs w:val="21"/>
        </w:rPr>
        <w:t>供应商</w:t>
      </w:r>
      <w:r>
        <w:rPr>
          <w:rFonts w:ascii="宋体" w:hAnsi="宋体" w:cs="宋体"/>
          <w:color w:val="000000"/>
          <w:kern w:val="1"/>
          <w:szCs w:val="21"/>
        </w:rPr>
        <w:t>拟投入的项目经理具备</w:t>
      </w:r>
      <w:r>
        <w:rPr>
          <w:rFonts w:ascii="Times New Roman" w:hAnsi="Times New Roman" w:cs="宋体"/>
          <w:color w:val="000000"/>
          <w:kern w:val="1"/>
          <w:szCs w:val="21"/>
        </w:rPr>
        <w:t>机电工程专业贰级（含贰级）</w:t>
      </w:r>
      <w:r>
        <w:rPr>
          <w:rFonts w:ascii="宋体" w:hAnsi="宋体" w:cs="宋体"/>
          <w:color w:val="000000"/>
          <w:kern w:val="1"/>
          <w:szCs w:val="21"/>
        </w:rPr>
        <w:t>以上注册建造师执业资格，具备有效安全生产考核合格证(B证）；本项目不接受有在建、已中标未开工或已列为其他项目中标候选人第一名的建造师作为项目经理。</w:t>
      </w:r>
    </w:p>
    <w:p>
      <w:pPr>
        <w:widowControl w:val="0"/>
        <w:shd w:val="clear" w:color="000000" w:fill="FFFFFF"/>
        <w:spacing w:line="360" w:lineRule="exact"/>
        <w:ind w:firstLine="444"/>
        <w:jc w:val="both"/>
        <w:rPr>
          <w:rFonts w:ascii="宋体" w:hAnsi="宋体" w:eastAsia="宋体" w:cs="宋体"/>
          <w:color w:val="000000"/>
          <w:spacing w:val="-4"/>
          <w:kern w:val="1"/>
          <w:sz w:val="21"/>
          <w:szCs w:val="21"/>
          <w:lang w:val="en-US" w:eastAsia="zh-CN" w:bidi="ar-SA"/>
        </w:rPr>
      </w:pPr>
      <w:r>
        <w:rPr>
          <w:rFonts w:ascii="宋体" w:hAnsi="宋体" w:eastAsia="宋体" w:cs="宋体"/>
          <w:color w:val="000000"/>
          <w:spacing w:val="6"/>
          <w:kern w:val="0"/>
          <w:sz w:val="21"/>
          <w:szCs w:val="21"/>
          <w:lang w:val="en-US" w:eastAsia="zh-CN" w:bidi="ar-SA"/>
        </w:rPr>
        <w:t>3</w:t>
      </w:r>
      <w:r>
        <w:rPr>
          <w:rFonts w:ascii="宋体" w:hAnsi="宋体" w:eastAsia="宋体" w:cs="宋体"/>
          <w:color w:val="000000"/>
          <w:spacing w:val="-4"/>
          <w:kern w:val="1"/>
          <w:sz w:val="21"/>
          <w:szCs w:val="21"/>
          <w:lang w:val="en-US" w:eastAsia="zh-CN" w:bidi="ar-SA"/>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响应供应商，将被拒绝参与本次政府采购活动。</w:t>
      </w:r>
    </w:p>
    <w:p>
      <w:pPr>
        <w:widowControl w:val="0"/>
        <w:shd w:val="clear" w:color="000000" w:fill="FFFFFF"/>
        <w:spacing w:line="360" w:lineRule="exact"/>
        <w:ind w:firstLine="404"/>
        <w:jc w:val="both"/>
        <w:rPr>
          <w:rFonts w:ascii="宋体" w:hAnsi="宋体" w:eastAsia="宋体" w:cs="宋体"/>
          <w:color w:val="000000"/>
          <w:spacing w:val="-4"/>
          <w:kern w:val="1"/>
          <w:sz w:val="21"/>
          <w:szCs w:val="21"/>
          <w:lang w:val="en-US" w:eastAsia="zh-CN" w:bidi="ar-SA"/>
        </w:rPr>
      </w:pPr>
      <w:r>
        <w:rPr>
          <w:rFonts w:ascii="宋体" w:hAnsi="宋体" w:eastAsia="宋体" w:cs="宋体"/>
          <w:color w:val="000000"/>
          <w:spacing w:val="-4"/>
          <w:kern w:val="1"/>
          <w:sz w:val="21"/>
          <w:szCs w:val="21"/>
          <w:lang w:val="en-US" w:eastAsia="zh-CN" w:bidi="ar-SA"/>
        </w:rPr>
        <w:t xml:space="preserve">4、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 </w:t>
      </w:r>
    </w:p>
    <w:p>
      <w:pPr>
        <w:widowControl w:val="0"/>
        <w:shd w:val="clear" w:color="000000" w:fill="FFFFFF"/>
        <w:spacing w:line="360" w:lineRule="exact"/>
        <w:ind w:firstLine="404"/>
        <w:jc w:val="both"/>
        <w:rPr>
          <w:rFonts w:ascii="宋体" w:hAnsi="宋体" w:eastAsia="宋体" w:cs="宋体"/>
          <w:color w:val="000000"/>
          <w:spacing w:val="-4"/>
          <w:kern w:val="1"/>
          <w:sz w:val="21"/>
          <w:szCs w:val="21"/>
          <w:lang w:val="en-US" w:eastAsia="zh-CN" w:bidi="ar-SA"/>
        </w:rPr>
      </w:pPr>
      <w:r>
        <w:rPr>
          <w:rFonts w:ascii="宋体" w:hAnsi="宋体" w:eastAsia="宋体" w:cs="宋体"/>
          <w:color w:val="000000"/>
          <w:spacing w:val="-4"/>
          <w:kern w:val="1"/>
          <w:sz w:val="21"/>
          <w:szCs w:val="21"/>
          <w:lang w:val="en-US" w:eastAsia="zh-CN" w:bidi="ar-SA"/>
        </w:rPr>
        <w:t>5、本项目不接受联合体磋商。</w:t>
      </w:r>
    </w:p>
    <w:p>
      <w:pPr>
        <w:widowControl w:val="0"/>
        <w:shd w:val="clear" w:color="000000" w:fill="FFFFFF"/>
        <w:spacing w:line="360" w:lineRule="exact"/>
        <w:ind w:firstLine="404"/>
        <w:jc w:val="both"/>
        <w:rPr>
          <w:rFonts w:ascii="宋体" w:hAnsi="宋体" w:eastAsia="宋体" w:cs="宋体"/>
          <w:color w:val="000000"/>
          <w:spacing w:val="-4"/>
          <w:kern w:val="1"/>
          <w:sz w:val="21"/>
          <w:szCs w:val="21"/>
          <w:lang w:val="en-US" w:eastAsia="zh-CN" w:bidi="ar-SA"/>
        </w:rPr>
      </w:pPr>
      <w:r>
        <w:rPr>
          <w:rFonts w:ascii="宋体" w:hAnsi="宋体" w:eastAsia="宋体" w:cs="宋体"/>
          <w:color w:val="000000"/>
          <w:spacing w:val="-4"/>
          <w:kern w:val="1"/>
          <w:sz w:val="21"/>
          <w:szCs w:val="21"/>
          <w:lang w:val="en-US" w:eastAsia="zh-CN" w:bidi="ar-SA"/>
        </w:rPr>
        <w:t>6、本项目不接受未购买本竞争性磋商文件的供应商磋商。</w:t>
      </w:r>
    </w:p>
    <w:p>
      <w:pPr>
        <w:widowControl w:val="0"/>
        <w:shd w:val="clear" w:color="000000" w:fill="FFFFFF"/>
        <w:spacing w:line="360" w:lineRule="exact"/>
        <w:ind w:firstLine="404"/>
        <w:jc w:val="both"/>
        <w:rPr>
          <w:rFonts w:ascii="宋体" w:hAnsi="宋体" w:eastAsia="宋体" w:cs="宋体"/>
          <w:color w:val="000000"/>
          <w:spacing w:val="-4"/>
          <w:kern w:val="1"/>
          <w:sz w:val="21"/>
          <w:szCs w:val="21"/>
          <w:lang w:val="en-US" w:eastAsia="zh-CN" w:bidi="ar-SA"/>
        </w:rPr>
      </w:pPr>
      <w:r>
        <w:rPr>
          <w:rFonts w:ascii="宋体" w:hAnsi="宋体" w:eastAsia="宋体" w:cs="宋体"/>
          <w:color w:val="000000"/>
          <w:spacing w:val="-4"/>
          <w:kern w:val="1"/>
          <w:sz w:val="21"/>
          <w:szCs w:val="21"/>
          <w:lang w:val="en-US" w:eastAsia="zh-CN" w:bidi="ar-SA"/>
        </w:rPr>
        <w:t>七</w:t>
      </w:r>
      <w:r>
        <w:rPr>
          <w:rFonts w:ascii="宋体" w:hAnsi="宋体" w:eastAsia="宋体" w:cs="宋体"/>
          <w:b/>
          <w:color w:val="000000"/>
          <w:spacing w:val="0"/>
          <w:kern w:val="1"/>
          <w:sz w:val="21"/>
          <w:szCs w:val="21"/>
          <w:lang w:val="en-US" w:eastAsia="zh-CN" w:bidi="ar-SA"/>
        </w:rPr>
        <w:t>、竞争性磋商文件的获取：</w:t>
      </w:r>
    </w:p>
    <w:p>
      <w:pPr>
        <w:spacing w:line="360" w:lineRule="exact"/>
        <w:ind w:firstLine="420"/>
        <w:rPr>
          <w:rFonts w:ascii="宋体" w:hAnsi="宋体" w:cs="宋体"/>
          <w:color w:val="000000"/>
          <w:spacing w:val="-4"/>
          <w:kern w:val="1"/>
          <w:szCs w:val="21"/>
        </w:rPr>
      </w:pPr>
      <w:r>
        <w:rPr>
          <w:rFonts w:ascii="宋体" w:hAnsi="宋体" w:cs="宋体"/>
          <w:color w:val="000000"/>
          <w:kern w:val="1"/>
          <w:szCs w:val="21"/>
        </w:rPr>
        <w:t>1</w:t>
      </w:r>
      <w:r>
        <w:rPr>
          <w:rFonts w:ascii="宋体" w:hAnsi="宋体" w:cs="宋体"/>
          <w:color w:val="000000"/>
          <w:spacing w:val="-4"/>
          <w:kern w:val="1"/>
          <w:szCs w:val="21"/>
        </w:rPr>
        <w:t>、发售时间：2020年</w:t>
      </w:r>
      <w:r>
        <w:rPr>
          <w:rFonts w:hint="eastAsia" w:ascii="宋体" w:hAnsi="宋体" w:cs="宋体"/>
          <w:color w:val="000000"/>
          <w:spacing w:val="-4"/>
          <w:kern w:val="1"/>
          <w:szCs w:val="21"/>
          <w:lang w:val="en-US" w:eastAsia="zh-CN"/>
        </w:rPr>
        <w:t>1</w:t>
      </w:r>
      <w:r>
        <w:rPr>
          <w:rFonts w:ascii="宋体" w:hAnsi="宋体" w:cs="宋体"/>
          <w:color w:val="000000"/>
          <w:spacing w:val="-4"/>
          <w:kern w:val="1"/>
          <w:szCs w:val="21"/>
        </w:rPr>
        <w:t>月</w:t>
      </w:r>
      <w:r>
        <w:rPr>
          <w:rFonts w:hint="eastAsia" w:ascii="宋体" w:hAnsi="宋体" w:cs="宋体"/>
          <w:color w:val="000000"/>
          <w:spacing w:val="-4"/>
          <w:kern w:val="1"/>
          <w:szCs w:val="21"/>
          <w:lang w:val="en-US" w:eastAsia="zh-CN"/>
        </w:rPr>
        <w:t>15</w:t>
      </w:r>
      <w:r>
        <w:rPr>
          <w:rFonts w:ascii="宋体" w:hAnsi="宋体" w:cs="宋体"/>
          <w:color w:val="000000"/>
          <w:spacing w:val="-4"/>
          <w:kern w:val="1"/>
          <w:szCs w:val="21"/>
        </w:rPr>
        <w:t>日至2020年</w:t>
      </w:r>
      <w:r>
        <w:rPr>
          <w:rFonts w:hint="eastAsia" w:ascii="宋体" w:hAnsi="宋体" w:cs="宋体"/>
          <w:color w:val="000000"/>
          <w:spacing w:val="-4"/>
          <w:kern w:val="1"/>
          <w:szCs w:val="21"/>
          <w:lang w:val="en-US" w:eastAsia="zh-CN"/>
        </w:rPr>
        <w:t>1</w:t>
      </w:r>
      <w:r>
        <w:rPr>
          <w:rFonts w:ascii="宋体" w:hAnsi="宋体" w:cs="宋体"/>
          <w:color w:val="000000"/>
          <w:spacing w:val="-4"/>
          <w:kern w:val="1"/>
          <w:szCs w:val="21"/>
        </w:rPr>
        <w:t>月</w:t>
      </w:r>
      <w:r>
        <w:rPr>
          <w:rFonts w:hint="eastAsia" w:ascii="宋体" w:hAnsi="宋体" w:cs="宋体"/>
          <w:color w:val="000000"/>
          <w:spacing w:val="-4"/>
          <w:kern w:val="1"/>
          <w:szCs w:val="21"/>
          <w:lang w:val="en-US" w:eastAsia="zh-CN"/>
        </w:rPr>
        <w:t>21</w:t>
      </w:r>
      <w:r>
        <w:rPr>
          <w:rFonts w:ascii="宋体" w:hAnsi="宋体" w:cs="宋体"/>
          <w:color w:val="000000"/>
          <w:spacing w:val="-4"/>
          <w:kern w:val="1"/>
          <w:szCs w:val="21"/>
        </w:rPr>
        <w:t>日 工作日，上午8:00-12:00；下午15:00-18:00）。</w:t>
      </w:r>
    </w:p>
    <w:p>
      <w:pPr>
        <w:spacing w:line="360" w:lineRule="exact"/>
        <w:ind w:firstLine="404"/>
        <w:rPr>
          <w:rFonts w:ascii="宋体" w:hAnsi="宋体" w:cs="宋体"/>
          <w:color w:val="000000"/>
          <w:spacing w:val="-4"/>
          <w:kern w:val="1"/>
          <w:szCs w:val="21"/>
        </w:rPr>
      </w:pPr>
      <w:r>
        <w:rPr>
          <w:rFonts w:ascii="宋体" w:hAnsi="宋体" w:cs="宋体"/>
          <w:color w:val="000000"/>
          <w:spacing w:val="-4"/>
          <w:kern w:val="1"/>
          <w:szCs w:val="21"/>
        </w:rPr>
        <w:t>2、发售地点：国咨项目管理有限公司来宾分公司（来宾市红水河大道333号翠屏水坊2号楼三层）。</w:t>
      </w:r>
    </w:p>
    <w:p>
      <w:pPr>
        <w:spacing w:line="360" w:lineRule="exact"/>
        <w:ind w:firstLine="404"/>
        <w:rPr>
          <w:rFonts w:ascii="宋体" w:hAnsi="宋体" w:cs="宋体"/>
          <w:color w:val="000000"/>
          <w:spacing w:val="-4"/>
          <w:kern w:val="1"/>
          <w:szCs w:val="21"/>
        </w:rPr>
      </w:pPr>
      <w:r>
        <w:rPr>
          <w:rFonts w:ascii="宋体" w:hAnsi="宋体" w:cs="宋体"/>
          <w:color w:val="000000"/>
          <w:spacing w:val="-4"/>
          <w:kern w:val="1"/>
          <w:szCs w:val="21"/>
        </w:rPr>
        <w:t>3、售价：竞争性磋商文件工本费每套250元，本项目不代办邮购，不提供电子版竞争性磋商文件，竞争性磋商文件售后不退。</w:t>
      </w:r>
    </w:p>
    <w:p>
      <w:pPr>
        <w:spacing w:line="360" w:lineRule="exact"/>
        <w:ind w:firstLine="404"/>
        <w:rPr>
          <w:rFonts w:ascii="宋体" w:hAnsi="宋体" w:cs="宋体"/>
          <w:color w:val="000000"/>
          <w:spacing w:val="-4"/>
          <w:kern w:val="1"/>
          <w:szCs w:val="21"/>
        </w:rPr>
      </w:pPr>
      <w:r>
        <w:rPr>
          <w:rFonts w:ascii="宋体" w:hAnsi="宋体" w:cs="宋体"/>
          <w:color w:val="000000"/>
          <w:spacing w:val="-4"/>
          <w:kern w:val="1"/>
          <w:szCs w:val="21"/>
        </w:rPr>
        <w:t>获取竞争性磋商文件的方式：由企业法定代表人或授权委托人携带以下资料报名：(1)有效的营业执照副本复印件；(2)有效的资质证书副本复印件；(3)有效的安全生产许可证副本复印件；（4）法定代表人身份证复印件；（5）法定代表人授权委托书原件及委托代理人身份证（委托时必须提供，明确委托权限及时间）；以上资料属于复印件的，必须在复印件上加盖供应商公章并提供原件核验，资料有效且合格后方可购买竞争性磋商文件（原件核验后退回）。已购买竞争性磋商文件的供应商不等于符合本项目的磋商资格。</w:t>
      </w:r>
    </w:p>
    <w:p>
      <w:pPr>
        <w:spacing w:line="360" w:lineRule="exact"/>
        <w:ind w:firstLine="422"/>
        <w:rPr>
          <w:rFonts w:ascii="宋体" w:hAnsi="宋体" w:cs="宋体"/>
          <w:b/>
          <w:color w:val="000000"/>
          <w:kern w:val="1"/>
          <w:szCs w:val="21"/>
        </w:rPr>
      </w:pPr>
      <w:r>
        <w:rPr>
          <w:rFonts w:ascii="宋体" w:hAnsi="宋体" w:cs="宋体"/>
          <w:b/>
          <w:color w:val="000000"/>
          <w:kern w:val="1"/>
          <w:szCs w:val="21"/>
        </w:rPr>
        <w:t>八、磋商保证金(人民币)：</w:t>
      </w:r>
    </w:p>
    <w:p>
      <w:pPr>
        <w:spacing w:line="360" w:lineRule="exact"/>
        <w:ind w:firstLine="404"/>
        <w:rPr>
          <w:rFonts w:ascii="宋体" w:hAnsi="宋体" w:cs="宋体"/>
          <w:color w:val="000000"/>
          <w:spacing w:val="-4"/>
          <w:kern w:val="1"/>
          <w:szCs w:val="21"/>
        </w:rPr>
      </w:pPr>
      <w:r>
        <w:rPr>
          <w:rFonts w:ascii="宋体" w:hAnsi="宋体" w:cs="宋体"/>
          <w:color w:val="000000"/>
          <w:spacing w:val="-4"/>
          <w:kern w:val="1"/>
          <w:szCs w:val="21"/>
        </w:rPr>
        <w:t>磋商保证金（人民币）：伍仟元整(¥5000.00)；磋商保证金必须足额缴纳。</w:t>
      </w:r>
    </w:p>
    <w:p>
      <w:pPr>
        <w:spacing w:line="360" w:lineRule="exact"/>
        <w:ind w:firstLine="404"/>
        <w:rPr>
          <w:rFonts w:ascii="宋体" w:hAnsi="宋体" w:cs="宋体"/>
          <w:color w:val="000000"/>
          <w:spacing w:val="-4"/>
          <w:kern w:val="1"/>
          <w:szCs w:val="21"/>
        </w:rPr>
      </w:pPr>
      <w:r>
        <w:rPr>
          <w:rFonts w:ascii="宋体" w:hAnsi="宋体" w:cs="宋体"/>
          <w:color w:val="000000"/>
          <w:spacing w:val="-4"/>
          <w:kern w:val="1"/>
          <w:szCs w:val="21"/>
        </w:rPr>
        <w:t>供应商应在递交响应文件截止时间前以银行转账或电汇形式等非现金形式交至以下账户。</w:t>
      </w:r>
    </w:p>
    <w:p>
      <w:pPr>
        <w:spacing w:line="400" w:lineRule="exact"/>
        <w:ind w:left="315"/>
        <w:rPr>
          <w:rFonts w:ascii="宋体" w:hAnsi="宋体" w:cs="宋体"/>
          <w:color w:val="000000"/>
          <w:kern w:val="1"/>
          <w:szCs w:val="21"/>
        </w:rPr>
      </w:pPr>
      <w:r>
        <w:rPr>
          <w:rFonts w:ascii="宋体" w:hAnsi="宋体" w:cs="宋体"/>
          <w:color w:val="000000"/>
          <w:kern w:val="1"/>
          <w:szCs w:val="21"/>
        </w:rPr>
        <w:t>开户名称：国咨项目管理有限公司；</w:t>
      </w:r>
    </w:p>
    <w:p>
      <w:pPr>
        <w:spacing w:line="400" w:lineRule="exact"/>
        <w:ind w:left="315"/>
        <w:rPr>
          <w:rFonts w:ascii="宋体" w:hAnsi="宋体" w:cs="宋体"/>
          <w:color w:val="000000"/>
          <w:kern w:val="1"/>
          <w:szCs w:val="21"/>
        </w:rPr>
      </w:pPr>
      <w:r>
        <w:rPr>
          <w:rFonts w:ascii="宋体" w:hAnsi="宋体" w:cs="宋体"/>
          <w:color w:val="000000"/>
          <w:kern w:val="1"/>
          <w:szCs w:val="21"/>
        </w:rPr>
        <w:t>开户银行：华夏银行大连西安路支行；</w:t>
      </w:r>
    </w:p>
    <w:p>
      <w:pPr>
        <w:spacing w:line="400" w:lineRule="exact"/>
        <w:ind w:left="315"/>
        <w:rPr>
          <w:rFonts w:ascii="宋体" w:hAnsi="宋体" w:cs="宋体"/>
          <w:color w:val="000000"/>
          <w:kern w:val="1"/>
          <w:szCs w:val="21"/>
        </w:rPr>
      </w:pPr>
      <w:r>
        <w:rPr>
          <w:rFonts w:ascii="宋体" w:hAnsi="宋体" w:cs="宋体"/>
          <w:color w:val="000000"/>
          <w:kern w:val="1"/>
          <w:szCs w:val="21"/>
        </w:rPr>
        <w:t>银行账号：11851000000861180。</w:t>
      </w:r>
    </w:p>
    <w:p>
      <w:pPr>
        <w:spacing w:line="360" w:lineRule="exact"/>
        <w:ind w:firstLine="422"/>
        <w:rPr>
          <w:rFonts w:ascii="宋体" w:hAnsi="宋体" w:cs="宋体"/>
          <w:b/>
          <w:color w:val="000000"/>
          <w:kern w:val="1"/>
          <w:szCs w:val="21"/>
        </w:rPr>
      </w:pPr>
      <w:r>
        <w:rPr>
          <w:rFonts w:ascii="宋体" w:hAnsi="宋体" w:cs="宋体"/>
          <w:b/>
          <w:color w:val="000000"/>
          <w:kern w:val="1"/>
          <w:szCs w:val="21"/>
        </w:rPr>
        <w:t>九、竞争性磋商响应文件递交截止时间和地点:</w:t>
      </w:r>
    </w:p>
    <w:p>
      <w:pPr>
        <w:spacing w:line="360" w:lineRule="exact"/>
        <w:ind w:firstLine="404"/>
        <w:rPr>
          <w:rFonts w:ascii="宋体" w:hAnsi="宋体" w:cs="宋体"/>
          <w:color w:val="000000"/>
          <w:spacing w:val="-4"/>
          <w:kern w:val="1"/>
          <w:szCs w:val="21"/>
        </w:rPr>
      </w:pPr>
      <w:r>
        <w:rPr>
          <w:rFonts w:ascii="宋体" w:hAnsi="宋体" w:cs="宋体"/>
          <w:color w:val="000000"/>
          <w:spacing w:val="-4"/>
          <w:kern w:val="1"/>
          <w:szCs w:val="21"/>
        </w:rPr>
        <w:t>响应文件递交截止时间：2020年</w:t>
      </w:r>
      <w:r>
        <w:rPr>
          <w:rFonts w:hint="eastAsia" w:ascii="宋体" w:hAnsi="宋体" w:cs="宋体"/>
          <w:color w:val="000000"/>
          <w:spacing w:val="-4"/>
          <w:kern w:val="1"/>
          <w:szCs w:val="21"/>
          <w:lang w:val="en-US" w:eastAsia="zh-CN"/>
        </w:rPr>
        <w:t>1</w:t>
      </w:r>
      <w:r>
        <w:rPr>
          <w:rFonts w:ascii="宋体" w:hAnsi="宋体" w:cs="宋体"/>
          <w:color w:val="000000"/>
          <w:spacing w:val="-4"/>
          <w:kern w:val="1"/>
          <w:szCs w:val="21"/>
        </w:rPr>
        <w:t>月</w:t>
      </w:r>
      <w:r>
        <w:rPr>
          <w:rFonts w:hint="eastAsia" w:ascii="宋体" w:hAnsi="宋体" w:cs="宋体"/>
          <w:color w:val="000000"/>
          <w:spacing w:val="-4"/>
          <w:kern w:val="1"/>
          <w:szCs w:val="21"/>
          <w:lang w:val="en-US" w:eastAsia="zh-CN"/>
        </w:rPr>
        <w:t>31</w:t>
      </w:r>
      <w:r>
        <w:rPr>
          <w:rFonts w:ascii="宋体" w:hAnsi="宋体" w:cs="宋体"/>
          <w:color w:val="000000"/>
          <w:spacing w:val="-4"/>
          <w:kern w:val="1"/>
          <w:szCs w:val="21"/>
        </w:rPr>
        <w:t>日上午</w:t>
      </w:r>
      <w:r>
        <w:rPr>
          <w:rFonts w:hint="eastAsia" w:ascii="宋体" w:hAnsi="宋体" w:cs="宋体"/>
          <w:color w:val="000000"/>
          <w:spacing w:val="-4"/>
          <w:kern w:val="1"/>
          <w:szCs w:val="21"/>
          <w:lang w:val="en-US" w:eastAsia="zh-CN"/>
        </w:rPr>
        <w:t>9</w:t>
      </w:r>
      <w:r>
        <w:rPr>
          <w:rFonts w:ascii="宋体" w:hAnsi="宋体" w:cs="宋体"/>
          <w:color w:val="000000"/>
          <w:spacing w:val="-4"/>
          <w:kern w:val="1"/>
          <w:szCs w:val="21"/>
        </w:rPr>
        <w:t>时</w:t>
      </w:r>
      <w:r>
        <w:rPr>
          <w:rFonts w:hint="eastAsia" w:ascii="宋体" w:hAnsi="宋体" w:cs="宋体"/>
          <w:color w:val="000000"/>
          <w:spacing w:val="-4"/>
          <w:kern w:val="1"/>
          <w:szCs w:val="21"/>
          <w:lang w:val="en-US" w:eastAsia="zh-CN"/>
        </w:rPr>
        <w:t>30</w:t>
      </w:r>
      <w:r>
        <w:rPr>
          <w:rFonts w:ascii="宋体" w:hAnsi="宋体" w:cs="宋体"/>
          <w:color w:val="000000"/>
          <w:spacing w:val="-4"/>
          <w:kern w:val="1"/>
          <w:szCs w:val="21"/>
        </w:rPr>
        <w:t>分。</w:t>
      </w:r>
    </w:p>
    <w:p>
      <w:pPr>
        <w:spacing w:line="360" w:lineRule="exact"/>
        <w:ind w:firstLine="404"/>
        <w:rPr>
          <w:rFonts w:ascii="宋体" w:hAnsi="宋体" w:cs="宋体"/>
          <w:color w:val="000000"/>
          <w:spacing w:val="-4"/>
          <w:kern w:val="1"/>
          <w:szCs w:val="21"/>
        </w:rPr>
      </w:pPr>
      <w:r>
        <w:rPr>
          <w:rFonts w:ascii="宋体" w:hAnsi="宋体" w:cs="宋体"/>
          <w:color w:val="000000"/>
          <w:spacing w:val="-4"/>
          <w:kern w:val="1"/>
          <w:szCs w:val="21"/>
        </w:rPr>
        <w:t>供应商必须将竞争性磋商响应文件以密封形式于</w:t>
      </w:r>
      <w:r>
        <w:rPr>
          <w:rFonts w:hint="eastAsia" w:ascii="宋体" w:hAnsi="宋体" w:cs="宋体"/>
          <w:color w:val="000000"/>
          <w:spacing w:val="-4"/>
          <w:kern w:val="1"/>
          <w:szCs w:val="21"/>
          <w:lang w:val="en-US" w:eastAsia="zh-CN"/>
        </w:rPr>
        <w:t>2020</w:t>
      </w:r>
      <w:r>
        <w:rPr>
          <w:rFonts w:ascii="宋体" w:hAnsi="宋体" w:cs="宋体"/>
          <w:color w:val="000000"/>
          <w:spacing w:val="-4"/>
          <w:kern w:val="1"/>
          <w:szCs w:val="21"/>
        </w:rPr>
        <w:t>年</w:t>
      </w:r>
      <w:r>
        <w:rPr>
          <w:rFonts w:hint="eastAsia" w:ascii="宋体" w:hAnsi="宋体" w:cs="宋体"/>
          <w:color w:val="000000"/>
          <w:spacing w:val="-4"/>
          <w:kern w:val="1"/>
          <w:szCs w:val="21"/>
          <w:lang w:val="en-US" w:eastAsia="zh-CN"/>
        </w:rPr>
        <w:t>1</w:t>
      </w:r>
      <w:r>
        <w:rPr>
          <w:rFonts w:ascii="宋体" w:hAnsi="宋体" w:cs="宋体"/>
          <w:color w:val="000000"/>
          <w:spacing w:val="-4"/>
          <w:kern w:val="1"/>
          <w:szCs w:val="21"/>
        </w:rPr>
        <w:t>月</w:t>
      </w:r>
      <w:r>
        <w:rPr>
          <w:rFonts w:hint="eastAsia" w:ascii="宋体" w:hAnsi="宋体" w:cs="宋体"/>
          <w:color w:val="000000"/>
          <w:spacing w:val="-4"/>
          <w:kern w:val="1"/>
          <w:szCs w:val="21"/>
          <w:lang w:val="en-US" w:eastAsia="zh-CN"/>
        </w:rPr>
        <w:t>31</w:t>
      </w:r>
      <w:r>
        <w:rPr>
          <w:rFonts w:ascii="宋体" w:hAnsi="宋体" w:cs="宋体"/>
          <w:color w:val="000000"/>
          <w:spacing w:val="-4"/>
          <w:kern w:val="1"/>
          <w:szCs w:val="21"/>
        </w:rPr>
        <w:t>日上午</w:t>
      </w:r>
      <w:r>
        <w:rPr>
          <w:rFonts w:hint="eastAsia" w:ascii="宋体" w:hAnsi="宋体" w:cs="宋体"/>
          <w:color w:val="000000"/>
          <w:spacing w:val="-4"/>
          <w:kern w:val="1"/>
          <w:szCs w:val="21"/>
          <w:lang w:val="en-US" w:eastAsia="zh-CN"/>
        </w:rPr>
        <w:t>9</w:t>
      </w:r>
      <w:r>
        <w:rPr>
          <w:rFonts w:ascii="宋体" w:hAnsi="宋体" w:cs="宋体"/>
          <w:color w:val="000000"/>
          <w:spacing w:val="-4"/>
          <w:kern w:val="1"/>
          <w:szCs w:val="21"/>
        </w:rPr>
        <w:t>时</w:t>
      </w:r>
      <w:r>
        <w:rPr>
          <w:rFonts w:hint="eastAsia" w:ascii="宋体" w:hAnsi="宋体" w:cs="宋体"/>
          <w:color w:val="000000"/>
          <w:spacing w:val="-4"/>
          <w:kern w:val="1"/>
          <w:szCs w:val="21"/>
          <w:lang w:val="en-US" w:eastAsia="zh-CN"/>
        </w:rPr>
        <w:t>30</w:t>
      </w:r>
      <w:r>
        <w:rPr>
          <w:rFonts w:ascii="宋体" w:hAnsi="宋体" w:cs="宋体"/>
          <w:color w:val="000000"/>
          <w:spacing w:val="-4"/>
          <w:kern w:val="1"/>
          <w:szCs w:val="21"/>
        </w:rPr>
        <w:t>分前提交到国咨项目管理有限公司开标厅（来宾市红水河大道333号翠屏水坊2号楼三层），逾期送达的将予以拒收，没有购买竞争性磋商文件的供应商的响应文件将被拒绝。</w:t>
      </w:r>
    </w:p>
    <w:p>
      <w:pPr>
        <w:spacing w:line="360" w:lineRule="exact"/>
        <w:ind w:firstLine="422"/>
        <w:rPr>
          <w:rFonts w:ascii="宋体" w:hAnsi="宋体" w:cs="宋体"/>
          <w:b/>
          <w:color w:val="000000"/>
          <w:kern w:val="1"/>
          <w:szCs w:val="21"/>
        </w:rPr>
      </w:pPr>
      <w:r>
        <w:rPr>
          <w:rFonts w:ascii="宋体" w:hAnsi="宋体" w:cs="宋体"/>
          <w:b/>
          <w:color w:val="000000"/>
          <w:kern w:val="1"/>
          <w:szCs w:val="21"/>
        </w:rPr>
        <w:t>十、磋商时间及地点：</w:t>
      </w:r>
    </w:p>
    <w:p>
      <w:pPr>
        <w:spacing w:line="360" w:lineRule="exact"/>
        <w:ind w:firstLine="420"/>
        <w:rPr>
          <w:rFonts w:ascii="宋体" w:hAnsi="宋体" w:cs="宋体"/>
          <w:color w:val="000000"/>
          <w:kern w:val="1"/>
          <w:szCs w:val="21"/>
        </w:rPr>
      </w:pPr>
      <w:r>
        <w:rPr>
          <w:rFonts w:ascii="宋体" w:hAnsi="宋体" w:cs="宋体"/>
          <w:color w:val="000000"/>
          <w:kern w:val="1"/>
          <w:szCs w:val="21"/>
        </w:rPr>
        <w:t>2020年</w:t>
      </w:r>
      <w:r>
        <w:rPr>
          <w:rFonts w:hint="eastAsia" w:ascii="宋体" w:hAnsi="宋体" w:cs="宋体"/>
          <w:color w:val="000000"/>
          <w:kern w:val="1"/>
          <w:szCs w:val="21"/>
          <w:lang w:val="en-US" w:eastAsia="zh-CN"/>
        </w:rPr>
        <w:t>1</w:t>
      </w:r>
      <w:r>
        <w:rPr>
          <w:rFonts w:ascii="宋体" w:hAnsi="宋体" w:cs="宋体"/>
          <w:color w:val="000000"/>
          <w:kern w:val="1"/>
          <w:szCs w:val="21"/>
        </w:rPr>
        <w:t>月</w:t>
      </w:r>
      <w:r>
        <w:rPr>
          <w:rFonts w:hint="eastAsia" w:ascii="宋体" w:hAnsi="宋体" w:cs="宋体"/>
          <w:color w:val="000000"/>
          <w:kern w:val="1"/>
          <w:szCs w:val="21"/>
          <w:lang w:val="en-US" w:eastAsia="zh-CN"/>
        </w:rPr>
        <w:t>31</w:t>
      </w:r>
      <w:r>
        <w:rPr>
          <w:rFonts w:ascii="宋体" w:hAnsi="宋体" w:cs="宋体"/>
          <w:color w:val="000000"/>
          <w:kern w:val="1"/>
          <w:szCs w:val="21"/>
        </w:rPr>
        <w:t>日上午</w:t>
      </w:r>
      <w:r>
        <w:rPr>
          <w:rFonts w:hint="eastAsia" w:ascii="宋体" w:hAnsi="宋体" w:cs="宋体"/>
          <w:color w:val="000000"/>
          <w:kern w:val="1"/>
          <w:szCs w:val="21"/>
          <w:lang w:val="en-US" w:eastAsia="zh-CN"/>
        </w:rPr>
        <w:t>9</w:t>
      </w:r>
      <w:r>
        <w:rPr>
          <w:rFonts w:ascii="宋体" w:hAnsi="宋体" w:cs="宋体"/>
          <w:color w:val="000000"/>
          <w:kern w:val="1"/>
          <w:szCs w:val="21"/>
        </w:rPr>
        <w:t>时</w:t>
      </w:r>
      <w:r>
        <w:rPr>
          <w:rFonts w:hint="eastAsia" w:ascii="宋体" w:hAnsi="宋体" w:cs="宋体"/>
          <w:color w:val="000000"/>
          <w:kern w:val="1"/>
          <w:szCs w:val="21"/>
          <w:lang w:val="en-US" w:eastAsia="zh-CN"/>
        </w:rPr>
        <w:t>30</w:t>
      </w:r>
      <w:r>
        <w:rPr>
          <w:rFonts w:ascii="宋体" w:hAnsi="宋体" w:cs="宋体"/>
          <w:color w:val="000000"/>
          <w:kern w:val="1"/>
          <w:szCs w:val="21"/>
        </w:rPr>
        <w:t>分截标后，具体磋商时间由采购代理机构另行通知，地点：国咨项目管理有限公司来宾分公司（来宾市红水河大道333号翠屏水坊2号楼三层）。参加磋商的法定代表人或委托代理人必须持证件（法定代表人凭身份证或委托代理人凭法人授权委托书原件和身份证）依时到达指定地点等候当面磋商。</w:t>
      </w:r>
    </w:p>
    <w:p>
      <w:pPr>
        <w:spacing w:line="360" w:lineRule="exact"/>
        <w:ind w:firstLine="422"/>
        <w:rPr>
          <w:rFonts w:ascii="宋体" w:hAnsi="宋体" w:cs="宋体"/>
          <w:b/>
          <w:color w:val="000000"/>
          <w:kern w:val="1"/>
          <w:szCs w:val="21"/>
        </w:rPr>
      </w:pPr>
      <w:r>
        <w:rPr>
          <w:rFonts w:ascii="宋体" w:hAnsi="宋体" w:cs="宋体"/>
          <w:b/>
          <w:color w:val="000000"/>
          <w:kern w:val="1"/>
          <w:szCs w:val="21"/>
        </w:rPr>
        <w:t>十一、网上查询地址：</w:t>
      </w:r>
    </w:p>
    <w:p>
      <w:pPr>
        <w:spacing w:line="380" w:lineRule="exact"/>
        <w:ind w:firstLine="420"/>
        <w:rPr>
          <w:rFonts w:ascii="宋体" w:hAnsi="宋体" w:cs="宋体"/>
          <w:color w:val="000000"/>
          <w:kern w:val="1"/>
          <w:szCs w:val="21"/>
        </w:rPr>
      </w:pPr>
      <w:r>
        <w:rPr>
          <w:rFonts w:ascii="宋体" w:hAnsi="宋体" w:cs="宋体"/>
          <w:color w:val="000000"/>
          <w:kern w:val="1"/>
          <w:szCs w:val="21"/>
        </w:rPr>
        <w:t>广西壮族自治区政府采购网（zfcg.gxzf.gov.cn）、中国政府采购网（www.ccgp.gov.cn）。</w:t>
      </w:r>
    </w:p>
    <w:p>
      <w:pPr>
        <w:spacing w:line="380" w:lineRule="exact"/>
        <w:ind w:firstLine="422"/>
        <w:rPr>
          <w:rFonts w:ascii="宋体" w:hAnsi="宋体" w:cs="宋体"/>
          <w:color w:val="000000"/>
          <w:kern w:val="1"/>
          <w:szCs w:val="21"/>
        </w:rPr>
      </w:pPr>
      <w:r>
        <w:rPr>
          <w:rFonts w:ascii="宋体" w:hAnsi="宋体" w:cs="宋体"/>
          <w:b/>
          <w:color w:val="000000"/>
          <w:kern w:val="1"/>
          <w:szCs w:val="21"/>
        </w:rPr>
        <w:t>十二、联系事项</w:t>
      </w:r>
      <w:r>
        <w:rPr>
          <w:rFonts w:ascii="宋体" w:hAnsi="宋体" w:cs="宋体"/>
          <w:color w:val="000000"/>
          <w:kern w:val="1"/>
          <w:szCs w:val="21"/>
        </w:rPr>
        <w:t>：</w:t>
      </w:r>
    </w:p>
    <w:p>
      <w:pPr>
        <w:spacing w:line="380" w:lineRule="exact"/>
        <w:ind w:firstLine="420"/>
        <w:rPr>
          <w:rFonts w:ascii="宋体" w:hAnsi="宋体" w:cs="宋体"/>
          <w:color w:val="000000"/>
          <w:kern w:val="1"/>
          <w:szCs w:val="21"/>
        </w:rPr>
      </w:pPr>
      <w:r>
        <w:rPr>
          <w:rFonts w:ascii="宋体" w:hAnsi="宋体" w:cs="宋体"/>
          <w:color w:val="000000"/>
          <w:kern w:val="1"/>
          <w:szCs w:val="21"/>
        </w:rPr>
        <w:t>1、采购人：广西科技师范学院；         地址：来宾市铁北大道966号。</w:t>
      </w:r>
    </w:p>
    <w:p>
      <w:pPr>
        <w:spacing w:line="380" w:lineRule="exact"/>
        <w:ind w:firstLine="630"/>
        <w:rPr>
          <w:rFonts w:ascii="宋体" w:hAnsi="宋体" w:cs="宋体"/>
          <w:color w:val="000000"/>
          <w:kern w:val="1"/>
          <w:szCs w:val="21"/>
        </w:rPr>
      </w:pPr>
      <w:r>
        <w:rPr>
          <w:rFonts w:ascii="宋体" w:hAnsi="宋体" w:cs="宋体"/>
          <w:color w:val="000000"/>
          <w:kern w:val="1"/>
          <w:szCs w:val="21"/>
        </w:rPr>
        <w:t xml:space="preserve">联系人：周老师；                   联系电话：0772-6621590  </w:t>
      </w:r>
    </w:p>
    <w:p>
      <w:pPr>
        <w:spacing w:line="380" w:lineRule="exact"/>
        <w:ind w:left="630" w:hanging="210"/>
        <w:rPr>
          <w:rFonts w:ascii="宋体" w:hAnsi="宋体" w:cs="宋体"/>
          <w:color w:val="000000"/>
          <w:kern w:val="1"/>
          <w:szCs w:val="21"/>
        </w:rPr>
      </w:pPr>
      <w:r>
        <w:rPr>
          <w:rFonts w:ascii="宋体" w:hAnsi="宋体" w:cs="宋体"/>
          <w:color w:val="000000"/>
          <w:kern w:val="1"/>
          <w:szCs w:val="21"/>
        </w:rPr>
        <w:t>2、采购代理机构：国咨项目管理有限公司；  地址：来宾市红水河大道333号翠屏水坊2号楼三层项目负责人：黄莹；      联系电话：</w:t>
      </w:r>
      <w:r>
        <w:rPr>
          <w:rFonts w:ascii="宋体" w:hAnsi="宋体" w:cs="宋体"/>
          <w:color w:val="000000"/>
          <w:spacing w:val="6"/>
          <w:kern w:val="0"/>
          <w:szCs w:val="21"/>
        </w:rPr>
        <w:t>0772-4279666</w:t>
      </w:r>
      <w:r>
        <w:rPr>
          <w:rFonts w:ascii="宋体" w:hAnsi="宋体" w:cs="宋体"/>
          <w:color w:val="000000"/>
          <w:kern w:val="1"/>
          <w:szCs w:val="21"/>
        </w:rPr>
        <w:t>；     传真：0772-4279666。</w:t>
      </w:r>
    </w:p>
    <w:p>
      <w:pPr>
        <w:spacing w:line="380" w:lineRule="exact"/>
        <w:ind w:firstLine="420"/>
        <w:rPr>
          <w:rFonts w:ascii="宋体" w:hAnsi="宋体" w:cs="宋体"/>
          <w:color w:val="000000"/>
          <w:kern w:val="1"/>
          <w:szCs w:val="21"/>
        </w:rPr>
      </w:pPr>
      <w:r>
        <w:rPr>
          <w:rFonts w:ascii="宋体" w:hAnsi="宋体" w:cs="宋体"/>
          <w:color w:val="000000"/>
          <w:kern w:val="1"/>
          <w:szCs w:val="21"/>
        </w:rPr>
        <w:t>3、政府采购监督管理部门：来宾市财政局政府采购监督管理科；联系电话：0772-4235180。</w:t>
      </w:r>
    </w:p>
    <w:p>
      <w:pPr>
        <w:spacing w:line="380" w:lineRule="exact"/>
        <w:ind w:firstLine="420"/>
        <w:rPr>
          <w:rFonts w:ascii="宋体" w:hAnsi="宋体" w:cs="宋体"/>
          <w:color w:val="000000"/>
          <w:kern w:val="1"/>
          <w:szCs w:val="21"/>
        </w:rPr>
      </w:pPr>
    </w:p>
    <w:p>
      <w:pPr>
        <w:pStyle w:val="5"/>
        <w:spacing w:line="360" w:lineRule="exact"/>
        <w:ind w:right="420"/>
        <w:rPr>
          <w:rFonts w:hint="eastAsia" w:hAnsi="宋体" w:cs="宋体"/>
          <w:color w:val="000000"/>
          <w:spacing w:val="6"/>
          <w:kern w:val="48"/>
          <w:highlight w:val="none"/>
        </w:rPr>
      </w:pPr>
    </w:p>
    <w:p>
      <w:pPr>
        <w:pStyle w:val="5"/>
        <w:spacing w:line="360" w:lineRule="exact"/>
        <w:ind w:right="420" w:firstLine="5994" w:firstLineChars="2700"/>
        <w:rPr>
          <w:rFonts w:hint="eastAsia" w:hAnsi="宋体" w:cs="宋体"/>
          <w:color w:val="000000"/>
          <w:spacing w:val="6"/>
          <w:kern w:val="48"/>
          <w:highlight w:val="none"/>
        </w:rPr>
      </w:pPr>
      <w:r>
        <w:rPr>
          <w:rFonts w:hint="eastAsia" w:hAnsi="宋体" w:cs="宋体"/>
          <w:color w:val="000000"/>
          <w:spacing w:val="6"/>
          <w:kern w:val="48"/>
          <w:highlight w:val="none"/>
        </w:rPr>
        <w:t>国咨项目管理有限公司</w:t>
      </w:r>
      <w:bookmarkStart w:id="4" w:name="_GoBack"/>
      <w:bookmarkEnd w:id="4"/>
    </w:p>
    <w:p>
      <w:pPr>
        <w:spacing w:line="360" w:lineRule="exact"/>
        <w:jc w:val="center"/>
        <w:rPr>
          <w:rFonts w:hint="eastAsia" w:ascii="宋体" w:hAnsi="宋体"/>
          <w:color w:val="000000"/>
          <w:sz w:val="32"/>
          <w:szCs w:val="32"/>
          <w:highlight w:val="none"/>
        </w:rPr>
      </w:pPr>
      <w:r>
        <w:rPr>
          <w:rFonts w:hint="eastAsia"/>
          <w:color w:val="000000"/>
          <w:spacing w:val="6"/>
          <w:kern w:val="48"/>
          <w:highlight w:val="none"/>
        </w:rPr>
        <w:t xml:space="preserve">                                                20</w:t>
      </w:r>
      <w:r>
        <w:rPr>
          <w:rFonts w:hint="eastAsia"/>
          <w:color w:val="000000"/>
          <w:spacing w:val="6"/>
          <w:kern w:val="48"/>
          <w:highlight w:val="none"/>
          <w:lang w:val="en-US" w:eastAsia="zh-CN"/>
        </w:rPr>
        <w:t>20</w:t>
      </w:r>
      <w:r>
        <w:rPr>
          <w:rFonts w:hint="eastAsia"/>
          <w:color w:val="000000"/>
          <w:spacing w:val="6"/>
          <w:kern w:val="48"/>
          <w:highlight w:val="none"/>
        </w:rPr>
        <w:t xml:space="preserve"> 年</w:t>
      </w:r>
      <w:r>
        <w:rPr>
          <w:rFonts w:hint="eastAsia"/>
          <w:color w:val="000000"/>
          <w:spacing w:val="6"/>
          <w:kern w:val="48"/>
          <w:highlight w:val="none"/>
          <w:lang w:val="en-US" w:eastAsia="zh-CN"/>
        </w:rPr>
        <w:t>1</w:t>
      </w:r>
      <w:r>
        <w:rPr>
          <w:rFonts w:hint="eastAsia"/>
          <w:color w:val="000000"/>
          <w:spacing w:val="6"/>
          <w:kern w:val="48"/>
          <w:highlight w:val="none"/>
        </w:rPr>
        <w:t>月</w:t>
      </w:r>
      <w:r>
        <w:rPr>
          <w:rFonts w:hint="eastAsia"/>
          <w:color w:val="000000"/>
          <w:spacing w:val="6"/>
          <w:kern w:val="48"/>
          <w:highlight w:val="none"/>
          <w:lang w:val="en-US" w:eastAsia="zh-CN"/>
        </w:rPr>
        <w:t>15</w:t>
      </w:r>
      <w:r>
        <w:rPr>
          <w:rFonts w:hint="eastAsia"/>
          <w:color w:val="000000"/>
          <w:spacing w:val="6"/>
          <w:kern w:val="48"/>
          <w:highlight w:val="none"/>
        </w:rPr>
        <w:t>日</w:t>
      </w:r>
    </w:p>
    <w:p/>
    <w:sectPr>
      <w:pgSz w:w="11906" w:h="16838"/>
      <w:pgMar w:top="1145" w:right="1417" w:bottom="130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decimal"/>
      <w:lvlText w:val="%2、"/>
      <w:lvlJc w:val="left"/>
      <w:pPr>
        <w:tabs>
          <w:tab w:val="left" w:pos="1440"/>
        </w:tabs>
        <w:ind w:left="1440" w:hanging="360"/>
      </w:pPr>
      <w:rPr>
        <w:rFonts w:hint="default"/>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pStyle w:val="2"/>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57FF3"/>
    <w:rsid w:val="00074F0B"/>
    <w:rsid w:val="004F5EB9"/>
    <w:rsid w:val="02C57FF3"/>
    <w:rsid w:val="0D097E57"/>
    <w:rsid w:val="0E563646"/>
    <w:rsid w:val="0EE778C2"/>
    <w:rsid w:val="15C52C4F"/>
    <w:rsid w:val="22780325"/>
    <w:rsid w:val="35D94CB3"/>
    <w:rsid w:val="35DD2694"/>
    <w:rsid w:val="424D3FF7"/>
    <w:rsid w:val="4DC07E14"/>
    <w:rsid w:val="55D80EAD"/>
    <w:rsid w:val="5B6D4694"/>
    <w:rsid w:val="61115E2F"/>
    <w:rsid w:val="6F1E0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7"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b/>
      <w:kern w:val="0"/>
      <w:sz w:val="28"/>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next w:val="4"/>
    <w:qFormat/>
    <w:uiPriority w:val="0"/>
    <w:pPr>
      <w:ind w:firstLine="830" w:firstLineChars="352"/>
    </w:pPr>
    <w:rPr>
      <w:rFonts w:ascii="仿宋_GB2312" w:eastAsia="仿宋_GB2312"/>
      <w:sz w:val="32"/>
      <w:szCs w:val="20"/>
    </w:rPr>
  </w:style>
  <w:style w:type="paragraph" w:styleId="4">
    <w:name w:val="envelope return"/>
    <w:uiPriority w:val="7"/>
    <w:pPr>
      <w:widowControl w:val="0"/>
      <w:jc w:val="both"/>
    </w:pPr>
    <w:rPr>
      <w:rFonts w:ascii="Arial" w:hAnsi="Arial" w:eastAsia="宋体" w:cs="Arial"/>
      <w:color w:val="000000"/>
      <w:kern w:val="1"/>
      <w:sz w:val="21"/>
      <w:szCs w:val="24"/>
      <w:lang w:val="en-US" w:eastAsia="zh-CN" w:bidi="ar-SA"/>
    </w:rPr>
  </w:style>
  <w:style w:type="paragraph" w:styleId="5">
    <w:name w:val="Plain Text"/>
    <w:basedOn w:val="1"/>
    <w:next w:val="1"/>
    <w:qFormat/>
    <w:uiPriority w:val="0"/>
    <w:rPr>
      <w:rFonts w:ascii="宋体" w:hAnsi="Courier New" w:cs="Courier New"/>
      <w:szCs w:val="21"/>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0"/>
    <w:rPr>
      <w:rFonts w:ascii="Calibri" w:hAnsi="Calibri"/>
      <w:kern w:val="2"/>
      <w:sz w:val="18"/>
      <w:szCs w:val="18"/>
    </w:rPr>
  </w:style>
  <w:style w:type="character" w:customStyle="1" w:styleId="11">
    <w:name w:val="页脚 Char"/>
    <w:basedOn w:val="9"/>
    <w:link w:val="6"/>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359</Words>
  <Characters>2052</Characters>
  <Lines>17</Lines>
  <Paragraphs>4</Paragraphs>
  <TotalTime>2</TotalTime>
  <ScaleCrop>false</ScaleCrop>
  <LinksUpToDate>false</LinksUpToDate>
  <CharactersWithSpaces>2407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2019-02-18T02:45:00Z</dcterms:created>
  <dc:creator>Administrator</dc:creator>
  <cp:lastModifiedBy>sujusullifighting</cp:lastModifiedBy>
  <cp:lastPrinted>2019-05-23T01:19:00Z</cp:lastPrinted>
  <dcterms:modified xsi:type="dcterms:W3CDTF">2020-01-15T01:48:33Z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