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450" w:lineRule="atLeast"/>
        <w:ind w:left="0" w:firstLine="0"/>
        <w:jc w:val="center"/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凭祥市交通运输局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3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</w:rPr>
        <w:t>年</w:t>
      </w:r>
      <w:r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3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</w:rPr>
        <w:t>月政府采购意向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/>
          <w:bCs/>
          <w:lang w:val="en-US" w:eastAsia="zh-CN"/>
        </w:rPr>
        <w:t>凭祥市交通运输局</w:t>
      </w:r>
      <w:r>
        <w:rPr>
          <w:rFonts w:hint="default"/>
          <w:bCs/>
          <w:lang w:val="en-US" w:eastAsia="zh-CN"/>
        </w:rPr>
        <w:t>202</w:t>
      </w:r>
      <w:r>
        <w:rPr>
          <w:rFonts w:hint="eastAsia"/>
          <w:bCs/>
          <w:lang w:val="en-US" w:eastAsia="zh-CN"/>
        </w:rPr>
        <w:t>2</w:t>
      </w:r>
      <w:r>
        <w:rPr>
          <w:rFonts w:hint="default"/>
          <w:bCs/>
          <w:lang w:val="en-US" w:eastAsia="zh-CN"/>
        </w:rPr>
        <w:t>年</w:t>
      </w:r>
      <w:r>
        <w:rPr>
          <w:rFonts w:hint="eastAsia"/>
          <w:bCs/>
          <w:lang w:val="en-US" w:eastAsia="zh-CN"/>
        </w:rPr>
        <w:t>10</w:t>
      </w:r>
      <w:r>
        <w:rPr>
          <w:rFonts w:hint="default"/>
          <w:bCs/>
          <w:lang w:val="en-US" w:eastAsia="zh-CN"/>
        </w:rPr>
        <w:t>月采购意向公开如下：</w:t>
      </w:r>
    </w:p>
    <w:tbl>
      <w:tblPr>
        <w:tblStyle w:val="5"/>
        <w:tblW w:w="9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2558"/>
        <w:gridCol w:w="2667"/>
        <w:gridCol w:w="1150"/>
        <w:gridCol w:w="968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  <w:tblHeader/>
          <w:jc w:val="center"/>
        </w:trPr>
        <w:tc>
          <w:tcPr>
            <w:tcW w:w="637" w:type="dxa"/>
            <w:tcBorders>
              <w:top w:val="single" w:color="595959" w:themeColor="text1" w:themeTint="A5" w:sz="12" w:space="0"/>
              <w:left w:val="single" w:color="595959" w:themeColor="text1" w:themeTint="A5" w:sz="12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58" w:type="dxa"/>
            <w:tcBorders>
              <w:top w:val="single" w:color="595959" w:themeColor="text1" w:themeTint="A5" w:sz="12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667" w:type="dxa"/>
            <w:tcBorders>
              <w:top w:val="single" w:color="595959" w:themeColor="text1" w:themeTint="A5" w:sz="12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150" w:type="dxa"/>
            <w:tcBorders>
              <w:top w:val="single" w:color="595959" w:themeColor="text1" w:themeTint="A5" w:sz="12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预算金额（万元）</w:t>
            </w:r>
          </w:p>
        </w:tc>
        <w:tc>
          <w:tcPr>
            <w:tcW w:w="968" w:type="dxa"/>
            <w:tcBorders>
              <w:top w:val="single" w:color="595959" w:themeColor="text1" w:themeTint="A5" w:sz="12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1667" w:type="dxa"/>
            <w:tcBorders>
              <w:top w:val="single" w:color="595959" w:themeColor="text1" w:themeTint="A5" w:sz="12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3" w:hRule="atLeast"/>
          <w:jc w:val="center"/>
        </w:trPr>
        <w:tc>
          <w:tcPr>
            <w:tcW w:w="637" w:type="dxa"/>
            <w:tcBorders>
              <w:top w:val="single" w:color="595959" w:themeColor="text1" w:themeTint="A5" w:sz="4" w:space="0"/>
              <w:left w:val="single" w:color="595959" w:themeColor="text1" w:themeTint="A5" w:sz="12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5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/>
                <w:bCs/>
                <w:lang w:val="en-US" w:eastAsia="zh-CN"/>
              </w:rPr>
            </w:pPr>
            <w:r>
              <w:rPr>
                <w:rFonts w:hint="default"/>
                <w:bCs/>
                <w:lang w:val="en-US" w:eastAsia="zh-CN"/>
              </w:rPr>
              <w:t>2023年凭祥市农村公路日常养护项目</w:t>
            </w:r>
          </w:p>
        </w:tc>
        <w:tc>
          <w:tcPr>
            <w:tcW w:w="2667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拟采购具有相应资质的养护单位，养护里程425.994公里，养护内容包括：清理零星塌方、清理路树、路侧喷除草剂除草、路肩铲除草、路肩培土、桥涵排水孔疏通、路侧水沟疏通、路面清扫等工作。</w:t>
            </w:r>
          </w:p>
        </w:tc>
        <w:tc>
          <w:tcPr>
            <w:tcW w:w="115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96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667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</w:rPr>
            </w:pPr>
            <w:r>
              <w:rPr>
                <w:rFonts w:hint="default"/>
                <w:bCs/>
                <w:lang w:val="en-US" w:eastAsia="zh-CN"/>
              </w:rPr>
              <w:t>1、最终采购价以财政评审为准；</w:t>
            </w:r>
            <w:r>
              <w:rPr>
                <w:rFonts w:hint="eastAsia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Cs/>
                <w:lang w:val="en-US" w:eastAsia="zh-CN"/>
              </w:rPr>
              <w:t>2、实际采购日期以项目进度而定。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3" w:hRule="atLeast"/>
          <w:jc w:val="center"/>
        </w:trPr>
        <w:tc>
          <w:tcPr>
            <w:tcW w:w="637" w:type="dxa"/>
            <w:tcBorders>
              <w:top w:val="single" w:color="595959" w:themeColor="text1" w:themeTint="A5" w:sz="4" w:space="0"/>
              <w:left w:val="single" w:color="595959" w:themeColor="text1" w:themeTint="A5" w:sz="12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2023年凭祥市农村公路路面提升工程</w:t>
            </w:r>
          </w:p>
        </w:tc>
        <w:tc>
          <w:tcPr>
            <w:tcW w:w="2667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凭祥市境内白马-叫夏、枯禁-扣荷、夏石-夏桐、哨平-榴利道路里程共9.2公里，对部分损坏路面进行修复。</w:t>
            </w:r>
          </w:p>
        </w:tc>
        <w:tc>
          <w:tcPr>
            <w:tcW w:w="115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96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667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Cs/>
                <w:lang w:val="en-US" w:eastAsia="zh-CN"/>
              </w:rPr>
              <w:t>1、最终采购价以财政评审为准；</w:t>
            </w:r>
            <w:r>
              <w:rPr>
                <w:rFonts w:hint="eastAsia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Cs/>
                <w:lang w:val="en-US" w:eastAsia="zh-CN"/>
              </w:rPr>
              <w:t>2、实际采购日期以项目进度而定。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3" w:hRule="atLeast"/>
          <w:jc w:val="center"/>
        </w:trPr>
        <w:tc>
          <w:tcPr>
            <w:tcW w:w="637" w:type="dxa"/>
            <w:tcBorders>
              <w:top w:val="single" w:color="595959" w:themeColor="text1" w:themeTint="A5" w:sz="4" w:space="0"/>
              <w:left w:val="single" w:color="595959" w:themeColor="text1" w:themeTint="A5" w:sz="12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5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2023年彬桥那逢岔路至板坭路面改扩建及安防工程</w:t>
            </w:r>
          </w:p>
        </w:tc>
        <w:tc>
          <w:tcPr>
            <w:tcW w:w="2667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道路里程6.85公里，对道路进行扩建至4.5米，在全线危险路段增设安防设施。</w:t>
            </w:r>
            <w:bookmarkStart w:id="0" w:name="_GoBack"/>
            <w:bookmarkEnd w:id="0"/>
          </w:p>
        </w:tc>
        <w:tc>
          <w:tcPr>
            <w:tcW w:w="115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96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667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Cs/>
                <w:lang w:val="en-US" w:eastAsia="zh-CN"/>
              </w:rPr>
              <w:t>1、最终采购价以财政评审为准；</w:t>
            </w:r>
            <w:r>
              <w:rPr>
                <w:rFonts w:hint="eastAsia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Cs/>
                <w:lang w:val="en-US" w:eastAsia="zh-CN"/>
              </w:rPr>
              <w:t>2、实际采购日期以项目进度而定。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3" w:hRule="atLeast"/>
          <w:jc w:val="center"/>
        </w:trPr>
        <w:tc>
          <w:tcPr>
            <w:tcW w:w="637" w:type="dxa"/>
            <w:tcBorders>
              <w:top w:val="single" w:color="595959" w:themeColor="text1" w:themeTint="A5" w:sz="4" w:space="0"/>
              <w:left w:val="single" w:color="595959" w:themeColor="text1" w:themeTint="A5" w:sz="12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5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2023年凭祥市友谊镇宋城屯、百标屯生命安全防护工程</w:t>
            </w:r>
          </w:p>
        </w:tc>
        <w:tc>
          <w:tcPr>
            <w:tcW w:w="2667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彬桥乡道岔路-宋城、平而县道岔路-百标道路里程约3.15公里，在危险路段需增设安防设施</w:t>
            </w:r>
          </w:p>
        </w:tc>
        <w:tc>
          <w:tcPr>
            <w:tcW w:w="115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6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667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Cs/>
                <w:lang w:val="en-US" w:eastAsia="zh-CN"/>
              </w:rPr>
              <w:t>1、最终采购价以财政评审为准；</w:t>
            </w:r>
            <w:r>
              <w:rPr>
                <w:rFonts w:hint="eastAsia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Cs/>
                <w:lang w:val="en-US" w:eastAsia="zh-CN"/>
              </w:rPr>
              <w:t>2、实际采购日期以项目进度而定。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Arial" w:hAnsi="Arial" w:eastAsia="仿宋_GB2312" w:cs="Arial"/>
          <w:sz w:val="28"/>
          <w:szCs w:val="28"/>
        </w:rPr>
      </w:pPr>
      <w:r>
        <w:rPr>
          <w:rFonts w:hint="default"/>
          <w:bCs/>
          <w:lang w:val="en-US" w:eastAsia="zh-CN"/>
        </w:rPr>
        <w:t>本次公开的采购意向是本单位政府采购工作的初步安排，具体采购项目情况以相关采购公告和采购文件为准。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/>
          <w:bCs/>
          <w:lang w:val="en-US" w:eastAsia="zh-CN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        </w:t>
      </w:r>
      <w:r>
        <w:rPr>
          <w:rFonts w:hint="eastAsia"/>
          <w:bCs/>
          <w:sz w:val="28"/>
          <w:szCs w:val="28"/>
          <w:lang w:val="en-US" w:eastAsia="zh-CN"/>
        </w:rPr>
        <w:t>凭祥市交通运输局</w:t>
      </w:r>
      <w:r>
        <w:rPr>
          <w:rFonts w:hint="default"/>
          <w:bCs/>
          <w:lang w:val="en-US" w:eastAsia="zh-CN"/>
        </w:rPr>
        <w:t> 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</w:t>
      </w:r>
      <w:r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       </w:t>
      </w:r>
      <w:r>
        <w:rPr>
          <w:rStyle w:val="8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</w:t>
      </w:r>
      <w:r>
        <w:rPr>
          <w:rStyle w:val="8"/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Style w:val="8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Style w:val="8"/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Style w:val="8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Style w:val="8"/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17</w:t>
      </w:r>
      <w:r>
        <w:rPr>
          <w:rStyle w:val="8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</w:t>
      </w:r>
    </w:p>
    <w:sectPr>
      <w:pgSz w:w="11906" w:h="16838"/>
      <w:pgMar w:top="1417" w:right="1417" w:bottom="1417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14AA0"/>
    <w:rsid w:val="05063C6C"/>
    <w:rsid w:val="0F9F6A4E"/>
    <w:rsid w:val="10D87EC3"/>
    <w:rsid w:val="153A1AF9"/>
    <w:rsid w:val="155A6DF8"/>
    <w:rsid w:val="19313DE4"/>
    <w:rsid w:val="23914AA0"/>
    <w:rsid w:val="25FD740B"/>
    <w:rsid w:val="26213E45"/>
    <w:rsid w:val="2A090BFB"/>
    <w:rsid w:val="2CEB53A8"/>
    <w:rsid w:val="2E17293C"/>
    <w:rsid w:val="2ECB7878"/>
    <w:rsid w:val="32136697"/>
    <w:rsid w:val="382A3605"/>
    <w:rsid w:val="3FA204D0"/>
    <w:rsid w:val="41CC34F0"/>
    <w:rsid w:val="4ABD0328"/>
    <w:rsid w:val="4B6E01CB"/>
    <w:rsid w:val="58983E2F"/>
    <w:rsid w:val="5C685D08"/>
    <w:rsid w:val="5CD17B7B"/>
    <w:rsid w:val="5DFE6464"/>
    <w:rsid w:val="5EA07CD5"/>
    <w:rsid w:val="5EAC343A"/>
    <w:rsid w:val="5F077C7B"/>
    <w:rsid w:val="633242E7"/>
    <w:rsid w:val="69D01655"/>
    <w:rsid w:val="6DA542C4"/>
    <w:rsid w:val="6E375429"/>
    <w:rsid w:val="703C4DFE"/>
    <w:rsid w:val="71192A29"/>
    <w:rsid w:val="771149DD"/>
    <w:rsid w:val="77E95CB5"/>
    <w:rsid w:val="785D5214"/>
    <w:rsid w:val="7AC30F34"/>
    <w:rsid w:val="7BBC7B87"/>
    <w:rsid w:val="7D1E2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2021-05-11T03:31:00Z</dcterms:created>
  <dc:creator>NTKO</dc:creator>
  <cp:lastModifiedBy>安。</cp:lastModifiedBy>
  <dcterms:modified xsi:type="dcterms:W3CDTF">2023-02-17T03:31:58Z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D76C4FDE06A84EA99A28058B485FB6BD</vt:lpwstr>
  </property>
</Properties>
</file>