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中国共产党巴马瑶族自治县委员会组织部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月至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政府采购意向</w:t>
      </w:r>
    </w:p>
    <w:bookmarkEnd w:id="0"/>
    <w:p>
      <w:pPr>
        <w:pStyle w:val="2"/>
        <w:spacing w:before="0" w:after="0" w:line="377" w:lineRule="auto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为便于供应商及时了解政府采购信息，根据《财政部关于开展政府采购意向公开工作的通知》（财库〔2020〕10号）等有关规定，现将中国共产党巴马瑶族自治县委员会组织部202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月政府采购意向公开如下：</w:t>
      </w:r>
    </w:p>
    <w:tbl>
      <w:tblPr>
        <w:tblStyle w:val="4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10"/>
        <w:gridCol w:w="3510"/>
        <w:gridCol w:w="1320"/>
        <w:gridCol w:w="17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采购需求概况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（万元）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（填写到月）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巴马瑶族自治县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农村综合性改革试点试验巴马乡村振兴科技人才实践基地项目（2023年）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5个人才培养基地和10个人才实训基地实施人才培训和实训，培训2000人次，提供专业实践岗位150个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最终预算以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采购文件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为准。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本次公开的采购意向是本单位政府采购工作的初步安排，具体采购项目情况以相关采购公告和采购文件为准。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            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720" w:firstLineChars="3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720" w:firstLineChars="3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4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中国共产党巴马瑶族自治县委员会组织部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840" w:firstLineChars="300"/>
        <w:jc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WZhMmU2ZDA3Zjg0YTY3YWJiZTBiNGU5ZTIzOTgifQ=="/>
  </w:docVars>
  <w:rsids>
    <w:rsidRoot w:val="0053681B"/>
    <w:rsid w:val="00084C46"/>
    <w:rsid w:val="00152D96"/>
    <w:rsid w:val="002B63CF"/>
    <w:rsid w:val="002F4F65"/>
    <w:rsid w:val="004B73DD"/>
    <w:rsid w:val="004E371E"/>
    <w:rsid w:val="005024D6"/>
    <w:rsid w:val="0053681B"/>
    <w:rsid w:val="00584FC2"/>
    <w:rsid w:val="006161AD"/>
    <w:rsid w:val="00676126"/>
    <w:rsid w:val="006F1ACD"/>
    <w:rsid w:val="00996052"/>
    <w:rsid w:val="00A33941"/>
    <w:rsid w:val="00B86FAD"/>
    <w:rsid w:val="00BA416A"/>
    <w:rsid w:val="00BB13B5"/>
    <w:rsid w:val="00CA2A6B"/>
    <w:rsid w:val="00DB39D9"/>
    <w:rsid w:val="00E40880"/>
    <w:rsid w:val="00E75324"/>
    <w:rsid w:val="00FE43AD"/>
    <w:rsid w:val="011949CD"/>
    <w:rsid w:val="02816CCE"/>
    <w:rsid w:val="02C82AD9"/>
    <w:rsid w:val="03455F4E"/>
    <w:rsid w:val="037D56E7"/>
    <w:rsid w:val="04485B9E"/>
    <w:rsid w:val="04BE3E35"/>
    <w:rsid w:val="07F67816"/>
    <w:rsid w:val="0808695F"/>
    <w:rsid w:val="08346591"/>
    <w:rsid w:val="084A5DB4"/>
    <w:rsid w:val="08762705"/>
    <w:rsid w:val="0AF0679F"/>
    <w:rsid w:val="0B500CF4"/>
    <w:rsid w:val="0C3D0655"/>
    <w:rsid w:val="0CBD6B55"/>
    <w:rsid w:val="0D4F6A9F"/>
    <w:rsid w:val="0D510B45"/>
    <w:rsid w:val="0F7F4595"/>
    <w:rsid w:val="103009D3"/>
    <w:rsid w:val="12682BE7"/>
    <w:rsid w:val="15D8550C"/>
    <w:rsid w:val="17A925CD"/>
    <w:rsid w:val="17D53502"/>
    <w:rsid w:val="182E6F3F"/>
    <w:rsid w:val="1D9B6A3E"/>
    <w:rsid w:val="1DD4655E"/>
    <w:rsid w:val="1DDC7057"/>
    <w:rsid w:val="20D877FE"/>
    <w:rsid w:val="21A53CCD"/>
    <w:rsid w:val="22C927B5"/>
    <w:rsid w:val="22EC49B5"/>
    <w:rsid w:val="23713D9D"/>
    <w:rsid w:val="25777D91"/>
    <w:rsid w:val="25AD6268"/>
    <w:rsid w:val="26323CB8"/>
    <w:rsid w:val="27B5694E"/>
    <w:rsid w:val="27BD3A55"/>
    <w:rsid w:val="27F82CDF"/>
    <w:rsid w:val="287A1946"/>
    <w:rsid w:val="29417601"/>
    <w:rsid w:val="2ACF41CB"/>
    <w:rsid w:val="2B692CF3"/>
    <w:rsid w:val="2BBD2295"/>
    <w:rsid w:val="2BCF33F8"/>
    <w:rsid w:val="2D2007EF"/>
    <w:rsid w:val="2D744BB6"/>
    <w:rsid w:val="2E093C25"/>
    <w:rsid w:val="2E2465DC"/>
    <w:rsid w:val="2F4B6D44"/>
    <w:rsid w:val="2F6D5D61"/>
    <w:rsid w:val="2FF83DF0"/>
    <w:rsid w:val="31196E6C"/>
    <w:rsid w:val="32BE7C1F"/>
    <w:rsid w:val="38836979"/>
    <w:rsid w:val="39033292"/>
    <w:rsid w:val="3AA60390"/>
    <w:rsid w:val="3B350364"/>
    <w:rsid w:val="3B845ECE"/>
    <w:rsid w:val="3BB147E4"/>
    <w:rsid w:val="3CB66F99"/>
    <w:rsid w:val="3DEA67CE"/>
    <w:rsid w:val="3E3A1504"/>
    <w:rsid w:val="3F9410E8"/>
    <w:rsid w:val="41455843"/>
    <w:rsid w:val="43FF3162"/>
    <w:rsid w:val="46577753"/>
    <w:rsid w:val="46D1677D"/>
    <w:rsid w:val="471A6376"/>
    <w:rsid w:val="4755115C"/>
    <w:rsid w:val="483B0352"/>
    <w:rsid w:val="48565D6E"/>
    <w:rsid w:val="485D651B"/>
    <w:rsid w:val="48D318DF"/>
    <w:rsid w:val="4A7D10F6"/>
    <w:rsid w:val="4B5E0F27"/>
    <w:rsid w:val="4B6E0A3F"/>
    <w:rsid w:val="4C1E5AE7"/>
    <w:rsid w:val="4C8F5111"/>
    <w:rsid w:val="4EA20D07"/>
    <w:rsid w:val="4EB156A6"/>
    <w:rsid w:val="4F350835"/>
    <w:rsid w:val="50A417ED"/>
    <w:rsid w:val="520C01D3"/>
    <w:rsid w:val="52DB422B"/>
    <w:rsid w:val="537961D3"/>
    <w:rsid w:val="53E12ED5"/>
    <w:rsid w:val="565D3B8A"/>
    <w:rsid w:val="56C65BD3"/>
    <w:rsid w:val="58207565"/>
    <w:rsid w:val="586B3500"/>
    <w:rsid w:val="5B0E7B48"/>
    <w:rsid w:val="5B3A093D"/>
    <w:rsid w:val="5B8322E4"/>
    <w:rsid w:val="5C216A27"/>
    <w:rsid w:val="5C552B7F"/>
    <w:rsid w:val="5D596061"/>
    <w:rsid w:val="60681AA9"/>
    <w:rsid w:val="61F23D20"/>
    <w:rsid w:val="63035AB9"/>
    <w:rsid w:val="63251ED3"/>
    <w:rsid w:val="65B75E88"/>
    <w:rsid w:val="66C37A39"/>
    <w:rsid w:val="67645370"/>
    <w:rsid w:val="67851845"/>
    <w:rsid w:val="6BBD0E0E"/>
    <w:rsid w:val="6BC404DB"/>
    <w:rsid w:val="6BFD579B"/>
    <w:rsid w:val="6C0C1E82"/>
    <w:rsid w:val="6E730980"/>
    <w:rsid w:val="6F63787C"/>
    <w:rsid w:val="70105064"/>
    <w:rsid w:val="70C1148D"/>
    <w:rsid w:val="716360A0"/>
    <w:rsid w:val="71F35D73"/>
    <w:rsid w:val="73D2750D"/>
    <w:rsid w:val="75837CDD"/>
    <w:rsid w:val="78AD23AC"/>
    <w:rsid w:val="794013BD"/>
    <w:rsid w:val="795804B5"/>
    <w:rsid w:val="7A721A4A"/>
    <w:rsid w:val="7AF64429"/>
    <w:rsid w:val="7D050953"/>
    <w:rsid w:val="7D7A30EF"/>
    <w:rsid w:val="7F5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link w:val="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TML Sample"/>
    <w:basedOn w:val="5"/>
    <w:semiHidden/>
    <w:unhideWhenUsed/>
    <w:qFormat/>
    <w:uiPriority w:val="99"/>
    <w:rPr>
      <w:rFonts w:ascii="Courier New" w:hAnsi="Courier New"/>
    </w:rPr>
  </w:style>
  <w:style w:type="character" w:customStyle="1" w:styleId="7">
    <w:name w:val="标题 4 字符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364</Characters>
  <Lines>4</Lines>
  <Paragraphs>1</Paragraphs>
  <TotalTime>8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2022-04-01T17:59:00Z</dcterms:created>
  <dc:creator>AutoBVT</dc:creator>
  <cp:lastModifiedBy>123</cp:lastModifiedBy>
  <cp:lastPrinted>2022-04-07T03:09:00Z</cp:lastPrinted>
  <dcterms:modified xsi:type="dcterms:W3CDTF">2023-02-21T02:53:23Z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B6E5DE87CCC24834BD1AE5B8143A5E14</vt:lpwstr>
  </property>
</Properties>
</file>