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20"/>
          <w:sz w:val="44"/>
          <w:szCs w:val="44"/>
        </w:rPr>
      </w:pPr>
      <w:r>
        <w:rPr>
          <w:rFonts w:hint="eastAsia" w:ascii="方正小标宋简体" w:hAnsi="方正小标宋简体" w:eastAsia="方正小标宋简体" w:cs="方正小标宋简体"/>
          <w:b w:val="0"/>
          <w:bCs/>
          <w:color w:val="000000"/>
          <w:spacing w:val="-20"/>
          <w:sz w:val="44"/>
          <w:szCs w:val="44"/>
          <w:lang w:eastAsia="zh-CN"/>
        </w:rPr>
        <w:t>南丹县八圩瑶族乡十里长廊建设工程——绿化部分项目工程采购需求</w:t>
      </w:r>
    </w:p>
    <w:p>
      <w:pPr>
        <w:keepNext w:val="0"/>
        <w:keepLines w:val="0"/>
        <w:pageBreakBefore w:val="0"/>
        <w:widowControl w:val="0"/>
        <w:kinsoku/>
        <w:wordWrap/>
        <w:overflowPunct/>
        <w:topLinePunct w:val="0"/>
        <w:bidi w:val="0"/>
        <w:spacing w:line="540" w:lineRule="exact"/>
        <w:jc w:val="center"/>
        <w:textAlignment w:val="auto"/>
        <w:rPr>
          <w:rFonts w:hint="eastAsia" w:ascii="黑体" w:hAnsi="黑体" w:eastAsia="黑体" w:cs="黑体"/>
          <w:b w:val="0"/>
          <w:bCs/>
          <w:color w:val="000000"/>
          <w:sz w:val="30"/>
          <w:szCs w:val="30"/>
        </w:rPr>
      </w:pPr>
    </w:p>
    <w:p>
      <w:pPr>
        <w:keepNext w:val="0"/>
        <w:keepLines w:val="0"/>
        <w:pageBreakBefore w:val="0"/>
        <w:widowControl w:val="0"/>
        <w:kinsoku/>
        <w:wordWrap/>
        <w:overflowPunct/>
        <w:topLinePunct w:val="0"/>
        <w:bidi w:val="0"/>
        <w:spacing w:line="500" w:lineRule="exact"/>
        <w:jc w:val="center"/>
        <w:textAlignment w:val="auto"/>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一、项目概况</w:t>
      </w:r>
    </w:p>
    <w:p>
      <w:pPr>
        <w:keepNext w:val="0"/>
        <w:keepLines w:val="0"/>
        <w:pageBreakBefore w:val="0"/>
        <w:widowControl w:val="0"/>
        <w:kinsoku/>
        <w:wordWrap/>
        <w:overflowPunct/>
        <w:topLinePunct w:val="0"/>
        <w:autoSpaceDE/>
        <w:autoSpaceDN/>
        <w:bidi w:val="0"/>
        <w:adjustRightInd/>
        <w:snapToGrid w:val="0"/>
        <w:spacing w:line="500" w:lineRule="exact"/>
        <w:ind w:left="0" w:firstLine="602" w:firstLineChars="200"/>
        <w:jc w:val="both"/>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1.</w:t>
      </w:r>
      <w:r>
        <w:rPr>
          <w:rFonts w:hint="eastAsia" w:ascii="仿宋" w:hAnsi="仿宋" w:eastAsia="仿宋" w:cs="仿宋"/>
          <w:b/>
          <w:bCs w:val="0"/>
          <w:color w:val="000000"/>
          <w:sz w:val="30"/>
          <w:szCs w:val="30"/>
        </w:rPr>
        <w:t>采购项目名称：</w:t>
      </w:r>
      <w:r>
        <w:rPr>
          <w:rFonts w:hint="eastAsia" w:ascii="仿宋" w:hAnsi="仿宋" w:eastAsia="仿宋" w:cs="仿宋"/>
          <w:b w:val="0"/>
          <w:bCs/>
          <w:color w:val="000000"/>
          <w:sz w:val="30"/>
          <w:szCs w:val="30"/>
          <w:lang w:eastAsia="zh-CN"/>
        </w:rPr>
        <w:t>南丹县八圩瑶族乡十里长廊建设工程——绿化部分项目工程</w:t>
      </w:r>
      <w:r>
        <w:rPr>
          <w:rFonts w:hint="eastAsia" w:ascii="仿宋" w:hAnsi="仿宋" w:eastAsia="仿宋" w:cs="仿宋"/>
          <w:b w:val="0"/>
          <w:bCs/>
          <w:color w:val="000000"/>
          <w:sz w:val="30"/>
          <w:szCs w:val="30"/>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left="0" w:firstLine="602" w:firstLineChars="200"/>
        <w:jc w:val="both"/>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2.采购项目实施地点：</w:t>
      </w:r>
      <w:r>
        <w:rPr>
          <w:rFonts w:hint="eastAsia" w:ascii="仿宋" w:hAnsi="仿宋" w:eastAsia="仿宋" w:cs="仿宋"/>
          <w:b w:val="0"/>
          <w:bCs/>
          <w:color w:val="000000"/>
          <w:sz w:val="30"/>
          <w:szCs w:val="30"/>
          <w:lang w:val="en-US" w:eastAsia="zh-CN"/>
        </w:rPr>
        <w:t>在南丹县八圩瑶族乡八圩社区实施。</w:t>
      </w:r>
    </w:p>
    <w:p>
      <w:pPr>
        <w:keepNext w:val="0"/>
        <w:keepLines w:val="0"/>
        <w:pageBreakBefore w:val="0"/>
        <w:widowControl w:val="0"/>
        <w:kinsoku/>
        <w:wordWrap/>
        <w:overflowPunct/>
        <w:topLinePunct w:val="0"/>
        <w:autoSpaceDE/>
        <w:autoSpaceDN/>
        <w:bidi w:val="0"/>
        <w:adjustRightInd/>
        <w:snapToGrid w:val="0"/>
        <w:spacing w:line="500" w:lineRule="exact"/>
        <w:ind w:left="0" w:firstLine="602" w:firstLineChars="200"/>
        <w:jc w:val="both"/>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3.项目概况：</w:t>
      </w:r>
      <w:r>
        <w:rPr>
          <w:rFonts w:hint="eastAsia" w:ascii="仿宋" w:hAnsi="仿宋" w:eastAsia="仿宋" w:cs="仿宋"/>
          <w:b w:val="0"/>
          <w:bCs/>
          <w:color w:val="000000"/>
          <w:sz w:val="30"/>
          <w:szCs w:val="30"/>
          <w:lang w:val="en-US" w:eastAsia="zh-CN"/>
        </w:rPr>
        <w:t>载植银杏79株，三角梅球5375株，马尼拉䓍籽喷播16510平方米，停车位䓍籽喷播1301平方米，种植土回填1907.22立方米，现场移植银杏98株等。</w:t>
      </w:r>
    </w:p>
    <w:p>
      <w:pPr>
        <w:keepNext w:val="0"/>
        <w:keepLines w:val="0"/>
        <w:pageBreakBefore w:val="0"/>
        <w:widowControl w:val="0"/>
        <w:kinsoku/>
        <w:wordWrap/>
        <w:overflowPunct/>
        <w:topLinePunct w:val="0"/>
        <w:autoSpaceDE/>
        <w:autoSpaceDN/>
        <w:bidi w:val="0"/>
        <w:adjustRightInd/>
        <w:snapToGrid w:val="0"/>
        <w:spacing w:line="500" w:lineRule="exact"/>
        <w:ind w:left="0" w:firstLine="602" w:firstLineChars="200"/>
        <w:jc w:val="both"/>
        <w:textAlignment w:val="auto"/>
        <w:rPr>
          <w:rFonts w:hint="eastAsia" w:ascii="仿宋" w:hAnsi="仿宋" w:eastAsia="仿宋" w:cs="仿宋"/>
          <w:b w:val="0"/>
          <w:bCs/>
          <w:color w:val="000000"/>
          <w:sz w:val="30"/>
          <w:szCs w:val="30"/>
          <w:lang w:eastAsia="zh-CN"/>
        </w:rPr>
      </w:pPr>
      <w:r>
        <w:rPr>
          <w:rFonts w:hint="eastAsia" w:ascii="仿宋" w:hAnsi="仿宋" w:eastAsia="仿宋" w:cs="仿宋"/>
          <w:b/>
          <w:bCs w:val="0"/>
          <w:color w:val="000000"/>
          <w:sz w:val="30"/>
          <w:szCs w:val="30"/>
          <w:lang w:val="en-US" w:eastAsia="zh-CN"/>
        </w:rPr>
        <w:t>4.</w:t>
      </w:r>
      <w:r>
        <w:rPr>
          <w:rFonts w:hint="eastAsia" w:ascii="仿宋" w:hAnsi="仿宋" w:eastAsia="仿宋" w:cs="仿宋"/>
          <w:b/>
          <w:bCs w:val="0"/>
          <w:color w:val="000000"/>
          <w:sz w:val="30"/>
          <w:szCs w:val="30"/>
        </w:rPr>
        <w:t>采购项目预算：</w:t>
      </w:r>
      <w:r>
        <w:rPr>
          <w:rFonts w:hint="eastAsia" w:ascii="仿宋" w:hAnsi="仿宋" w:eastAsia="仿宋" w:cs="仿宋"/>
          <w:b w:val="0"/>
          <w:bCs/>
          <w:color w:val="000000"/>
          <w:sz w:val="30"/>
          <w:szCs w:val="30"/>
        </w:rPr>
        <w:t>人民币</w:t>
      </w:r>
      <w:r>
        <w:rPr>
          <w:rFonts w:hint="eastAsia" w:ascii="仿宋" w:hAnsi="仿宋" w:eastAsia="仿宋" w:cs="仿宋"/>
          <w:b w:val="0"/>
          <w:bCs/>
          <w:color w:val="000000"/>
          <w:sz w:val="30"/>
          <w:szCs w:val="30"/>
          <w:lang w:val="en-US" w:eastAsia="zh-CN"/>
        </w:rPr>
        <w:t>1126410.81</w:t>
      </w:r>
      <w:r>
        <w:rPr>
          <w:rFonts w:hint="eastAsia" w:ascii="仿宋" w:hAnsi="仿宋" w:eastAsia="仿宋" w:cs="仿宋"/>
          <w:b w:val="0"/>
          <w:bCs/>
          <w:color w:val="000000"/>
          <w:sz w:val="30"/>
          <w:szCs w:val="30"/>
        </w:rPr>
        <w:t>元</w:t>
      </w:r>
      <w:r>
        <w:rPr>
          <w:rFonts w:hint="eastAsia" w:ascii="仿宋" w:hAnsi="仿宋" w:eastAsia="仿宋" w:cs="仿宋"/>
          <w:b w:val="0"/>
          <w:bCs/>
          <w:color w:val="000000"/>
          <w:sz w:val="30"/>
          <w:szCs w:val="30"/>
          <w:lang w:eastAsia="zh-CN"/>
        </w:rPr>
        <w:t>。</w:t>
      </w:r>
    </w:p>
    <w:p>
      <w:pPr>
        <w:keepNext w:val="0"/>
        <w:keepLines w:val="0"/>
        <w:pageBreakBefore w:val="0"/>
        <w:widowControl w:val="0"/>
        <w:kinsoku/>
        <w:wordWrap/>
        <w:overflowPunct/>
        <w:topLinePunct w:val="0"/>
        <w:bidi w:val="0"/>
        <w:spacing w:line="500" w:lineRule="exact"/>
        <w:jc w:val="center"/>
        <w:textAlignment w:val="auto"/>
        <w:rPr>
          <w:rFonts w:hint="eastAsia" w:ascii="黑体" w:hAnsi="黑体" w:eastAsia="黑体" w:cs="黑体"/>
          <w:b w:val="0"/>
          <w:bCs/>
          <w:color w:val="000000"/>
          <w:sz w:val="30"/>
          <w:szCs w:val="30"/>
        </w:rPr>
      </w:pPr>
    </w:p>
    <w:p>
      <w:pPr>
        <w:keepNext w:val="0"/>
        <w:keepLines w:val="0"/>
        <w:pageBreakBefore w:val="0"/>
        <w:widowControl w:val="0"/>
        <w:kinsoku/>
        <w:wordWrap/>
        <w:overflowPunct/>
        <w:topLinePunct w:val="0"/>
        <w:bidi w:val="0"/>
        <w:spacing w:line="500" w:lineRule="exact"/>
        <w:jc w:val="center"/>
        <w:textAlignment w:val="auto"/>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二、</w:t>
      </w:r>
      <w:r>
        <w:rPr>
          <w:rFonts w:hint="eastAsia" w:ascii="黑体" w:hAnsi="黑体" w:eastAsia="黑体" w:cs="黑体"/>
          <w:b w:val="0"/>
          <w:bCs/>
          <w:color w:val="000000"/>
          <w:sz w:val="30"/>
          <w:szCs w:val="30"/>
          <w:lang w:eastAsia="zh-CN"/>
        </w:rPr>
        <w:t>投标人</w:t>
      </w:r>
      <w:r>
        <w:rPr>
          <w:rFonts w:hint="eastAsia" w:ascii="黑体" w:hAnsi="黑体" w:eastAsia="黑体" w:cs="黑体"/>
          <w:b w:val="0"/>
          <w:bCs/>
          <w:color w:val="000000"/>
          <w:sz w:val="30"/>
          <w:szCs w:val="30"/>
        </w:rPr>
        <w:t>资格</w:t>
      </w:r>
    </w:p>
    <w:p>
      <w:pPr>
        <w:keepNext w:val="0"/>
        <w:keepLines w:val="0"/>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sz w:val="30"/>
          <w:szCs w:val="30"/>
          <w:lang w:eastAsia="zh-CN"/>
        </w:rPr>
      </w:pPr>
      <w:bookmarkStart w:id="0" w:name="_Toc209320867"/>
      <w:bookmarkStart w:id="1" w:name="_Toc210189356"/>
      <w:r>
        <w:rPr>
          <w:rFonts w:hint="eastAsia" w:ascii="仿宋" w:hAnsi="仿宋" w:eastAsia="仿宋" w:cs="仿宋"/>
          <w:b w:val="0"/>
          <w:bCs/>
          <w:sz w:val="30"/>
          <w:szCs w:val="30"/>
          <w:lang w:eastAsia="zh-CN"/>
        </w:rPr>
        <w:t xml:space="preserve">1.符合《中华人民共和国政府采购法》第二十二条规定。 </w:t>
      </w:r>
    </w:p>
    <w:p>
      <w:pPr>
        <w:keepNext w:val="0"/>
        <w:keepLines w:val="0"/>
        <w:pageBreakBefore w:val="0"/>
        <w:widowControl w:val="0"/>
        <w:kinsoku/>
        <w:wordWrap/>
        <w:overflowPunct/>
        <w:topLinePunct w:val="0"/>
        <w:bidi w:val="0"/>
        <w:spacing w:line="500" w:lineRule="exact"/>
        <w:ind w:left="298" w:leftChars="142" w:firstLine="300" w:firstLineChars="100"/>
        <w:textAlignment w:val="auto"/>
        <w:rPr>
          <w:rFonts w:hint="eastAsia" w:ascii="仿宋" w:hAnsi="仿宋" w:eastAsia="仿宋" w:cs="仿宋"/>
          <w:b w:val="0"/>
          <w:bCs/>
          <w:color w:val="FF0000"/>
          <w:sz w:val="30"/>
          <w:szCs w:val="30"/>
          <w:lang w:val="en-US" w:eastAsia="zh-CN"/>
        </w:rPr>
      </w:pPr>
      <w:r>
        <w:rPr>
          <w:rFonts w:hint="eastAsia" w:ascii="仿宋" w:hAnsi="仿宋" w:eastAsia="仿宋" w:cs="仿宋"/>
          <w:b w:val="0"/>
          <w:bCs/>
          <w:sz w:val="30"/>
          <w:szCs w:val="30"/>
          <w:lang w:eastAsia="zh-CN"/>
        </w:rPr>
        <w:t>2.按国家有关规定要求注册的，</w:t>
      </w:r>
      <w:r>
        <w:rPr>
          <w:rFonts w:hint="eastAsia" w:ascii="仿宋" w:hAnsi="仿宋" w:eastAsia="仿宋" w:cs="仿宋"/>
          <w:b w:val="0"/>
          <w:bCs/>
          <w:color w:val="FF0000"/>
          <w:sz w:val="30"/>
          <w:szCs w:val="30"/>
          <w:lang w:eastAsia="zh-CN"/>
        </w:rPr>
        <w:t>依法</w:t>
      </w:r>
      <w:bookmarkStart w:id="3" w:name="_GoBack"/>
      <w:bookmarkEnd w:id="3"/>
      <w:r>
        <w:rPr>
          <w:rFonts w:hint="eastAsia" w:ascii="仿宋" w:hAnsi="仿宋" w:eastAsia="仿宋" w:cs="仿宋"/>
          <w:b w:val="0"/>
          <w:bCs/>
          <w:color w:val="FF0000"/>
          <w:sz w:val="30"/>
          <w:szCs w:val="30"/>
          <w:lang w:eastAsia="zh-CN"/>
        </w:rPr>
        <w:t>提供达到本次服务要求或同时具备有效的林草种子生产经营许可证的供应商</w:t>
      </w:r>
      <w:r>
        <w:rPr>
          <w:rFonts w:hint="eastAsia" w:ascii="仿宋" w:hAnsi="仿宋" w:eastAsia="仿宋" w:cs="仿宋"/>
          <w:b w:val="0"/>
          <w:bCs/>
          <w:color w:val="FF0000"/>
          <w:sz w:val="30"/>
          <w:szCs w:val="30"/>
          <w:lang w:val="en-US" w:eastAsia="zh-CN"/>
        </w:rPr>
        <w:t>，具备独立承担民事责任能力，并在人员、设备和资金方面具有相应的能力，拟投入项目经理具有风景园林工程师资格证书。</w:t>
      </w:r>
    </w:p>
    <w:p>
      <w:pPr>
        <w:keepNext w:val="0"/>
        <w:keepLines w:val="0"/>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3.</w:t>
      </w:r>
      <w:r>
        <w:rPr>
          <w:rFonts w:hint="eastAsia" w:ascii="仿宋" w:hAnsi="仿宋" w:eastAsia="仿宋" w:cs="仿宋"/>
          <w:b w:val="0"/>
          <w:bCs/>
          <w:color w:val="FF0000"/>
          <w:sz w:val="30"/>
          <w:szCs w:val="30"/>
          <w:lang w:eastAsia="zh-CN"/>
        </w:rPr>
        <w:t>本项目专门面对中小微企业进行采购。</w:t>
      </w:r>
    </w:p>
    <w:p>
      <w:pPr>
        <w:keepNext w:val="0"/>
        <w:keepLines w:val="0"/>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4.单位负责人为同一人或者存在直接控股、管理关系的不同供应商，不得参加同一合同项下的政府采购活动。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5.对在“信用中国”网站(www.creditchina.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6.本项目不接受联合体投标。</w:t>
      </w:r>
    </w:p>
    <w:p>
      <w:pPr>
        <w:keepNext w:val="0"/>
        <w:keepLines w:val="0"/>
        <w:pageBreakBefore w:val="0"/>
        <w:widowControl w:val="0"/>
        <w:kinsoku/>
        <w:wordWrap/>
        <w:overflowPunct/>
        <w:topLinePunct w:val="0"/>
        <w:bidi w:val="0"/>
        <w:spacing w:line="500" w:lineRule="exact"/>
        <w:ind w:firstLine="600" w:firstLineChars="200"/>
        <w:textAlignment w:val="auto"/>
        <w:rPr>
          <w:rFonts w:hint="eastAsia" w:ascii="仿宋" w:hAnsi="仿宋" w:eastAsia="仿宋" w:cs="仿宋"/>
          <w:b w:val="0"/>
          <w:bCs/>
          <w:sz w:val="30"/>
          <w:szCs w:val="30"/>
          <w:lang w:eastAsia="zh-CN"/>
        </w:rPr>
      </w:pPr>
    </w:p>
    <w:p>
      <w:pPr>
        <w:keepNext w:val="0"/>
        <w:keepLines w:val="0"/>
        <w:pageBreakBefore w:val="0"/>
        <w:widowControl w:val="0"/>
        <w:kinsoku/>
        <w:wordWrap/>
        <w:overflowPunct/>
        <w:topLinePunct w:val="0"/>
        <w:bidi w:val="0"/>
        <w:spacing w:line="500" w:lineRule="exact"/>
        <w:jc w:val="center"/>
        <w:textAlignment w:val="auto"/>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三、用户需求</w:t>
      </w:r>
    </w:p>
    <w:bookmarkEnd w:id="0"/>
    <w:bookmarkEnd w:id="1"/>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2" w:firstLineChars="200"/>
        <w:textAlignment w:val="auto"/>
        <w:rPr>
          <w:rFonts w:hint="eastAsia" w:ascii="仿宋" w:hAnsi="仿宋" w:eastAsia="仿宋" w:cs="仿宋"/>
          <w:b/>
          <w:bCs w:val="0"/>
          <w:sz w:val="30"/>
          <w:szCs w:val="30"/>
          <w:lang w:val="en-US" w:eastAsia="zh-CN"/>
        </w:rPr>
      </w:pPr>
      <w:bookmarkStart w:id="2" w:name="_Toc401066396"/>
      <w:r>
        <w:rPr>
          <w:rFonts w:hint="eastAsia" w:ascii="仿宋" w:hAnsi="仿宋" w:eastAsia="仿宋" w:cs="仿宋"/>
          <w:b/>
          <w:bCs w:val="0"/>
          <w:sz w:val="30"/>
          <w:szCs w:val="30"/>
          <w:lang w:val="en-US" w:eastAsia="zh-CN"/>
        </w:rPr>
        <w:t>1.标的要求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质量要求:</w:t>
      </w:r>
      <w:r>
        <w:rPr>
          <w:rFonts w:hint="eastAsia" w:ascii="仿宋" w:hAnsi="仿宋" w:eastAsia="仿宋" w:cs="仿宋"/>
          <w:sz w:val="32"/>
          <w:szCs w:val="32"/>
        </w:rPr>
        <w:t>所有苗木、工程材料的规格、技术参数、技术要求、质量要求等必须符合</w:t>
      </w:r>
      <w:r>
        <w:rPr>
          <w:rFonts w:hint="eastAsia" w:ascii="仿宋" w:hAnsi="仿宋" w:eastAsia="仿宋" w:cs="仿宋"/>
          <w:sz w:val="32"/>
          <w:szCs w:val="32"/>
          <w:lang w:eastAsia="zh-CN"/>
        </w:rPr>
        <w:t>施工</w:t>
      </w:r>
      <w:r>
        <w:rPr>
          <w:rFonts w:hint="eastAsia" w:ascii="仿宋" w:hAnsi="仿宋" w:eastAsia="仿宋" w:cs="仿宋"/>
          <w:sz w:val="32"/>
          <w:szCs w:val="32"/>
        </w:rPr>
        <w:t>图纸、工程量清单的要求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施工质量</w:t>
      </w:r>
      <w:r>
        <w:rPr>
          <w:rFonts w:hint="eastAsia" w:ascii="仿宋" w:hAnsi="仿宋" w:eastAsia="仿宋" w:cs="仿宋"/>
          <w:b w:val="0"/>
          <w:bCs/>
          <w:sz w:val="32"/>
          <w:szCs w:val="32"/>
          <w:lang w:val="en-US" w:eastAsia="zh-CN"/>
        </w:rPr>
        <w:t>达到国家施工及验收规范规定的合格标准。</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安全要求:符合国家有关安全技术要求，落实安全生产责任制，排除安全隐患，中标单位</w:t>
      </w:r>
      <w:r>
        <w:rPr>
          <w:rFonts w:hint="eastAsia" w:ascii="仿宋" w:hAnsi="仿宋" w:eastAsia="仿宋" w:cs="仿宋"/>
          <w:sz w:val="32"/>
          <w:szCs w:val="32"/>
        </w:rPr>
        <w:t>负责施工过程中的所有事故处理和费用。</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技术规格:项目建设须满足国家相关规范。</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交付要求：达到国家施工及验收规范规定的合格标准。</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标的数量:一个标段。</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交付或实施时间:项目自签订合同之日起20日内完工绿化种植，如遇极端干旱天气难以确保绿化种植质量则相应顺延，由采购方和中标单位共同确定。绿化种植完工后项目进入养护期，整个项目工期为12个月。</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2" w:firstLineChars="200"/>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2.服务要求</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服务标准：根据施工图纸中的内容和工程量清单，按时、保质保量完成工作任务。</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服务期限：项目自签订合同之日起20日内完工绿化种植，绿化种植及养护期为12个月（365个日历日）。</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服务效率:按时保质、保量完成工作任务。</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3.验收标准:</w:t>
      </w:r>
      <w:r>
        <w:rPr>
          <w:rFonts w:hint="eastAsia" w:ascii="仿宋" w:hAnsi="仿宋" w:eastAsia="仿宋" w:cs="仿宋"/>
          <w:b w:val="0"/>
          <w:bCs/>
          <w:sz w:val="30"/>
          <w:szCs w:val="30"/>
          <w:lang w:val="en-US" w:eastAsia="zh-CN"/>
        </w:rPr>
        <w:t>验收须达到国家施工验收规范规定的合格要求。</w:t>
      </w:r>
    </w:p>
    <w:p>
      <w:pPr>
        <w:pStyle w:val="2"/>
        <w:keepNext w:val="0"/>
        <w:keepLines w:val="0"/>
        <w:pageBreakBefore w:val="0"/>
        <w:widowControl w:val="0"/>
        <w:numPr>
          <w:ilvl w:val="2"/>
          <w:numId w:val="0"/>
        </w:numPr>
        <w:kinsoku/>
        <w:wordWrap/>
        <w:overflowPunct/>
        <w:topLinePunct w:val="0"/>
        <w:autoSpaceDE w:val="0"/>
        <w:autoSpaceDN w:val="0"/>
        <w:bidi w:val="0"/>
        <w:adjustRightInd w:val="0"/>
        <w:snapToGrid/>
        <w:spacing w:before="0" w:beforeLines="0" w:line="500" w:lineRule="exact"/>
        <w:ind w:firstLine="602" w:firstLineChars="200"/>
        <w:textAlignment w:val="auto"/>
        <w:rPr>
          <w:rFonts w:hint="eastAsia" w:ascii="仿宋" w:hAnsi="仿宋" w:eastAsia="仿宋" w:cs="仿宋"/>
          <w:b w:val="0"/>
          <w:bCs/>
          <w:sz w:val="30"/>
          <w:szCs w:val="30"/>
          <w:lang w:eastAsia="zh-CN"/>
        </w:rPr>
      </w:pPr>
      <w:r>
        <w:rPr>
          <w:rFonts w:hint="eastAsia" w:ascii="仿宋" w:hAnsi="仿宋" w:eastAsia="仿宋" w:cs="仿宋"/>
          <w:b/>
          <w:bCs w:val="0"/>
          <w:sz w:val="30"/>
          <w:szCs w:val="30"/>
          <w:lang w:val="en-US" w:eastAsia="zh-CN"/>
        </w:rPr>
        <w:t>4.其他技术及服务要求:</w:t>
      </w:r>
      <w:r>
        <w:rPr>
          <w:rFonts w:hint="eastAsia" w:ascii="仿宋" w:hAnsi="仿宋" w:eastAsia="仿宋" w:cs="仿宋"/>
          <w:b w:val="0"/>
          <w:bCs/>
          <w:sz w:val="30"/>
          <w:szCs w:val="30"/>
          <w:lang w:val="en-US" w:eastAsia="zh-CN"/>
        </w:rPr>
        <w:t>按双方签定的合同，根据施工图纸中的内容和工程量清单，按时、保质、保量完成工作任务。此外，按照采购人的要求提供后续相关服务。</w:t>
      </w:r>
      <w:bookmarkEnd w:id="2"/>
    </w:p>
    <w:p>
      <w:pPr>
        <w:keepNext w:val="0"/>
        <w:keepLines w:val="0"/>
        <w:pageBreakBefore w:val="0"/>
        <w:widowControl w:val="0"/>
        <w:kinsoku/>
        <w:wordWrap/>
        <w:overflowPunct/>
        <w:topLinePunct w:val="0"/>
        <w:bidi w:val="0"/>
        <w:spacing w:line="500" w:lineRule="exact"/>
        <w:ind w:firstLine="5400" w:firstLineChars="1800"/>
        <w:textAlignment w:val="auto"/>
        <w:rPr>
          <w:rFonts w:hint="eastAsia" w:ascii="仿宋" w:hAnsi="仿宋" w:eastAsia="仿宋" w:cs="仿宋"/>
          <w:b w:val="0"/>
          <w:bCs/>
          <w:sz w:val="30"/>
          <w:szCs w:val="30"/>
          <w:lang w:val="en-US" w:eastAsia="zh-CN"/>
        </w:rPr>
      </w:pPr>
    </w:p>
    <w:p>
      <w:pPr>
        <w:keepNext w:val="0"/>
        <w:keepLines w:val="0"/>
        <w:pageBreakBefore w:val="0"/>
        <w:widowControl w:val="0"/>
        <w:kinsoku/>
        <w:wordWrap/>
        <w:overflowPunct/>
        <w:topLinePunct w:val="0"/>
        <w:bidi w:val="0"/>
        <w:spacing w:line="500" w:lineRule="exact"/>
        <w:ind w:firstLine="5400" w:firstLineChars="18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南丹县林业局</w:t>
      </w:r>
    </w:p>
    <w:p>
      <w:pPr>
        <w:keepNext w:val="0"/>
        <w:keepLines w:val="0"/>
        <w:pageBreakBefore w:val="0"/>
        <w:widowControl w:val="0"/>
        <w:kinsoku/>
        <w:wordWrap/>
        <w:overflowPunct/>
        <w:topLinePunct w:val="0"/>
        <w:bidi w:val="0"/>
        <w:spacing w:line="500" w:lineRule="exact"/>
        <w:ind w:firstLine="5400" w:firstLineChars="1800"/>
        <w:textAlignment w:val="auto"/>
      </w:pPr>
      <w:r>
        <w:rPr>
          <w:rFonts w:hint="eastAsia" w:ascii="仿宋" w:hAnsi="仿宋" w:eastAsia="仿宋" w:cs="仿宋"/>
          <w:b w:val="0"/>
          <w:bCs/>
          <w:sz w:val="30"/>
          <w:szCs w:val="30"/>
          <w:lang w:val="en-US" w:eastAsia="zh-CN"/>
        </w:rPr>
        <w:t>2023年1月28日</w:t>
      </w: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space"/>
      <w:lvlText w:val="第%1部分"/>
      <w:lvlJc w:val="left"/>
      <w:pPr>
        <w:ind w:left="425" w:hanging="425"/>
      </w:pPr>
      <w:rPr>
        <w:rFonts w:hint="eastAsia" w:ascii="黑体" w:eastAsia="黑体"/>
        <w:sz w:val="52"/>
        <w:szCs w:val="52"/>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pStyle w:val="2"/>
      <w:isLgl/>
      <w:suff w:val="space"/>
      <w:lvlText w:val="%1.%2.%3"/>
      <w:lvlJc w:val="left"/>
      <w:pPr>
        <w:ind w:left="720" w:firstLine="0"/>
      </w:pPr>
      <w:rPr>
        <w:rFonts w:hint="eastAsia" w:ascii="宋体" w:eastAsia="宋体"/>
        <w:sz w:val="24"/>
        <w:szCs w:val="24"/>
      </w:rPr>
    </w:lvl>
    <w:lvl w:ilvl="3" w:tentative="0">
      <w:start w:val="1"/>
      <w:numFmt w:val="decimal"/>
      <w:isLgl/>
      <w:suff w:val="space"/>
      <w:lvlText w:val="%4."/>
      <w:lvlJc w:val="left"/>
      <w:pPr>
        <w:ind w:left="0" w:firstLine="680"/>
      </w:pPr>
      <w:rPr>
        <w:rFonts w:hint="eastAsia" w:ascii="宋体" w:eastAsia="宋体"/>
        <w:sz w:val="28"/>
      </w:rPr>
    </w:lvl>
    <w:lvl w:ilvl="4" w:tentative="0">
      <w:start w:val="1"/>
      <w:numFmt w:val="decimal"/>
      <w:isLgl/>
      <w:suff w:val="space"/>
      <w:lvlText w:val="&lt;%5&gt;"/>
      <w:lvlJc w:val="left"/>
      <w:pPr>
        <w:ind w:left="0" w:firstLine="567"/>
      </w:pPr>
      <w:rPr>
        <w:rFonts w:hint="eastAsia" w:ascii="宋体" w:eastAsia="宋体"/>
        <w:sz w:val="28"/>
      </w:rPr>
    </w:lvl>
    <w:lvl w:ilvl="5" w:tentative="0">
      <w:start w:val="1"/>
      <w:numFmt w:val="upperLetter"/>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mI5YjY4YzE4MjEzNmFkZWVlYmYwMDkwODg1YTcifQ=="/>
    <w:docVar w:name="KSO_WPS_MARK_KEY" w:val="b88da66d-31f8-4f23-9f17-8a98ae30b781"/>
  </w:docVars>
  <w:rsids>
    <w:rsidRoot w:val="767F2E95"/>
    <w:rsid w:val="1275254B"/>
    <w:rsid w:val="15532FD1"/>
    <w:rsid w:val="470A0CDC"/>
    <w:rsid w:val="4A8204BA"/>
    <w:rsid w:val="4E9A057C"/>
    <w:rsid w:val="592F54B9"/>
    <w:rsid w:val="627214A6"/>
    <w:rsid w:val="767F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numPr>
        <w:ilvl w:val="2"/>
        <w:numId w:val="1"/>
      </w:numPr>
      <w:autoSpaceDE w:val="0"/>
      <w:autoSpaceDN w:val="0"/>
      <w:adjustRightInd w:val="0"/>
      <w:spacing w:before="156" w:beforeLines="50"/>
      <w:outlineLvl w:val="2"/>
    </w:pPr>
    <w:rPr>
      <w:b/>
      <w:bCs/>
      <w:color w:val="000000"/>
      <w:kern w:val="0"/>
      <w:sz w:val="2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990</Words>
  <Characters>1064</Characters>
  <Lines>0</Lines>
  <Paragraphs>0</Paragraphs>
  <TotalTime>3</TotalTime>
  <ScaleCrop>false</ScaleCrop>
  <LinksUpToDate>false</LinksUpToDate>
  <CharactersWithSpaces>1065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2019-08-26T12:46:00Z</dcterms:created>
  <dc:creator>hp</dc:creator>
  <cp:lastModifiedBy>修缘</cp:lastModifiedBy>
  <cp:lastPrinted>2019-08-26T23:46:00Z</cp:lastPrinted>
  <dcterms:modified xsi:type="dcterms:W3CDTF">2023-01-30T00:59:07Z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D3CD5D321F93454A8919E375026AE3C3</vt:lpwstr>
  </property>
</Properties>
</file>