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400" w:lineRule="exact"/>
        <w:jc w:val="center"/>
        <w:textAlignment w:val="auto"/>
        <w:rPr>
          <w:rFonts w:hint="eastAsia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贺州市宏程工程咨询有限责任公司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关于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富川瑶族自治县2019年度电子商务进农村综合示范项目采购项目编号:FCZFCG2020-F-28 ）</w:t>
      </w:r>
      <w:r>
        <w:rPr>
          <w:rFonts w:hint="eastAsia" w:hAnsi="宋体" w:cs="宋体"/>
          <w:b/>
          <w:bCs/>
          <w:color w:val="auto"/>
          <w:sz w:val="36"/>
          <w:szCs w:val="36"/>
          <w:lang w:eastAsia="zh-CN"/>
        </w:rPr>
        <w:t>中标候选人公示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项目名称：富川瑶族自治县2019年度电子商务进农村综合示范项目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项目编号：FCZFCG2020-F-28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招标方式：公开招标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评标日期：2020年5月27日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公示日期：2020年5月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 至2020年6月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六、评标结果：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第一中标候选人为：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浙江讯唯电子商务有限公司</w:t>
      </w:r>
      <w:r>
        <w:rPr>
          <w:rFonts w:hint="eastAsia" w:ascii="宋体" w:hAnsi="宋体"/>
          <w:sz w:val="24"/>
          <w:szCs w:val="24"/>
          <w:highlight w:val="none"/>
        </w:rPr>
        <w:t xml:space="preserve"> ，投标报价为（大写）：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玖佰壹拾万元整</w:t>
      </w:r>
      <w:r>
        <w:rPr>
          <w:rFonts w:hint="eastAsia" w:ascii="宋体" w:hAnsi="宋体"/>
          <w:sz w:val="24"/>
          <w:szCs w:val="24"/>
          <w:highlight w:val="none"/>
        </w:rPr>
        <w:t xml:space="preserve"> 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￥9,100,000.00</w:t>
      </w:r>
      <w:r>
        <w:rPr>
          <w:rFonts w:hint="eastAsia" w:ascii="宋体" w:hAnsi="宋体"/>
          <w:sz w:val="24"/>
          <w:szCs w:val="24"/>
          <w:highlight w:val="none"/>
        </w:rPr>
        <w:t xml:space="preserve">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第二中标候选人为：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广西金岸网络科技有限公司</w:t>
      </w:r>
      <w:r>
        <w:rPr>
          <w:rFonts w:hint="eastAsia" w:ascii="宋体" w:hAnsi="宋体"/>
          <w:sz w:val="24"/>
          <w:szCs w:val="24"/>
          <w:highlight w:val="none"/>
        </w:rPr>
        <w:t>，投标报价为（大写）：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玖佰贰拾万元整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￥9,200,000.00</w:t>
      </w:r>
      <w:r>
        <w:rPr>
          <w:rFonts w:hint="eastAsia" w:ascii="宋体" w:hAnsi="宋体"/>
          <w:sz w:val="24"/>
          <w:szCs w:val="24"/>
          <w:highlight w:val="none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第三中标候选人为：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浙江天演维真网络科技股份有限公司</w:t>
      </w:r>
      <w:r>
        <w:rPr>
          <w:rFonts w:hint="eastAsia" w:ascii="宋体" w:hAnsi="宋体"/>
          <w:sz w:val="24"/>
          <w:szCs w:val="24"/>
          <w:highlight w:val="none"/>
        </w:rPr>
        <w:t xml:space="preserve"> ，投标报价为（大写）：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玖佰贰拾万元整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￥9,200,000.00</w:t>
      </w:r>
      <w:r>
        <w:rPr>
          <w:rFonts w:hint="eastAsia" w:ascii="宋体" w:hAnsi="宋体"/>
          <w:sz w:val="24"/>
          <w:szCs w:val="24"/>
          <w:highlight w:val="none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第一中标候选人为：广西贺州市旭和产业园发展有限公司 ，投标报价为（大写）：贰佰柒拾玖万捌仟元整（￥2,798,000.00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第二中标候选人为：浙江天演维真网络科技股份有限公司 ，投标报价为（大写）：贰佰柒拾玖万玖仟玖佰元整（￥2,799,900.00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第三中标候选人为：邢台无界电子商务有限公司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投标报价为（大写）：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贰佰柒拾玖万玖仟元整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（￥2,799,00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.00）。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第一中标候选人为：贺州市信和农产品有限公司 ，投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标报价为（大写）：贰佰玖拾万元整 （￥2,900,000.00）；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第二中标候选人为：广东里成建设工程有限公司 ，投标报价为（大写）：贰佰玖拾叁万陆仟叁佰元整（￥2,936,300.00）；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</w:rPr>
        <w:t>服务期限：自合同签订生效之日起24个月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第三中标候选人为：贺州市旺达贸易有限公司 ，投标报价为（大写）：贰佰玖拾贰万伍仟元整（￥2,925,000.00）。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服务期限：自合同签订生效之日起24个月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说明：如对以上三个中标候选人的评标结果有异议的，投标人或其他利害关系人必须在</w:t>
      </w:r>
      <w:r>
        <w:rPr>
          <w:rFonts w:hint="eastAsia" w:ascii="宋体" w:hAnsi="宋体" w:eastAsia="宋体" w:cs="宋体"/>
          <w:sz w:val="24"/>
          <w:szCs w:val="24"/>
        </w:rPr>
        <w:t>公示期间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以书面形式向招标人提出质疑，招标人将在规定的时间内作出答复。对不在规定时间内提出或不符合规定的质疑，招标人有权不予受理。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八、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1.采购人名称：富川瑶族自治县经济贸易局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地      址：富川瑶族自治县富阳镇新建路20号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联系人及电话: 程工                   联系电话：0774-7898992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2.采购代理机构：贺州市宏程工程咨询有限责任公司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地      址：贺州市富川瑶族自治县凤凰路（粮食局内）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项目联系人：奉工     联系电话: 0774-7888390；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监督部门: 富川瑶族自治县财政局政府采购管理办公室；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联系电话：0774-7882324；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</w:t>
      </w:r>
    </w:p>
    <w:p>
      <w:pPr>
        <w:spacing w:line="360" w:lineRule="auto"/>
        <w:ind w:firstLine="513" w:firstLineChars="214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588" w:firstLineChars="1912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采购人：富川瑶族自治县经济贸易局   </w:t>
      </w:r>
    </w:p>
    <w:p>
      <w:pPr>
        <w:spacing w:line="360" w:lineRule="auto"/>
        <w:ind w:firstLine="513" w:firstLineChars="214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360" w:lineRule="auto"/>
        <w:ind w:firstLine="513" w:firstLineChars="214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360" w:lineRule="auto"/>
        <w:ind w:firstLine="513" w:firstLineChars="214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招标代理机构：贺州市宏程工程咨询有限责任公司</w:t>
      </w:r>
    </w:p>
    <w:p>
      <w:pPr>
        <w:spacing w:line="360" w:lineRule="auto"/>
        <w:ind w:firstLine="513" w:firstLineChars="214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</w:t>
      </w:r>
    </w:p>
    <w:p>
      <w:pPr>
        <w:spacing w:line="360" w:lineRule="auto"/>
        <w:ind w:firstLine="6028" w:firstLineChars="2512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2020年5月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</w:p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45CF8"/>
    <w:multiLevelType w:val="singleLevel"/>
    <w:tmpl w:val="44645CF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9C8EB89"/>
    <w:multiLevelType w:val="singleLevel"/>
    <w:tmpl w:val="69C8EB8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084C00"/>
    <w:multiLevelType w:val="singleLevel"/>
    <w:tmpl w:val="6E084C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85490"/>
    <w:rsid w:val="06836574"/>
    <w:rsid w:val="25F74D60"/>
    <w:rsid w:val="2ECD6EFF"/>
    <w:rsid w:val="357D6656"/>
    <w:rsid w:val="64C02121"/>
    <w:rsid w:val="6C69410B"/>
    <w:rsid w:val="746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kern w:val="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2020-05-27T10:22:00Z</dcterms:created>
  <dc:creator>sea</dc:creator>
  <cp:lastModifiedBy>sea</cp:lastModifiedBy>
  <cp:lastPrinted>2020-05-27T12:41:00Z</cp:lastPrinted>
  <dcterms:modified xsi:type="dcterms:W3CDTF">2020-05-28T07:34:39Z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