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fill="FFFFFF"/>
        </w:rPr>
        <w:t>广西邦亮长臂猿国家级自然保护区基础设施建设项目</w:t>
      </w:r>
      <w:r>
        <w:rPr>
          <w:rFonts w:hint="eastAsia" w:ascii="宋体" w:hAnsi="宋体" w:eastAsia="宋体" w:cs="宋体"/>
          <w:i w:val="0"/>
          <w:caps w:val="0"/>
          <w:spacing w:val="0"/>
          <w:sz w:val="44"/>
          <w:szCs w:val="44"/>
          <w:shd w:val="clear" w:fill="FFFFFF"/>
          <w:lang w:val="en-US" w:eastAsia="zh-CN"/>
        </w:rPr>
        <w:t>主要建设内容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  <w:t>标识体系：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区碑4块、界碑30块、界桩300块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  <w:t>二、保护巡护体系：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龙邦管理站主体1栋480平方米、龙邦管理站-总平：场地回填2666.66平方米、绿化工程417平方米、道路工程736.59平方米、围墙工程168.95米（围墙顶加瓦盖）、大门工程1个、电气工程1项、给水工程1项、排水工程1项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腾茂管理站主体1栋382.78平方米、腾茂管理站—总平：围墙工程58.84米（铁艺围墙）、大门工程1个、电气工程1项、总平-给水工程1项、总平-排水工程1项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检查哨卡-主体382.98平方米，每处63.83平方米，共6处检查哨卡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大兴管理站附属工程：围墙工程200米、大门工程1个、道路工程2210.42平方米、地面硬化1500平方米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邦亮管理站附属工程：道路工程550平方米，地面硬化2000平方米、围墙工程250米（墙面粉刷刮白）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基础配套设施：光纤工程3.2千米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给水管道工程4500米、蓄水池40平方米2座、蓄水池10平方米1座、水井3口、排水暗沟320米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  <w:t>环卫设施设备垃圾7座（管理站和6个检查哨卡）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  <w:t>公共教育宣传牌20块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shd w:val="clear" w:fill="FFFFFF"/>
        </w:rPr>
        <w:t>科普展廊100米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A6145"/>
    <w:multiLevelType w:val="singleLevel"/>
    <w:tmpl w:val="4FEA614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xNGQ2ZGU5YTE5MzVjNWY1NmFkZjM5YjFmYmEifQ=="/>
  </w:docVars>
  <w:rsids>
    <w:rsidRoot w:val="00000000"/>
    <w:rsid w:val="48E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2023-02-07T08:06:17Z</dcterms:created>
  <dc:creator>XD</dc:creator>
  <cp:lastModifiedBy>唐玮祥</cp:lastModifiedBy>
  <dcterms:modified xsi:type="dcterms:W3CDTF">2023-02-07T08:13:06Z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D737B7FC9D5846CBBEC8040A712C76D0</vt:lpwstr>
  </property>
</Properties>
</file>