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9" w:line="268" w:lineRule="auto"/>
        <w:ind w:left="126" w:right="112" w:firstLine="418"/>
        <w:jc w:val="center"/>
        <w:rPr>
          <w:rFonts w:hint="eastAsia" w:ascii="宋体" w:hAnsi="宋体" w:eastAsia="宋体" w:cs="宋体"/>
          <w:b/>
          <w:bCs/>
          <w:color w:val="auto"/>
          <w:spacing w:val="3"/>
          <w:sz w:val="30"/>
          <w:szCs w:val="30"/>
          <w:highlight w:val="none"/>
        </w:rPr>
      </w:pPr>
      <w:r>
        <w:rPr>
          <w:rFonts w:hint="eastAsia" w:ascii="宋体" w:hAnsi="宋体" w:eastAsia="宋体" w:cs="宋体"/>
          <w:b/>
          <w:bCs/>
          <w:color w:val="auto"/>
          <w:spacing w:val="3"/>
          <w:sz w:val="30"/>
          <w:szCs w:val="30"/>
          <w:highlight w:val="none"/>
        </w:rPr>
        <w:t>广西建通工程咨询有限责任公司</w:t>
      </w:r>
    </w:p>
    <w:p>
      <w:pPr>
        <w:spacing w:before="189" w:line="268" w:lineRule="auto"/>
        <w:ind w:left="126" w:right="112" w:firstLine="418"/>
        <w:jc w:val="center"/>
        <w:rPr>
          <w:rFonts w:hint="default" w:ascii="宋体" w:hAnsi="宋体" w:eastAsia="宋体" w:cs="宋体"/>
          <w:b/>
          <w:bCs/>
          <w:color w:val="auto"/>
          <w:spacing w:val="3"/>
          <w:sz w:val="30"/>
          <w:szCs w:val="30"/>
          <w:highlight w:val="none"/>
          <w:lang w:val="en-US" w:eastAsia="zh-CN"/>
        </w:rPr>
      </w:pPr>
      <w:r>
        <w:rPr>
          <w:rFonts w:hint="eastAsia" w:ascii="宋体" w:hAnsi="宋体" w:eastAsia="宋体" w:cs="宋体"/>
          <w:b/>
          <w:bCs/>
          <w:color w:val="auto"/>
          <w:spacing w:val="3"/>
          <w:sz w:val="30"/>
          <w:szCs w:val="30"/>
          <w:highlight w:val="none"/>
          <w:lang w:val="en-US" w:eastAsia="zh-CN"/>
        </w:rPr>
        <w:t>关于贺州市八步区贺街镇污水处理厂及配套管网PPP项目（第二次）资格预审公告</w:t>
      </w:r>
    </w:p>
    <w:p>
      <w:pPr>
        <w:spacing w:line="92" w:lineRule="exact"/>
        <w:rPr>
          <w:color w:val="auto"/>
          <w:highlight w:val="none"/>
        </w:rPr>
      </w:pPr>
    </w:p>
    <w:tbl>
      <w:tblPr>
        <w:tblStyle w:val="7"/>
        <w:tblW w:w="958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8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09" w:hRule="atLeast"/>
        </w:trPr>
        <w:tc>
          <w:tcPr>
            <w:tcW w:w="9580"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119" w:line="360" w:lineRule="auto"/>
              <w:ind w:firstLine="12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项目概况</w:t>
            </w:r>
          </w:p>
          <w:p>
            <w:pPr>
              <w:keepNext w:val="0"/>
              <w:keepLines w:val="0"/>
              <w:pageBreakBefore w:val="0"/>
              <w:widowControl/>
              <w:kinsoku w:val="0"/>
              <w:wordWrap/>
              <w:overflowPunct/>
              <w:topLinePunct w:val="0"/>
              <w:autoSpaceDE w:val="0"/>
              <w:autoSpaceDN w:val="0"/>
              <w:bidi w:val="0"/>
              <w:adjustRightInd w:val="0"/>
              <w:snapToGrid w:val="0"/>
              <w:spacing w:before="161" w:line="360" w:lineRule="auto"/>
              <w:ind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u w:val="single"/>
                <w:lang w:val="en-US" w:eastAsia="zh-CN"/>
              </w:rPr>
              <w:t>贺州市八步区贺街镇污水处理厂及配套管网PPP项目（第二次）</w:t>
            </w:r>
            <w:r>
              <w:rPr>
                <w:rFonts w:hint="eastAsia" w:ascii="宋体" w:hAnsi="宋体" w:eastAsia="宋体" w:cs="宋体"/>
                <w:color w:val="auto"/>
                <w:spacing w:val="-4"/>
                <w:sz w:val="21"/>
                <w:szCs w:val="21"/>
                <w:highlight w:val="none"/>
              </w:rPr>
              <w:t>的潜在资格预审申请人应在</w:t>
            </w:r>
            <w:r>
              <w:rPr>
                <w:rFonts w:hint="eastAsia" w:ascii="宋体" w:hAnsi="宋体" w:eastAsia="宋体" w:cs="宋体"/>
                <w:color w:val="auto"/>
                <w:highlight w:val="none"/>
                <w:u w:val="single"/>
                <w:lang w:val="en-US" w:eastAsia="zh-CN"/>
              </w:rPr>
              <w:t>全国公共资源交易平台（广西贺州）http://ggzy.jgswj.gxzf.gov.cn/hzggzy/</w:t>
            </w:r>
            <w:r>
              <w:rPr>
                <w:rFonts w:hint="eastAsia" w:ascii="宋体" w:hAnsi="宋体" w:eastAsia="宋体" w:cs="宋体"/>
                <w:color w:val="auto"/>
                <w:spacing w:val="-4"/>
                <w:sz w:val="21"/>
                <w:szCs w:val="21"/>
                <w:highlight w:val="none"/>
                <w:lang w:val="en-US" w:eastAsia="zh-CN"/>
              </w:rPr>
              <w:t>下载</w:t>
            </w:r>
            <w:r>
              <w:rPr>
                <w:rFonts w:hint="eastAsia" w:ascii="宋体" w:hAnsi="宋体" w:eastAsia="宋体" w:cs="宋体"/>
                <w:color w:val="auto"/>
                <w:spacing w:val="-12"/>
                <w:sz w:val="21"/>
                <w:szCs w:val="21"/>
                <w:highlight w:val="none"/>
              </w:rPr>
              <w:t>资格预审文件，并于</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12"/>
                <w:sz w:val="21"/>
                <w:szCs w:val="21"/>
                <w:highlight w:val="none"/>
                <w:u w:val="single"/>
                <w:lang w:eastAsia="zh-CN"/>
              </w:rPr>
              <w:t>2022年</w:t>
            </w:r>
            <w:r>
              <w:rPr>
                <w:rFonts w:hint="eastAsia" w:ascii="宋体" w:hAnsi="宋体" w:eastAsia="宋体" w:cs="宋体"/>
                <w:color w:val="auto"/>
                <w:spacing w:val="-12"/>
                <w:sz w:val="21"/>
                <w:szCs w:val="21"/>
                <w:highlight w:val="none"/>
                <w:u w:val="single"/>
                <w:lang w:val="en-US" w:eastAsia="zh-CN"/>
              </w:rPr>
              <w:t>10</w:t>
            </w:r>
            <w:bookmarkStart w:id="10" w:name="_GoBack"/>
            <w:bookmarkEnd w:id="10"/>
            <w:r>
              <w:rPr>
                <w:rFonts w:hint="eastAsia" w:ascii="宋体" w:hAnsi="宋体" w:eastAsia="宋体" w:cs="宋体"/>
                <w:color w:val="auto"/>
                <w:spacing w:val="-12"/>
                <w:sz w:val="21"/>
                <w:szCs w:val="21"/>
                <w:highlight w:val="none"/>
                <w:u w:val="single"/>
                <w:lang w:eastAsia="zh-CN"/>
              </w:rPr>
              <w:t>月</w:t>
            </w:r>
            <w:r>
              <w:rPr>
                <w:rFonts w:hint="eastAsia" w:ascii="宋体" w:hAnsi="宋体" w:eastAsia="宋体" w:cs="宋体"/>
                <w:color w:val="auto"/>
                <w:spacing w:val="-12"/>
                <w:sz w:val="21"/>
                <w:szCs w:val="21"/>
                <w:highlight w:val="none"/>
                <w:u w:val="single"/>
                <w:lang w:val="en-US" w:eastAsia="zh-CN"/>
              </w:rPr>
              <w:t>10</w:t>
            </w:r>
            <w:r>
              <w:rPr>
                <w:rFonts w:hint="eastAsia" w:ascii="宋体" w:hAnsi="宋体" w:eastAsia="宋体" w:cs="宋体"/>
                <w:color w:val="auto"/>
                <w:spacing w:val="-12"/>
                <w:sz w:val="21"/>
                <w:szCs w:val="21"/>
                <w:highlight w:val="none"/>
                <w:u w:val="single"/>
                <w:lang w:eastAsia="zh-CN"/>
              </w:rPr>
              <w:t>日</w:t>
            </w:r>
            <w:r>
              <w:rPr>
                <w:rFonts w:hint="eastAsia" w:ascii="宋体" w:hAnsi="宋体" w:eastAsia="宋体" w:cs="宋体"/>
                <w:color w:val="auto"/>
                <w:spacing w:val="7"/>
                <w:sz w:val="21"/>
                <w:szCs w:val="21"/>
                <w:highlight w:val="none"/>
                <w:u w:val="single"/>
                <w:lang w:val="en-US" w:eastAsia="zh-CN"/>
              </w:rPr>
              <w:t>15点</w:t>
            </w:r>
            <w:r>
              <w:rPr>
                <w:rFonts w:hint="eastAsia" w:ascii="宋体" w:hAnsi="宋体" w:eastAsia="宋体" w:cs="宋体"/>
                <w:color w:val="auto"/>
                <w:spacing w:val="4"/>
                <w:sz w:val="21"/>
                <w:szCs w:val="21"/>
                <w:highlight w:val="none"/>
                <w:u w:val="single"/>
                <w:lang w:val="en-US" w:eastAsia="zh-CN"/>
              </w:rPr>
              <w:t>30</w:t>
            </w:r>
            <w:r>
              <w:rPr>
                <w:rFonts w:hint="eastAsia" w:ascii="宋体" w:hAnsi="宋体" w:eastAsia="宋体" w:cs="宋体"/>
                <w:color w:val="auto"/>
                <w:spacing w:val="-12"/>
                <w:sz w:val="21"/>
                <w:szCs w:val="21"/>
                <w:highlight w:val="none"/>
                <w:u w:val="single"/>
              </w:rPr>
              <w:t>分（北京时间）</w:t>
            </w:r>
            <w:r>
              <w:rPr>
                <w:rFonts w:hint="eastAsia" w:ascii="宋体" w:hAnsi="宋体" w:eastAsia="宋体" w:cs="宋体"/>
                <w:color w:val="auto"/>
                <w:spacing w:val="-12"/>
                <w:sz w:val="21"/>
                <w:szCs w:val="21"/>
                <w:highlight w:val="none"/>
              </w:rPr>
              <w:t>前提交</w:t>
            </w:r>
            <w:r>
              <w:rPr>
                <w:rFonts w:hint="eastAsia" w:ascii="宋体" w:hAnsi="宋体" w:eastAsia="宋体" w:cs="宋体"/>
                <w:color w:val="auto"/>
                <w:spacing w:val="-9"/>
                <w:sz w:val="21"/>
                <w:szCs w:val="21"/>
                <w:highlight w:val="none"/>
              </w:rPr>
              <w:t>申请文件。</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b/>
          <w:bCs/>
          <w:color w:val="auto"/>
          <w:highlight w:val="none"/>
        </w:rPr>
      </w:pPr>
      <w:r>
        <w:rPr>
          <w:rFonts w:hint="eastAsia"/>
          <w:b/>
          <w:bCs/>
          <w:color w:val="auto"/>
          <w:highlight w:val="none"/>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项目编号：</w:t>
      </w:r>
      <w:r>
        <w:rPr>
          <w:rFonts w:hint="eastAsia" w:ascii="宋体" w:hAnsi="宋体" w:eastAsia="宋体" w:cs="宋体"/>
          <w:i w:val="0"/>
          <w:iCs w:val="0"/>
          <w:caps w:val="0"/>
          <w:color w:val="333333"/>
          <w:spacing w:val="0"/>
          <w:sz w:val="21"/>
          <w:szCs w:val="21"/>
          <w:shd w:val="clear" w:color="auto" w:fill="FFFFFF"/>
        </w:rPr>
        <w:t>HZZC2022-G3-020127-GXJT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项目名称：贺州市八步区贺街镇污水处理厂及配套管网PPP项目（第二次）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采购方式：公开招标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预算金额：5460.02万元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最高限价：与预算金额一致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需求：本项目采用政府和社会资本合作，运作方式为建设—运营—移交（BOT）模式。申请人中标后，将按法律、法规、政策及合同规定负责本项目的投融资、建设、运营维护及移交工作。申请人作为社会资本应按《中华人民共和国公司法》及其他相关法律、法规、政策和合同规定组建项目公司，由项目公司承担新建项目融资、建造、运营、维护和移交工作，并在PPP项目合同规定的经营期满后，按照 PPP项目合同的约定将项目范围内所有资产、权益及相关资料等按合同规定无偿移交给采购人或其指定的其他机构。（具体详见资格预审文件）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合同履行期限：特许经营期25年，其中建设期2年，运营期23年。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本项目接受联合体投标。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b/>
          <w:bCs/>
          <w:color w:val="auto"/>
          <w:highlight w:val="none"/>
        </w:rPr>
      </w:pPr>
      <w:bookmarkStart w:id="0" w:name="_bookmark3"/>
      <w:bookmarkEnd w:id="0"/>
      <w:r>
        <w:rPr>
          <w:rFonts w:hint="eastAsia"/>
          <w:b/>
          <w:bCs/>
          <w:color w:val="auto"/>
          <w:highlight w:val="none"/>
        </w:rPr>
        <w:t>二、申请人的资格要求：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 第二十二条规定</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以联合体形式申请资格预审的，联合体成员均需满足</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3.1资质要求：</w:t>
      </w:r>
      <w:r>
        <w:rPr>
          <w:rFonts w:hint="eastAsia" w:ascii="宋体" w:hAnsi="宋体" w:eastAsia="宋体" w:cs="宋体"/>
          <w:color w:val="auto"/>
          <w:highlight w:val="none"/>
        </w:rPr>
        <w:t>具备市政公用工程施工总承包叁级以上（含叁级）资质</w:t>
      </w:r>
      <w:r>
        <w:rPr>
          <w:rFonts w:hint="eastAsia" w:ascii="宋体" w:hAnsi="宋体" w:eastAsia="宋体" w:cs="宋体"/>
          <w:color w:val="auto"/>
          <w:highlight w:val="none"/>
          <w:lang w:eastAsia="zh-CN"/>
        </w:rPr>
        <w:t>，并在人员、设备、资金等方面具备相应的施工能力。（</w:t>
      </w:r>
      <w:r>
        <w:rPr>
          <w:rFonts w:hint="eastAsia" w:ascii="宋体" w:hAnsi="宋体" w:eastAsia="宋体" w:cs="宋体"/>
          <w:color w:val="auto"/>
          <w:highlight w:val="none"/>
          <w:lang w:val="en-US" w:eastAsia="zh-CN"/>
        </w:rPr>
        <w:t>独立申请人或联合体任意一方具备即可</w:t>
      </w:r>
      <w:r>
        <w:rPr>
          <w:rFonts w:hint="eastAsia" w:ascii="宋体" w:hAnsi="宋体" w:eastAsia="宋体" w:cs="宋体"/>
          <w:color w:val="auto"/>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3.2</w:t>
      </w:r>
      <w:r>
        <w:rPr>
          <w:rFonts w:hint="eastAsia" w:ascii="宋体" w:hAnsi="宋体" w:eastAsia="宋体" w:cs="宋体"/>
          <w:color w:val="auto"/>
          <w:highlight w:val="none"/>
        </w:rPr>
        <w:t>财务要求：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申请人（以联合体形式申请资格预审的，含联合体各方）没有处于财产被接管、冻结、破产或其他不良状态，无重大不良资产或不良投资项目。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申请人（以联合体形式申请资格预审的，含联合体各方）须提供近三年（</w:t>
      </w:r>
      <w:r>
        <w:rPr>
          <w:rFonts w:hint="eastAsia" w:ascii="宋体" w:hAnsi="宋体" w:eastAsia="宋体" w:cs="宋体"/>
          <w:color w:val="auto"/>
          <w:highlight w:val="none"/>
          <w:lang w:val="en-US" w:eastAsia="zh-CN"/>
        </w:rPr>
        <w:t>2019、2020、2021</w:t>
      </w:r>
      <w:r>
        <w:rPr>
          <w:rFonts w:hint="eastAsia" w:ascii="宋体" w:hAnsi="宋体" w:eastAsia="宋体" w:cs="宋体"/>
          <w:color w:val="auto"/>
          <w:highlight w:val="none"/>
        </w:rPr>
        <w:t>年）经审计的财务报表，包括资产负债表、现金流量表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利润表和财务情况说明书的复印件，报表数据要求为三年连续盈利的（净利润＞零）。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注：对于从取得营业执照时间起到投标截止时间为止不足要求年数的企业，只需提交企业取得营业执照年份至所要求最近年份经审计的财务报表</w:t>
      </w:r>
      <w:r>
        <w:rPr>
          <w:rFonts w:hint="eastAsia" w:ascii="宋体" w:hAnsi="宋体" w:eastAsia="宋体" w:cs="宋体"/>
          <w:color w:val="auto"/>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申请人（以联合体形式申请资格预审的，含联合体各方）具有良好的银行资信 、财务状况以及相应的投融资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偿债能力。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信誉要求：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申请人（以联合体形式申请资格预审的，含联合体各方）商业信誉良好，在经济活动中无重大违法违规行为，无骗取中标和严重违约行为，近三年（201</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 xml:space="preserve"> 年、20</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 xml:space="preserve"> 年、202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年）内财务会计资料无虚假记载、银行和税务信用评价系统或企业信用系统中无不良记录。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（2）申请人（以联合体形式申请资格预审的，含联合体各方）不存在被禁止进入建筑工程建设市场且处于有效期内的行政处罚。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（3）信用查询：申请人（以联合体形式申请资格预审的，含联合体各方）不存在被最高人民法院在“信用中国”网站（http://www.creditchina.gov.cn，下同）列入失信被执行人名单的；或被中国政府采购网（http: //www.ccgp.gov.cn，下同）列入失信被执行人或重大税收违法案件当事人名单的。（以资格审查阶段通过“信用中国”网站、中国政府采购网查询的结果为准）。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（4）与招标人存在利害关系可能影响招标公正性的法人、其他组织或者个人，不得参加资格预审申请。违反前述规定的，相关资格预审申请均无效。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 业绩要求：无。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3.5</w:t>
      </w:r>
      <w:r>
        <w:rPr>
          <w:rFonts w:hint="eastAsia" w:ascii="宋体" w:hAnsi="宋体" w:eastAsia="宋体" w:cs="宋体"/>
          <w:color w:val="auto"/>
          <w:highlight w:val="none"/>
        </w:rPr>
        <w:t>人员要求：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项目经理：配备1名具有市政公用工程专业贰级及以上注册建造师执业资格的项目经理，并且具备有效的安全生产考核合格证书（B类）；本项目不接受有在建、已中标未开工或已列为其他项目中标候选人第一名的建造师作为项目经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须为申请人单位在职人员，且在申请人单位注册，</w:t>
      </w:r>
      <w:r>
        <w:rPr>
          <w:rFonts w:hint="eastAsia" w:ascii="宋体" w:hAnsi="宋体" w:eastAsia="宋体" w:cs="宋体"/>
          <w:color w:val="auto"/>
          <w:highlight w:val="none"/>
          <w:lang w:eastAsia="zh-CN"/>
        </w:rPr>
        <w:t>提供</w:t>
      </w:r>
      <w:r>
        <w:rPr>
          <w:rFonts w:hint="eastAsia" w:ascii="宋体" w:hAnsi="宋体" w:eastAsia="宋体" w:cs="宋体"/>
          <w:color w:val="auto"/>
          <w:highlight w:val="none"/>
          <w:lang w:val="en-US" w:eastAsia="zh-CN"/>
        </w:rPr>
        <w:t>近</w:t>
      </w:r>
      <w:r>
        <w:rPr>
          <w:rFonts w:hint="eastAsia" w:ascii="宋体" w:hAnsi="宋体" w:eastAsia="宋体" w:cs="宋体"/>
          <w:color w:val="auto"/>
          <w:highlight w:val="none"/>
          <w:lang w:eastAsia="zh-CN"/>
        </w:rPr>
        <w:t>一个月（</w:t>
      </w:r>
      <w:r>
        <w:rPr>
          <w:rFonts w:hint="eastAsia" w:ascii="宋体" w:hAnsi="宋体" w:eastAsia="宋体" w:cs="宋体"/>
          <w:color w:val="auto"/>
          <w:highlight w:val="none"/>
          <w:lang w:val="en-US" w:eastAsia="zh-CN"/>
        </w:rPr>
        <w:t>2022年8月）</w:t>
      </w:r>
      <w:r>
        <w:rPr>
          <w:rFonts w:hint="eastAsia" w:ascii="宋体" w:hAnsi="宋体" w:eastAsia="宋体" w:cs="宋体"/>
          <w:color w:val="auto"/>
          <w:highlight w:val="none"/>
          <w:lang w:eastAsia="zh-CN"/>
        </w:rPr>
        <w:t>本单位为其缴纳的社会保险证明文件</w:t>
      </w:r>
      <w:r>
        <w:rPr>
          <w:rFonts w:hint="eastAsia" w:ascii="宋体" w:hAnsi="宋体" w:eastAsia="宋体" w:cs="宋体"/>
          <w:color w:val="auto"/>
          <w:highlight w:val="none"/>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技术负责人：配备不少于1名具有市政</w:t>
      </w:r>
      <w:r>
        <w:rPr>
          <w:rFonts w:hint="eastAsia" w:ascii="宋体" w:hAnsi="宋体" w:eastAsia="宋体" w:cs="宋体"/>
          <w:color w:val="auto"/>
          <w:highlight w:val="none"/>
          <w:lang w:val="en-US" w:eastAsia="zh-CN"/>
        </w:rPr>
        <w:t>工程类</w:t>
      </w:r>
      <w:r>
        <w:rPr>
          <w:rFonts w:hint="eastAsia" w:ascii="宋体" w:hAnsi="宋体" w:eastAsia="宋体" w:cs="宋体"/>
          <w:color w:val="auto"/>
          <w:highlight w:val="none"/>
        </w:rPr>
        <w:t>中级及以上职称的技术负责人。（须为申请人单位在职人员，</w:t>
      </w:r>
      <w:r>
        <w:rPr>
          <w:rFonts w:hint="eastAsia" w:ascii="宋体" w:hAnsi="宋体" w:eastAsia="宋体" w:cs="宋体"/>
          <w:color w:val="auto"/>
          <w:highlight w:val="none"/>
          <w:lang w:eastAsia="zh-CN"/>
        </w:rPr>
        <w:t>提供</w:t>
      </w:r>
      <w:r>
        <w:rPr>
          <w:rFonts w:hint="eastAsia" w:ascii="宋体" w:hAnsi="宋体" w:eastAsia="宋体" w:cs="宋体"/>
          <w:color w:val="auto"/>
          <w:highlight w:val="none"/>
          <w:lang w:val="en-US" w:eastAsia="zh-CN"/>
        </w:rPr>
        <w:t>近</w:t>
      </w:r>
      <w:r>
        <w:rPr>
          <w:rFonts w:hint="eastAsia" w:ascii="宋体" w:hAnsi="宋体" w:eastAsia="宋体" w:cs="宋体"/>
          <w:color w:val="auto"/>
          <w:highlight w:val="none"/>
          <w:lang w:eastAsia="zh-CN"/>
        </w:rPr>
        <w:t>一个月（</w:t>
      </w:r>
      <w:r>
        <w:rPr>
          <w:rFonts w:hint="eastAsia" w:ascii="宋体" w:hAnsi="宋体" w:eastAsia="宋体" w:cs="宋体"/>
          <w:color w:val="auto"/>
          <w:highlight w:val="none"/>
          <w:lang w:val="en-US" w:eastAsia="zh-CN"/>
        </w:rPr>
        <w:t>2022年8月）</w:t>
      </w:r>
      <w:r>
        <w:rPr>
          <w:rFonts w:hint="eastAsia" w:ascii="宋体" w:hAnsi="宋体" w:eastAsia="宋体" w:cs="宋体"/>
          <w:color w:val="auto"/>
          <w:highlight w:val="none"/>
          <w:lang w:eastAsia="zh-CN"/>
        </w:rPr>
        <w:t>本单位为其缴纳的社会保险证明文件</w:t>
      </w:r>
      <w:r>
        <w:rPr>
          <w:rFonts w:hint="eastAsia" w:ascii="宋体" w:hAnsi="宋体" w:eastAsia="宋体" w:cs="宋体"/>
          <w:color w:val="auto"/>
          <w:highlight w:val="none"/>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（3）专职安全员：配备不少于</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名具有有效的安全生产考核合格证书（C 类）的专职安全员。（须为申请人单位在职人员，</w:t>
      </w:r>
      <w:r>
        <w:rPr>
          <w:rFonts w:hint="eastAsia" w:ascii="宋体" w:hAnsi="宋体" w:eastAsia="宋体" w:cs="宋体"/>
          <w:color w:val="auto"/>
          <w:highlight w:val="none"/>
          <w:lang w:eastAsia="zh-CN"/>
        </w:rPr>
        <w:t>提供</w:t>
      </w:r>
      <w:r>
        <w:rPr>
          <w:rFonts w:hint="eastAsia" w:ascii="宋体" w:hAnsi="宋体" w:eastAsia="宋体" w:cs="宋体"/>
          <w:color w:val="auto"/>
          <w:highlight w:val="none"/>
          <w:lang w:val="en-US" w:eastAsia="zh-CN"/>
        </w:rPr>
        <w:t>近</w:t>
      </w:r>
      <w:r>
        <w:rPr>
          <w:rFonts w:hint="eastAsia" w:ascii="宋体" w:hAnsi="宋体" w:eastAsia="宋体" w:cs="宋体"/>
          <w:color w:val="auto"/>
          <w:highlight w:val="none"/>
          <w:lang w:eastAsia="zh-CN"/>
        </w:rPr>
        <w:t>一个月（</w:t>
      </w:r>
      <w:r>
        <w:rPr>
          <w:rFonts w:hint="eastAsia" w:ascii="宋体" w:hAnsi="宋体" w:eastAsia="宋体" w:cs="宋体"/>
          <w:color w:val="auto"/>
          <w:highlight w:val="none"/>
          <w:lang w:val="en-US" w:eastAsia="zh-CN"/>
        </w:rPr>
        <w:t>2022年8月）</w:t>
      </w:r>
      <w:r>
        <w:rPr>
          <w:rFonts w:hint="eastAsia" w:ascii="宋体" w:hAnsi="宋体" w:eastAsia="宋体" w:cs="宋体"/>
          <w:color w:val="auto"/>
          <w:highlight w:val="none"/>
          <w:lang w:eastAsia="zh-CN"/>
        </w:rPr>
        <w:t>本单位为其缴纳的社会保险证明文件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4、其他要求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（1）单位负责人为同一人或者存在直接控股、管理关系的不同申请人，不得参加同一包或者未划分包的同一采购项目的资格预审；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（2）本次资格预审允许联合体资格预审申请。联合体申请资格预审的，应满足下列要求：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1）联合体成员不得超过2家（含2家），联合体各方均为独立法人或其他组织；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联合体各方必须签订《联合体协议书》，明确联合体牵头人和联合体各方的权利义务、出资额或出资比例、相互关系和拟承担的工作和责任；并指定一家企业作为联合体牵头人，代表联合体负责相关工作，联合体牵头人由联合体协议约定；联合体各方均需参股项目公司。若联合体申请人中标，未经采购人同意，联合体的成员结构、相互关系、出资比例均不得变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3）联合体各方签订联合体协议后，不得再以自己名义单独在同一项目中投标，也不得组成新的联合体参加同一项目投标；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联合体各方应分别按照本资格预审文件的要求，填写资格预审文件中的相应表格，并由联合体牵头人负责对联合体各方的资料进行统一汇总后一并提交给采购人；联合体牵头人所提交的资格预审文件应认为已代表联合体各方的意愿和真实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5）投标联合体投标人的相同资质按分工计算；分工相同的，按最低的一方计算；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6）采购人将视具体情况，按照规定组织对符合条件的社会资本的资格条件进行考察核实，申请人应予以配合；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7）尽管委任了联合体牵头人，但联合体各方在资格预审、投标、签约与履行合同过程中，仍负有连带的和各自的法律责任。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（3）与招标人存在利害关系可能影响招标公正性的法人、其他组织或者个人，不得参加资格预审申请。违反前述规定的，相关资格预审申请均无效。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（4）申请人为中华人民共和国境外或台湾、香港、澳门的企业时，注册资本和投融资能力可视实际情况参照执行，其余条件与国内申请人等同执行。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bookmarkStart w:id="1" w:name="_bookmark4"/>
      <w:bookmarkEnd w:id="1"/>
      <w:r>
        <w:rPr>
          <w:rFonts w:hint="eastAsia" w:ascii="宋体" w:hAnsi="宋体" w:eastAsia="宋体" w:cs="宋体"/>
          <w:b/>
          <w:bCs/>
          <w:color w:val="auto"/>
          <w:highlight w:val="none"/>
        </w:rPr>
        <w:t>三、领取资格预审文件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bookmarkStart w:id="2" w:name="_bookmark5"/>
      <w:bookmarkEnd w:id="2"/>
      <w:r>
        <w:rPr>
          <w:rFonts w:hint="eastAsia" w:ascii="宋体" w:hAnsi="宋体" w:eastAsia="宋体" w:cs="宋体"/>
          <w:color w:val="auto"/>
          <w:highlight w:val="none"/>
          <w:lang w:val="en-US" w:eastAsia="zh-CN"/>
        </w:rPr>
        <w:t>1.本项目资格预审文件为网上下载。2022年09月13日起至投标截止之日止，潜在投标人可以登陆全国公共资源交易平台（广西贺州）http://ggzy.jgswj.gxzf.gov.cn/hzggzy/下载《资格预审文件》。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2、售价：0元。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3、投标人应按要求在投标截止前完整下载相关文件并及时关注资格预审文件补充通知（补遗）、答疑等相关信息，由投标人自身未及时完整了解资格预审文件和信息而影响投标的，由投标人承担。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四、资格预审申请文件的组成及格式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资格预审申请文件需包含的内容及具体格式要求详见《资格预审文件》 相关要求。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bookmarkStart w:id="3" w:name="_bookmark6"/>
      <w:bookmarkEnd w:id="3"/>
      <w:r>
        <w:rPr>
          <w:rFonts w:hint="eastAsia" w:ascii="宋体" w:hAnsi="宋体" w:eastAsia="宋体" w:cs="宋体"/>
          <w:b/>
          <w:bCs/>
          <w:color w:val="auto"/>
          <w:highlight w:val="none"/>
        </w:rPr>
        <w:t>五、资格预审的审查标准及方法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1.本次资格预审采用合格制。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2.审查标准:详见“资格审查办法”。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bCs/>
          <w:color w:val="auto"/>
          <w:highlight w:val="none"/>
        </w:rPr>
      </w:pPr>
      <w:bookmarkStart w:id="4" w:name="_bookmark7"/>
      <w:bookmarkEnd w:id="4"/>
      <w:r>
        <w:rPr>
          <w:rFonts w:hint="eastAsia" w:ascii="宋体" w:hAnsi="宋体" w:eastAsia="宋体" w:cs="宋体"/>
          <w:color w:val="auto"/>
          <w:highlight w:val="none"/>
        </w:rPr>
        <w:t>六</w:t>
      </w:r>
      <w:r>
        <w:rPr>
          <w:rFonts w:hint="eastAsia" w:ascii="宋体" w:hAnsi="宋体" w:eastAsia="宋体" w:cs="宋体"/>
          <w:b/>
          <w:bCs/>
          <w:color w:val="auto"/>
          <w:highlight w:val="none"/>
        </w:rPr>
        <w:t>、拟邀请参加投标的供应商数量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邀请全部通过资格预审供应商参加投标。资格预审由项目实施机构组织专家根据申请人提交的申请文件进行审查，申请人如能满足本项目社会资本方资格要求，原则上视为通过资格预审。通过资格预审的社会资本方达到三家或三家以上，方可进入本次招标活动下一环节；合格的社会资本方不足三家的，由项目实施机构调整实施方案或资格预审公告后重新组织资格预审，若项目经重新资格预审后合格申请人仍不够3家的，可依法变更采购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bookmarkStart w:id="5" w:name="_bookmark8"/>
      <w:bookmarkEnd w:id="5"/>
      <w:r>
        <w:rPr>
          <w:rFonts w:hint="eastAsia" w:ascii="宋体" w:hAnsi="宋体" w:eastAsia="宋体" w:cs="宋体"/>
          <w:b/>
          <w:bCs/>
          <w:color w:val="auto"/>
          <w:highlight w:val="none"/>
        </w:rPr>
        <w:t>七、申请文件提交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应在202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10月10日15点30</w:t>
      </w:r>
      <w:r>
        <w:rPr>
          <w:rFonts w:hint="eastAsia" w:ascii="宋体" w:hAnsi="宋体" w:eastAsia="宋体" w:cs="宋体"/>
          <w:color w:val="auto"/>
          <w:highlight w:val="none"/>
        </w:rPr>
        <w:t>分（北京时间）前，将申请文件提交至贺州市公共资源交易中心交易大厅（贺州市鞍山西路83-1号四楼）（具体开标室参见电子大屏幕安排）。逾期送达或未按照资格预审文件要求密封的申请文件，将予以拒收。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bookmarkStart w:id="6" w:name="_bookmark9"/>
      <w:bookmarkEnd w:id="6"/>
      <w:r>
        <w:rPr>
          <w:rFonts w:hint="eastAsia" w:ascii="宋体" w:hAnsi="宋体" w:eastAsia="宋体" w:cs="宋体"/>
          <w:b/>
          <w:bCs/>
          <w:color w:val="auto"/>
          <w:highlight w:val="none"/>
        </w:rPr>
        <w:t>八、资格预审日期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资格预审日期为申请文件提交截止时间至202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10月10日前</w:t>
      </w:r>
      <w:r>
        <w:rPr>
          <w:rFonts w:hint="eastAsia" w:ascii="宋体" w:hAnsi="宋体" w:eastAsia="宋体" w:cs="宋体"/>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bookmarkStart w:id="7" w:name="_bookmark10"/>
      <w:bookmarkEnd w:id="7"/>
      <w:r>
        <w:rPr>
          <w:rFonts w:hint="eastAsia" w:ascii="宋体" w:hAnsi="宋体" w:eastAsia="宋体" w:cs="宋体"/>
          <w:b/>
          <w:bCs/>
          <w:color w:val="auto"/>
          <w:highlight w:val="none"/>
        </w:rPr>
        <w:t>九、公告期限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自本公告发布之日起5个工作日。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bookmarkStart w:id="8" w:name="_bookmark11"/>
      <w:bookmarkEnd w:id="8"/>
      <w:r>
        <w:rPr>
          <w:rFonts w:hint="eastAsia" w:ascii="宋体" w:hAnsi="宋体" w:eastAsia="宋体" w:cs="宋体"/>
          <w:b/>
          <w:bCs/>
          <w:color w:val="auto"/>
          <w:highlight w:val="none"/>
        </w:rPr>
        <w:t>十、其他补充事宜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项目需要落实的政府采购政策：（1）政府采购促进中小企业发展；（2）政府采购支持采用本国产品的政策；（3）强制采购节能产品；优先采购节能产品、环境标志产品；（4）政府采购促进残疾人就业政策；（5）政府采购支持监狱企业发展；（6）扶持不发达地区和少数民族地区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.投标保证金</w:t>
      </w:r>
      <w:r>
        <w:rPr>
          <w:rFonts w:hint="eastAsia" w:ascii="宋体" w:hAnsi="宋体" w:eastAsia="宋体" w:cs="宋体"/>
          <w:color w:val="auto"/>
          <w:highlight w:val="none"/>
          <w:lang w:val="en-US" w:eastAsia="zh-CN"/>
        </w:rPr>
        <w:t>：本阶段不收取投标保证金。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3.本次公告同时在</w:t>
      </w:r>
      <w:r>
        <w:rPr>
          <w:rFonts w:hint="eastAsia" w:ascii="宋体" w:hAnsi="宋体" w:eastAsia="宋体" w:cs="宋体"/>
          <w:color w:val="auto"/>
          <w:highlight w:val="none"/>
          <w:lang w:val="en-US" w:eastAsia="zh-CN"/>
        </w:rPr>
        <w:t>中国政府采购网、广西壮族自治区政府采购网、全国公共资源交易平台（广西贺州）</w:t>
      </w:r>
      <w:r>
        <w:rPr>
          <w:rFonts w:hint="eastAsia" w:ascii="宋体" w:hAnsi="宋体" w:eastAsia="宋体" w:cs="宋体"/>
          <w:color w:val="auto"/>
          <w:highlight w:val="none"/>
        </w:rPr>
        <w:t>上发布。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为配合采购人执行政府采购项目及备案，未在政采云注册的投标人请在获取资格预审文件后登录政采云平台（网址：http://www.zcygov.cn）进行注册，如在操作过程中遇到问题或需技术支持，请致电政采云客服热线：400-881-7190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投标人可以由法定代表人或委托代理人出席开标会议</w:t>
      </w:r>
      <w:r>
        <w:rPr>
          <w:rFonts w:hint="eastAsia" w:ascii="宋体" w:hAnsi="宋体" w:eastAsia="宋体" w:cs="宋体"/>
          <w:color w:val="auto"/>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bookmarkStart w:id="9" w:name="_bookmark12"/>
      <w:bookmarkEnd w:id="9"/>
      <w:r>
        <w:rPr>
          <w:rFonts w:hint="eastAsia" w:ascii="宋体" w:hAnsi="宋体" w:eastAsia="宋体" w:cs="宋体"/>
          <w:b/>
          <w:bCs/>
          <w:color w:val="auto"/>
          <w:highlight w:val="none"/>
        </w:rPr>
        <w:t>十一、凡对本次资格预审提出询问，请按以下方式联系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1.采购人信息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名称：贺州市八步区城市管理综合执法局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地址：广西壮族自治区贺州市八步区体育路11号大会堂4层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联系方式： 黄工   0774-</w:t>
      </w:r>
      <w:r>
        <w:rPr>
          <w:rFonts w:hint="eastAsia" w:ascii="宋体" w:hAnsi="宋体" w:eastAsia="宋体" w:cs="宋体"/>
          <w:color w:val="auto"/>
          <w:highlight w:val="none"/>
          <w:lang w:val="en-US" w:eastAsia="zh-CN"/>
        </w:rPr>
        <w:t>5663852</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2.采购代理机构信息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名称：广西建通工程咨询有限责任公司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地址：贺州市八步区贺州大道137号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联系方式：0774-5129199</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3.项目联系方式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项目联系人：</w:t>
      </w:r>
      <w:r>
        <w:rPr>
          <w:rFonts w:hint="eastAsia" w:ascii="宋体" w:hAnsi="宋体" w:eastAsia="宋体" w:cs="宋体"/>
          <w:color w:val="auto"/>
          <w:highlight w:val="none"/>
          <w:lang w:val="en-US" w:eastAsia="zh-CN"/>
        </w:rPr>
        <w:t>莫燕梅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联系电话</w:t>
      </w:r>
      <w:r>
        <w:rPr>
          <w:rFonts w:hint="eastAsia" w:ascii="宋体" w:hAnsi="宋体" w:eastAsia="宋体" w:cs="宋体"/>
          <w:color w:val="auto"/>
          <w:highlight w:val="none"/>
          <w:lang w:val="en-US" w:eastAsia="zh-CN"/>
        </w:rPr>
        <w:t>：0774-5129199</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监督管理部门：贺州市八步区政府采购管理办公室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联系电话：0774-5281873</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righ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lang w:eastAsia="zh-CN"/>
        </w:rPr>
        <w:t>人：贺州市八步区城市管理综合执法局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right"/>
        <w:textAlignment w:val="baseline"/>
        <w:rPr>
          <w:rFonts w:hint="eastAsia" w:ascii="宋体" w:hAnsi="宋体" w:eastAsia="宋体" w:cs="宋体"/>
          <w:color w:val="auto"/>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righ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lang w:eastAsia="zh-CN"/>
        </w:rPr>
        <w:t>代理机构：广西建通工程咨询有限责任公司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right"/>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2022年09月13日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highlight w:val="none"/>
        </w:rPr>
        <w:sectPr>
          <w:footerReference r:id="rId5" w:type="default"/>
          <w:pgSz w:w="11906" w:h="16839"/>
          <w:pgMar w:top="1417" w:right="1417" w:bottom="1417" w:left="1417" w:header="0" w:footer="1032" w:gutter="0"/>
          <w:pgNumType w:fmt="decimal" w:start="1"/>
          <w:cols w:space="720" w:num="1"/>
          <w:rtlGutter w:val="0"/>
          <w:docGrid w:linePitch="0"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6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YWYyMTkyODljMGJlMWQyZGIyMTBlZDlmODQ5NjQifQ=="/>
  </w:docVars>
  <w:rsids>
    <w:rsidRoot w:val="0565276B"/>
    <w:rsid w:val="0565276B"/>
    <w:rsid w:val="3C855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sz w:val="21"/>
      <w:szCs w:val="21"/>
    </w:rPr>
  </w:style>
  <w:style w:type="paragraph" w:styleId="4">
    <w:name w:val="footer"/>
    <w:basedOn w:val="1"/>
    <w:qFormat/>
    <w:uiPriority w:val="0"/>
    <w:pPr>
      <w:tabs>
        <w:tab w:val="center" w:pos="4153"/>
        <w:tab w:val="right" w:pos="8306"/>
      </w:tabs>
      <w:snapToGrid w:val="0"/>
      <w:jc w:val="left"/>
    </w:pPr>
    <w:rPr>
      <w:sz w:val="18"/>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3620</Words>
  <Characters>3943</Characters>
  <Lines>0</Lines>
  <Paragraphs>0</Paragraphs>
  <TotalTime>32</TotalTime>
  <ScaleCrop>false</ScaleCrop>
  <LinksUpToDate>false</LinksUpToDate>
  <CharactersWithSpaces>3960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2022-09-13T08:35:00Z</dcterms:created>
  <dc:creator>Administrator</dc:creator>
  <cp:lastModifiedBy>Administrator</cp:lastModifiedBy>
  <dcterms:modified xsi:type="dcterms:W3CDTF">2022-09-13T09:08:19Z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05A9722EE1DC4ABCA263638AB2D7E8A7</vt:lpwstr>
  </property>
</Properties>
</file>