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460" w:lineRule="exact"/>
        <w:ind w:firstLine="420"/>
        <w:jc w:val="center"/>
        <w:rPr>
          <w:rFonts w:ascii="宋体" w:hAnsi="宋体" w:cs="宋体"/>
          <w:b/>
          <w:color w:val="auto"/>
          <w:kern w:val="0"/>
          <w:sz w:val="32"/>
          <w:szCs w:val="32"/>
          <w:highlight w:val="none"/>
        </w:rPr>
      </w:pPr>
      <w:r>
        <w:rPr>
          <w:rFonts w:hint="eastAsia" w:ascii="宋体" w:hAnsi="宋体"/>
          <w:b/>
          <w:color w:val="auto"/>
          <w:sz w:val="30"/>
          <w:szCs w:val="72"/>
          <w:highlight w:val="none"/>
        </w:rPr>
        <w:t>广西元强建设项目管理有限公司关于良庆区秸秆禁烧智能化视频监控监管服务项目（</w:t>
      </w:r>
      <w:r>
        <w:rPr>
          <w:rFonts w:hint="eastAsia" w:ascii="宋体" w:hAnsi="宋体"/>
          <w:b/>
          <w:color w:val="auto"/>
          <w:sz w:val="30"/>
          <w:szCs w:val="72"/>
          <w:highlight w:val="none"/>
          <w:lang w:eastAsia="zh-CN"/>
        </w:rPr>
        <w:t>LQZC2020-G3-00194-GXYQ</w:t>
      </w:r>
      <w:r>
        <w:rPr>
          <w:rFonts w:hint="eastAsia" w:ascii="宋体" w:hAnsi="宋体"/>
          <w:b/>
          <w:color w:val="auto"/>
          <w:sz w:val="30"/>
          <w:szCs w:val="72"/>
          <w:highlight w:val="none"/>
        </w:rPr>
        <w:t>）公开招标公告</w:t>
      </w:r>
    </w:p>
    <w:p>
      <w:pPr>
        <w:widowControl/>
        <w:spacing w:after="75" w:line="460" w:lineRule="exact"/>
        <w:ind w:firstLine="430"/>
        <w:jc w:val="left"/>
        <w:rPr>
          <w:rFonts w:ascii="宋体" w:hAnsi="宋体" w:cs="仿宋"/>
          <w:color w:val="auto"/>
          <w:szCs w:val="21"/>
          <w:highlight w:val="none"/>
        </w:rPr>
      </w:pPr>
      <w:r>
        <w:rPr>
          <w:rFonts w:ascii="宋体" w:hAnsi="宋体" w:cs="宋体"/>
          <w:b/>
          <w:color w:val="auto"/>
          <w:spacing w:val="2"/>
          <w:kern w:val="0"/>
          <w:szCs w:val="21"/>
          <w:highlight w:val="none"/>
        </w:rPr>
        <w:t> </w:t>
      </w:r>
      <w:r>
        <w:rPr>
          <w:rFonts w:hint="eastAsia" w:ascii="宋体" w:hAnsi="宋体" w:cs="宋体"/>
          <w:color w:val="auto"/>
          <w:spacing w:val="2"/>
          <w:kern w:val="0"/>
          <w:szCs w:val="21"/>
          <w:highlight w:val="none"/>
        </w:rPr>
        <w:t>广西元强建设项目管理有限公司受南宁市良庆区城市管理局委托</w:t>
      </w:r>
      <w:r>
        <w:rPr>
          <w:rFonts w:ascii="宋体" w:hAnsi="宋体" w:cs="宋体"/>
          <w:color w:val="auto"/>
          <w:spacing w:val="2"/>
          <w:kern w:val="0"/>
          <w:szCs w:val="21"/>
          <w:highlight w:val="none"/>
        </w:rPr>
        <w:t>,</w:t>
      </w:r>
      <w:r>
        <w:rPr>
          <w:rFonts w:hint="eastAsia" w:ascii="宋体" w:hAnsi="宋体" w:cs="宋体"/>
          <w:color w:val="auto"/>
          <w:spacing w:val="2"/>
          <w:kern w:val="0"/>
          <w:szCs w:val="21"/>
          <w:highlight w:val="none"/>
        </w:rPr>
        <w:t>根据《中华人民共和国政府采购法》等有关规定，现对</w:t>
      </w:r>
      <w:r>
        <w:rPr>
          <w:rFonts w:hint="eastAsia" w:ascii="宋体" w:hAnsi="宋体" w:cs="宋体"/>
          <w:color w:val="auto"/>
          <w:spacing w:val="2"/>
          <w:kern w:val="0"/>
          <w:szCs w:val="21"/>
          <w:highlight w:val="none"/>
          <w:u w:val="single"/>
        </w:rPr>
        <w:t>良庆区秸秆禁烧智能化视频监控监管服务项目</w:t>
      </w:r>
      <w:r>
        <w:rPr>
          <w:rFonts w:hint="eastAsia" w:ascii="宋体" w:hAnsi="宋体" w:cs="宋体"/>
          <w:color w:val="auto"/>
          <w:spacing w:val="2"/>
          <w:kern w:val="0"/>
          <w:szCs w:val="21"/>
          <w:highlight w:val="none"/>
        </w:rPr>
        <w:t>进行公开招标，</w:t>
      </w:r>
      <w:r>
        <w:rPr>
          <w:rFonts w:hint="eastAsia" w:ascii="宋体" w:hAnsi="宋体"/>
          <w:color w:val="auto"/>
          <w:szCs w:val="21"/>
          <w:highlight w:val="none"/>
        </w:rPr>
        <w:t>欢迎</w:t>
      </w:r>
      <w:r>
        <w:rPr>
          <w:rFonts w:ascii="宋体" w:hAnsi="宋体"/>
          <w:color w:val="auto"/>
          <w:szCs w:val="21"/>
          <w:highlight w:val="none"/>
        </w:rPr>
        <w:t>有</w:t>
      </w:r>
      <w:r>
        <w:rPr>
          <w:rFonts w:hint="eastAsia" w:ascii="宋体" w:hAnsi="宋体"/>
          <w:color w:val="auto"/>
          <w:szCs w:val="21"/>
          <w:highlight w:val="none"/>
        </w:rPr>
        <w:t>意向</w:t>
      </w:r>
      <w:r>
        <w:rPr>
          <w:rFonts w:ascii="宋体" w:hAnsi="宋体"/>
          <w:color w:val="auto"/>
          <w:szCs w:val="21"/>
          <w:highlight w:val="none"/>
        </w:rPr>
        <w:t>的潜在投标人（以下简称申请人）提出</w:t>
      </w:r>
      <w:r>
        <w:rPr>
          <w:rFonts w:hint="eastAsia" w:ascii="宋体" w:hAnsi="宋体"/>
          <w:color w:val="auto"/>
          <w:szCs w:val="21"/>
          <w:highlight w:val="none"/>
        </w:rPr>
        <w:t>投标</w:t>
      </w:r>
      <w:r>
        <w:rPr>
          <w:rFonts w:ascii="宋体" w:hAnsi="宋体"/>
          <w:color w:val="auto"/>
          <w:szCs w:val="21"/>
          <w:highlight w:val="none"/>
        </w:rPr>
        <w:t>申请</w:t>
      </w:r>
      <w:r>
        <w:rPr>
          <w:rFonts w:hint="eastAsia" w:ascii="宋体" w:hAnsi="宋体"/>
          <w:color w:val="auto"/>
          <w:szCs w:val="21"/>
          <w:highlight w:val="none"/>
        </w:rPr>
        <w:t>，现将有关事项公告如下：</w:t>
      </w:r>
    </w:p>
    <w:p>
      <w:pPr>
        <w:numPr>
          <w:ilvl w:val="0"/>
          <w:numId w:val="1"/>
        </w:numPr>
        <w:spacing w:line="360" w:lineRule="auto"/>
        <w:rPr>
          <w:rFonts w:hint="eastAsia" w:ascii="宋体" w:hAnsi="宋体"/>
          <w:color w:val="auto"/>
          <w:kern w:val="0"/>
          <w:highlight w:val="none"/>
        </w:rPr>
      </w:pPr>
      <w:r>
        <w:rPr>
          <w:rFonts w:hint="eastAsia" w:ascii="宋体" w:hAnsi="宋体"/>
          <w:color w:val="auto"/>
          <w:kern w:val="0"/>
          <w:highlight w:val="none"/>
        </w:rPr>
        <w:t>项目名称: 良庆区秸秆禁烧智能化视频监控监管服务项目</w:t>
      </w:r>
    </w:p>
    <w:p>
      <w:pPr>
        <w:numPr>
          <w:ilvl w:val="0"/>
          <w:numId w:val="1"/>
        </w:numPr>
        <w:spacing w:line="360" w:lineRule="auto"/>
        <w:rPr>
          <w:rFonts w:hint="eastAsia" w:ascii="宋体" w:hAnsi="宋体"/>
          <w:color w:val="auto"/>
          <w:szCs w:val="21"/>
          <w:highlight w:val="none"/>
        </w:rPr>
      </w:pPr>
      <w:r>
        <w:rPr>
          <w:rFonts w:hint="eastAsia" w:ascii="宋体" w:hAnsi="宋体"/>
          <w:color w:val="auto"/>
          <w:kern w:val="0"/>
          <w:highlight w:val="none"/>
        </w:rPr>
        <w:t>项目编号：</w:t>
      </w:r>
      <w:r>
        <w:rPr>
          <w:rFonts w:hint="eastAsia" w:ascii="宋体" w:hAnsi="宋体"/>
          <w:color w:val="auto"/>
          <w:kern w:val="0"/>
          <w:highlight w:val="none"/>
          <w:lang w:eastAsia="zh-CN"/>
        </w:rPr>
        <w:t>LQZC2020-G3-00194-GXYQ</w:t>
      </w:r>
      <w:r>
        <w:rPr>
          <w:rFonts w:hint="eastAsia" w:ascii="宋体" w:hAnsi="宋体"/>
          <w:color w:val="auto"/>
          <w:kern w:val="0"/>
          <w:highlight w:val="none"/>
        </w:rPr>
        <w:t xml:space="preserve"> </w:t>
      </w:r>
    </w:p>
    <w:p>
      <w:pPr>
        <w:numPr>
          <w:ilvl w:val="0"/>
          <w:numId w:val="1"/>
        </w:numPr>
        <w:spacing w:line="360" w:lineRule="auto"/>
        <w:rPr>
          <w:rFonts w:hint="eastAsia" w:ascii="宋体" w:hAnsi="宋体"/>
          <w:color w:val="auto"/>
          <w:szCs w:val="21"/>
          <w:highlight w:val="none"/>
        </w:rPr>
      </w:pPr>
      <w:r>
        <w:rPr>
          <w:rFonts w:hint="eastAsia" w:ascii="宋体" w:hAnsi="宋体"/>
          <w:color w:val="auto"/>
          <w:kern w:val="0"/>
          <w:highlight w:val="none"/>
        </w:rPr>
        <w:t>采购方式：公开招标</w:t>
      </w:r>
    </w:p>
    <w:p>
      <w:pPr>
        <w:numPr>
          <w:ilvl w:val="0"/>
          <w:numId w:val="1"/>
        </w:numPr>
        <w:spacing w:line="360" w:lineRule="auto"/>
        <w:ind w:left="840"/>
        <w:rPr>
          <w:rFonts w:hint="eastAsia" w:ascii="宋体" w:hAnsi="宋体"/>
          <w:color w:val="auto"/>
          <w:szCs w:val="21"/>
          <w:highlight w:val="none"/>
        </w:rPr>
      </w:pPr>
      <w:r>
        <w:rPr>
          <w:rFonts w:hint="eastAsia" w:ascii="宋体" w:hAnsi="宋体"/>
          <w:color w:val="auto"/>
          <w:szCs w:val="21"/>
          <w:highlight w:val="none"/>
        </w:rPr>
        <w:t>采购服务名称、数量、简要格描述或项目基本情况介绍：</w:t>
      </w:r>
    </w:p>
    <w:tbl>
      <w:tblPr>
        <w:tblStyle w:val="5"/>
        <w:tblW w:w="101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9"/>
        <w:gridCol w:w="6255"/>
        <w:gridCol w:w="1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219"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adjustRightInd w:val="0"/>
              <w:snapToGrid w:val="0"/>
              <w:spacing w:before="156" w:beforeLines="50" w:line="500" w:lineRule="exact"/>
              <w:jc w:val="center"/>
              <w:rPr>
                <w:rFonts w:hAnsi="宋体"/>
                <w:color w:val="auto"/>
                <w:kern w:val="0"/>
                <w:szCs w:val="21"/>
                <w:highlight w:val="none"/>
              </w:rPr>
            </w:pPr>
            <w:r>
              <w:rPr>
                <w:rFonts w:hint="eastAsia" w:hAnsi="宋体"/>
                <w:color w:val="auto"/>
                <w:kern w:val="0"/>
                <w:szCs w:val="21"/>
                <w:highlight w:val="none"/>
              </w:rPr>
              <w:t>采购名称</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adjustRightInd w:val="0"/>
              <w:snapToGrid w:val="0"/>
              <w:spacing w:before="156" w:beforeLines="50" w:line="500" w:lineRule="exact"/>
              <w:jc w:val="center"/>
              <w:rPr>
                <w:rFonts w:hAnsi="宋体"/>
                <w:color w:val="auto"/>
                <w:kern w:val="0"/>
                <w:szCs w:val="21"/>
                <w:highlight w:val="none"/>
              </w:rPr>
            </w:pPr>
            <w:r>
              <w:rPr>
                <w:rFonts w:hint="eastAsia" w:hAnsi="宋体"/>
                <w:color w:val="auto"/>
                <w:kern w:val="0"/>
                <w:szCs w:val="21"/>
                <w:highlight w:val="none"/>
              </w:rPr>
              <w:t>采购内容</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adjustRightInd w:val="0"/>
              <w:snapToGrid w:val="0"/>
              <w:spacing w:before="156" w:beforeLines="50" w:line="500" w:lineRule="exact"/>
              <w:jc w:val="center"/>
              <w:rPr>
                <w:rFonts w:hAnsi="宋体"/>
                <w:color w:val="auto"/>
                <w:kern w:val="0"/>
                <w:szCs w:val="21"/>
                <w:highlight w:val="none"/>
              </w:rPr>
            </w:pPr>
            <w:r>
              <w:rPr>
                <w:rFonts w:hint="eastAsia" w:hAnsi="宋体"/>
                <w:color w:val="auto"/>
                <w:kern w:val="0"/>
                <w:szCs w:val="21"/>
                <w:highlight w:val="none"/>
              </w:rPr>
              <w:t>预算金额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2219"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adjustRightInd w:val="0"/>
              <w:snapToGrid w:val="0"/>
              <w:spacing w:line="500" w:lineRule="exact"/>
              <w:jc w:val="center"/>
              <w:rPr>
                <w:rFonts w:hint="eastAsia" w:hAnsi="宋体"/>
                <w:color w:val="auto"/>
                <w:kern w:val="0"/>
                <w:szCs w:val="21"/>
                <w:highlight w:val="none"/>
              </w:rPr>
            </w:pPr>
            <w:r>
              <w:rPr>
                <w:rFonts w:hint="eastAsia" w:hAnsi="宋体"/>
                <w:color w:val="auto"/>
                <w:kern w:val="0"/>
                <w:szCs w:val="21"/>
                <w:highlight w:val="none"/>
              </w:rPr>
              <w:t>良庆区秸秆禁烧智能化视频监控监管服务项目</w:t>
            </w:r>
          </w:p>
        </w:tc>
        <w:tc>
          <w:tcPr>
            <w:tcW w:w="62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1、秸秆禁烧监管平台使用服务（APP+PC端应用）； 2、高塔使用服务（中国铁塔基站）； 3、数据传输服务（10M专用数据传输网络）； 4、2KM热成像双光谱球机视频服务（1、设备:前端摄像机及辅材；2、平台：污染源可视化监测与管控系统、污染源网格化智能管理系统手机APP端接入秸秆禁烧监管平台；3、算法：秸秆禁烧、扬尘污染、工业烟羽等三个AI分析算法；4、 运营：线上数据分析报告服务、平台运营与设备运维服务）； 5、日常维护维修服务（设备、平台、塔 桅）； 6、供电服务（设备用电及市电接电、发电野外市电供电，平均投资分摊）</w:t>
            </w:r>
            <w:r>
              <w:rPr>
                <w:rFonts w:hint="eastAsia" w:ascii="宋体" w:hAnsi="宋体" w:cs="宋体"/>
                <w:color w:val="auto"/>
                <w:kern w:val="0"/>
                <w:szCs w:val="21"/>
                <w:highlight w:val="none"/>
              </w:rPr>
              <w:t>，</w:t>
            </w:r>
            <w:r>
              <w:rPr>
                <w:rFonts w:hint="eastAsia" w:ascii="宋体" w:hAnsi="宋体"/>
                <w:color w:val="auto"/>
                <w:szCs w:val="21"/>
                <w:highlight w:val="none"/>
              </w:rPr>
              <w:t>详见招标文件。</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adjustRightInd w:val="0"/>
              <w:snapToGrid w:val="0"/>
              <w:spacing w:line="500" w:lineRule="exact"/>
              <w:jc w:val="center"/>
              <w:rPr>
                <w:rFonts w:hAnsi="宋体"/>
                <w:color w:val="auto"/>
                <w:kern w:val="0"/>
                <w:szCs w:val="21"/>
                <w:highlight w:val="none"/>
              </w:rPr>
            </w:pPr>
            <w:r>
              <w:rPr>
                <w:rFonts w:hint="eastAsia" w:hAnsi="宋体"/>
                <w:color w:val="auto"/>
                <w:kern w:val="0"/>
                <w:szCs w:val="21"/>
                <w:highlight w:val="none"/>
              </w:rPr>
              <w:t>2101500.00元</w:t>
            </w:r>
          </w:p>
        </w:tc>
      </w:tr>
    </w:tbl>
    <w:p>
      <w:pPr>
        <w:widowControl/>
        <w:spacing w:after="75" w:line="460" w:lineRule="exact"/>
        <w:ind w:firstLine="428" w:firstLineChars="200"/>
        <w:jc w:val="left"/>
        <w:rPr>
          <w:rFonts w:hint="eastAsia" w:ascii="宋体" w:hAnsi="宋体" w:cs="宋体"/>
          <w:color w:val="auto"/>
          <w:spacing w:val="2"/>
          <w:kern w:val="0"/>
          <w:szCs w:val="21"/>
          <w:highlight w:val="none"/>
        </w:rPr>
      </w:pPr>
      <w:r>
        <w:rPr>
          <w:rFonts w:hint="eastAsia" w:ascii="宋体" w:hAnsi="宋体" w:cs="宋体"/>
          <w:color w:val="auto"/>
          <w:spacing w:val="2"/>
          <w:kern w:val="0"/>
          <w:szCs w:val="21"/>
          <w:highlight w:val="none"/>
        </w:rPr>
        <w:t>五、采购预算金额</w:t>
      </w:r>
      <w:r>
        <w:rPr>
          <w:rFonts w:hint="eastAsia" w:ascii="宋体" w:hAnsi="宋体" w:cs="宋体"/>
          <w:color w:val="auto"/>
          <w:spacing w:val="2"/>
          <w:kern w:val="0"/>
          <w:szCs w:val="21"/>
          <w:highlight w:val="none"/>
          <w:lang w:eastAsia="zh-CN"/>
        </w:rPr>
        <w:t>上限价</w:t>
      </w:r>
      <w:r>
        <w:rPr>
          <w:rFonts w:hint="eastAsia" w:ascii="宋体" w:hAnsi="宋体" w:cs="宋体"/>
          <w:color w:val="auto"/>
          <w:spacing w:val="2"/>
          <w:kern w:val="0"/>
          <w:szCs w:val="21"/>
          <w:highlight w:val="none"/>
        </w:rPr>
        <w:t>（人民币）：2101500.00元。</w:t>
      </w:r>
    </w:p>
    <w:p>
      <w:pPr>
        <w:widowControl/>
        <w:spacing w:after="75" w:line="460" w:lineRule="exact"/>
        <w:ind w:firstLine="428" w:firstLineChars="200"/>
        <w:jc w:val="left"/>
        <w:rPr>
          <w:rFonts w:hint="eastAsia" w:ascii="宋体" w:hAnsi="宋体" w:cs="宋体"/>
          <w:color w:val="auto"/>
          <w:spacing w:val="2"/>
          <w:kern w:val="0"/>
          <w:szCs w:val="21"/>
          <w:highlight w:val="none"/>
        </w:rPr>
      </w:pPr>
      <w:r>
        <w:rPr>
          <w:rFonts w:hint="eastAsia" w:ascii="宋体" w:hAnsi="宋体" w:cs="宋体"/>
          <w:color w:val="auto"/>
          <w:spacing w:val="2"/>
          <w:kern w:val="0"/>
          <w:szCs w:val="21"/>
          <w:highlight w:val="none"/>
        </w:rPr>
        <w:t>六、本项目需要落实的政府采购政策：</w:t>
      </w:r>
    </w:p>
    <w:p>
      <w:pPr>
        <w:widowControl/>
        <w:spacing w:after="50" w:line="460" w:lineRule="exact"/>
        <w:ind w:firstLine="428" w:firstLineChars="200"/>
        <w:jc w:val="left"/>
        <w:rPr>
          <w:rFonts w:hint="eastAsia" w:ascii="宋体" w:hAnsi="宋体" w:cs="宋体"/>
          <w:color w:val="auto"/>
          <w:spacing w:val="2"/>
          <w:kern w:val="0"/>
          <w:szCs w:val="21"/>
          <w:highlight w:val="none"/>
        </w:rPr>
      </w:pPr>
      <w:r>
        <w:rPr>
          <w:rFonts w:hint="eastAsia" w:ascii="宋体" w:hAnsi="宋体" w:cs="宋体"/>
          <w:color w:val="auto"/>
          <w:spacing w:val="2"/>
          <w:kern w:val="0"/>
          <w:szCs w:val="21"/>
          <w:highlight w:val="none"/>
        </w:rPr>
        <w:t>《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w:t>
      </w:r>
    </w:p>
    <w:p>
      <w:pPr>
        <w:widowControl/>
        <w:spacing w:after="75" w:line="460" w:lineRule="exact"/>
        <w:ind w:left="2109" w:hanging="1683"/>
        <w:jc w:val="left"/>
        <w:rPr>
          <w:rFonts w:ascii="宋体" w:hAnsi="宋体" w:cs="宋体"/>
          <w:color w:val="auto"/>
          <w:spacing w:val="2"/>
          <w:kern w:val="0"/>
          <w:szCs w:val="21"/>
          <w:highlight w:val="none"/>
        </w:rPr>
      </w:pPr>
      <w:r>
        <w:rPr>
          <w:rFonts w:hint="eastAsia" w:ascii="宋体" w:hAnsi="宋体" w:cs="宋体"/>
          <w:color w:val="auto"/>
          <w:spacing w:val="2"/>
          <w:kern w:val="0"/>
          <w:szCs w:val="21"/>
          <w:highlight w:val="none"/>
        </w:rPr>
        <w:t>七、投标人资格要求：</w:t>
      </w:r>
    </w:p>
    <w:p>
      <w:pPr>
        <w:spacing w:line="500" w:lineRule="exact"/>
        <w:ind w:firstLine="420" w:firstLineChars="200"/>
        <w:rPr>
          <w:rFonts w:ascii="宋体" w:hAnsi="宋体"/>
          <w:color w:val="auto"/>
          <w:kern w:val="0"/>
          <w:highlight w:val="none"/>
        </w:rPr>
      </w:pPr>
      <w:r>
        <w:rPr>
          <w:rFonts w:hint="eastAsia" w:ascii="宋体" w:hAnsi="宋体"/>
          <w:color w:val="auto"/>
          <w:kern w:val="0"/>
          <w:highlight w:val="none"/>
        </w:rPr>
        <w:t>1.符合《中华人民共和国政府采购法》第二十二条规定，且为国内注册（指按国家有关规定要求注册的），具备合法资格的供应商；</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具有国内法人资格或其授权下属分支机构（分公司）</w:t>
      </w:r>
      <w:r>
        <w:rPr>
          <w:rFonts w:hint="eastAsia" w:ascii="宋体" w:hAnsi="宋体" w:cs="宋体"/>
          <w:color w:val="auto"/>
          <w:szCs w:val="21"/>
          <w:highlight w:val="none"/>
        </w:rPr>
        <w:t>。</w:t>
      </w:r>
    </w:p>
    <w:p>
      <w:pPr>
        <w:spacing w:line="500" w:lineRule="exact"/>
        <w:ind w:firstLine="420" w:firstLineChars="200"/>
        <w:rPr>
          <w:rFonts w:hint="eastAsia" w:ascii="宋体" w:hAnsi="宋体"/>
          <w:color w:val="auto"/>
          <w:kern w:val="0"/>
          <w:highlight w:val="none"/>
        </w:rPr>
      </w:pPr>
      <w:r>
        <w:rPr>
          <w:rFonts w:hint="eastAsia" w:ascii="宋体" w:hAnsi="宋体"/>
          <w:color w:val="auto"/>
          <w:kern w:val="0"/>
          <w:highlight w:val="none"/>
        </w:rPr>
        <w:t>3.根据《财政部关于在政府采购活动中查询及使用信用记录有关问题的通知》（财库〔2016〕125号）规定，投标人不得为被“列入失信被执行人”、“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w:t>
      </w:r>
    </w:p>
    <w:p>
      <w:pPr>
        <w:spacing w:line="500" w:lineRule="exact"/>
        <w:ind w:firstLine="420" w:firstLineChars="200"/>
        <w:rPr>
          <w:rFonts w:hint="eastAsia" w:ascii="宋体" w:hAnsi="宋体"/>
          <w:color w:val="auto"/>
          <w:kern w:val="0"/>
          <w:highlight w:val="none"/>
        </w:rPr>
      </w:pPr>
      <w:r>
        <w:rPr>
          <w:rFonts w:hint="eastAsia" w:ascii="宋体" w:hAnsi="宋体"/>
          <w:color w:val="auto"/>
          <w:kern w:val="0"/>
          <w:highlight w:val="none"/>
        </w:rPr>
        <w:t>4.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他采购活动。同一生产厂家不得同一合同项目经销授权不同的竞标人；</w:t>
      </w:r>
    </w:p>
    <w:p>
      <w:pPr>
        <w:spacing w:line="500" w:lineRule="exact"/>
        <w:ind w:firstLine="420" w:firstLineChars="200"/>
        <w:rPr>
          <w:rFonts w:hint="eastAsia" w:hAnsi="宋体" w:cs="宋体"/>
          <w:color w:val="auto"/>
          <w:szCs w:val="21"/>
          <w:highlight w:val="none"/>
        </w:rPr>
      </w:pPr>
      <w:r>
        <w:rPr>
          <w:rFonts w:hint="eastAsia" w:ascii="宋体" w:hAnsi="宋体"/>
          <w:color w:val="auto"/>
          <w:kern w:val="0"/>
          <w:highlight w:val="none"/>
        </w:rPr>
        <w:t>5.不接受联合体竞标。</w:t>
      </w:r>
    </w:p>
    <w:p>
      <w:pPr>
        <w:spacing w:line="460" w:lineRule="exact"/>
        <w:ind w:firstLine="420" w:firstLineChars="200"/>
        <w:rPr>
          <w:rFonts w:hint="eastAsia" w:ascii="宋体" w:hAnsi="宋体"/>
          <w:color w:val="auto"/>
          <w:kern w:val="0"/>
          <w:highlight w:val="none"/>
        </w:rPr>
      </w:pPr>
      <w:r>
        <w:rPr>
          <w:rFonts w:hint="eastAsia" w:ascii="宋体" w:hAnsi="宋体"/>
          <w:color w:val="auto"/>
          <w:kern w:val="0"/>
          <w:highlight w:val="none"/>
        </w:rPr>
        <w:t>八、招标文件获取 ：招标文件免费。本项目不发放纸质版文件，</w:t>
      </w:r>
      <w:r>
        <w:rPr>
          <w:rFonts w:hint="eastAsia"/>
          <w:color w:val="auto"/>
          <w:kern w:val="0"/>
          <w:highlight w:val="none"/>
        </w:rPr>
        <w:t>2020年  月  日起</w:t>
      </w:r>
      <w:r>
        <w:rPr>
          <w:rFonts w:hint="eastAsia" w:ascii="宋体" w:hAnsi="宋体"/>
          <w:color w:val="auto"/>
          <w:kern w:val="0"/>
          <w:highlight w:val="none"/>
        </w:rPr>
        <w:t>投标人自行在南宁市公共资源交易平台门户网站（</w:t>
      </w:r>
      <w:r>
        <w:rPr>
          <w:rFonts w:hAnsi="宋体"/>
          <w:color w:val="auto"/>
          <w:kern w:val="0"/>
          <w:highlight w:val="none"/>
        </w:rPr>
        <w:t>https://www.nnggzy.org.cn/gxnnzbw</w:t>
      </w:r>
      <w:r>
        <w:rPr>
          <w:rFonts w:hint="eastAsia" w:ascii="宋体" w:hAnsi="宋体"/>
          <w:color w:val="auto"/>
          <w:kern w:val="0"/>
          <w:highlight w:val="none"/>
        </w:rPr>
        <w:t>）的本项目采购公告处下载招标文件。（具体操作方法参见南宁市公共资源交易中心门户网站办事指南中的“投标单位下载采购文件等的操作指南”）。</w:t>
      </w:r>
    </w:p>
    <w:p>
      <w:pPr>
        <w:spacing w:line="420" w:lineRule="exact"/>
        <w:ind w:firstLine="420" w:firstLineChars="200"/>
        <w:rPr>
          <w:rFonts w:hint="eastAsia" w:ascii="宋体" w:hAnsi="宋体"/>
          <w:color w:val="auto"/>
          <w:kern w:val="0"/>
          <w:highlight w:val="none"/>
        </w:rPr>
      </w:pPr>
      <w:r>
        <w:rPr>
          <w:rFonts w:hint="eastAsia" w:ascii="宋体" w:hAnsi="宋体"/>
          <w:color w:val="auto"/>
          <w:kern w:val="0"/>
          <w:highlight w:val="none"/>
        </w:rPr>
        <w:t>九、投标保证金(人民币)：根据《南宁市财政局关于推进政府采购“放管服”工作和深化改革有关内容的通知》（南财采[2019]27号）规定，本项目无需缴纳保证金。</w:t>
      </w:r>
    </w:p>
    <w:p>
      <w:pPr>
        <w:tabs>
          <w:tab w:val="left" w:pos="0"/>
        </w:tabs>
        <w:spacing w:line="360" w:lineRule="auto"/>
        <w:ind w:firstLine="424" w:firstLineChars="202"/>
        <w:rPr>
          <w:rFonts w:hint="eastAsia" w:hAnsi="宋体"/>
          <w:color w:val="auto"/>
          <w:kern w:val="0"/>
          <w:highlight w:val="none"/>
        </w:rPr>
      </w:pPr>
      <w:r>
        <w:rPr>
          <w:rFonts w:hint="eastAsia" w:ascii="宋体" w:hAnsi="宋体"/>
          <w:color w:val="auto"/>
          <w:kern w:val="0"/>
          <w:highlight w:val="none"/>
        </w:rPr>
        <w:t>十、投标截止时间和地点： 投标人应于</w:t>
      </w:r>
      <w:r>
        <w:rPr>
          <w:rFonts w:hint="eastAsia"/>
          <w:color w:val="auto"/>
          <w:kern w:val="0"/>
          <w:highlight w:val="none"/>
        </w:rPr>
        <w:t>2020</w:t>
      </w:r>
      <w:r>
        <w:rPr>
          <w:rFonts w:hint="eastAsia" w:ascii="宋体" w:hAnsi="宋体"/>
          <w:color w:val="auto"/>
          <w:kern w:val="0"/>
          <w:highlight w:val="none"/>
        </w:rPr>
        <w:t xml:space="preserve">年 </w:t>
      </w:r>
      <w:r>
        <w:rPr>
          <w:rFonts w:hint="eastAsia" w:ascii="宋体" w:hAnsi="宋体"/>
          <w:color w:val="auto"/>
          <w:kern w:val="0"/>
          <w:highlight w:val="none"/>
          <w:lang w:val="en-US" w:eastAsia="zh-CN"/>
        </w:rPr>
        <w:t>7</w:t>
      </w:r>
      <w:r>
        <w:rPr>
          <w:rFonts w:hint="eastAsia" w:ascii="宋体" w:hAnsi="宋体"/>
          <w:color w:val="auto"/>
          <w:kern w:val="0"/>
          <w:highlight w:val="none"/>
        </w:rPr>
        <w:t xml:space="preserve"> 月 </w:t>
      </w:r>
      <w:r>
        <w:rPr>
          <w:rFonts w:hint="eastAsia" w:ascii="宋体" w:hAnsi="宋体"/>
          <w:color w:val="auto"/>
          <w:kern w:val="0"/>
          <w:highlight w:val="none"/>
          <w:lang w:val="en-US" w:eastAsia="zh-CN"/>
        </w:rPr>
        <w:t>6</w:t>
      </w:r>
      <w:r>
        <w:rPr>
          <w:rFonts w:hint="eastAsia" w:ascii="宋体" w:hAnsi="宋体"/>
          <w:color w:val="auto"/>
          <w:kern w:val="0"/>
          <w:highlight w:val="none"/>
        </w:rPr>
        <w:t xml:space="preserve"> 日9时30分止将投标文件密封提交到</w:t>
      </w:r>
      <w:r>
        <w:rPr>
          <w:rFonts w:hint="eastAsia" w:hAnsi="宋体"/>
          <w:color w:val="auto"/>
          <w:kern w:val="0"/>
          <w:highlight w:val="none"/>
        </w:rPr>
        <w:t xml:space="preserve">南宁市良庆区玉洞大道33号（青少年活动中心旁）市民中心9楼南宁市公共资源交易中心开标厅（具体安排详见9楼电子大屏幕场地安排表），逾期送达的将予以拒收。 </w:t>
      </w:r>
    </w:p>
    <w:p>
      <w:pPr>
        <w:pStyle w:val="3"/>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十一、开标时间及地点:</w:t>
      </w:r>
    </w:p>
    <w:p>
      <w:pPr>
        <w:pStyle w:val="3"/>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本次招标将于</w:t>
      </w:r>
      <w:r>
        <w:rPr>
          <w:rFonts w:hint="eastAsia"/>
          <w:color w:val="auto"/>
          <w:kern w:val="0"/>
          <w:highlight w:val="none"/>
        </w:rPr>
        <w:t>2020</w:t>
      </w:r>
      <w:r>
        <w:rPr>
          <w:rFonts w:hint="eastAsia" w:hAnsi="宋体"/>
          <w:color w:val="auto"/>
          <w:kern w:val="0"/>
          <w:highlight w:val="none"/>
        </w:rPr>
        <w:t xml:space="preserve">年 </w:t>
      </w:r>
      <w:r>
        <w:rPr>
          <w:rFonts w:hint="eastAsia" w:hAnsi="宋体"/>
          <w:color w:val="auto"/>
          <w:kern w:val="0"/>
          <w:highlight w:val="none"/>
          <w:lang w:val="en-US" w:eastAsia="zh-CN"/>
        </w:rPr>
        <w:t>7</w:t>
      </w:r>
      <w:r>
        <w:rPr>
          <w:rFonts w:hint="eastAsia" w:hAnsi="宋体"/>
          <w:color w:val="auto"/>
          <w:kern w:val="0"/>
          <w:highlight w:val="none"/>
        </w:rPr>
        <w:t xml:space="preserve"> 月 </w:t>
      </w:r>
      <w:r>
        <w:rPr>
          <w:rFonts w:hint="eastAsia" w:hAnsi="宋体"/>
          <w:color w:val="auto"/>
          <w:kern w:val="0"/>
          <w:highlight w:val="none"/>
          <w:lang w:val="en-US" w:eastAsia="zh-CN"/>
        </w:rPr>
        <w:t>6</w:t>
      </w:r>
      <w:r>
        <w:rPr>
          <w:rFonts w:hint="eastAsia" w:hAnsi="宋体"/>
          <w:color w:val="auto"/>
          <w:kern w:val="0"/>
          <w:highlight w:val="none"/>
        </w:rPr>
        <w:t xml:space="preserve"> 日9时30分，在南宁市良庆区玉洞大道33号（青少年活动中心旁），南宁市民中心9楼南宁市公共资源交易中心开标厅，投标人可以由法定代表人或委托代理人出席开标会议（携带本人身份证原件，委托代理人出席应携带单位授权委托书原件）。</w:t>
      </w:r>
    </w:p>
    <w:p>
      <w:pPr>
        <w:pStyle w:val="3"/>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十二、公告发布媒体：《中国政府采购网》http://www.ccgp.gov.cn、《广西壮族自治区政府采购网》</w:t>
      </w:r>
      <w:r>
        <w:rPr>
          <w:rFonts w:hAnsi="宋体" w:cs="Arial"/>
          <w:color w:val="auto"/>
          <w:szCs w:val="21"/>
          <w:highlight w:val="none"/>
        </w:rPr>
        <w:t>http://zfcg.gxzf.gov.cn</w:t>
      </w:r>
      <w:r>
        <w:rPr>
          <w:rFonts w:hint="eastAsia" w:hAnsi="宋体"/>
          <w:color w:val="auto"/>
          <w:kern w:val="0"/>
          <w:highlight w:val="none"/>
        </w:rPr>
        <w:t>、《南宁市政府采购网》</w:t>
      </w:r>
      <w:r>
        <w:rPr>
          <w:rFonts w:hAnsi="宋体"/>
          <w:color w:val="auto"/>
          <w:kern w:val="0"/>
          <w:highlight w:val="none"/>
        </w:rPr>
        <w:t>http://zfcg.nanning.gov.cn</w:t>
      </w:r>
      <w:r>
        <w:rPr>
          <w:rFonts w:hint="eastAsia" w:hAnsi="宋体"/>
          <w:color w:val="auto"/>
          <w:kern w:val="0"/>
          <w:highlight w:val="none"/>
        </w:rPr>
        <w:t>、《南宁市公共资源交易中心》</w:t>
      </w:r>
      <w:r>
        <w:rPr>
          <w:rFonts w:hAnsi="宋体"/>
          <w:color w:val="auto"/>
          <w:kern w:val="0"/>
          <w:highlight w:val="none"/>
        </w:rPr>
        <w:t>https://www.nnggzy.org.cn/gxnnzbw</w:t>
      </w:r>
      <w:r>
        <w:rPr>
          <w:rFonts w:hint="eastAsia" w:hAnsi="宋体"/>
          <w:color w:val="auto"/>
          <w:kern w:val="0"/>
          <w:highlight w:val="none"/>
        </w:rPr>
        <w:t>。</w:t>
      </w:r>
    </w:p>
    <w:p>
      <w:pPr>
        <w:pStyle w:val="3"/>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十</w:t>
      </w:r>
      <w:r>
        <w:rPr>
          <w:rFonts w:hint="eastAsia" w:hAnsi="宋体"/>
          <w:color w:val="auto"/>
          <w:kern w:val="0"/>
          <w:highlight w:val="none"/>
          <w:lang w:eastAsia="zh-CN"/>
        </w:rPr>
        <w:t>三</w:t>
      </w:r>
      <w:r>
        <w:rPr>
          <w:rFonts w:hint="eastAsia" w:hAnsi="宋体"/>
          <w:color w:val="auto"/>
          <w:kern w:val="0"/>
          <w:highlight w:val="none"/>
        </w:rPr>
        <w:t>、委托代理费用</w:t>
      </w:r>
    </w:p>
    <w:p>
      <w:pPr>
        <w:pStyle w:val="3"/>
        <w:shd w:val="clear" w:color="auto" w:fill="FFFFFF"/>
        <w:adjustRightInd w:val="0"/>
        <w:snapToGrid w:val="0"/>
        <w:spacing w:line="360" w:lineRule="auto"/>
        <w:ind w:firstLine="420" w:firstLineChars="200"/>
        <w:rPr>
          <w:rFonts w:hint="eastAsia" w:hAnsi="宋体"/>
          <w:color w:val="auto"/>
          <w:kern w:val="0"/>
          <w:highlight w:val="none"/>
        </w:rPr>
      </w:pPr>
      <w:r>
        <w:rPr>
          <w:rFonts w:hint="eastAsia" w:hAnsi="宋体"/>
          <w:color w:val="auto"/>
          <w:kern w:val="0"/>
          <w:highlight w:val="none"/>
        </w:rPr>
        <w:t>招标代理服务费按照国家发展改革委员会（原国家计委）文件 “国家计委关于印发《招标代理服务收费管理暂行办法》的通知”（ 计价格【2002】1980号）及 “国家发展改革委关于降低部分建设项目收费标准规范收费行为等有关问题的通知”（发改价格【2011】534号）规定标准计取，由中标人在领取中标通知书时，一次性向招标代理机构支付。</w:t>
      </w:r>
    </w:p>
    <w:p>
      <w:pPr>
        <w:pStyle w:val="3"/>
        <w:shd w:val="clear" w:color="auto" w:fill="FFFFFF"/>
        <w:adjustRightInd w:val="0"/>
        <w:snapToGrid w:val="0"/>
        <w:spacing w:line="360" w:lineRule="auto"/>
        <w:ind w:firstLine="420" w:firstLineChars="200"/>
        <w:rPr>
          <w:rFonts w:hAnsi="宋体"/>
          <w:color w:val="auto"/>
          <w:kern w:val="0"/>
          <w:highlight w:val="none"/>
        </w:rPr>
      </w:pPr>
      <w:r>
        <w:rPr>
          <w:rFonts w:hint="eastAsia" w:hAnsi="宋体"/>
          <w:color w:val="auto"/>
          <w:kern w:val="0"/>
          <w:highlight w:val="none"/>
        </w:rPr>
        <w:t>十</w:t>
      </w:r>
      <w:r>
        <w:rPr>
          <w:rFonts w:hint="eastAsia" w:hAnsi="宋体"/>
          <w:color w:val="auto"/>
          <w:kern w:val="0"/>
          <w:highlight w:val="none"/>
          <w:lang w:eastAsia="zh-CN"/>
        </w:rPr>
        <w:t>四</w:t>
      </w:r>
      <w:r>
        <w:rPr>
          <w:rFonts w:hint="eastAsia" w:hAnsi="宋体"/>
          <w:color w:val="auto"/>
          <w:kern w:val="0"/>
          <w:highlight w:val="none"/>
        </w:rPr>
        <w:t>、联系方式：</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1、采购人名称：南宁市良庆区城市管理局</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地址：南宁市良庆区歌海路9号良庆区行政办公中心14楼1415  联系人及电话：吕工  07714508506</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2、招标代理机构：广西元强建设项目管理有限公司</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 南宁市兴宁区昆仑大道169号南宁金桥农产品批发市场3号楼二楼东侧208室</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代理机构联系人及电话：韦工  电话：0771-3863001</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3、政府采购监督管理部门：南宁市良庆区财政局政府采购监督管理办公室；</w:t>
      </w:r>
    </w:p>
    <w:p>
      <w:pPr>
        <w:spacing w:line="400" w:lineRule="exact"/>
        <w:ind w:firstLine="420" w:firstLineChars="200"/>
        <w:rPr>
          <w:rFonts w:hint="eastAsia" w:hAnsi="宋体" w:cs="宋体"/>
          <w:color w:val="auto"/>
          <w:kern w:val="0"/>
          <w:szCs w:val="21"/>
          <w:highlight w:val="none"/>
        </w:rPr>
      </w:pPr>
      <w:r>
        <w:rPr>
          <w:rFonts w:hint="eastAsia" w:ascii="宋体" w:hAnsi="宋体" w:cs="宋体"/>
          <w:color w:val="auto"/>
          <w:szCs w:val="21"/>
          <w:highlight w:val="none"/>
        </w:rPr>
        <w:t>联系电话：0771-4950646</w:t>
      </w:r>
    </w:p>
    <w:p>
      <w:pPr>
        <w:pStyle w:val="3"/>
        <w:spacing w:line="460" w:lineRule="exact"/>
        <w:ind w:right="420"/>
        <w:jc w:val="right"/>
        <w:rPr>
          <w:rFonts w:hint="eastAsia" w:hAnsi="宋体" w:cs="宋体"/>
          <w:color w:val="auto"/>
          <w:kern w:val="0"/>
          <w:szCs w:val="21"/>
          <w:highlight w:val="none"/>
        </w:rPr>
      </w:pPr>
      <w:r>
        <w:rPr>
          <w:rFonts w:hint="eastAsia" w:hAnsi="宋体" w:cs="宋体"/>
          <w:color w:val="auto"/>
          <w:kern w:val="0"/>
          <w:szCs w:val="21"/>
          <w:highlight w:val="none"/>
        </w:rPr>
        <w:t>采购代理机构：广西元强建设项目管理有限公司</w:t>
      </w:r>
    </w:p>
    <w:p>
      <w:pPr>
        <w:pStyle w:val="3"/>
        <w:spacing w:line="460" w:lineRule="exact"/>
        <w:jc w:val="center"/>
        <w:rPr>
          <w:rFonts w:hint="eastAsia" w:hAnsi="宋体" w:cs="宋体"/>
          <w:color w:val="auto"/>
          <w:kern w:val="0"/>
          <w:szCs w:val="21"/>
          <w:highlight w:val="none"/>
        </w:rPr>
        <w:sectPr>
          <w:footerReference r:id="rId3" w:type="default"/>
          <w:pgSz w:w="11906" w:h="16838"/>
          <w:pgMar w:top="850" w:right="850" w:bottom="850" w:left="850" w:header="720" w:footer="720" w:gutter="0"/>
          <w:cols w:space="720" w:num="1"/>
          <w:docGrid w:type="lines" w:linePitch="312" w:charSpace="0"/>
        </w:sectPr>
      </w:pPr>
      <w:r>
        <w:rPr>
          <w:rFonts w:hAnsi="宋体" w:cs="宋体"/>
          <w:color w:val="auto"/>
          <w:kern w:val="0"/>
          <w:szCs w:val="21"/>
          <w:highlight w:val="none"/>
        </w:rPr>
        <w:t xml:space="preserve">                </w:t>
      </w:r>
      <w:r>
        <w:rPr>
          <w:rFonts w:hint="eastAsia" w:hAnsi="宋体" w:cs="宋体"/>
          <w:color w:val="auto"/>
          <w:kern w:val="0"/>
          <w:szCs w:val="21"/>
          <w:highlight w:val="none"/>
          <w:lang w:val="en-US" w:eastAsia="zh-CN"/>
        </w:rPr>
        <w:t xml:space="preserve">              </w:t>
      </w:r>
      <w:r>
        <w:rPr>
          <w:rFonts w:hint="eastAsia" w:hAnsi="宋体" w:cs="宋体"/>
          <w:color w:val="auto"/>
          <w:kern w:val="0"/>
          <w:szCs w:val="21"/>
          <w:highlight w:val="none"/>
        </w:rPr>
        <w:t xml:space="preserve"> 日</w:t>
      </w:r>
      <w:r>
        <w:rPr>
          <w:rFonts w:hAnsi="宋体" w:cs="宋体"/>
          <w:color w:val="auto"/>
          <w:kern w:val="0"/>
          <w:szCs w:val="21"/>
          <w:highlight w:val="none"/>
        </w:rPr>
        <w:t xml:space="preserve">  </w:t>
      </w:r>
      <w:r>
        <w:rPr>
          <w:rFonts w:hint="eastAsia" w:hAnsi="宋体" w:cs="宋体"/>
          <w:color w:val="auto"/>
          <w:kern w:val="0"/>
          <w:szCs w:val="21"/>
          <w:highlight w:val="none"/>
        </w:rPr>
        <w:t xml:space="preserve">期：2020年 </w:t>
      </w:r>
      <w:r>
        <w:rPr>
          <w:rFonts w:hint="eastAsia" w:hAnsi="宋体" w:cs="宋体"/>
          <w:color w:val="auto"/>
          <w:kern w:val="0"/>
          <w:szCs w:val="21"/>
          <w:highlight w:val="none"/>
          <w:lang w:val="en-US" w:eastAsia="zh-CN"/>
        </w:rPr>
        <w:t>6</w:t>
      </w:r>
      <w:r>
        <w:rPr>
          <w:rFonts w:hint="eastAsia" w:hAnsi="宋体" w:cs="宋体"/>
          <w:color w:val="auto"/>
          <w:kern w:val="0"/>
          <w:szCs w:val="21"/>
          <w:highlight w:val="none"/>
        </w:rPr>
        <w:t xml:space="preserve"> 月 </w:t>
      </w:r>
      <w:r>
        <w:rPr>
          <w:rFonts w:hint="eastAsia" w:hAnsi="宋体" w:cs="宋体"/>
          <w:color w:val="auto"/>
          <w:kern w:val="0"/>
          <w:szCs w:val="21"/>
          <w:highlight w:val="none"/>
          <w:lang w:val="en-US" w:eastAsia="zh-CN"/>
        </w:rPr>
        <w:t>15日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846"/>
        </w:tabs>
        <w:ind w:left="846"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A14D4"/>
    <w:rsid w:val="57CA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widowControl w:val="0"/>
      <w:spacing w:before="120" w:after="120"/>
      <w:ind w:left="0" w:right="0"/>
      <w:jc w:val="left"/>
    </w:pPr>
    <w:rPr>
      <w:rFonts w:ascii="Times New Roman" w:hAnsi="Times New Roman" w:eastAsia="宋体" w:cs="黑体"/>
      <w:b/>
      <w:bCs/>
      <w:caps/>
      <w:kern w:val="2"/>
      <w:sz w:val="20"/>
      <w:szCs w:val="20"/>
      <w:lang w:val="en-US" w:eastAsia="zh-CN" w:bidi="ar-SA"/>
    </w:rPr>
  </w:style>
  <w:style w:type="paragraph" w:styleId="3">
    <w:name w:val="Plain Text"/>
    <w:basedOn w:val="1"/>
    <w:next w:val="1"/>
    <w:qFormat/>
    <w:uiPriority w:val="0"/>
    <w:rPr>
      <w:rFonts w:ascii="宋体" w:hAnsi="Courier New" w:cs="Times New Roman"/>
      <w:szCs w:val="20"/>
    </w:rPr>
  </w:style>
  <w:style w:type="paragraph" w:styleId="4">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0"/>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2020-06-15T01:11:00Z</dcterms:created>
  <dc:creator>胜</dc:creator>
  <cp:lastModifiedBy>胜</cp:lastModifiedBy>
  <dcterms:modified xsi:type="dcterms:W3CDTF">2020-06-15T01:13:42Z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