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color w:val="auto"/>
          <w:highlight w:val="none"/>
        </w:rPr>
      </w:pPr>
      <w:r>
        <w:rPr>
          <w:rFonts w:hint="eastAsia" w:ascii="宋体" w:hAnsi="宋体"/>
          <w:b/>
          <w:color w:val="0000FF"/>
          <w:sz w:val="28"/>
          <w:szCs w:val="28"/>
          <w:highlight w:val="none"/>
          <w:lang w:val="en-US" w:eastAsia="zh-CN"/>
        </w:rPr>
        <w:t>广西翔鸿工程管理服务有限公司</w:t>
      </w:r>
      <w:r>
        <w:rPr>
          <w:rFonts w:hint="eastAsia" w:ascii="宋体" w:hAnsi="宋体"/>
          <w:b/>
          <w:color w:val="auto"/>
          <w:sz w:val="28"/>
          <w:szCs w:val="28"/>
          <w:highlight w:val="none"/>
          <w:lang w:val="en-US" w:eastAsia="zh-CN"/>
        </w:rPr>
        <w:t>广西乐业县火卖清凉小镇 旅游开发项目一期（EPC）工程总承包（项目编号：</w:t>
      </w:r>
      <w:r>
        <w:rPr>
          <w:rFonts w:hint="eastAsia" w:ascii="宋体" w:hAnsi="宋体"/>
          <w:b/>
          <w:color w:val="auto"/>
          <w:sz w:val="28"/>
          <w:szCs w:val="28"/>
          <w:highlight w:val="none"/>
          <w:u w:val="none"/>
          <w:lang w:val="en-US" w:eastAsia="zh-CN"/>
        </w:rPr>
        <w:t>GXXHZ【2020】002</w:t>
      </w:r>
      <w:r>
        <w:rPr>
          <w:rFonts w:hint="eastAsia" w:ascii="宋体" w:hAnsi="宋体"/>
          <w:b/>
          <w:color w:val="auto"/>
          <w:sz w:val="28"/>
          <w:szCs w:val="28"/>
          <w:highlight w:val="none"/>
          <w:lang w:val="en-US" w:eastAsia="zh-CN"/>
        </w:rPr>
        <w:t>）公开招标公告</w:t>
      </w:r>
    </w:p>
    <w:p>
      <w:pPr>
        <w:pStyle w:val="2"/>
        <w:spacing w:line="360" w:lineRule="auto"/>
        <w:rPr>
          <w:rFonts w:ascii="宋体" w:hAnsi="宋体" w:eastAsia="宋体"/>
          <w:color w:val="auto"/>
          <w:sz w:val="24"/>
          <w:szCs w:val="24"/>
          <w:highlight w:val="none"/>
        </w:rPr>
      </w:pPr>
      <w:bookmarkStart w:id="0" w:name="_Toc389065122"/>
      <w:bookmarkStart w:id="1" w:name="_Toc419320074"/>
      <w:bookmarkStart w:id="2" w:name="_Toc433988543"/>
      <w:bookmarkStart w:id="3" w:name="_Toc419321110"/>
      <w:bookmarkStart w:id="4" w:name="_Toc491277128"/>
      <w:bookmarkStart w:id="5" w:name="_Toc395382353"/>
      <w:bookmarkStart w:id="6" w:name="_Toc419363477"/>
      <w:bookmarkStart w:id="7" w:name="_Toc419364201"/>
      <w:r>
        <w:rPr>
          <w:rFonts w:ascii="宋体" w:hAnsi="宋体" w:eastAsia="宋体"/>
          <w:color w:val="auto"/>
          <w:sz w:val="24"/>
          <w:szCs w:val="24"/>
          <w:highlight w:val="none"/>
        </w:rPr>
        <w:t>1. 招标条件</w:t>
      </w:r>
      <w:bookmarkEnd w:id="0"/>
      <w:bookmarkEnd w:id="1"/>
      <w:bookmarkEnd w:id="2"/>
      <w:bookmarkEnd w:id="3"/>
      <w:bookmarkEnd w:id="4"/>
      <w:bookmarkEnd w:id="5"/>
      <w:bookmarkEnd w:id="6"/>
      <w:bookmarkEnd w:id="7"/>
    </w:p>
    <w:p>
      <w:pPr>
        <w:pStyle w:val="2"/>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1. 招标条件</w:t>
      </w:r>
    </w:p>
    <w:p>
      <w:pPr>
        <w:spacing w:line="360" w:lineRule="auto"/>
        <w:ind w:firstLine="420" w:firstLineChars="200"/>
        <w:rPr>
          <w:color w:val="auto"/>
          <w:highlight w:val="none"/>
        </w:rPr>
      </w:pPr>
      <w:r>
        <w:rPr>
          <w:color w:val="auto"/>
          <w:highlight w:val="none"/>
        </w:rPr>
        <w:t>本招标项目</w:t>
      </w:r>
      <w:r>
        <w:rPr>
          <w:rFonts w:hint="eastAsia"/>
          <w:color w:val="auto"/>
          <w:sz w:val="21"/>
          <w:szCs w:val="21"/>
          <w:highlight w:val="none"/>
          <w:u w:val="single"/>
          <w:lang w:val="en-US" w:eastAsia="zh-CN"/>
        </w:rPr>
        <w:t>广西乐业县火卖清凉小镇旅游开发项目一期（EPC）工程总承包</w:t>
      </w:r>
      <w:r>
        <w:rPr>
          <w:color w:val="auto"/>
          <w:highlight w:val="none"/>
          <w:u w:val="single"/>
        </w:rPr>
        <w:t xml:space="preserve"> </w:t>
      </w:r>
      <w:r>
        <w:rPr>
          <w:color w:val="auto"/>
          <w:highlight w:val="none"/>
        </w:rPr>
        <w:t>（项目名称）</w:t>
      </w:r>
      <w:r>
        <w:rPr>
          <w:rFonts w:hint="eastAsia"/>
          <w:color w:val="auto"/>
          <w:highlight w:val="none"/>
        </w:rPr>
        <w:t>工程</w:t>
      </w:r>
      <w:r>
        <w:rPr>
          <w:color w:val="auto"/>
          <w:highlight w:val="none"/>
        </w:rPr>
        <w:t>已由</w:t>
      </w:r>
      <w:r>
        <w:rPr>
          <w:rFonts w:hint="eastAsia" w:ascii="宋体" w:hAnsi="宋体"/>
          <w:color w:val="auto"/>
          <w:szCs w:val="21"/>
          <w:highlight w:val="none"/>
          <w:u w:val="single"/>
          <w:lang w:eastAsia="zh-CN"/>
        </w:rPr>
        <w:t>乐业</w:t>
      </w:r>
      <w:r>
        <w:rPr>
          <w:rFonts w:hint="eastAsia" w:ascii="宋体" w:hAnsi="宋体"/>
          <w:color w:val="auto"/>
          <w:szCs w:val="21"/>
          <w:highlight w:val="none"/>
          <w:u w:val="single"/>
        </w:rPr>
        <w:t>县</w:t>
      </w:r>
      <w:r>
        <w:rPr>
          <w:rFonts w:hint="eastAsia"/>
          <w:color w:val="auto"/>
          <w:highlight w:val="none"/>
          <w:u w:val="single"/>
          <w:lang w:eastAsia="zh-CN"/>
        </w:rPr>
        <w:t>发展和改革局</w:t>
      </w:r>
      <w:r>
        <w:rPr>
          <w:color w:val="auto"/>
          <w:highlight w:val="none"/>
        </w:rPr>
        <w:t>（项目审批、核准或备案机关名称）以</w:t>
      </w:r>
      <w:r>
        <w:rPr>
          <w:rFonts w:hint="eastAsia"/>
          <w:color w:val="auto"/>
          <w:highlight w:val="none"/>
          <w:u w:val="single"/>
          <w:lang w:eastAsia="zh-CN"/>
        </w:rPr>
        <w:t>乐发改投资【2020】192号文</w:t>
      </w:r>
      <w:r>
        <w:rPr>
          <w:color w:val="auto"/>
          <w:highlight w:val="none"/>
        </w:rPr>
        <w:t>（批文名称及编号）批准建设，招标人（项目业主）为</w:t>
      </w:r>
      <w:r>
        <w:rPr>
          <w:rFonts w:hint="eastAsia"/>
          <w:color w:val="auto"/>
          <w:highlight w:val="none"/>
          <w:u w:val="single"/>
          <w:lang w:eastAsia="zh-CN"/>
        </w:rPr>
        <w:t>乐业县兴乐国有资产经营投资有限责任公司</w:t>
      </w:r>
      <w:r>
        <w:rPr>
          <w:color w:val="auto"/>
          <w:highlight w:val="none"/>
        </w:rPr>
        <w:t>，建设资金来自</w:t>
      </w:r>
      <w:r>
        <w:rPr>
          <w:rFonts w:hint="eastAsia"/>
          <w:color w:val="auto"/>
          <w:highlight w:val="none"/>
          <w:u w:val="single"/>
          <w:lang w:val="en-US" w:eastAsia="zh-CN"/>
        </w:rPr>
        <w:t>企业</w:t>
      </w:r>
      <w:r>
        <w:rPr>
          <w:rFonts w:hint="eastAsia"/>
          <w:color w:val="auto"/>
          <w:highlight w:val="none"/>
          <w:u w:val="single"/>
          <w:lang w:eastAsia="zh-CN"/>
        </w:rPr>
        <w:t>自筹及银行</w:t>
      </w:r>
      <w:r>
        <w:rPr>
          <w:rFonts w:hint="eastAsia"/>
          <w:color w:val="auto"/>
          <w:highlight w:val="none"/>
          <w:u w:val="single"/>
          <w:lang w:val="en-US" w:eastAsia="zh-CN"/>
        </w:rPr>
        <w:t xml:space="preserve">贷款 </w:t>
      </w:r>
      <w:r>
        <w:rPr>
          <w:color w:val="auto"/>
          <w:highlight w:val="none"/>
        </w:rPr>
        <w:t>（资金来源），项目出资比例为</w:t>
      </w:r>
      <w:r>
        <w:rPr>
          <w:color w:val="auto"/>
          <w:highlight w:val="none"/>
          <w:u w:val="single"/>
        </w:rPr>
        <w:t xml:space="preserve"> </w:t>
      </w:r>
      <w:r>
        <w:rPr>
          <w:rFonts w:hint="eastAsia"/>
          <w:color w:val="auto"/>
          <w:highlight w:val="none"/>
          <w:u w:val="single"/>
          <w:lang w:val="en-US" w:eastAsia="zh-CN"/>
        </w:rPr>
        <w:t>100%</w:t>
      </w:r>
      <w:r>
        <w:rPr>
          <w:color w:val="auto"/>
          <w:highlight w:val="none"/>
          <w:u w:val="single"/>
        </w:rPr>
        <w:t xml:space="preserve"> </w:t>
      </w:r>
      <w:r>
        <w:rPr>
          <w:color w:val="auto"/>
          <w:highlight w:val="none"/>
        </w:rPr>
        <w:t>。项目已具备招标条件，</w:t>
      </w:r>
      <w:r>
        <w:rPr>
          <w:rFonts w:ascii="宋体" w:hAnsi="宋体"/>
          <w:color w:val="auto"/>
          <w:szCs w:val="21"/>
          <w:highlight w:val="none"/>
        </w:rPr>
        <w:t>现对该项目的</w:t>
      </w:r>
      <w:r>
        <w:rPr>
          <w:rFonts w:hint="eastAsia" w:ascii="宋体" w:hAnsi="宋体"/>
          <w:color w:val="auto"/>
          <w:szCs w:val="21"/>
          <w:highlight w:val="none"/>
          <w:lang w:eastAsia="zh-CN"/>
        </w:rPr>
        <w:t>☑</w:t>
      </w:r>
      <w:r>
        <w:rPr>
          <w:rFonts w:hint="eastAsia" w:ascii="宋体" w:hAnsi="宋体"/>
          <w:color w:val="auto"/>
          <w:szCs w:val="21"/>
          <w:highlight w:val="none"/>
        </w:rPr>
        <w:t>勘察、</w:t>
      </w:r>
      <w:r>
        <w:rPr>
          <w:rFonts w:hint="eastAsia" w:ascii="宋体" w:hAnsi="宋体"/>
          <w:color w:val="auto"/>
          <w:szCs w:val="21"/>
          <w:highlight w:val="none"/>
          <w:lang w:eastAsia="zh-CN"/>
        </w:rPr>
        <w:t>☑</w:t>
      </w:r>
      <w:r>
        <w:rPr>
          <w:rFonts w:hint="eastAsia" w:ascii="宋体" w:hAnsi="宋体"/>
          <w:color w:val="auto"/>
          <w:szCs w:val="21"/>
          <w:highlight w:val="none"/>
        </w:rPr>
        <w:t>设计、</w:t>
      </w:r>
      <w:r>
        <w:rPr>
          <w:rFonts w:hint="eastAsia" w:ascii="宋体" w:hAnsi="宋体"/>
          <w:color w:val="auto"/>
          <w:szCs w:val="21"/>
          <w:highlight w:val="none"/>
          <w:lang w:eastAsia="zh-CN"/>
        </w:rPr>
        <w:t>☑</w:t>
      </w:r>
      <w:r>
        <w:rPr>
          <w:rFonts w:hint="eastAsia" w:ascii="宋体" w:hAnsi="宋体"/>
          <w:color w:val="auto"/>
          <w:szCs w:val="21"/>
          <w:highlight w:val="none"/>
        </w:rPr>
        <w:t>采购、</w:t>
      </w:r>
      <w:r>
        <w:rPr>
          <w:rFonts w:hint="eastAsia" w:ascii="宋体" w:hAnsi="宋体"/>
          <w:color w:val="auto"/>
          <w:szCs w:val="21"/>
          <w:highlight w:val="none"/>
          <w:lang w:eastAsia="zh-CN"/>
        </w:rPr>
        <w:t>☑</w:t>
      </w:r>
      <w:r>
        <w:rPr>
          <w:rFonts w:hint="eastAsia" w:ascii="宋体" w:hAnsi="宋体"/>
          <w:color w:val="auto"/>
          <w:szCs w:val="21"/>
          <w:highlight w:val="none"/>
        </w:rPr>
        <w:t xml:space="preserve">施工、 </w:t>
      </w:r>
      <w:r>
        <w:rPr>
          <w:rFonts w:hint="eastAsia" w:ascii="宋体" w:hAnsi="宋体"/>
          <w:color w:val="auto"/>
          <w:szCs w:val="21"/>
          <w:highlight w:val="none"/>
          <w:lang w:eastAsia="zh-CN"/>
        </w:rPr>
        <w:t>☑</w:t>
      </w:r>
      <w:r>
        <w:rPr>
          <w:rFonts w:hint="eastAsia" w:ascii="宋体" w:hAnsi="宋体"/>
          <w:color w:val="auto"/>
          <w:szCs w:val="21"/>
          <w:highlight w:val="none"/>
        </w:rPr>
        <w:t>竣工验收（或试运行）</w:t>
      </w:r>
      <w:r>
        <w:rPr>
          <w:rFonts w:ascii="宋体" w:hAnsi="宋体"/>
          <w:color w:val="auto"/>
          <w:szCs w:val="21"/>
          <w:highlight w:val="none"/>
        </w:rPr>
        <w:t>进行</w:t>
      </w:r>
      <w:r>
        <w:rPr>
          <w:rFonts w:hint="eastAsia" w:ascii="宋体" w:hAnsi="宋体"/>
          <w:color w:val="auto"/>
          <w:szCs w:val="21"/>
          <w:highlight w:val="none"/>
        </w:rPr>
        <w:t>公开</w:t>
      </w:r>
      <w:r>
        <w:rPr>
          <w:rFonts w:ascii="宋体" w:hAnsi="宋体"/>
          <w:color w:val="auto"/>
          <w:szCs w:val="21"/>
          <w:highlight w:val="none"/>
        </w:rPr>
        <w:t>招标。</w:t>
      </w:r>
    </w:p>
    <w:p>
      <w:pPr>
        <w:pStyle w:val="2"/>
        <w:numPr>
          <w:ilvl w:val="0"/>
          <w:numId w:val="1"/>
        </w:numPr>
        <w:spacing w:line="360" w:lineRule="auto"/>
        <w:rPr>
          <w:rFonts w:hint="eastAsia" w:eastAsia="宋体"/>
          <w:color w:val="auto"/>
          <w:highlight w:val="none"/>
          <w:lang w:eastAsia="zh-CN"/>
        </w:rPr>
      </w:pPr>
      <w:bookmarkStart w:id="8" w:name="_Toc419364202"/>
      <w:bookmarkStart w:id="9" w:name="_Toc433988544"/>
      <w:bookmarkStart w:id="10" w:name="_Toc419321111"/>
      <w:bookmarkStart w:id="11" w:name="_Toc419363478"/>
      <w:bookmarkStart w:id="12" w:name="_Toc389065123"/>
      <w:bookmarkStart w:id="13" w:name="_Toc419320075"/>
      <w:bookmarkStart w:id="14" w:name="_Toc491277129"/>
      <w:bookmarkStart w:id="15" w:name="_Toc395382354"/>
      <w:r>
        <w:rPr>
          <w:rFonts w:ascii="宋体" w:hAnsi="宋体" w:eastAsia="宋体"/>
          <w:color w:val="auto"/>
          <w:sz w:val="24"/>
          <w:szCs w:val="24"/>
          <w:highlight w:val="none"/>
        </w:rPr>
        <w:t>项目概况与招标范围</w:t>
      </w:r>
      <w:bookmarkEnd w:id="8"/>
      <w:bookmarkEnd w:id="9"/>
      <w:bookmarkEnd w:id="10"/>
      <w:bookmarkEnd w:id="11"/>
      <w:bookmarkEnd w:id="12"/>
      <w:bookmarkEnd w:id="13"/>
      <w:bookmarkEnd w:id="14"/>
      <w:bookmarkEnd w:id="15"/>
    </w:p>
    <w:p>
      <w:pPr>
        <w:spacing w:line="360" w:lineRule="auto"/>
        <w:ind w:firstLine="420" w:firstLineChars="200"/>
        <w:rPr>
          <w:rFonts w:hint="eastAsia"/>
          <w:color w:val="auto"/>
          <w:highlight w:val="none"/>
        </w:rPr>
      </w:pPr>
      <w:r>
        <w:rPr>
          <w:rFonts w:hint="eastAsia"/>
          <w:color w:val="auto"/>
          <w:highlight w:val="none"/>
        </w:rPr>
        <w:t>2.1项目概况</w:t>
      </w:r>
    </w:p>
    <w:p>
      <w:pPr>
        <w:spacing w:line="360" w:lineRule="auto"/>
        <w:ind w:firstLine="420"/>
        <w:rPr>
          <w:rFonts w:hint="eastAsia"/>
          <w:color w:val="auto"/>
          <w:sz w:val="21"/>
          <w:szCs w:val="21"/>
          <w:highlight w:val="none"/>
          <w:lang w:val="en-US" w:eastAsia="zh-CN"/>
        </w:rPr>
      </w:pPr>
      <w:r>
        <w:rPr>
          <w:rFonts w:hint="eastAsia"/>
          <w:color w:val="auto"/>
          <w:highlight w:val="none"/>
          <w:lang w:val="en-US" w:eastAsia="zh-CN"/>
        </w:rPr>
        <w:t>项目名称：</w:t>
      </w:r>
      <w:r>
        <w:rPr>
          <w:rFonts w:hint="eastAsia"/>
          <w:color w:val="auto"/>
          <w:sz w:val="21"/>
          <w:szCs w:val="21"/>
          <w:highlight w:val="none"/>
          <w:u w:val="single"/>
          <w:lang w:val="en-US" w:eastAsia="zh-CN"/>
        </w:rPr>
        <w:t>广西乐业县火卖清凉小镇旅游开发项目一期（EPC）工程总承包</w:t>
      </w:r>
    </w:p>
    <w:p>
      <w:pPr>
        <w:spacing w:line="360" w:lineRule="auto"/>
        <w:ind w:firstLine="420"/>
        <w:rPr>
          <w:rFonts w:hint="default"/>
          <w:color w:val="auto"/>
          <w:highlight w:val="none"/>
          <w:lang w:val="en-US" w:eastAsia="zh-CN"/>
        </w:rPr>
      </w:pPr>
      <w:r>
        <w:rPr>
          <w:rFonts w:hint="eastAsia"/>
          <w:color w:val="auto"/>
          <w:highlight w:val="none"/>
          <w:lang w:val="en-US" w:eastAsia="zh-CN"/>
        </w:rPr>
        <w:t>项目编号：</w:t>
      </w:r>
      <w:r>
        <w:rPr>
          <w:rFonts w:hint="eastAsia"/>
          <w:color w:val="auto"/>
          <w:sz w:val="21"/>
          <w:szCs w:val="21"/>
          <w:highlight w:val="none"/>
          <w:u w:val="single"/>
          <w:lang w:val="en-US" w:eastAsia="zh-CN"/>
        </w:rPr>
        <w:t xml:space="preserve">GXXHZ【2020】002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olor w:val="auto"/>
          <w:szCs w:val="21"/>
          <w:highlight w:val="none"/>
          <w:u w:val="single"/>
          <w:lang w:eastAsia="zh-CN"/>
        </w:rPr>
      </w:pPr>
      <w:r>
        <w:rPr>
          <w:color w:val="auto"/>
          <w:highlight w:val="none"/>
        </w:rPr>
        <w:t>建设地点：</w:t>
      </w:r>
      <w:r>
        <w:rPr>
          <w:color w:val="auto"/>
          <w:highlight w:val="none"/>
          <w:u w:val="none"/>
        </w:rPr>
        <w:t xml:space="preserve"> </w:t>
      </w:r>
      <w:r>
        <w:rPr>
          <w:rFonts w:hint="eastAsia"/>
          <w:color w:val="auto"/>
          <w:sz w:val="21"/>
          <w:szCs w:val="21"/>
          <w:highlight w:val="none"/>
          <w:u w:val="single"/>
          <w:lang w:val="en-US" w:eastAsia="zh-CN"/>
        </w:rPr>
        <w:t>乐业县同乐镇央林村火卖屯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color w:val="auto"/>
          <w:highlight w:val="none"/>
          <w:lang w:val="en-US" w:eastAsia="zh-CN"/>
        </w:rPr>
      </w:pPr>
      <w:r>
        <w:rPr>
          <w:color w:val="auto"/>
          <w:highlight w:val="none"/>
        </w:rPr>
        <w:t>建设规模：</w:t>
      </w:r>
      <w:r>
        <w:rPr>
          <w:rFonts w:hint="eastAsia"/>
          <w:color w:val="auto"/>
          <w:highlight w:val="none"/>
          <w:lang w:eastAsia="zh-CN"/>
        </w:rPr>
        <w:t>包含以下内容：</w:t>
      </w:r>
      <w:r>
        <w:rPr>
          <w:rFonts w:hint="eastAsia"/>
          <w:color w:val="auto"/>
          <w:highlight w:val="none"/>
          <w:lang w:val="en-US" w:eastAsia="zh-CN"/>
        </w:rPr>
        <w:t>1、景区对外交通道路路灯工程：沿着公路两边每间隔 35m 各设一盏太阳能路灯，共196 盏；从往花坪二级路上火卖路口建设标志性小景点、包括座凳、绿化、指示牌等，供小憩、拍照等；沿路至火卖两侧填泥种植花草美化。2、公厕、迷魂洞及飞虎洞健康步道建设、景区入口建设项目：设景区公厕，迷魂洞、飞虎洞洞口设计相应景物、小坐、标识、指示牌等，在洞内修建步道和安装照明和景观造型设施；1#健康步道，健康步道总长 1700米，步道宽 2.5 米，辅路有一条约1公里古道，沿山上下，设约1米宽步道，配以护栏，山顶建观景平台；2#健康步道，步道采用架空栈道形式，栈道总长 580米，宽3米，设观景平台、游客临时休息坐椅、凉亭等。3、民宿酒店建设工程：建设内容包括民宿酒店主体土建安装工程续建，（电梯、空调）机电、消防工程，室内装修工程（包括室内、接待大厅、餐厅、休闲走道、会议厅、游泳池等），外立面装修工程，室内外给排水、污水处理工程，总平、景观绿化亮化及垃圾处理工程、停车场等，酒店设计及装饰装修、接待大厅照明、会客桌椅、室内浴缸、电视、电脑及其他配套用具用品等采购达到四星级以上标准。4、观音山景观平台及上山步道建设工程：新建观景亭为两层钢筋砼结构，占地 30平方米,建筑面积 60平方米，旁附建观景平台、公厕等，引水至山顶公厕设施；对现有上山步道进行加宽，步道总长 1200米，同时在步道两旁每间隔 35米设有太阳能路灯一盏，共 70 盏，在步道临空面设有钢筋砼仿木纹栏杆。5、景区空气信息监测系统等：10 个信息收集点，一个处理中心，一块大屏幕。6、酒店软装饰采购（按四星级以上标准采购）。7、整个景区标识、交通标识牌。8、水、电、网络：包括供水房建设及增压泵等供水设备，配电房建设及变压器等供电设备，屯内各建设点供水管、电线、网络电线铺设、安装、接通，确保酒店及景区内的水、电、网络能够正常运行使用。（补注：建设规模包含但不限于以上建设内容，具体配套设备、设施必须达到并满足相应标准及正常使用）。</w:t>
      </w:r>
    </w:p>
    <w:p>
      <w:pPr>
        <w:spacing w:line="360" w:lineRule="auto"/>
        <w:ind w:firstLine="420" w:firstLineChars="200"/>
        <w:rPr>
          <w:rFonts w:hint="eastAsia"/>
          <w:color w:val="auto"/>
          <w:highlight w:val="none"/>
          <w:u w:val="single"/>
        </w:rPr>
      </w:pPr>
      <w:r>
        <w:rPr>
          <w:color w:val="auto"/>
          <w:highlight w:val="none"/>
        </w:rPr>
        <w:t>合同估算价：</w:t>
      </w:r>
      <w:r>
        <w:rPr>
          <w:rFonts w:hint="eastAsia"/>
          <w:color w:val="auto"/>
          <w:highlight w:val="none"/>
          <w:u w:val="single"/>
          <w:lang w:val="en-US" w:eastAsia="zh-CN"/>
        </w:rPr>
        <w:t>8726万元</w:t>
      </w:r>
    </w:p>
    <w:p>
      <w:pPr>
        <w:spacing w:line="360" w:lineRule="auto"/>
        <w:ind w:firstLine="420" w:firstLineChars="200"/>
        <w:rPr>
          <w:b/>
          <w:color w:val="auto"/>
          <w:highlight w:val="none"/>
        </w:rPr>
      </w:pPr>
      <w:r>
        <w:rPr>
          <w:rFonts w:hint="eastAsia" w:ascii="宋体" w:hAnsi="宋体"/>
          <w:color w:val="auto"/>
          <w:highlight w:val="none"/>
        </w:rPr>
        <w:t xml:space="preserve">计划工期：本项目总工期（指自签订总承包合同之日起到工程交付业主使用之日期间的工期，包括 </w:t>
      </w:r>
      <w:r>
        <w:rPr>
          <w:rFonts w:hint="eastAsia" w:ascii="宋体" w:hAnsi="宋体"/>
          <w:color w:val="auto"/>
          <w:highlight w:val="none"/>
          <w:lang w:eastAsia="zh-CN"/>
        </w:rPr>
        <w:t>☑</w:t>
      </w:r>
      <w:r>
        <w:rPr>
          <w:rFonts w:hint="eastAsia" w:ascii="宋体" w:hAnsi="宋体"/>
          <w:color w:val="auto"/>
          <w:highlight w:val="none"/>
          <w:lang w:val="en-US" w:eastAsia="zh-CN"/>
        </w:rPr>
        <w:t>勘察</w:t>
      </w:r>
      <w:r>
        <w:rPr>
          <w:rFonts w:hint="eastAsia" w:ascii="宋体" w:hAnsi="宋体"/>
          <w:color w:val="auto"/>
          <w:highlight w:val="none"/>
        </w:rPr>
        <w:t>设计工期、采购工期、施工工期、验收工期、办理相关手续的工期等）为</w:t>
      </w:r>
      <w:r>
        <w:rPr>
          <w:rFonts w:hint="eastAsia" w:ascii="宋体" w:hAnsi="宋体"/>
          <w:color w:val="auto"/>
          <w:highlight w:val="none"/>
          <w:u w:val="single"/>
          <w:lang w:val="en-US" w:eastAsia="zh-CN"/>
        </w:rPr>
        <w:t>270</w:t>
      </w:r>
      <w:r>
        <w:rPr>
          <w:rFonts w:hint="eastAsia" w:ascii="宋体" w:hAnsi="宋体"/>
          <w:color w:val="auto"/>
          <w:highlight w:val="none"/>
        </w:rPr>
        <w:t>天（日历天）。项目建设工期预计从</w:t>
      </w:r>
      <w:r>
        <w:rPr>
          <w:rFonts w:hint="eastAsia" w:ascii="宋体" w:hAnsi="宋体"/>
          <w:color w:val="auto"/>
          <w:highlight w:val="none"/>
          <w:u w:val="single"/>
          <w:lang w:val="en-US" w:eastAsia="zh-CN"/>
        </w:rPr>
        <w:t>2020</w:t>
      </w:r>
      <w:r>
        <w:rPr>
          <w:rFonts w:hint="eastAsia" w:ascii="宋体" w:hAnsi="宋体"/>
          <w:color w:val="auto"/>
          <w:highlight w:val="none"/>
        </w:rPr>
        <w:t>年</w:t>
      </w:r>
      <w:r>
        <w:rPr>
          <w:rFonts w:hint="eastAsia" w:ascii="宋体" w:hAnsi="宋体"/>
          <w:color w:val="auto"/>
          <w:highlight w:val="none"/>
          <w:u w:val="single"/>
          <w:lang w:val="en-US" w:eastAsia="zh-CN"/>
        </w:rPr>
        <w:t>9</w:t>
      </w:r>
      <w:r>
        <w:rPr>
          <w:rFonts w:hint="eastAsia" w:ascii="宋体" w:hAnsi="宋体"/>
          <w:color w:val="auto"/>
          <w:highlight w:val="none"/>
        </w:rPr>
        <w:t>月至</w:t>
      </w:r>
      <w:r>
        <w:rPr>
          <w:rFonts w:hint="eastAsia" w:ascii="宋体" w:hAnsi="宋体"/>
          <w:color w:val="auto"/>
          <w:highlight w:val="none"/>
          <w:u w:val="single"/>
          <w:lang w:val="en-US" w:eastAsia="zh-CN"/>
        </w:rPr>
        <w:t>2021</w:t>
      </w:r>
      <w:r>
        <w:rPr>
          <w:rFonts w:hint="eastAsia" w:ascii="宋体" w:hAnsi="宋体"/>
          <w:color w:val="auto"/>
          <w:highlight w:val="none"/>
        </w:rPr>
        <w:t>年</w:t>
      </w:r>
      <w:r>
        <w:rPr>
          <w:rFonts w:hint="eastAsia" w:ascii="宋体" w:hAnsi="宋体"/>
          <w:color w:val="auto"/>
          <w:highlight w:val="none"/>
          <w:lang w:val="en-US" w:eastAsia="zh-CN"/>
        </w:rPr>
        <w:t>6</w:t>
      </w:r>
      <w:r>
        <w:rPr>
          <w:rFonts w:hint="eastAsia" w:ascii="宋体" w:hAnsi="宋体"/>
          <w:color w:val="auto"/>
          <w:highlight w:val="none"/>
        </w:rPr>
        <w:t>月</w:t>
      </w:r>
      <w:r>
        <w:rPr>
          <w:rFonts w:hint="eastAsia" w:ascii="宋体" w:hAnsi="宋体"/>
          <w:color w:val="auto"/>
          <w:highlight w:val="none"/>
          <w:lang w:eastAsia="zh-CN"/>
        </w:rPr>
        <w:t>底</w:t>
      </w:r>
      <w:r>
        <w:rPr>
          <w:rFonts w:hint="eastAsia" w:ascii="宋体" w:hAnsi="宋体"/>
          <w:color w:val="auto"/>
          <w:highlight w:val="none"/>
        </w:rPr>
        <w:t>。</w:t>
      </w:r>
    </w:p>
    <w:p>
      <w:pPr>
        <w:spacing w:line="360" w:lineRule="auto"/>
        <w:ind w:firstLine="420" w:firstLineChars="200"/>
        <w:rPr>
          <w:rFonts w:hint="eastAsia" w:eastAsia="宋体"/>
          <w:color w:val="auto"/>
          <w:highlight w:val="none"/>
          <w:u w:val="single"/>
          <w:lang w:eastAsia="zh-CN"/>
        </w:rPr>
      </w:pPr>
      <w:r>
        <w:rPr>
          <w:rFonts w:hint="eastAsia"/>
          <w:color w:val="auto"/>
          <w:highlight w:val="none"/>
        </w:rPr>
        <w:t>2.2</w:t>
      </w:r>
      <w:r>
        <w:rPr>
          <w:color w:val="auto"/>
          <w:highlight w:val="none"/>
        </w:rPr>
        <w:t>招标范围：</w:t>
      </w:r>
      <w:r>
        <w:rPr>
          <w:rFonts w:hint="eastAsia" w:ascii="宋体" w:hAnsi="宋体"/>
          <w:color w:val="auto"/>
          <w:szCs w:val="21"/>
          <w:highlight w:val="none"/>
        </w:rPr>
        <w:t>项目可行性研究报告批复后方案设计完成前：在项目拟建规模、建设标准及投资估算确定的条件下，依据可行性研究报告进行</w:t>
      </w:r>
      <w:r>
        <w:rPr>
          <w:rFonts w:hint="eastAsia" w:ascii="宋体" w:hAnsi="宋体"/>
          <w:color w:val="auto"/>
          <w:szCs w:val="21"/>
          <w:highlight w:val="none"/>
          <w:lang w:eastAsia="zh-CN"/>
        </w:rPr>
        <w:t>勘察、</w:t>
      </w:r>
      <w:r>
        <w:rPr>
          <w:rFonts w:hint="eastAsia" w:ascii="宋体" w:hAnsi="宋体"/>
          <w:color w:val="auto"/>
          <w:szCs w:val="21"/>
          <w:highlight w:val="none"/>
        </w:rPr>
        <w:t>方案设计、初步设计、施工图设计、施工的工程总承包内容招标（</w:t>
      </w:r>
      <w:r>
        <w:rPr>
          <w:rFonts w:hint="eastAsia" w:ascii="宋体" w:hAnsi="宋体"/>
          <w:color w:val="auto"/>
          <w:highlight w:val="none"/>
        </w:rPr>
        <w:t>包括但不限于：</w:t>
      </w:r>
      <w:r>
        <w:rPr>
          <w:rFonts w:hint="eastAsia"/>
          <w:color w:val="auto"/>
          <w:highlight w:val="none"/>
          <w:u w:val="single"/>
        </w:rPr>
        <w:t>其中设计主要服务内容包括（1）勘察、方案设计、方案设计获得批准所需要的优化、修改和初步设计及概算；（2）施工图设计及预算编制；（3）防雷、抗震、消防、节能设计；（4）技术交底及工程验收等内容（设计方案须经招标人同意方可实施，承包人负责设计范围的设计漏项和缺项由总承包人承担责任。）。施工内容包括（1）施工图纸范围内的主体土建、装饰装修、室内外给排水、电气、消防系统</w:t>
      </w:r>
      <w:r>
        <w:rPr>
          <w:rFonts w:hint="eastAsia"/>
          <w:color w:val="auto"/>
          <w:highlight w:val="none"/>
          <w:u w:val="single"/>
          <w:lang w:eastAsia="zh-CN"/>
        </w:rPr>
        <w:t>、暖通</w:t>
      </w:r>
      <w:r>
        <w:rPr>
          <w:rFonts w:hint="eastAsia"/>
          <w:color w:val="auto"/>
          <w:highlight w:val="none"/>
          <w:u w:val="single"/>
        </w:rPr>
        <w:t>等配套设施工程；（2）土石方工程；（3）三通一平（含边坡支挡工程）；（4）道路设施及绿化亮化工程；（5）项目施工图纸（含设计变更）及工程量清单所规定内容；（</w:t>
      </w:r>
      <w:r>
        <w:rPr>
          <w:rFonts w:hint="eastAsia"/>
          <w:color w:val="auto"/>
          <w:highlight w:val="none"/>
          <w:u w:val="single"/>
          <w:lang w:val="en-US" w:eastAsia="zh-CN"/>
        </w:rPr>
        <w:t>6</w:t>
      </w:r>
      <w:r>
        <w:rPr>
          <w:rFonts w:hint="eastAsia"/>
          <w:color w:val="auto"/>
          <w:highlight w:val="none"/>
          <w:u w:val="single"/>
        </w:rPr>
        <w:t>）施工图审查；（</w:t>
      </w:r>
      <w:r>
        <w:rPr>
          <w:rFonts w:hint="eastAsia"/>
          <w:color w:val="auto"/>
          <w:highlight w:val="none"/>
          <w:u w:val="single"/>
          <w:lang w:val="en-US" w:eastAsia="zh-CN"/>
        </w:rPr>
        <w:t>7</w:t>
      </w:r>
      <w:r>
        <w:rPr>
          <w:rFonts w:hint="eastAsia"/>
          <w:color w:val="auto"/>
          <w:highlight w:val="none"/>
          <w:u w:val="single"/>
        </w:rPr>
        <w:t>）设备（货物）采购、运输、装卸、保管以及设备的试验、安装、调试及试运行等和备品配件、专用工具及相关的资料的提供及相关人员培训；（</w:t>
      </w:r>
      <w:r>
        <w:rPr>
          <w:rFonts w:hint="eastAsia"/>
          <w:color w:val="auto"/>
          <w:highlight w:val="none"/>
          <w:u w:val="single"/>
          <w:lang w:val="en-US" w:eastAsia="zh-CN"/>
        </w:rPr>
        <w:t>8</w:t>
      </w:r>
      <w:r>
        <w:rPr>
          <w:rFonts w:hint="eastAsia"/>
          <w:color w:val="auto"/>
          <w:highlight w:val="none"/>
          <w:u w:val="single"/>
        </w:rPr>
        <w:t>）设计施工实施过程管理中办理总承包各阶段的报建、审查、审批、核准、办证、备案、外协谈判等的相关手续、协调配合及必要的安全评估和检查、竣工试验、竣工图的审核、试运行考核、竣工验收、档案管理、缺陷责任期的保修等直至满足招标人要求并交付招标人接收使用。</w:t>
      </w:r>
      <w:r>
        <w:rPr>
          <w:rFonts w:hint="eastAsia"/>
          <w:color w:val="auto"/>
          <w:highlight w:val="none"/>
          <w:u w:val="single"/>
          <w:lang w:eastAsia="zh-CN"/>
        </w:rPr>
        <w:t>）</w:t>
      </w:r>
    </w:p>
    <w:p>
      <w:pPr>
        <w:spacing w:line="360" w:lineRule="auto"/>
        <w:ind w:firstLine="420" w:firstLineChars="200"/>
        <w:rPr>
          <w:rFonts w:hint="eastAsia"/>
          <w:color w:val="auto"/>
          <w:highlight w:val="none"/>
        </w:rPr>
      </w:pPr>
      <w:r>
        <w:rPr>
          <w:rFonts w:hint="eastAsia"/>
          <w:color w:val="auto"/>
          <w:highlight w:val="none"/>
        </w:rPr>
        <w:t>2.3</w:t>
      </w:r>
      <w:r>
        <w:rPr>
          <w:rFonts w:hint="eastAsia" w:ascii="宋体" w:hAnsi="宋体"/>
          <w:color w:val="auto"/>
          <w:szCs w:val="21"/>
          <w:highlight w:val="none"/>
        </w:rPr>
        <w:t xml:space="preserve">本项目 </w:t>
      </w:r>
      <w:r>
        <w:rPr>
          <w:rFonts w:hint="eastAsia"/>
          <w:color w:val="auto"/>
          <w:highlight w:val="none"/>
        </w:rPr>
        <w:t>☒</w:t>
      </w:r>
      <w:r>
        <w:rPr>
          <w:rFonts w:hint="eastAsia" w:ascii="宋体" w:hAnsi="宋体"/>
          <w:color w:val="auto"/>
          <w:szCs w:val="21"/>
          <w:highlight w:val="none"/>
        </w:rPr>
        <w:t xml:space="preserve">要求 </w:t>
      </w:r>
      <w:r>
        <w:rPr>
          <w:rFonts w:hint="eastAsia"/>
          <w:color w:val="auto"/>
          <w:highlight w:val="none"/>
          <w:lang w:eastAsia="zh-CN"/>
        </w:rPr>
        <w:t>☑</w:t>
      </w:r>
      <w:r>
        <w:rPr>
          <w:rFonts w:hint="eastAsia"/>
          <w:color w:val="auto"/>
          <w:highlight w:val="none"/>
        </w:rPr>
        <w:t>不要求采用装配式技术。</w:t>
      </w:r>
    </w:p>
    <w:p>
      <w:pPr>
        <w:spacing w:line="360" w:lineRule="auto"/>
        <w:ind w:firstLine="420" w:firstLineChars="200"/>
        <w:rPr>
          <w:rFonts w:hint="eastAsia"/>
          <w:color w:val="auto"/>
          <w:highlight w:val="none"/>
          <w:u w:val="single"/>
        </w:rPr>
      </w:pPr>
      <w:r>
        <w:rPr>
          <w:rFonts w:hint="eastAsia"/>
          <w:color w:val="auto"/>
          <w:highlight w:val="none"/>
        </w:rPr>
        <w:t xml:space="preserve">2.4 </w:t>
      </w:r>
      <w:r>
        <w:rPr>
          <w:rFonts w:hint="eastAsia" w:ascii="宋体" w:hAnsi="宋体"/>
          <w:color w:val="auto"/>
          <w:szCs w:val="21"/>
          <w:highlight w:val="none"/>
        </w:rPr>
        <w:t xml:space="preserve">本项目 </w:t>
      </w:r>
      <w:r>
        <w:rPr>
          <w:rFonts w:hint="eastAsia"/>
          <w:color w:val="auto"/>
          <w:highlight w:val="none"/>
        </w:rPr>
        <w:t>☒</w:t>
      </w:r>
      <w:r>
        <w:rPr>
          <w:rFonts w:hint="eastAsia" w:ascii="宋体" w:hAnsi="宋体"/>
          <w:color w:val="auto"/>
          <w:szCs w:val="21"/>
          <w:highlight w:val="none"/>
        </w:rPr>
        <w:t xml:space="preserve">要求 </w:t>
      </w:r>
      <w:r>
        <w:rPr>
          <w:rFonts w:hint="eastAsia"/>
          <w:color w:val="auto"/>
          <w:highlight w:val="none"/>
          <w:lang w:eastAsia="zh-CN"/>
        </w:rPr>
        <w:t>☑</w:t>
      </w:r>
      <w:r>
        <w:rPr>
          <w:rFonts w:hint="eastAsia"/>
          <w:color w:val="auto"/>
          <w:highlight w:val="none"/>
        </w:rPr>
        <w:t>不要求采用建筑信息模型（BIM）技术。</w:t>
      </w:r>
    </w:p>
    <w:p>
      <w:pPr>
        <w:pStyle w:val="2"/>
        <w:spacing w:line="360" w:lineRule="auto"/>
        <w:rPr>
          <w:rFonts w:ascii="宋体" w:hAnsi="宋体" w:eastAsia="宋体"/>
          <w:color w:val="auto"/>
          <w:sz w:val="24"/>
          <w:szCs w:val="24"/>
          <w:highlight w:val="none"/>
        </w:rPr>
      </w:pPr>
      <w:bookmarkStart w:id="16" w:name="_Toc395382355"/>
      <w:bookmarkStart w:id="17" w:name="_Toc419320076"/>
      <w:bookmarkStart w:id="18" w:name="_Toc419363479"/>
      <w:bookmarkStart w:id="19" w:name="_Toc433988545"/>
      <w:bookmarkStart w:id="20" w:name="_Toc419321112"/>
      <w:bookmarkStart w:id="21" w:name="_Toc389065124"/>
      <w:bookmarkStart w:id="22" w:name="_Toc419364203"/>
      <w:bookmarkStart w:id="23" w:name="_Toc491277130"/>
      <w:r>
        <w:rPr>
          <w:rFonts w:ascii="宋体" w:hAnsi="宋体" w:eastAsia="宋体"/>
          <w:color w:val="auto"/>
          <w:sz w:val="24"/>
          <w:szCs w:val="24"/>
          <w:highlight w:val="none"/>
        </w:rPr>
        <w:t>3. 投标人资格要求</w:t>
      </w:r>
      <w:bookmarkEnd w:id="16"/>
      <w:bookmarkEnd w:id="17"/>
      <w:bookmarkEnd w:id="18"/>
      <w:bookmarkEnd w:id="19"/>
      <w:bookmarkEnd w:id="20"/>
      <w:bookmarkEnd w:id="21"/>
      <w:bookmarkEnd w:id="22"/>
      <w:bookmarkEnd w:id="23"/>
    </w:p>
    <w:p>
      <w:pPr>
        <w:spacing w:line="360" w:lineRule="auto"/>
        <w:ind w:left="105" w:leftChars="50" w:firstLine="315" w:firstLineChars="150"/>
        <w:rPr>
          <w:rFonts w:ascii="宋体" w:hAnsi="宋体"/>
          <w:color w:val="auto"/>
          <w:szCs w:val="21"/>
          <w:highlight w:val="none"/>
          <w:u w:val="single"/>
        </w:rPr>
      </w:pPr>
      <w:r>
        <w:rPr>
          <w:color w:val="auto"/>
          <w:highlight w:val="none"/>
        </w:rPr>
        <w:t>3.1本次招标要求投标人</w:t>
      </w:r>
      <w:r>
        <w:rPr>
          <w:rFonts w:hint="eastAsia"/>
          <w:color w:val="auto"/>
          <w:szCs w:val="21"/>
          <w:highlight w:val="none"/>
        </w:rPr>
        <w:t>同时具</w:t>
      </w:r>
      <w:r>
        <w:rPr>
          <w:color w:val="auto"/>
          <w:highlight w:val="none"/>
        </w:rPr>
        <w:t>备</w:t>
      </w:r>
      <w:r>
        <w:rPr>
          <w:rFonts w:hint="eastAsia"/>
          <w:b/>
          <w:color w:val="auto"/>
          <w:highlight w:val="none"/>
          <w:u w:val="none"/>
        </w:rPr>
        <w:t>工程设计建筑行业（建筑工程）甲级资质或具备有效期内的</w:t>
      </w:r>
      <w:r>
        <w:rPr>
          <w:rFonts w:hint="eastAsia"/>
          <w:b/>
          <w:color w:val="auto"/>
          <w:highlight w:val="none"/>
          <w:u w:val="none"/>
          <w:lang w:eastAsia="zh-CN"/>
        </w:rPr>
        <w:t>建</w:t>
      </w:r>
      <w:r>
        <w:rPr>
          <w:rFonts w:hint="eastAsia" w:ascii="宋体" w:hAnsi="宋体"/>
          <w:b/>
          <w:bCs/>
          <w:color w:val="auto"/>
          <w:szCs w:val="21"/>
          <w:highlight w:val="none"/>
          <w:u w:val="none"/>
        </w:rPr>
        <w:t>筑装饰工程设计专项甲级</w:t>
      </w:r>
      <w:r>
        <w:rPr>
          <w:rFonts w:hint="eastAsia" w:ascii="宋体" w:hAnsi="宋体"/>
          <w:b/>
          <w:bCs/>
          <w:color w:val="auto"/>
          <w:szCs w:val="21"/>
          <w:highlight w:val="none"/>
          <w:u w:val="none"/>
          <w:lang w:eastAsia="zh-CN"/>
        </w:rPr>
        <w:t>资质和建筑工程施工总承包叁级及以上资质</w:t>
      </w:r>
      <w:r>
        <w:rPr>
          <w:color w:val="auto"/>
          <w:kern w:val="0"/>
          <w:sz w:val="24"/>
          <w:highlight w:val="none"/>
        </w:rPr>
        <w:t>，</w:t>
      </w:r>
      <w:r>
        <w:rPr>
          <w:rFonts w:hint="eastAsia"/>
          <w:color w:val="auto"/>
          <w:highlight w:val="none"/>
        </w:rPr>
        <w:t>具有有效的安全生产许可证，</w:t>
      </w:r>
      <w:r>
        <w:rPr>
          <w:color w:val="auto"/>
          <w:highlight w:val="none"/>
        </w:rPr>
        <w:t>并在人员、设备、资金等方面具</w:t>
      </w:r>
      <w:r>
        <w:rPr>
          <w:rFonts w:hint="eastAsia"/>
          <w:color w:val="auto"/>
          <w:highlight w:val="none"/>
        </w:rPr>
        <w:t>备相</w:t>
      </w:r>
      <w:r>
        <w:rPr>
          <w:color w:val="auto"/>
          <w:highlight w:val="none"/>
        </w:rPr>
        <w:t>应的</w:t>
      </w:r>
      <w:r>
        <w:rPr>
          <w:rFonts w:hint="eastAsia"/>
          <w:color w:val="auto"/>
          <w:highlight w:val="none"/>
        </w:rPr>
        <w:t>履约</w:t>
      </w:r>
      <w:r>
        <w:rPr>
          <w:color w:val="auto"/>
          <w:highlight w:val="none"/>
        </w:rPr>
        <w:t>能力。投标人</w:t>
      </w:r>
      <w:r>
        <w:rPr>
          <w:rFonts w:hint="eastAsia"/>
          <w:color w:val="auto"/>
          <w:highlight w:val="none"/>
        </w:rPr>
        <w:t>（如为联合体投标的要求其联合体中施工单位）</w:t>
      </w:r>
      <w:r>
        <w:rPr>
          <w:color w:val="auto"/>
          <w:highlight w:val="none"/>
        </w:rPr>
        <w:t>须符合《</w:t>
      </w:r>
      <w:r>
        <w:rPr>
          <w:color w:val="auto"/>
          <w:highlight w:val="none"/>
        </w:rPr>
        <w:fldChar w:fldCharType="begin"/>
      </w:r>
      <w:r>
        <w:rPr>
          <w:color w:val="auto"/>
          <w:highlight w:val="none"/>
        </w:rPr>
        <w:instrText xml:space="preserve">HYPERLINK "http://www.gxcic.net/HTMLFile/2013-02/shownews_167314.html" \t "_blank"</w:instrText>
      </w:r>
      <w:r>
        <w:rPr>
          <w:color w:val="auto"/>
          <w:highlight w:val="none"/>
        </w:rPr>
        <w:fldChar w:fldCharType="separate"/>
      </w:r>
      <w:r>
        <w:rPr>
          <w:color w:val="auto"/>
          <w:highlight w:val="none"/>
        </w:rPr>
        <w:t>广西壮族自治区建筑市场诚信卡管理暂行办法</w:t>
      </w:r>
      <w:r>
        <w:rPr>
          <w:color w:val="auto"/>
          <w:highlight w:val="none"/>
        </w:rPr>
        <w:fldChar w:fldCharType="end"/>
      </w:r>
      <w:r>
        <w:rPr>
          <w:color w:val="auto"/>
          <w:highlight w:val="none"/>
        </w:rPr>
        <w:t>》（桂建管</w:t>
      </w:r>
      <w:r>
        <w:rPr>
          <w:color w:val="auto"/>
          <w:szCs w:val="21"/>
          <w:highlight w:val="none"/>
        </w:rPr>
        <w:t>﹝2013﹞</w:t>
      </w:r>
      <w:r>
        <w:rPr>
          <w:color w:val="auto"/>
          <w:highlight w:val="none"/>
        </w:rPr>
        <w:t>17号）和《</w:t>
      </w:r>
      <w:r>
        <w:rPr>
          <w:bCs/>
          <w:color w:val="auto"/>
          <w:highlight w:val="none"/>
        </w:rPr>
        <w:t>关于加强广西建筑业企业诚信信息库日常维护管理的通知</w:t>
      </w:r>
      <w:r>
        <w:rPr>
          <w:color w:val="auto"/>
          <w:highlight w:val="none"/>
        </w:rPr>
        <w:t>》（桂建管</w:t>
      </w:r>
      <w:r>
        <w:rPr>
          <w:color w:val="auto"/>
          <w:szCs w:val="21"/>
          <w:highlight w:val="none"/>
        </w:rPr>
        <w:t>﹝2014﹞</w:t>
      </w:r>
      <w:r>
        <w:rPr>
          <w:color w:val="auto"/>
          <w:highlight w:val="none"/>
        </w:rPr>
        <w:t>25号）的规定</w:t>
      </w:r>
      <w:r>
        <w:rPr>
          <w:color w:val="auto"/>
          <w:szCs w:val="21"/>
          <w:highlight w:val="none"/>
        </w:rPr>
        <w:t>，已办理诚信库入库手续并处于有效</w:t>
      </w:r>
      <w:r>
        <w:rPr>
          <w:rFonts w:hint="eastAsia"/>
          <w:color w:val="auto"/>
          <w:szCs w:val="21"/>
          <w:highlight w:val="none"/>
        </w:rPr>
        <w:t>状态。</w:t>
      </w:r>
      <w:r>
        <w:rPr>
          <w:color w:val="auto"/>
          <w:highlight w:val="none"/>
        </w:rPr>
        <w:t xml:space="preserve"> </w:t>
      </w:r>
    </w:p>
    <w:p>
      <w:pPr>
        <w:spacing w:line="360" w:lineRule="auto"/>
        <w:ind w:firstLine="420" w:firstLineChars="200"/>
        <w:rPr>
          <w:color w:val="auto"/>
          <w:highlight w:val="none"/>
        </w:rPr>
      </w:pPr>
      <w:r>
        <w:rPr>
          <w:color w:val="auto"/>
          <w:highlight w:val="none"/>
        </w:rPr>
        <w:t>3.</w:t>
      </w:r>
      <w:r>
        <w:rPr>
          <w:rFonts w:hint="eastAsia"/>
          <w:color w:val="auto"/>
          <w:highlight w:val="none"/>
        </w:rPr>
        <w:t>2</w:t>
      </w:r>
      <w:r>
        <w:rPr>
          <w:color w:val="auto"/>
          <w:highlight w:val="none"/>
        </w:rPr>
        <w:t>主要负责人</w:t>
      </w:r>
      <w:r>
        <w:rPr>
          <w:rFonts w:hint="eastAsia"/>
          <w:color w:val="auto"/>
          <w:highlight w:val="none"/>
        </w:rPr>
        <w:t>员</w:t>
      </w:r>
      <w:r>
        <w:rPr>
          <w:color w:val="auto"/>
          <w:highlight w:val="none"/>
        </w:rPr>
        <w:t>要求：</w:t>
      </w:r>
    </w:p>
    <w:p>
      <w:pPr>
        <w:spacing w:line="360" w:lineRule="auto"/>
        <w:ind w:firstLine="405"/>
        <w:rPr>
          <w:rFonts w:hint="eastAsia" w:eastAsia="楷体_GB2312"/>
          <w:b/>
          <w:color w:val="auto"/>
          <w:szCs w:val="21"/>
          <w:highlight w:val="none"/>
        </w:rPr>
      </w:pPr>
      <w:r>
        <w:rPr>
          <w:rFonts w:hint="eastAsia"/>
          <w:color w:val="auto"/>
          <w:szCs w:val="21"/>
          <w:highlight w:val="none"/>
        </w:rPr>
        <w:t>3.2.1</w:t>
      </w:r>
      <w:r>
        <w:rPr>
          <w:rFonts w:ascii="宋体" w:hAnsi="宋体"/>
          <w:color w:val="auto"/>
          <w:szCs w:val="21"/>
          <w:highlight w:val="none"/>
        </w:rPr>
        <w:t>项目总负责人：</w:t>
      </w:r>
      <w:r>
        <w:rPr>
          <w:rFonts w:hint="eastAsia" w:ascii="宋体" w:hAnsi="宋体"/>
          <w:color w:val="auto"/>
          <w:szCs w:val="21"/>
          <w:highlight w:val="none"/>
          <w:lang w:eastAsia="zh-CN"/>
        </w:rPr>
        <w:t>具备建筑工程专业二级及以上注册建造师资格，且有工程类专业中级及以上职称。</w:t>
      </w:r>
    </w:p>
    <w:p>
      <w:pPr>
        <w:spacing w:line="360" w:lineRule="auto"/>
        <w:ind w:firstLine="420" w:firstLineChars="200"/>
        <w:rPr>
          <w:rFonts w:hint="eastAsia" w:ascii="宋体" w:hAnsi="宋体"/>
          <w:b/>
          <w:color w:val="auto"/>
          <w:szCs w:val="21"/>
          <w:highlight w:val="none"/>
          <w:u w:val="single"/>
        </w:rPr>
      </w:pPr>
      <w:r>
        <w:rPr>
          <w:rFonts w:hint="eastAsia"/>
          <w:color w:val="auto"/>
          <w:szCs w:val="21"/>
          <w:highlight w:val="none"/>
        </w:rPr>
        <w:t>3.2.2项目</w:t>
      </w:r>
      <w:r>
        <w:rPr>
          <w:rFonts w:ascii="宋体" w:hAnsi="宋体"/>
          <w:color w:val="auto"/>
          <w:szCs w:val="21"/>
          <w:highlight w:val="none"/>
        </w:rPr>
        <w:t>设计负责人：</w:t>
      </w:r>
      <w:r>
        <w:rPr>
          <w:rFonts w:hint="eastAsia" w:ascii="宋体" w:hAnsi="宋体"/>
          <w:b w:val="0"/>
          <w:bCs/>
          <w:color w:val="auto"/>
          <w:szCs w:val="21"/>
          <w:highlight w:val="none"/>
          <w:u w:val="none"/>
        </w:rPr>
        <w:t>具有</w:t>
      </w:r>
      <w:r>
        <w:rPr>
          <w:rFonts w:hint="eastAsia" w:ascii="宋体" w:hAnsi="宋体"/>
          <w:b w:val="0"/>
          <w:bCs/>
          <w:color w:val="auto"/>
          <w:szCs w:val="21"/>
          <w:highlight w:val="none"/>
          <w:u w:val="none"/>
          <w:lang w:eastAsia="zh-CN"/>
        </w:rPr>
        <w:t>建筑工程专业</w:t>
      </w:r>
      <w:r>
        <w:rPr>
          <w:rFonts w:hint="eastAsia" w:ascii="宋体" w:hAnsi="宋体"/>
          <w:b w:val="0"/>
          <w:bCs/>
          <w:color w:val="auto"/>
          <w:szCs w:val="21"/>
          <w:highlight w:val="none"/>
          <w:u w:val="none"/>
        </w:rPr>
        <w:t>二级</w:t>
      </w:r>
      <w:r>
        <w:rPr>
          <w:rFonts w:hint="eastAsia" w:ascii="宋体" w:hAnsi="宋体"/>
          <w:b w:val="0"/>
          <w:bCs/>
          <w:color w:val="auto"/>
          <w:szCs w:val="21"/>
          <w:highlight w:val="none"/>
          <w:u w:val="none"/>
          <w:lang w:eastAsia="zh-CN"/>
        </w:rPr>
        <w:t>及以上</w:t>
      </w:r>
      <w:r>
        <w:rPr>
          <w:rFonts w:hint="eastAsia" w:ascii="宋体" w:hAnsi="宋体"/>
          <w:b w:val="0"/>
          <w:bCs/>
          <w:color w:val="auto"/>
          <w:szCs w:val="21"/>
          <w:highlight w:val="none"/>
          <w:u w:val="none"/>
        </w:rPr>
        <w:t>注册建造师资格，且具有高级</w:t>
      </w:r>
      <w:r>
        <w:rPr>
          <w:rFonts w:hint="eastAsia" w:ascii="宋体" w:hAnsi="宋体"/>
          <w:b w:val="0"/>
          <w:bCs/>
          <w:color w:val="auto"/>
          <w:szCs w:val="21"/>
          <w:highlight w:val="none"/>
          <w:u w:val="none"/>
          <w:lang w:eastAsia="zh-CN"/>
        </w:rPr>
        <w:t>及以上</w:t>
      </w:r>
      <w:r>
        <w:rPr>
          <w:rFonts w:hint="eastAsia" w:ascii="宋体" w:hAnsi="宋体"/>
          <w:b w:val="0"/>
          <w:bCs/>
          <w:color w:val="auto"/>
          <w:szCs w:val="21"/>
          <w:highlight w:val="none"/>
          <w:u w:val="none"/>
        </w:rPr>
        <w:t>职称。</w:t>
      </w:r>
    </w:p>
    <w:p>
      <w:pPr>
        <w:spacing w:line="360" w:lineRule="auto"/>
        <w:ind w:firstLine="420" w:firstLineChars="200"/>
        <w:rPr>
          <w:rFonts w:hint="eastAsia" w:ascii="宋体" w:hAnsi="宋体"/>
          <w:color w:val="auto"/>
          <w:szCs w:val="21"/>
          <w:highlight w:val="none"/>
        </w:rPr>
      </w:pPr>
      <w:r>
        <w:rPr>
          <w:rFonts w:hint="eastAsia"/>
          <w:color w:val="auto"/>
          <w:szCs w:val="21"/>
          <w:highlight w:val="none"/>
        </w:rPr>
        <w:t>3.2.</w:t>
      </w:r>
      <w:r>
        <w:rPr>
          <w:rFonts w:hint="eastAsia"/>
          <w:color w:val="auto"/>
          <w:szCs w:val="21"/>
          <w:highlight w:val="none"/>
          <w:lang w:val="en-US" w:eastAsia="zh-CN"/>
        </w:rPr>
        <w:t>3</w:t>
      </w:r>
      <w:r>
        <w:rPr>
          <w:rFonts w:hint="eastAsia" w:ascii="宋体" w:hAnsi="宋体"/>
          <w:color w:val="auto"/>
          <w:szCs w:val="21"/>
          <w:highlight w:val="none"/>
        </w:rPr>
        <w:t>项目经理</w:t>
      </w:r>
      <w:r>
        <w:rPr>
          <w:rFonts w:ascii="宋体" w:hAnsi="宋体"/>
          <w:color w:val="auto"/>
          <w:szCs w:val="21"/>
          <w:highlight w:val="none"/>
        </w:rPr>
        <w:t>：</w:t>
      </w:r>
      <w:r>
        <w:rPr>
          <w:rFonts w:hint="eastAsia" w:ascii="宋体" w:hAnsi="宋体"/>
          <w:color w:val="auto"/>
          <w:szCs w:val="21"/>
          <w:highlight w:val="none"/>
          <w:lang w:eastAsia="zh-CN"/>
        </w:rPr>
        <w:t>同时具备建筑工程专业二级及以上注册建造师证书和初级及以上（含初级）职称</w:t>
      </w:r>
      <w:r>
        <w:rPr>
          <w:rFonts w:hint="eastAsia" w:ascii="宋体" w:hAnsi="宋体"/>
          <w:color w:val="auto"/>
          <w:szCs w:val="21"/>
          <w:highlight w:val="none"/>
        </w:rPr>
        <w:t>，</w:t>
      </w:r>
      <w:r>
        <w:rPr>
          <w:rFonts w:hint="eastAsia" w:ascii="宋体" w:hAnsi="宋体" w:eastAsia="宋体" w:cs="宋体"/>
          <w:color w:val="auto"/>
          <w:sz w:val="21"/>
          <w:szCs w:val="21"/>
          <w:highlight w:val="none"/>
        </w:rPr>
        <w:t>已录入广西建筑市场诚信信息库并处于有效状态</w:t>
      </w:r>
      <w:r>
        <w:rPr>
          <w:rFonts w:hint="eastAsia" w:ascii="宋体" w:hAnsi="宋体" w:eastAsia="宋体" w:cs="宋体"/>
          <w:color w:val="auto"/>
          <w:sz w:val="21"/>
          <w:szCs w:val="21"/>
          <w:highlight w:val="none"/>
          <w:lang w:eastAsia="zh-CN"/>
        </w:rPr>
        <w:t>，具备有效的</w:t>
      </w:r>
      <w:r>
        <w:rPr>
          <w:rFonts w:hint="eastAsia" w:ascii="宋体" w:hAnsi="宋体"/>
          <w:color w:val="auto"/>
          <w:szCs w:val="21"/>
          <w:highlight w:val="none"/>
        </w:rPr>
        <w:t>安全生产考核合格证书（B类）。本项目不接受有在建、已中标未开工或已列为其他项目中标候选人第一名的建造师作为项目经理（符合《广西壮族自治区建筑市场诚信卡管理暂行办法》第十六条第一款除外）。</w:t>
      </w:r>
    </w:p>
    <w:p>
      <w:pPr>
        <w:spacing w:line="360" w:lineRule="auto"/>
        <w:ind w:firstLine="525" w:firstLineChars="250"/>
        <w:rPr>
          <w:color w:val="auto"/>
          <w:szCs w:val="21"/>
          <w:highlight w:val="none"/>
        </w:rPr>
      </w:pPr>
      <w:r>
        <w:rPr>
          <w:rFonts w:hint="eastAsia" w:ascii="宋体" w:hAnsi="宋体"/>
          <w:color w:val="auto"/>
          <w:szCs w:val="21"/>
          <w:highlight w:val="none"/>
        </w:rPr>
        <w:t>3.2.</w:t>
      </w:r>
      <w:r>
        <w:rPr>
          <w:rFonts w:hint="eastAsia" w:ascii="宋体" w:hAnsi="宋体"/>
          <w:color w:val="auto"/>
          <w:szCs w:val="21"/>
          <w:highlight w:val="none"/>
          <w:lang w:val="en-US" w:eastAsia="zh-CN"/>
        </w:rPr>
        <w:t>4</w:t>
      </w:r>
      <w:r>
        <w:rPr>
          <w:rFonts w:hint="eastAsia" w:ascii="宋体" w:hAnsi="宋体"/>
          <w:color w:val="auto"/>
          <w:szCs w:val="21"/>
          <w:highlight w:val="none"/>
        </w:rPr>
        <w:t xml:space="preserve"> 项目施工专职安全员：</w:t>
      </w:r>
      <w:r>
        <w:rPr>
          <w:rFonts w:hint="eastAsia" w:ascii="宋体" w:hAnsi="宋体" w:eastAsia="宋体" w:cs="宋体"/>
          <w:color w:val="auto"/>
          <w:sz w:val="21"/>
          <w:szCs w:val="21"/>
          <w:highlight w:val="none"/>
        </w:rPr>
        <w:t>已录入广西建筑市场诚信信息库并处于有效状态</w:t>
      </w:r>
      <w:r>
        <w:rPr>
          <w:rFonts w:hint="eastAsia" w:ascii="宋体" w:hAnsi="宋体" w:eastAsia="宋体" w:cs="宋体"/>
          <w:color w:val="auto"/>
          <w:sz w:val="21"/>
          <w:szCs w:val="21"/>
          <w:highlight w:val="none"/>
          <w:lang w:eastAsia="zh-CN"/>
        </w:rPr>
        <w:t>，</w:t>
      </w:r>
      <w:r>
        <w:rPr>
          <w:color w:val="auto"/>
          <w:highlight w:val="none"/>
        </w:rPr>
        <w:t>具备有效的</w:t>
      </w:r>
      <w:r>
        <w:rPr>
          <w:rFonts w:hint="eastAsia"/>
          <w:color w:val="auto"/>
          <w:highlight w:val="none"/>
        </w:rPr>
        <w:t>专职安全员安全生产考核合格证书（C类）。</w:t>
      </w:r>
    </w:p>
    <w:p>
      <w:pPr>
        <w:spacing w:line="360" w:lineRule="auto"/>
        <w:ind w:firstLine="420" w:firstLineChars="200"/>
        <w:rPr>
          <w:color w:val="auto"/>
          <w:highlight w:val="none"/>
        </w:rPr>
      </w:pPr>
      <w:r>
        <w:rPr>
          <w:color w:val="auto"/>
          <w:highlight w:val="none"/>
        </w:rPr>
        <w:t>3.</w:t>
      </w:r>
      <w:r>
        <w:rPr>
          <w:rFonts w:hint="eastAsia"/>
          <w:color w:val="auto"/>
          <w:highlight w:val="none"/>
        </w:rPr>
        <w:t>3</w:t>
      </w:r>
      <w:r>
        <w:rPr>
          <w:color w:val="auto"/>
          <w:highlight w:val="none"/>
        </w:rPr>
        <w:t xml:space="preserve"> 本次招标接受联合体投标。联合体投标的，应满足下列要求：</w:t>
      </w:r>
    </w:p>
    <w:p>
      <w:pPr>
        <w:spacing w:after="120" w:afterLines="50" w:line="380" w:lineRule="exact"/>
        <w:ind w:firstLine="420" w:firstLineChars="200"/>
        <w:rPr>
          <w:rFonts w:ascii="宋体" w:hAnsi="宋体"/>
          <w:color w:val="auto"/>
          <w:szCs w:val="21"/>
          <w:highlight w:val="none"/>
        </w:rPr>
      </w:pPr>
      <w:r>
        <w:rPr>
          <w:rFonts w:hint="eastAsia"/>
          <w:color w:val="auto"/>
          <w:szCs w:val="21"/>
          <w:highlight w:val="none"/>
        </w:rPr>
        <w:t>3.3.1本项目接受联合体投标。</w:t>
      </w:r>
      <w:r>
        <w:rPr>
          <w:rFonts w:ascii="宋体" w:hAnsi="宋体"/>
          <w:color w:val="auto"/>
          <w:szCs w:val="21"/>
          <w:highlight w:val="none"/>
        </w:rPr>
        <w:t>联合体成员</w:t>
      </w:r>
      <w:r>
        <w:rPr>
          <w:rFonts w:hint="eastAsia" w:ascii="宋体" w:hAnsi="宋体"/>
          <w:color w:val="auto"/>
          <w:szCs w:val="21"/>
          <w:highlight w:val="none"/>
        </w:rPr>
        <w:t>可</w:t>
      </w:r>
      <w:r>
        <w:rPr>
          <w:rFonts w:ascii="宋体" w:hAnsi="宋体"/>
          <w:color w:val="auto"/>
          <w:szCs w:val="21"/>
          <w:highlight w:val="none"/>
        </w:rPr>
        <w:t>由</w:t>
      </w:r>
      <w:r>
        <w:rPr>
          <w:rFonts w:hint="eastAsia" w:ascii="宋体" w:hAnsi="宋体"/>
          <w:color w:val="auto"/>
          <w:szCs w:val="21"/>
          <w:highlight w:val="none"/>
        </w:rPr>
        <w:t>设计单位和施工单位</w:t>
      </w:r>
      <w:r>
        <w:rPr>
          <w:rFonts w:ascii="宋体" w:hAnsi="宋体"/>
          <w:color w:val="auto"/>
          <w:szCs w:val="21"/>
          <w:highlight w:val="none"/>
        </w:rPr>
        <w:t>组成，联合体各方均应符合</w:t>
      </w:r>
      <w:r>
        <w:rPr>
          <w:rFonts w:hint="eastAsia" w:ascii="宋体" w:hAnsi="宋体"/>
          <w:color w:val="auto"/>
          <w:szCs w:val="21"/>
          <w:highlight w:val="none"/>
        </w:rPr>
        <w:t>“具有独立法人资格”、</w:t>
      </w:r>
      <w:r>
        <w:rPr>
          <w:rFonts w:ascii="宋体" w:hAnsi="宋体"/>
          <w:color w:val="auto"/>
          <w:szCs w:val="21"/>
          <w:highlight w:val="none"/>
        </w:rPr>
        <w:t>“具有独立承担民事责任的能力”的条件</w:t>
      </w:r>
      <w:r>
        <w:rPr>
          <w:rFonts w:hint="eastAsia" w:ascii="宋体" w:hAnsi="宋体"/>
          <w:color w:val="auto"/>
          <w:szCs w:val="21"/>
          <w:highlight w:val="none"/>
        </w:rPr>
        <w:t>，其中施工单位须具备有效的安全生产许可证。</w:t>
      </w:r>
    </w:p>
    <w:p>
      <w:pPr>
        <w:spacing w:line="360" w:lineRule="auto"/>
        <w:ind w:firstLine="420" w:firstLineChars="200"/>
        <w:rPr>
          <w:color w:val="auto"/>
          <w:szCs w:val="21"/>
          <w:highlight w:val="none"/>
        </w:rPr>
      </w:pPr>
      <w:r>
        <w:rPr>
          <w:rFonts w:hint="eastAsia"/>
          <w:color w:val="auto"/>
          <w:szCs w:val="21"/>
          <w:highlight w:val="none"/>
        </w:rPr>
        <w:t>3.3.2联合体各方应当签订联合体协议书，其中联合体牵头人代表联合体各方成员负责投标和合同实施阶段的主办、协调工作，但联合体其他成员在投标、签约与履行合同过程中，仍负有连带的和各自的法律责任。</w:t>
      </w:r>
    </w:p>
    <w:p>
      <w:pPr>
        <w:spacing w:line="360" w:lineRule="auto"/>
        <w:ind w:firstLine="420" w:firstLineChars="200"/>
        <w:rPr>
          <w:color w:val="auto"/>
          <w:szCs w:val="21"/>
          <w:highlight w:val="none"/>
        </w:rPr>
      </w:pPr>
      <w:r>
        <w:rPr>
          <w:rFonts w:hint="eastAsia"/>
          <w:color w:val="auto"/>
          <w:szCs w:val="21"/>
          <w:highlight w:val="none"/>
        </w:rPr>
        <w:t>3.3.3组成联合体进行投标的设计或施工单位不得再以自己的名义单独参与同一标段的投标，也不得组成新的联合体参与同一标段的投标。</w:t>
      </w:r>
    </w:p>
    <w:p>
      <w:pPr>
        <w:spacing w:line="360" w:lineRule="auto"/>
        <w:ind w:firstLine="420" w:firstLineChars="200"/>
        <w:rPr>
          <w:rFonts w:ascii="宋体" w:hAnsi="宋体"/>
          <w:color w:val="auto"/>
          <w:szCs w:val="21"/>
          <w:highlight w:val="none"/>
        </w:rPr>
      </w:pPr>
      <w:r>
        <w:rPr>
          <w:rFonts w:hint="eastAsia"/>
          <w:color w:val="auto"/>
          <w:szCs w:val="21"/>
          <w:highlight w:val="none"/>
        </w:rPr>
        <w:t>3.3.4</w:t>
      </w:r>
      <w:r>
        <w:rPr>
          <w:rFonts w:hint="eastAsia" w:ascii="宋体" w:hAnsi="宋体"/>
          <w:color w:val="auto"/>
          <w:szCs w:val="21"/>
          <w:highlight w:val="none"/>
        </w:rPr>
        <w:t>联合体各方应分别在人员、设备、资金等方面具有承担本项目联合体协议书分工职责范围内的履约能力。</w:t>
      </w:r>
    </w:p>
    <w:p>
      <w:pPr>
        <w:spacing w:line="360" w:lineRule="auto"/>
        <w:ind w:firstLine="420" w:firstLineChars="200"/>
        <w:rPr>
          <w:rFonts w:hint="eastAsia" w:ascii="宋体" w:hAnsi="宋体"/>
          <w:color w:val="auto"/>
          <w:szCs w:val="21"/>
          <w:highlight w:val="none"/>
        </w:rPr>
      </w:pPr>
      <w:r>
        <w:rPr>
          <w:rFonts w:hint="eastAsia"/>
          <w:color w:val="auto"/>
          <w:szCs w:val="21"/>
          <w:highlight w:val="none"/>
        </w:rPr>
        <w:t>3.3.5</w:t>
      </w:r>
      <w:r>
        <w:rPr>
          <w:rFonts w:hint="eastAsia" w:ascii="宋体" w:hAnsi="宋体"/>
          <w:color w:val="auto"/>
          <w:szCs w:val="21"/>
          <w:highlight w:val="none"/>
        </w:rPr>
        <w:t>联合体中有同类资质的企业按照联合体协议书分工承担相同工作的，应当按照资质等级较低的企业确定联合体资质等级。</w:t>
      </w:r>
    </w:p>
    <w:p>
      <w:pPr>
        <w:spacing w:line="360" w:lineRule="auto"/>
        <w:ind w:firstLine="420" w:firstLineChars="200"/>
        <w:rPr>
          <w:rFonts w:hint="eastAsia"/>
          <w:color w:val="auto"/>
          <w:szCs w:val="21"/>
          <w:highlight w:val="none"/>
        </w:rPr>
      </w:pPr>
      <w:r>
        <w:rPr>
          <w:color w:val="auto"/>
          <w:highlight w:val="none"/>
        </w:rPr>
        <w:t>3.</w:t>
      </w:r>
      <w:r>
        <w:rPr>
          <w:rFonts w:hint="eastAsia"/>
          <w:color w:val="auto"/>
          <w:highlight w:val="none"/>
          <w:lang w:val="en-US" w:eastAsia="zh-CN"/>
        </w:rPr>
        <w:t>4</w:t>
      </w:r>
      <w:r>
        <w:rPr>
          <w:color w:val="auto"/>
          <w:szCs w:val="21"/>
          <w:highlight w:val="none"/>
        </w:rPr>
        <w:t>投标人</w:t>
      </w:r>
      <w:r>
        <w:rPr>
          <w:rFonts w:hint="eastAsia"/>
          <w:color w:val="auto"/>
          <w:highlight w:val="none"/>
        </w:rPr>
        <w:t>（如为联合体投标的要求其联合体中施工单位）</w:t>
      </w:r>
      <w:r>
        <w:rPr>
          <w:color w:val="auto"/>
          <w:szCs w:val="21"/>
          <w:highlight w:val="none"/>
        </w:rPr>
        <w:t>信息以广西建筑业企业诚信信息库为准。</w:t>
      </w:r>
    </w:p>
    <w:p>
      <w:pPr>
        <w:pStyle w:val="2"/>
        <w:spacing w:line="320" w:lineRule="exact"/>
        <w:rPr>
          <w:rFonts w:ascii="宋体" w:hAnsi="宋体" w:eastAsia="宋体"/>
          <w:color w:val="auto"/>
          <w:sz w:val="24"/>
          <w:szCs w:val="24"/>
          <w:highlight w:val="none"/>
        </w:rPr>
      </w:pPr>
      <w:bookmarkStart w:id="24" w:name="_Toc433988547"/>
      <w:bookmarkStart w:id="25" w:name="_Toc419363481"/>
      <w:bookmarkStart w:id="26" w:name="_Toc419364205"/>
      <w:bookmarkStart w:id="27" w:name="_Toc419321114"/>
      <w:bookmarkStart w:id="28" w:name="_Toc395382357"/>
      <w:bookmarkStart w:id="29" w:name="_Toc419320078"/>
      <w:bookmarkStart w:id="30" w:name="_Toc491277132"/>
      <w:bookmarkStart w:id="31" w:name="_Toc389065126"/>
      <w:r>
        <w:rPr>
          <w:rFonts w:hint="eastAsia" w:ascii="宋体" w:hAnsi="宋体" w:eastAsia="宋体"/>
          <w:color w:val="auto"/>
          <w:sz w:val="24"/>
          <w:szCs w:val="24"/>
          <w:highlight w:val="none"/>
          <w:lang w:val="en-US" w:eastAsia="zh-CN"/>
        </w:rPr>
        <w:t>4</w:t>
      </w:r>
      <w:r>
        <w:rPr>
          <w:rFonts w:ascii="宋体" w:hAnsi="宋体" w:eastAsia="宋体"/>
          <w:color w:val="auto"/>
          <w:sz w:val="24"/>
          <w:szCs w:val="24"/>
          <w:highlight w:val="none"/>
        </w:rPr>
        <w:t>. 招标文件的获取</w:t>
      </w:r>
      <w:bookmarkEnd w:id="24"/>
      <w:bookmarkEnd w:id="25"/>
      <w:bookmarkEnd w:id="26"/>
      <w:bookmarkEnd w:id="27"/>
      <w:bookmarkEnd w:id="28"/>
      <w:bookmarkEnd w:id="29"/>
      <w:bookmarkEnd w:id="30"/>
      <w:bookmarkEnd w:id="31"/>
    </w:p>
    <w:p>
      <w:pPr>
        <w:keepNext w:val="0"/>
        <w:keepLines w:val="0"/>
        <w:pageBreakBefore w:val="0"/>
        <w:widowControl w:val="0"/>
        <w:kinsoku/>
        <w:wordWrap/>
        <w:overflowPunct/>
        <w:topLinePunct w:val="0"/>
        <w:bidi w:val="0"/>
        <w:snapToGrid w:val="0"/>
        <w:spacing w:line="320" w:lineRule="exact"/>
        <w:ind w:firstLine="525" w:firstLineChars="250"/>
        <w:textAlignment w:val="auto"/>
        <w:rPr>
          <w:rFonts w:hint="eastAsia" w:ascii="宋体" w:hAnsi="宋体"/>
          <w:color w:val="auto"/>
          <w:sz w:val="21"/>
          <w:szCs w:val="21"/>
          <w:highlight w:val="none"/>
        </w:rPr>
      </w:pPr>
      <w:bookmarkStart w:id="32" w:name="_Toc433988548"/>
      <w:bookmarkStart w:id="33" w:name="_Toc491277133"/>
      <w:bookmarkStart w:id="34" w:name="_Toc419363482"/>
      <w:bookmarkStart w:id="35" w:name="_Toc419320079"/>
      <w:bookmarkStart w:id="36" w:name="_Toc419321115"/>
      <w:bookmarkStart w:id="37" w:name="_Toc395382358"/>
      <w:bookmarkStart w:id="38" w:name="_Toc389065127"/>
      <w:bookmarkStart w:id="39" w:name="_Toc419364206"/>
      <w:r>
        <w:rPr>
          <w:rFonts w:hint="eastAsia" w:ascii="宋体" w:hAnsi="宋体"/>
          <w:color w:val="auto"/>
          <w:sz w:val="21"/>
          <w:szCs w:val="21"/>
          <w:highlight w:val="none"/>
        </w:rPr>
        <w:t>本项目采用不记名方式下载招标文件。潜在投标人均可于</w:t>
      </w:r>
      <w:r>
        <w:rPr>
          <w:rFonts w:hint="eastAsia" w:ascii="宋体" w:hAnsi="宋体"/>
          <w:color w:val="auto"/>
          <w:sz w:val="21"/>
          <w:szCs w:val="21"/>
          <w:highlight w:val="none"/>
          <w:u w:val="single"/>
        </w:rPr>
        <w:t>20</w:t>
      </w:r>
      <w:r>
        <w:rPr>
          <w:rFonts w:hint="eastAsia" w:ascii="宋体" w:hAnsi="宋体"/>
          <w:color w:val="auto"/>
          <w:sz w:val="21"/>
          <w:szCs w:val="21"/>
          <w:highlight w:val="none"/>
          <w:u w:val="single"/>
          <w:lang w:val="en-US" w:eastAsia="zh-CN"/>
        </w:rPr>
        <w:t>20</w:t>
      </w:r>
      <w:r>
        <w:rPr>
          <w:rFonts w:hint="eastAsia" w:ascii="宋体" w:hAnsi="宋体"/>
          <w:color w:val="auto"/>
          <w:sz w:val="21"/>
          <w:szCs w:val="21"/>
          <w:highlight w:val="none"/>
          <w:u w:val="single"/>
        </w:rPr>
        <w:t>年</w:t>
      </w:r>
      <w:r>
        <w:rPr>
          <w:rFonts w:hint="eastAsia" w:ascii="宋体" w:hAnsi="宋体"/>
          <w:color w:val="auto"/>
          <w:sz w:val="21"/>
          <w:szCs w:val="21"/>
          <w:highlight w:val="none"/>
          <w:u w:val="single"/>
          <w:lang w:val="en-US" w:eastAsia="zh-CN"/>
        </w:rPr>
        <w:t>08</w:t>
      </w:r>
      <w:r>
        <w:rPr>
          <w:rFonts w:hint="eastAsia" w:ascii="宋体" w:hAnsi="宋体"/>
          <w:color w:val="auto"/>
          <w:sz w:val="21"/>
          <w:szCs w:val="21"/>
          <w:highlight w:val="none"/>
          <w:u w:val="single"/>
        </w:rPr>
        <w:t>月</w:t>
      </w:r>
      <w:r>
        <w:rPr>
          <w:rFonts w:hint="eastAsia" w:ascii="宋体" w:hAnsi="宋体"/>
          <w:color w:val="auto"/>
          <w:sz w:val="21"/>
          <w:szCs w:val="21"/>
          <w:highlight w:val="none"/>
          <w:u w:val="single"/>
          <w:lang w:val="en-US" w:eastAsia="zh-CN"/>
        </w:rPr>
        <w:t>26</w:t>
      </w:r>
      <w:r>
        <w:rPr>
          <w:rFonts w:hint="eastAsia" w:ascii="宋体" w:hAnsi="宋体"/>
          <w:color w:val="auto"/>
          <w:sz w:val="21"/>
          <w:szCs w:val="21"/>
          <w:highlight w:val="none"/>
          <w:u w:val="single"/>
        </w:rPr>
        <w:t>日</w:t>
      </w:r>
      <w:r>
        <w:rPr>
          <w:rFonts w:hint="eastAsia" w:ascii="宋体" w:hAnsi="宋体"/>
          <w:color w:val="auto"/>
          <w:sz w:val="21"/>
          <w:szCs w:val="21"/>
          <w:highlight w:val="none"/>
        </w:rPr>
        <w:t>至</w:t>
      </w:r>
      <w:r>
        <w:rPr>
          <w:rFonts w:hint="eastAsia" w:ascii="宋体" w:hAnsi="宋体"/>
          <w:color w:val="auto"/>
          <w:sz w:val="21"/>
          <w:szCs w:val="21"/>
          <w:highlight w:val="none"/>
          <w:u w:val="single"/>
        </w:rPr>
        <w:t>20</w:t>
      </w:r>
      <w:r>
        <w:rPr>
          <w:rFonts w:hint="eastAsia" w:ascii="宋体" w:hAnsi="宋体"/>
          <w:color w:val="auto"/>
          <w:sz w:val="21"/>
          <w:szCs w:val="21"/>
          <w:highlight w:val="none"/>
          <w:u w:val="single"/>
          <w:lang w:val="en-US" w:eastAsia="zh-CN"/>
        </w:rPr>
        <w:t>20</w:t>
      </w:r>
      <w:r>
        <w:rPr>
          <w:rFonts w:hint="eastAsia" w:ascii="宋体" w:hAnsi="宋体"/>
          <w:color w:val="auto"/>
          <w:sz w:val="21"/>
          <w:szCs w:val="21"/>
          <w:highlight w:val="none"/>
          <w:u w:val="single"/>
        </w:rPr>
        <w:t>年</w:t>
      </w:r>
      <w:r>
        <w:rPr>
          <w:rFonts w:hint="eastAsia" w:ascii="宋体" w:hAnsi="宋体"/>
          <w:color w:val="auto"/>
          <w:sz w:val="21"/>
          <w:szCs w:val="21"/>
          <w:highlight w:val="none"/>
          <w:u w:val="single"/>
          <w:lang w:val="en-US" w:eastAsia="zh-CN"/>
        </w:rPr>
        <w:t>09</w:t>
      </w:r>
      <w:r>
        <w:rPr>
          <w:rFonts w:hint="eastAsia" w:ascii="宋体" w:hAnsi="宋体"/>
          <w:color w:val="auto"/>
          <w:sz w:val="21"/>
          <w:szCs w:val="21"/>
          <w:highlight w:val="none"/>
          <w:u w:val="single"/>
        </w:rPr>
        <w:t>月</w:t>
      </w:r>
      <w:r>
        <w:rPr>
          <w:rFonts w:hint="eastAsia" w:ascii="宋体" w:hAnsi="宋体"/>
          <w:color w:val="auto"/>
          <w:sz w:val="21"/>
          <w:szCs w:val="21"/>
          <w:highlight w:val="none"/>
          <w:u w:val="single"/>
          <w:lang w:val="en-US" w:eastAsia="zh-CN"/>
        </w:rPr>
        <w:t>01</w:t>
      </w:r>
      <w:r>
        <w:rPr>
          <w:rFonts w:hint="eastAsia" w:ascii="宋体" w:hAnsi="宋体"/>
          <w:color w:val="auto"/>
          <w:sz w:val="21"/>
          <w:szCs w:val="21"/>
          <w:highlight w:val="none"/>
          <w:u w:val="single"/>
        </w:rPr>
        <w:t>日</w:t>
      </w:r>
      <w:r>
        <w:rPr>
          <w:rFonts w:hint="eastAsia" w:ascii="宋体" w:hAnsi="宋体"/>
          <w:color w:val="auto"/>
          <w:sz w:val="21"/>
          <w:szCs w:val="21"/>
          <w:highlight w:val="none"/>
        </w:rPr>
        <w:t>18时止在百色市公共资源交易中心网（</w:t>
      </w:r>
      <w:r>
        <w:rPr>
          <w:rFonts w:hint="eastAsia" w:ascii="宋体" w:hAnsi="宋体"/>
          <w:color w:val="auto"/>
          <w:sz w:val="21"/>
          <w:szCs w:val="21"/>
          <w:highlight w:val="none"/>
        </w:rPr>
        <w:fldChar w:fldCharType="begin"/>
      </w:r>
      <w:r>
        <w:rPr>
          <w:rFonts w:hint="eastAsia" w:ascii="宋体" w:hAnsi="宋体"/>
          <w:color w:val="auto"/>
          <w:sz w:val="21"/>
          <w:szCs w:val="21"/>
          <w:highlight w:val="none"/>
        </w:rPr>
        <w:instrText xml:space="preserve"> HYPERLINK "http://www.bsggzy.org.cn/" </w:instrText>
      </w:r>
      <w:r>
        <w:rPr>
          <w:rFonts w:hint="eastAsia" w:ascii="宋体" w:hAnsi="宋体"/>
          <w:color w:val="auto"/>
          <w:sz w:val="21"/>
          <w:szCs w:val="21"/>
          <w:highlight w:val="none"/>
        </w:rPr>
        <w:fldChar w:fldCharType="separate"/>
      </w:r>
      <w:r>
        <w:rPr>
          <w:rFonts w:hint="eastAsia" w:ascii="宋体" w:hAnsi="宋体"/>
          <w:color w:val="auto"/>
          <w:sz w:val="21"/>
          <w:szCs w:val="21"/>
          <w:highlight w:val="none"/>
        </w:rPr>
        <w:t>www.bsggzy.org.cn</w:t>
      </w:r>
      <w:r>
        <w:rPr>
          <w:rFonts w:hint="eastAsia" w:ascii="宋体" w:hAnsi="宋体"/>
          <w:color w:val="auto"/>
          <w:sz w:val="21"/>
          <w:szCs w:val="21"/>
          <w:highlight w:val="none"/>
        </w:rPr>
        <w:fldChar w:fldCharType="end"/>
      </w:r>
      <w:r>
        <w:rPr>
          <w:rFonts w:hint="eastAsia" w:ascii="宋体" w:hAnsi="宋体"/>
          <w:color w:val="auto"/>
          <w:sz w:val="21"/>
          <w:szCs w:val="21"/>
          <w:highlight w:val="none"/>
        </w:rPr>
        <w:t>）下载招标文件电子版。招标文件电子版每套售价250元（不再收取其他任何费用），</w:t>
      </w:r>
      <w:r>
        <w:rPr>
          <w:rFonts w:hint="eastAsia" w:ascii="宋体" w:hAnsi="宋体"/>
          <w:color w:val="auto"/>
          <w:sz w:val="21"/>
          <w:szCs w:val="21"/>
          <w:highlight w:val="none"/>
          <w:lang w:eastAsia="zh-CN"/>
        </w:rPr>
        <w:t>招标</w:t>
      </w:r>
      <w:r>
        <w:rPr>
          <w:rFonts w:hint="eastAsia" w:ascii="宋体" w:hAnsi="宋体"/>
          <w:color w:val="auto"/>
          <w:sz w:val="21"/>
          <w:szCs w:val="21"/>
          <w:highlight w:val="none"/>
        </w:rPr>
        <w:t>代理机构在投标人递交投标文件前一个小时现场收取费用及开具收据凭证（请各投标人尽量合理安排时间，招标代理机构工作人员以购买招标文件凭证接受投标文件）。</w:t>
      </w:r>
    </w:p>
    <w:p>
      <w:pPr>
        <w:pStyle w:val="2"/>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lang w:val="en-US" w:eastAsia="zh-CN"/>
        </w:rPr>
        <w:t>5</w:t>
      </w:r>
      <w:r>
        <w:rPr>
          <w:rFonts w:ascii="宋体" w:hAnsi="宋体" w:eastAsia="宋体"/>
          <w:color w:val="auto"/>
          <w:sz w:val="24"/>
          <w:szCs w:val="24"/>
          <w:highlight w:val="none"/>
        </w:rPr>
        <w:t>. 投标文件的递交</w:t>
      </w:r>
      <w:bookmarkEnd w:id="32"/>
      <w:bookmarkEnd w:id="33"/>
      <w:bookmarkEnd w:id="34"/>
      <w:bookmarkEnd w:id="35"/>
      <w:bookmarkEnd w:id="36"/>
      <w:bookmarkEnd w:id="37"/>
      <w:bookmarkEnd w:id="38"/>
      <w:bookmarkEnd w:id="39"/>
    </w:p>
    <w:p>
      <w:pPr>
        <w:spacing w:line="360" w:lineRule="auto"/>
        <w:ind w:firstLine="420" w:firstLineChars="200"/>
        <w:rPr>
          <w:color w:val="auto"/>
          <w:highlight w:val="none"/>
        </w:rPr>
      </w:pPr>
      <w:r>
        <w:rPr>
          <w:rFonts w:hint="eastAsia"/>
          <w:color w:val="auto"/>
          <w:highlight w:val="none"/>
          <w:lang w:val="en-US" w:eastAsia="zh-CN"/>
        </w:rPr>
        <w:t>5</w:t>
      </w:r>
      <w:r>
        <w:rPr>
          <w:color w:val="auto"/>
          <w:highlight w:val="none"/>
        </w:rPr>
        <w:t>.1 投标文件递交的截止时间（投标截止时间，下同）为</w:t>
      </w:r>
      <w:r>
        <w:rPr>
          <w:rFonts w:hint="eastAsia"/>
          <w:color w:val="auto"/>
          <w:highlight w:val="none"/>
          <w:u w:val="single"/>
          <w:lang w:val="en-US" w:eastAsia="zh-CN"/>
        </w:rPr>
        <w:t>2020</w:t>
      </w:r>
      <w:r>
        <w:rPr>
          <w:color w:val="auto"/>
          <w:highlight w:val="none"/>
        </w:rPr>
        <w:t>年</w:t>
      </w:r>
      <w:r>
        <w:rPr>
          <w:rFonts w:hint="eastAsia"/>
          <w:color w:val="auto"/>
          <w:highlight w:val="none"/>
          <w:u w:val="single"/>
          <w:lang w:val="en-US" w:eastAsia="zh-CN"/>
        </w:rPr>
        <w:t>09</w:t>
      </w:r>
      <w:r>
        <w:rPr>
          <w:color w:val="auto"/>
          <w:highlight w:val="none"/>
        </w:rPr>
        <w:t>月</w:t>
      </w:r>
      <w:r>
        <w:rPr>
          <w:color w:val="auto"/>
          <w:highlight w:val="none"/>
          <w:u w:val="single"/>
        </w:rPr>
        <w:t xml:space="preserve"> </w:t>
      </w:r>
      <w:r>
        <w:rPr>
          <w:rFonts w:hint="eastAsia"/>
          <w:color w:val="auto"/>
          <w:highlight w:val="none"/>
          <w:u w:val="single"/>
          <w:lang w:val="en-US" w:eastAsia="zh-CN"/>
        </w:rPr>
        <w:t>21</w:t>
      </w:r>
      <w:r>
        <w:rPr>
          <w:color w:val="auto"/>
          <w:highlight w:val="none"/>
          <w:u w:val="single"/>
        </w:rPr>
        <w:t xml:space="preserve"> </w:t>
      </w:r>
      <w:r>
        <w:rPr>
          <w:color w:val="auto"/>
          <w:highlight w:val="none"/>
        </w:rPr>
        <w:t>日</w:t>
      </w:r>
      <w:r>
        <w:rPr>
          <w:color w:val="auto"/>
          <w:highlight w:val="none"/>
          <w:u w:val="single"/>
        </w:rPr>
        <w:t xml:space="preserve"> </w:t>
      </w:r>
      <w:r>
        <w:rPr>
          <w:rFonts w:hint="eastAsia"/>
          <w:color w:val="auto"/>
          <w:highlight w:val="none"/>
          <w:u w:val="single"/>
          <w:lang w:val="en-US" w:eastAsia="zh-CN"/>
        </w:rPr>
        <w:t>09</w:t>
      </w:r>
      <w:r>
        <w:rPr>
          <w:color w:val="auto"/>
          <w:highlight w:val="none"/>
          <w:u w:val="single"/>
        </w:rPr>
        <w:t xml:space="preserve">  </w:t>
      </w:r>
      <w:r>
        <w:rPr>
          <w:color w:val="auto"/>
          <w:highlight w:val="none"/>
        </w:rPr>
        <w:t>时</w:t>
      </w:r>
      <w:r>
        <w:rPr>
          <w:color w:val="auto"/>
          <w:highlight w:val="none"/>
          <w:u w:val="single"/>
        </w:rPr>
        <w:t xml:space="preserve"> </w:t>
      </w:r>
      <w:r>
        <w:rPr>
          <w:rFonts w:hint="eastAsia"/>
          <w:color w:val="auto"/>
          <w:highlight w:val="none"/>
          <w:u w:val="single"/>
          <w:lang w:val="en-US" w:eastAsia="zh-CN"/>
        </w:rPr>
        <w:t>30</w:t>
      </w:r>
      <w:r>
        <w:rPr>
          <w:color w:val="auto"/>
          <w:highlight w:val="none"/>
          <w:u w:val="single"/>
        </w:rPr>
        <w:t xml:space="preserve"> </w:t>
      </w:r>
      <w:r>
        <w:rPr>
          <w:color w:val="auto"/>
          <w:highlight w:val="none"/>
        </w:rPr>
        <w:t>分，地点为</w:t>
      </w:r>
      <w:r>
        <w:rPr>
          <w:rFonts w:hint="eastAsia"/>
          <w:color w:val="auto"/>
          <w:highlight w:val="none"/>
          <w:u w:val="single"/>
          <w:lang w:val="en-US" w:eastAsia="zh-CN"/>
        </w:rPr>
        <w:t>百色</w:t>
      </w:r>
      <w:r>
        <w:rPr>
          <w:rFonts w:hint="eastAsia"/>
          <w:color w:val="auto"/>
          <w:highlight w:val="none"/>
          <w:u w:val="single"/>
          <w:lang w:eastAsia="zh-CN"/>
        </w:rPr>
        <w:t>市公共资源交易中心（百色市园博园主展馆新政务中心三楼，</w:t>
      </w:r>
      <w:r>
        <w:rPr>
          <w:rFonts w:hint="eastAsia" w:ascii="宋体" w:hAnsi="宋体" w:eastAsia="宋体" w:cs="宋体"/>
          <w:color w:val="auto"/>
          <w:sz w:val="21"/>
          <w:szCs w:val="21"/>
          <w:highlight w:val="none"/>
          <w:u w:val="single"/>
        </w:rPr>
        <w:t>具体开标室参见电子大屏幕安排</w:t>
      </w:r>
      <w:r>
        <w:rPr>
          <w:rFonts w:hint="eastAsia"/>
          <w:color w:val="auto"/>
          <w:highlight w:val="none"/>
          <w:u w:val="single"/>
          <w:lang w:eastAsia="zh-CN"/>
        </w:rPr>
        <w:t>）</w:t>
      </w:r>
      <w:r>
        <w:rPr>
          <w:color w:val="auto"/>
          <w:highlight w:val="none"/>
        </w:rPr>
        <w:t>。</w:t>
      </w:r>
    </w:p>
    <w:p>
      <w:pPr>
        <w:spacing w:line="360" w:lineRule="auto"/>
        <w:ind w:firstLine="420" w:firstLineChars="200"/>
        <w:rPr>
          <w:color w:val="auto"/>
          <w:highlight w:val="none"/>
        </w:rPr>
      </w:pPr>
      <w:r>
        <w:rPr>
          <w:rFonts w:hint="eastAsia"/>
          <w:color w:val="auto"/>
          <w:highlight w:val="none"/>
          <w:lang w:val="en-US" w:eastAsia="zh-CN"/>
        </w:rPr>
        <w:t>5</w:t>
      </w:r>
      <w:r>
        <w:rPr>
          <w:color w:val="auto"/>
          <w:highlight w:val="none"/>
        </w:rPr>
        <w:t>.2 逾期送达的或者未送达指定地</w:t>
      </w:r>
      <w:r>
        <w:rPr>
          <w:rFonts w:hint="eastAsia"/>
          <w:color w:val="auto"/>
          <w:highlight w:val="none"/>
        </w:rPr>
        <w:t>点的投</w:t>
      </w:r>
      <w:r>
        <w:rPr>
          <w:color w:val="auto"/>
          <w:highlight w:val="none"/>
        </w:rPr>
        <w:t>标文件，招标人不予受理。</w:t>
      </w:r>
    </w:p>
    <w:p>
      <w:pPr>
        <w:spacing w:line="360" w:lineRule="auto"/>
        <w:ind w:firstLine="420" w:firstLineChars="200"/>
        <w:rPr>
          <w:color w:val="auto"/>
          <w:highlight w:val="none"/>
        </w:rPr>
      </w:pPr>
      <w:r>
        <w:rPr>
          <w:rFonts w:hint="eastAsia"/>
          <w:color w:val="auto"/>
          <w:highlight w:val="none"/>
          <w:lang w:val="en-US" w:eastAsia="zh-CN"/>
        </w:rPr>
        <w:t>5</w:t>
      </w:r>
      <w:r>
        <w:rPr>
          <w:color w:val="auto"/>
          <w:highlight w:val="none"/>
        </w:rPr>
        <w:t>.3 投标文件必须由</w:t>
      </w:r>
      <w:r>
        <w:rPr>
          <w:rFonts w:hint="eastAsia"/>
          <w:color w:val="auto"/>
          <w:highlight w:val="none"/>
        </w:rPr>
        <w:t>投标人</w:t>
      </w:r>
      <w:r>
        <w:rPr>
          <w:rFonts w:hint="eastAsia"/>
          <w:color w:val="auto"/>
          <w:kern w:val="0"/>
          <w:highlight w:val="none"/>
        </w:rPr>
        <w:t>（如为联合体投标的要求其联合体中施工单位）</w:t>
      </w:r>
      <w:r>
        <w:rPr>
          <w:color w:val="auto"/>
          <w:highlight w:val="none"/>
        </w:rPr>
        <w:t>专职投标员本人递交，并持专职投标员、拟投入的</w:t>
      </w:r>
      <w:r>
        <w:rPr>
          <w:rFonts w:hint="eastAsia"/>
          <w:color w:val="auto"/>
          <w:highlight w:val="none"/>
        </w:rPr>
        <w:t>项目经理</w:t>
      </w:r>
      <w:r>
        <w:rPr>
          <w:color w:val="auto"/>
          <w:highlight w:val="none"/>
        </w:rPr>
        <w:t>和</w:t>
      </w:r>
      <w:r>
        <w:rPr>
          <w:rFonts w:hint="eastAsia"/>
          <w:color w:val="auto"/>
          <w:highlight w:val="none"/>
        </w:rPr>
        <w:t>项目施工</w:t>
      </w:r>
      <w:r>
        <w:rPr>
          <w:color w:val="auto"/>
          <w:highlight w:val="none"/>
        </w:rPr>
        <w:t>专职安全员的</w:t>
      </w:r>
      <w:r>
        <w:rPr>
          <w:rFonts w:hint="eastAsia"/>
          <w:color w:val="auto"/>
          <w:highlight w:val="none"/>
          <w:lang w:eastAsia="zh-CN"/>
        </w:rPr>
        <w:t>身份证复印件</w:t>
      </w:r>
      <w:r>
        <w:rPr>
          <w:color w:val="auto"/>
          <w:highlight w:val="none"/>
        </w:rPr>
        <w:t>通过验证，否则招标人不予受理。</w:t>
      </w:r>
    </w:p>
    <w:p>
      <w:pPr>
        <w:spacing w:line="360" w:lineRule="auto"/>
        <w:ind w:firstLine="422" w:firstLineChars="200"/>
        <w:rPr>
          <w:rFonts w:hint="default" w:eastAsia="宋体"/>
          <w:b/>
          <w:bCs/>
          <w:color w:val="auto"/>
          <w:highlight w:val="none"/>
          <w:lang w:val="en-US" w:eastAsia="zh-CN"/>
        </w:rPr>
      </w:pPr>
      <w:r>
        <w:rPr>
          <w:rFonts w:hint="eastAsia"/>
          <w:b/>
          <w:bCs/>
          <w:color w:val="auto"/>
          <w:highlight w:val="none"/>
          <w:lang w:val="en-US" w:eastAsia="zh-CN"/>
        </w:rPr>
        <w:t>5.4</w:t>
      </w:r>
      <w:r>
        <w:rPr>
          <w:rFonts w:hint="eastAsia"/>
          <w:b/>
          <w:bCs/>
          <w:color w:val="auto"/>
          <w:highlight w:val="none"/>
        </w:rPr>
        <w:t>特别</w:t>
      </w:r>
      <w:r>
        <w:rPr>
          <w:rFonts w:hint="eastAsia"/>
          <w:b/>
          <w:bCs/>
          <w:color w:val="auto"/>
          <w:highlight w:val="none"/>
          <w:lang w:eastAsia="zh-CN"/>
        </w:rPr>
        <w:t>说</w:t>
      </w:r>
      <w:r>
        <w:rPr>
          <w:rFonts w:hint="eastAsia"/>
          <w:b/>
          <w:bCs/>
          <w:color w:val="auto"/>
          <w:highlight w:val="none"/>
        </w:rPr>
        <w:t>明：</w:t>
      </w:r>
      <w:r>
        <w:rPr>
          <w:rFonts w:hint="eastAsia"/>
          <w:b/>
          <w:bCs/>
          <w:color w:val="auto"/>
          <w:highlight w:val="none"/>
          <w:lang w:eastAsia="zh-CN"/>
        </w:rPr>
        <w:t>投标人</w:t>
      </w:r>
      <w:r>
        <w:rPr>
          <w:rFonts w:hint="eastAsia"/>
          <w:b/>
          <w:bCs/>
          <w:color w:val="auto"/>
          <w:highlight w:val="none"/>
        </w:rPr>
        <w:t>须按照《百色市公共资源交易中心疫情防控期间进场交易项目服务指南》要求入场，</w:t>
      </w:r>
      <w:r>
        <w:rPr>
          <w:rFonts w:hint="eastAsia"/>
          <w:b/>
          <w:bCs/>
          <w:color w:val="auto"/>
          <w:highlight w:val="none"/>
          <w:lang w:eastAsia="zh-CN"/>
        </w:rPr>
        <w:t>投标人</w:t>
      </w:r>
      <w:r>
        <w:rPr>
          <w:rFonts w:hint="eastAsia"/>
          <w:b/>
          <w:bCs/>
          <w:color w:val="auto"/>
          <w:highlight w:val="none"/>
        </w:rPr>
        <w:t>在递交</w:t>
      </w:r>
      <w:r>
        <w:rPr>
          <w:rFonts w:hint="eastAsia"/>
          <w:b/>
          <w:bCs/>
          <w:color w:val="auto"/>
          <w:highlight w:val="none"/>
          <w:lang w:eastAsia="zh-CN"/>
        </w:rPr>
        <w:t>投标</w:t>
      </w:r>
      <w:r>
        <w:rPr>
          <w:rFonts w:hint="eastAsia"/>
          <w:b/>
          <w:bCs/>
          <w:color w:val="auto"/>
          <w:highlight w:val="none"/>
        </w:rPr>
        <w:t>文件时需附上“投标人（供应商）承诺书”，疫情区过来人员须出具当地检疫部门的健康证明，如供应商未按要求提供以上材料或者拒绝配合检查无法按时到达开标现场的，视为无效投标。</w:t>
      </w:r>
    </w:p>
    <w:p>
      <w:pPr>
        <w:pStyle w:val="2"/>
        <w:spacing w:line="360" w:lineRule="auto"/>
        <w:rPr>
          <w:rFonts w:ascii="宋体" w:hAnsi="宋体" w:eastAsia="宋体"/>
          <w:color w:val="auto"/>
          <w:sz w:val="24"/>
          <w:szCs w:val="24"/>
          <w:highlight w:val="none"/>
        </w:rPr>
      </w:pPr>
      <w:bookmarkStart w:id="40" w:name="_Toc491277134"/>
      <w:bookmarkStart w:id="41" w:name="_Toc419364207"/>
      <w:bookmarkStart w:id="42" w:name="_Toc433988549"/>
      <w:bookmarkStart w:id="43" w:name="_Toc419363483"/>
      <w:bookmarkStart w:id="44" w:name="_Toc419321116"/>
      <w:bookmarkStart w:id="45" w:name="_Toc389065128"/>
      <w:bookmarkStart w:id="46" w:name="_Toc395382359"/>
      <w:bookmarkStart w:id="47" w:name="_Toc419320080"/>
      <w:r>
        <w:rPr>
          <w:rFonts w:hint="eastAsia" w:ascii="宋体" w:hAnsi="宋体" w:eastAsia="宋体"/>
          <w:color w:val="auto"/>
          <w:sz w:val="24"/>
          <w:szCs w:val="24"/>
          <w:highlight w:val="none"/>
          <w:lang w:val="en-US" w:eastAsia="zh-CN"/>
        </w:rPr>
        <w:t>6</w:t>
      </w:r>
      <w:r>
        <w:rPr>
          <w:rFonts w:ascii="宋体" w:hAnsi="宋体" w:eastAsia="宋体"/>
          <w:color w:val="auto"/>
          <w:sz w:val="24"/>
          <w:szCs w:val="24"/>
          <w:highlight w:val="none"/>
        </w:rPr>
        <w:t>.</w:t>
      </w:r>
      <w:r>
        <w:rPr>
          <w:rFonts w:hint="eastAsia" w:ascii="宋体" w:hAnsi="宋体" w:eastAsia="宋体"/>
          <w:color w:val="auto"/>
          <w:sz w:val="24"/>
          <w:szCs w:val="24"/>
          <w:highlight w:val="none"/>
        </w:rPr>
        <w:t xml:space="preserve"> </w:t>
      </w:r>
      <w:r>
        <w:rPr>
          <w:rFonts w:ascii="宋体" w:hAnsi="宋体" w:eastAsia="宋体"/>
          <w:color w:val="auto"/>
          <w:sz w:val="24"/>
          <w:szCs w:val="24"/>
          <w:highlight w:val="none"/>
        </w:rPr>
        <w:t>评标方式</w:t>
      </w:r>
      <w:bookmarkEnd w:id="40"/>
      <w:bookmarkEnd w:id="41"/>
      <w:bookmarkEnd w:id="42"/>
      <w:bookmarkEnd w:id="43"/>
      <w:bookmarkEnd w:id="44"/>
      <w:bookmarkEnd w:id="45"/>
      <w:bookmarkEnd w:id="46"/>
      <w:bookmarkEnd w:id="47"/>
    </w:p>
    <w:p>
      <w:pPr>
        <w:spacing w:line="360" w:lineRule="auto"/>
        <w:ind w:firstLine="420" w:firstLineChars="200"/>
        <w:rPr>
          <w:rFonts w:hint="eastAsia"/>
          <w:color w:val="auto"/>
          <w:szCs w:val="32"/>
          <w:highlight w:val="none"/>
        </w:rPr>
      </w:pPr>
      <w:r>
        <w:rPr>
          <w:color w:val="auto"/>
          <w:szCs w:val="32"/>
          <w:highlight w:val="none"/>
        </w:rPr>
        <w:t>综合评估法</w:t>
      </w:r>
    </w:p>
    <w:p>
      <w:pPr>
        <w:pStyle w:val="2"/>
        <w:spacing w:line="360" w:lineRule="auto"/>
        <w:rPr>
          <w:rFonts w:ascii="宋体" w:hAnsi="宋体" w:eastAsia="宋体"/>
          <w:color w:val="auto"/>
          <w:sz w:val="24"/>
          <w:szCs w:val="24"/>
          <w:highlight w:val="none"/>
        </w:rPr>
      </w:pPr>
      <w:bookmarkStart w:id="48" w:name="_Toc491277135"/>
      <w:bookmarkStart w:id="49" w:name="_Toc433988550"/>
      <w:bookmarkStart w:id="50" w:name="_Toc419363484"/>
      <w:bookmarkStart w:id="51" w:name="_Toc419364208"/>
      <w:bookmarkStart w:id="52" w:name="_Toc419320081"/>
      <w:bookmarkStart w:id="53" w:name="_Toc389065130"/>
      <w:bookmarkStart w:id="54" w:name="_Toc395382361"/>
      <w:bookmarkStart w:id="55" w:name="_Toc419321117"/>
      <w:r>
        <w:rPr>
          <w:rFonts w:hint="eastAsia" w:ascii="宋体" w:hAnsi="宋体" w:eastAsia="宋体"/>
          <w:color w:val="auto"/>
          <w:sz w:val="24"/>
          <w:szCs w:val="24"/>
          <w:highlight w:val="none"/>
          <w:lang w:val="en-US" w:eastAsia="zh-CN"/>
        </w:rPr>
        <w:t>7</w:t>
      </w:r>
      <w:r>
        <w:rPr>
          <w:rFonts w:ascii="宋体" w:hAnsi="宋体" w:eastAsia="宋体"/>
          <w:color w:val="auto"/>
          <w:sz w:val="24"/>
          <w:szCs w:val="24"/>
          <w:highlight w:val="none"/>
        </w:rPr>
        <w:t>.</w:t>
      </w:r>
      <w:r>
        <w:rPr>
          <w:rFonts w:hint="eastAsia" w:ascii="宋体" w:hAnsi="宋体" w:eastAsia="宋体"/>
          <w:color w:val="auto"/>
          <w:sz w:val="24"/>
          <w:szCs w:val="24"/>
          <w:highlight w:val="none"/>
        </w:rPr>
        <w:t xml:space="preserve"> </w:t>
      </w:r>
      <w:r>
        <w:rPr>
          <w:rFonts w:ascii="宋体" w:hAnsi="宋体" w:eastAsia="宋体"/>
          <w:color w:val="auto"/>
          <w:sz w:val="24"/>
          <w:szCs w:val="24"/>
          <w:highlight w:val="none"/>
        </w:rPr>
        <w:t>预付款和进度款支付方式</w:t>
      </w:r>
      <w:bookmarkEnd w:id="48"/>
      <w:bookmarkEnd w:id="49"/>
    </w:p>
    <w:p>
      <w:pPr>
        <w:spacing w:line="360" w:lineRule="auto"/>
        <w:ind w:firstLine="420" w:firstLineChars="200"/>
        <w:rPr>
          <w:rFonts w:hint="eastAsia" w:eastAsia="宋体"/>
          <w:color w:val="auto"/>
          <w:highlight w:val="none"/>
          <w:u w:val="single"/>
          <w:lang w:eastAsia="zh-CN"/>
        </w:rPr>
      </w:pPr>
      <w:r>
        <w:rPr>
          <w:rFonts w:hint="eastAsia"/>
          <w:color w:val="auto"/>
          <w:highlight w:val="none"/>
          <w:lang w:eastAsia="zh-CN"/>
        </w:rPr>
        <w:t>详见招标文件合同条款。</w:t>
      </w:r>
    </w:p>
    <w:p>
      <w:pPr>
        <w:pStyle w:val="2"/>
        <w:spacing w:line="360" w:lineRule="auto"/>
        <w:rPr>
          <w:rFonts w:ascii="宋体" w:hAnsi="宋体" w:eastAsia="宋体"/>
          <w:color w:val="auto"/>
          <w:sz w:val="24"/>
          <w:szCs w:val="24"/>
          <w:highlight w:val="none"/>
        </w:rPr>
      </w:pPr>
      <w:bookmarkStart w:id="56" w:name="_Toc433988551"/>
      <w:bookmarkStart w:id="57" w:name="_Toc491277136"/>
      <w:r>
        <w:rPr>
          <w:rFonts w:hint="eastAsia" w:ascii="宋体" w:hAnsi="宋体" w:eastAsia="宋体"/>
          <w:color w:val="auto"/>
          <w:sz w:val="24"/>
          <w:szCs w:val="24"/>
          <w:highlight w:val="none"/>
          <w:lang w:val="en-US" w:eastAsia="zh-CN"/>
        </w:rPr>
        <w:t>8</w:t>
      </w:r>
      <w:r>
        <w:rPr>
          <w:rFonts w:hint="eastAsia" w:ascii="宋体" w:hAnsi="宋体" w:eastAsia="宋体"/>
          <w:color w:val="auto"/>
          <w:sz w:val="24"/>
          <w:szCs w:val="24"/>
          <w:highlight w:val="none"/>
        </w:rPr>
        <w:t>、</w:t>
      </w:r>
      <w:r>
        <w:rPr>
          <w:rFonts w:ascii="宋体" w:hAnsi="宋体" w:eastAsia="宋体"/>
          <w:color w:val="auto"/>
          <w:sz w:val="24"/>
          <w:szCs w:val="24"/>
          <w:highlight w:val="none"/>
        </w:rPr>
        <w:t>发布公告的媒介</w:t>
      </w:r>
      <w:bookmarkEnd w:id="50"/>
      <w:bookmarkEnd w:id="51"/>
      <w:bookmarkEnd w:id="52"/>
      <w:bookmarkEnd w:id="53"/>
      <w:bookmarkEnd w:id="54"/>
      <w:bookmarkEnd w:id="55"/>
      <w:bookmarkEnd w:id="56"/>
      <w:bookmarkEnd w:id="57"/>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color w:val="auto"/>
          <w:highlight w:val="none"/>
        </w:rPr>
      </w:pPr>
      <w:r>
        <w:rPr>
          <w:color w:val="auto"/>
          <w:highlight w:val="none"/>
        </w:rPr>
        <w:t>本次招标公告同时在中国采购与招标网www.chinabidding.com.cn、</w:t>
      </w:r>
      <w:r>
        <w:rPr>
          <w:rFonts w:hint="eastAsia"/>
          <w:color w:val="auto"/>
          <w:highlight w:val="none"/>
          <w:lang w:eastAsia="zh-CN"/>
        </w:rPr>
        <w:t>中国政府采购网（http: //www.ccgp.gov.cn）、广西壮族自治区政府采购网（http://www.gxzfcg.gov.cn）、</w:t>
      </w:r>
      <w:r>
        <w:rPr>
          <w:rFonts w:hint="eastAsia"/>
          <w:color w:val="auto"/>
          <w:szCs w:val="21"/>
          <w:highlight w:val="none"/>
        </w:rPr>
        <w:t>广西壮族自治区招标投标公共服务平台</w:t>
      </w:r>
      <w:r>
        <w:rPr>
          <w:color w:val="auto"/>
          <w:highlight w:val="none"/>
        </w:rPr>
        <w:t>ztb.gxi.gov.cn、</w:t>
      </w:r>
      <w:r>
        <w:rPr>
          <w:rFonts w:hint="eastAsia"/>
          <w:color w:val="auto"/>
          <w:highlight w:val="none"/>
        </w:rPr>
        <w:t>百色市公共资源交易中心网（</w:t>
      </w:r>
      <w:r>
        <w:rPr>
          <w:rFonts w:hint="eastAsia"/>
          <w:color w:val="auto"/>
          <w:highlight w:val="none"/>
        </w:rPr>
        <w:fldChar w:fldCharType="begin"/>
      </w:r>
      <w:r>
        <w:rPr>
          <w:rFonts w:hint="eastAsia"/>
          <w:color w:val="auto"/>
          <w:highlight w:val="none"/>
        </w:rPr>
        <w:instrText xml:space="preserve">HYPERLINK "http://www.bsggzy.cn）"</w:instrText>
      </w:r>
      <w:r>
        <w:rPr>
          <w:rFonts w:hint="eastAsia"/>
          <w:color w:val="auto"/>
          <w:highlight w:val="none"/>
        </w:rPr>
        <w:fldChar w:fldCharType="separate"/>
      </w:r>
      <w:r>
        <w:rPr>
          <w:rFonts w:hint="eastAsia"/>
          <w:color w:val="auto"/>
          <w:highlight w:val="none"/>
        </w:rPr>
        <w:fldChar w:fldCharType="begin"/>
      </w:r>
      <w:r>
        <w:rPr>
          <w:rFonts w:hint="eastAsia"/>
          <w:color w:val="auto"/>
          <w:highlight w:val="none"/>
        </w:rPr>
        <w:instrText xml:space="preserve"> HYPERLINK "http://www.bsggzy.org.cn/" </w:instrText>
      </w:r>
      <w:r>
        <w:rPr>
          <w:rFonts w:hint="eastAsia"/>
          <w:color w:val="auto"/>
          <w:highlight w:val="none"/>
        </w:rPr>
        <w:fldChar w:fldCharType="separate"/>
      </w:r>
      <w:r>
        <w:rPr>
          <w:rFonts w:hint="eastAsia"/>
          <w:color w:val="auto"/>
          <w:highlight w:val="none"/>
        </w:rPr>
        <w:t>www.bsggzy.org.cn</w:t>
      </w:r>
      <w:r>
        <w:rPr>
          <w:rFonts w:hint="eastAsia"/>
          <w:color w:val="auto"/>
          <w:highlight w:val="none"/>
        </w:rPr>
        <w:fldChar w:fldCharType="end"/>
      </w:r>
      <w:r>
        <w:rPr>
          <w:rFonts w:hint="eastAsia"/>
          <w:color w:val="auto"/>
          <w:highlight w:val="none"/>
        </w:rPr>
        <w:t>）</w:t>
      </w:r>
      <w:r>
        <w:rPr>
          <w:rFonts w:hint="eastAsia"/>
          <w:color w:val="auto"/>
          <w:highlight w:val="none"/>
        </w:rPr>
        <w:fldChar w:fldCharType="end"/>
      </w:r>
      <w:r>
        <w:rPr>
          <w:rFonts w:hint="eastAsia"/>
          <w:color w:val="auto"/>
          <w:highlight w:val="none"/>
          <w:lang w:eastAsia="zh-CN"/>
        </w:rPr>
        <w:t>、广西百色市住房和建设局网（</w:t>
      </w:r>
      <w:r>
        <w:rPr>
          <w:color w:val="auto"/>
          <w:highlight w:val="none"/>
        </w:rPr>
        <w:fldChar w:fldCharType="begin"/>
      </w:r>
      <w:r>
        <w:rPr>
          <w:color w:val="auto"/>
          <w:highlight w:val="none"/>
        </w:rPr>
        <w:instrText xml:space="preserve"> HYPERLINK "http://zjj.baise.gov.cn/" </w:instrText>
      </w:r>
      <w:r>
        <w:rPr>
          <w:color w:val="auto"/>
          <w:highlight w:val="none"/>
        </w:rPr>
        <w:fldChar w:fldCharType="separate"/>
      </w:r>
      <w:r>
        <w:rPr>
          <w:color w:val="auto"/>
          <w:highlight w:val="none"/>
        </w:rPr>
        <w:t>http://zjj.baise.gov.cn/</w:t>
      </w:r>
      <w:r>
        <w:rPr>
          <w:color w:val="auto"/>
          <w:highlight w:val="none"/>
        </w:rPr>
        <w:fldChar w:fldCharType="end"/>
      </w:r>
      <w:r>
        <w:rPr>
          <w:rFonts w:hint="eastAsia"/>
          <w:color w:val="auto"/>
          <w:highlight w:val="none"/>
          <w:lang w:eastAsia="zh-CN"/>
        </w:rPr>
        <w:t>）</w:t>
      </w:r>
      <w:r>
        <w:rPr>
          <w:rFonts w:hint="eastAsia"/>
          <w:color w:val="auto"/>
          <w:highlight w:val="none"/>
        </w:rPr>
        <w:t>网上发布</w:t>
      </w:r>
      <w:r>
        <w:rPr>
          <w:color w:val="auto"/>
          <w:highlight w:val="none"/>
        </w:rPr>
        <w:t>。</w:t>
      </w:r>
    </w:p>
    <w:p>
      <w:pPr>
        <w:pStyle w:val="2"/>
        <w:spacing w:line="360" w:lineRule="auto"/>
        <w:rPr>
          <w:rFonts w:ascii="宋体" w:hAnsi="宋体" w:eastAsia="宋体"/>
          <w:color w:val="auto"/>
          <w:sz w:val="24"/>
          <w:szCs w:val="24"/>
          <w:highlight w:val="none"/>
        </w:rPr>
      </w:pPr>
      <w:bookmarkStart w:id="58" w:name="_Toc491277137"/>
      <w:bookmarkStart w:id="59" w:name="_Toc419364209"/>
      <w:bookmarkStart w:id="60" w:name="_Toc433988552"/>
      <w:bookmarkStart w:id="61" w:name="_Toc419363485"/>
      <w:bookmarkStart w:id="62" w:name="_Toc419320082"/>
      <w:bookmarkStart w:id="63" w:name="_Toc419321118"/>
      <w:bookmarkStart w:id="64" w:name="_Toc395382362"/>
      <w:r>
        <w:rPr>
          <w:rFonts w:hint="eastAsia" w:ascii="宋体" w:hAnsi="宋体" w:eastAsia="宋体"/>
          <w:color w:val="auto"/>
          <w:sz w:val="24"/>
          <w:szCs w:val="24"/>
          <w:highlight w:val="none"/>
          <w:lang w:val="en-US" w:eastAsia="zh-CN"/>
        </w:rPr>
        <w:t>9</w:t>
      </w:r>
      <w:r>
        <w:rPr>
          <w:rFonts w:hint="eastAsia" w:ascii="宋体" w:hAnsi="宋体" w:eastAsia="宋体"/>
          <w:color w:val="auto"/>
          <w:sz w:val="24"/>
          <w:szCs w:val="24"/>
          <w:highlight w:val="none"/>
        </w:rPr>
        <w:t>. 交易服务单位</w:t>
      </w:r>
      <w:bookmarkEnd w:id="58"/>
      <w:bookmarkEnd w:id="59"/>
      <w:bookmarkEnd w:id="60"/>
      <w:bookmarkEnd w:id="61"/>
      <w:bookmarkEnd w:id="62"/>
      <w:bookmarkEnd w:id="63"/>
      <w:bookmarkEnd w:id="64"/>
    </w:p>
    <w:p>
      <w:pPr>
        <w:spacing w:line="360" w:lineRule="auto"/>
        <w:ind w:firstLine="420" w:firstLineChars="200"/>
        <w:rPr>
          <w:color w:val="auto"/>
          <w:highlight w:val="none"/>
        </w:rPr>
      </w:pPr>
      <w:r>
        <w:rPr>
          <w:rFonts w:hint="eastAsia" w:ascii="宋体" w:hAnsi="宋体" w:eastAsia="宋体" w:cs="宋体"/>
          <w:b w:val="0"/>
          <w:color w:val="auto"/>
          <w:sz w:val="21"/>
          <w:szCs w:val="21"/>
          <w:highlight w:val="none"/>
        </w:rPr>
        <w:t>百色市公共资源交易中心</w:t>
      </w:r>
    </w:p>
    <w:p>
      <w:pPr>
        <w:pStyle w:val="2"/>
        <w:spacing w:line="360" w:lineRule="auto"/>
        <w:rPr>
          <w:rFonts w:ascii="宋体" w:hAnsi="宋体" w:eastAsia="宋体"/>
          <w:color w:val="auto"/>
          <w:sz w:val="24"/>
          <w:szCs w:val="24"/>
          <w:highlight w:val="none"/>
        </w:rPr>
      </w:pPr>
      <w:bookmarkStart w:id="65" w:name="_Toc491277138"/>
      <w:bookmarkStart w:id="66" w:name="_Toc433988553"/>
      <w:bookmarkStart w:id="67" w:name="_Toc419363486"/>
      <w:bookmarkStart w:id="68" w:name="_Toc419364210"/>
      <w:bookmarkStart w:id="69" w:name="_Toc419320083"/>
      <w:bookmarkStart w:id="70" w:name="_Toc419321119"/>
      <w:bookmarkStart w:id="71" w:name="_Toc395382363"/>
      <w:r>
        <w:rPr>
          <w:rFonts w:hint="eastAsia" w:ascii="宋体" w:hAnsi="宋体" w:eastAsia="宋体"/>
          <w:color w:val="auto"/>
          <w:sz w:val="24"/>
          <w:szCs w:val="24"/>
          <w:highlight w:val="none"/>
        </w:rPr>
        <w:t>1</w:t>
      </w:r>
      <w:r>
        <w:rPr>
          <w:rFonts w:hint="eastAsia" w:ascii="宋体" w:hAnsi="宋体" w:eastAsia="宋体"/>
          <w:color w:val="auto"/>
          <w:sz w:val="24"/>
          <w:szCs w:val="24"/>
          <w:highlight w:val="none"/>
          <w:lang w:val="en-US" w:eastAsia="zh-CN"/>
        </w:rPr>
        <w:t>0</w:t>
      </w:r>
      <w:r>
        <w:rPr>
          <w:rFonts w:hint="eastAsia" w:ascii="宋体" w:hAnsi="宋体" w:eastAsia="宋体"/>
          <w:color w:val="auto"/>
          <w:sz w:val="24"/>
          <w:szCs w:val="24"/>
          <w:highlight w:val="none"/>
        </w:rPr>
        <w:t>. 监督部门及电话</w:t>
      </w:r>
      <w:bookmarkEnd w:id="65"/>
      <w:bookmarkEnd w:id="66"/>
      <w:bookmarkEnd w:id="67"/>
      <w:bookmarkEnd w:id="68"/>
      <w:bookmarkEnd w:id="69"/>
      <w:bookmarkEnd w:id="70"/>
      <w:bookmarkEnd w:id="71"/>
    </w:p>
    <w:p>
      <w:pPr>
        <w:spacing w:line="360" w:lineRule="auto"/>
        <w:ind w:firstLine="420" w:firstLineChars="200"/>
        <w:rPr>
          <w:rFonts w:hint="eastAsia" w:ascii="宋体" w:hAnsi="宋体" w:eastAsia="宋体" w:cs="宋体"/>
          <w:b w:val="0"/>
          <w:color w:val="auto"/>
          <w:sz w:val="21"/>
          <w:szCs w:val="21"/>
          <w:highlight w:val="none"/>
        </w:rPr>
      </w:pPr>
      <w:r>
        <w:rPr>
          <w:rFonts w:hint="eastAsia" w:ascii="宋体" w:hAnsi="宋体" w:eastAsia="宋体" w:cs="宋体"/>
          <w:color w:val="auto"/>
          <w:sz w:val="21"/>
          <w:szCs w:val="21"/>
          <w:highlight w:val="none"/>
        </w:rPr>
        <w:t>乐业县</w:t>
      </w:r>
      <w:r>
        <w:rPr>
          <w:rFonts w:hint="eastAsia" w:ascii="宋体" w:hAnsi="宋体" w:eastAsia="宋体" w:cs="宋体"/>
          <w:color w:val="auto"/>
          <w:sz w:val="21"/>
          <w:szCs w:val="21"/>
          <w:highlight w:val="none"/>
          <w:lang w:eastAsia="zh-CN"/>
        </w:rPr>
        <w:t>住房和城乡建设局</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b w:val="0"/>
          <w:color w:val="auto"/>
          <w:sz w:val="21"/>
          <w:szCs w:val="21"/>
          <w:highlight w:val="none"/>
        </w:rPr>
        <w:t xml:space="preserve"> </w:t>
      </w:r>
      <w:r>
        <w:rPr>
          <w:rFonts w:hint="eastAsia" w:ascii="宋体" w:hAnsi="宋体" w:eastAsia="宋体" w:cs="宋体"/>
          <w:b w:val="0"/>
          <w:color w:val="auto"/>
          <w:sz w:val="21"/>
          <w:szCs w:val="21"/>
          <w:highlight w:val="none"/>
          <w:lang w:val="en-US" w:eastAsia="zh-CN"/>
        </w:rPr>
        <w:t xml:space="preserve"> </w:t>
      </w:r>
      <w:r>
        <w:rPr>
          <w:rFonts w:hint="eastAsia" w:ascii="宋体" w:hAnsi="宋体" w:eastAsia="宋体" w:cs="宋体"/>
          <w:b w:val="0"/>
          <w:color w:val="auto"/>
          <w:sz w:val="21"/>
          <w:szCs w:val="21"/>
          <w:highlight w:val="none"/>
        </w:rPr>
        <w:t>电话：0776-7922026</w:t>
      </w:r>
    </w:p>
    <w:p>
      <w:pPr>
        <w:pStyle w:val="2"/>
        <w:spacing w:line="360" w:lineRule="auto"/>
        <w:rPr>
          <w:rFonts w:ascii="宋体" w:hAnsi="宋体" w:eastAsia="宋体"/>
          <w:color w:val="auto"/>
          <w:sz w:val="24"/>
          <w:szCs w:val="24"/>
          <w:highlight w:val="none"/>
        </w:rPr>
      </w:pPr>
      <w:bookmarkStart w:id="72" w:name="_Toc491277139"/>
      <w:bookmarkStart w:id="73" w:name="_Toc419364211"/>
      <w:bookmarkStart w:id="74" w:name="_Toc433988554"/>
      <w:bookmarkStart w:id="75" w:name="_Toc419321120"/>
      <w:bookmarkStart w:id="76" w:name="_Toc395382364"/>
      <w:bookmarkStart w:id="77" w:name="_Toc419320084"/>
      <w:bookmarkStart w:id="78" w:name="_Toc389065131"/>
      <w:bookmarkStart w:id="79" w:name="_Toc419363487"/>
      <w:r>
        <w:rPr>
          <w:rFonts w:ascii="宋体" w:hAnsi="宋体" w:eastAsia="宋体"/>
          <w:color w:val="auto"/>
          <w:sz w:val="24"/>
          <w:szCs w:val="24"/>
          <w:highlight w:val="none"/>
        </w:rPr>
        <w:t>1</w:t>
      </w:r>
      <w:r>
        <w:rPr>
          <w:rFonts w:hint="eastAsia" w:ascii="宋体" w:hAnsi="宋体" w:eastAsia="宋体"/>
          <w:color w:val="auto"/>
          <w:sz w:val="24"/>
          <w:szCs w:val="24"/>
          <w:highlight w:val="none"/>
          <w:lang w:val="en-US" w:eastAsia="zh-CN"/>
        </w:rPr>
        <w:t>1</w:t>
      </w:r>
      <w:r>
        <w:rPr>
          <w:rFonts w:ascii="宋体" w:hAnsi="宋体" w:eastAsia="宋体"/>
          <w:color w:val="auto"/>
          <w:sz w:val="24"/>
          <w:szCs w:val="24"/>
          <w:highlight w:val="none"/>
        </w:rPr>
        <w:t>.</w:t>
      </w:r>
      <w:r>
        <w:rPr>
          <w:rFonts w:hint="eastAsia" w:ascii="宋体" w:hAnsi="宋体" w:eastAsia="宋体"/>
          <w:color w:val="auto"/>
          <w:sz w:val="24"/>
          <w:szCs w:val="24"/>
          <w:highlight w:val="none"/>
        </w:rPr>
        <w:t xml:space="preserve"> </w:t>
      </w:r>
      <w:r>
        <w:rPr>
          <w:rFonts w:ascii="宋体" w:hAnsi="宋体" w:eastAsia="宋体"/>
          <w:color w:val="auto"/>
          <w:sz w:val="24"/>
          <w:szCs w:val="24"/>
          <w:highlight w:val="none"/>
        </w:rPr>
        <w:t>联系方式</w:t>
      </w:r>
      <w:bookmarkEnd w:id="72"/>
      <w:bookmarkEnd w:id="73"/>
      <w:bookmarkEnd w:id="74"/>
      <w:bookmarkEnd w:id="75"/>
      <w:bookmarkEnd w:id="76"/>
      <w:bookmarkEnd w:id="77"/>
      <w:bookmarkEnd w:id="78"/>
      <w:bookmarkEnd w:id="79"/>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auto"/>
          <w:highlight w:val="none"/>
          <w:u w:val="single"/>
        </w:rPr>
      </w:pPr>
      <w:r>
        <w:rPr>
          <w:color w:val="auto"/>
          <w:highlight w:val="none"/>
        </w:rPr>
        <w:t>招标人：</w:t>
      </w:r>
      <w:r>
        <w:rPr>
          <w:rFonts w:hint="eastAsia"/>
          <w:color w:val="auto"/>
          <w:highlight w:val="none"/>
          <w:u w:val="single"/>
          <w:lang w:eastAsia="zh-CN"/>
        </w:rPr>
        <w:t>乐业县兴乐国有资产经营投资有限责任公司</w:t>
      </w:r>
      <w:r>
        <w:rPr>
          <w:color w:val="auto"/>
          <w:highlight w:val="none"/>
        </w:rPr>
        <w:t xml:space="preserve">  </w:t>
      </w:r>
      <w:r>
        <w:rPr>
          <w:rFonts w:hint="eastAsia"/>
          <w:color w:val="auto"/>
          <w:highlight w:val="none"/>
          <w:lang w:val="en-US" w:eastAsia="zh-CN"/>
        </w:rPr>
        <w:t xml:space="preserve"> </w:t>
      </w:r>
      <w:r>
        <w:rPr>
          <w:color w:val="auto"/>
          <w:highlight w:val="none"/>
        </w:rPr>
        <w:t>招标代理机构：</w:t>
      </w:r>
      <w:r>
        <w:rPr>
          <w:rFonts w:hint="eastAsia"/>
          <w:color w:val="auto"/>
          <w:highlight w:val="none"/>
          <w:u w:val="single"/>
          <w:lang w:eastAsia="zh-CN"/>
        </w:rPr>
        <w:t>广西翔鸿工程管理服务有限公司</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auto"/>
          <w:highlight w:val="none"/>
          <w:u w:val="single"/>
        </w:rPr>
      </w:pPr>
      <w:r>
        <w:rPr>
          <w:color w:val="auto"/>
          <w:highlight w:val="none"/>
        </w:rPr>
        <w:t>地  址：</w:t>
      </w:r>
      <w:r>
        <w:rPr>
          <w:rFonts w:hint="eastAsia"/>
          <w:color w:val="auto"/>
          <w:highlight w:val="none"/>
          <w:u w:val="single"/>
          <w:lang w:eastAsia="zh-CN"/>
        </w:rPr>
        <w:t>乐业县同乐镇三乐街004号</w:t>
      </w:r>
      <w:r>
        <w:rPr>
          <w:color w:val="auto"/>
          <w:highlight w:val="none"/>
          <w:u w:val="single"/>
        </w:rPr>
        <w:t xml:space="preserve">  </w:t>
      </w:r>
      <w:r>
        <w:rPr>
          <w:color w:val="auto"/>
          <w:highlight w:val="none"/>
        </w:rPr>
        <w:t xml:space="preserve">  </w:t>
      </w:r>
      <w:r>
        <w:rPr>
          <w:rFonts w:hint="eastAsia"/>
          <w:color w:val="auto"/>
          <w:highlight w:val="none"/>
          <w:lang w:val="en-US" w:eastAsia="zh-CN"/>
        </w:rPr>
        <w:t xml:space="preserve">             </w:t>
      </w:r>
      <w:r>
        <w:rPr>
          <w:color w:val="auto"/>
          <w:highlight w:val="none"/>
        </w:rPr>
        <w:t>地 址：</w:t>
      </w:r>
      <w:r>
        <w:rPr>
          <w:rFonts w:hint="eastAsia"/>
          <w:color w:val="auto"/>
          <w:highlight w:val="none"/>
          <w:u w:val="single"/>
          <w:lang w:eastAsia="zh-CN"/>
        </w:rPr>
        <w:t xml:space="preserve">百色市龙景街道龙腾路长鸿荣业大厦9楼 </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auto"/>
          <w:highlight w:val="none"/>
        </w:rPr>
      </w:pPr>
      <w:r>
        <w:rPr>
          <w:color w:val="auto"/>
          <w:highlight w:val="none"/>
        </w:rPr>
        <w:t>邮    编：</w:t>
      </w:r>
      <w:r>
        <w:rPr>
          <w:color w:val="auto"/>
          <w:highlight w:val="none"/>
          <w:u w:val="single"/>
        </w:rPr>
        <w:t xml:space="preserve"> </w:t>
      </w:r>
      <w:r>
        <w:rPr>
          <w:rFonts w:hint="eastAsia"/>
          <w:color w:val="auto"/>
          <w:highlight w:val="none"/>
          <w:u w:val="single"/>
          <w:lang w:val="en-US" w:eastAsia="zh-CN"/>
        </w:rPr>
        <w:t>533700</w:t>
      </w:r>
      <w:r>
        <w:rPr>
          <w:color w:val="auto"/>
          <w:highlight w:val="none"/>
          <w:u w:val="single"/>
        </w:rPr>
        <w:t xml:space="preserve">         </w:t>
      </w:r>
      <w:r>
        <w:rPr>
          <w:rFonts w:hint="eastAsia"/>
          <w:color w:val="auto"/>
          <w:highlight w:val="none"/>
          <w:u w:val="single"/>
          <w:lang w:val="en-US" w:eastAsia="zh-CN"/>
        </w:rPr>
        <w:t xml:space="preserve">        </w:t>
      </w:r>
      <w:r>
        <w:rPr>
          <w:color w:val="auto"/>
          <w:highlight w:val="none"/>
          <w:u w:val="single"/>
        </w:rPr>
        <w:t xml:space="preserve"> </w:t>
      </w:r>
      <w:r>
        <w:rPr>
          <w:color w:val="auto"/>
          <w:highlight w:val="none"/>
        </w:rPr>
        <w:t xml:space="preserve">   </w:t>
      </w:r>
      <w:r>
        <w:rPr>
          <w:rFonts w:hint="eastAsia"/>
          <w:color w:val="auto"/>
          <w:highlight w:val="none"/>
          <w:lang w:val="en-US" w:eastAsia="zh-CN"/>
        </w:rPr>
        <w:t xml:space="preserve">           </w:t>
      </w:r>
      <w:r>
        <w:rPr>
          <w:color w:val="auto"/>
          <w:highlight w:val="none"/>
        </w:rPr>
        <w:t>邮    编：</w:t>
      </w:r>
      <w:r>
        <w:rPr>
          <w:color w:val="auto"/>
          <w:highlight w:val="none"/>
          <w:u w:val="single"/>
        </w:rPr>
        <w:t xml:space="preserve">  </w:t>
      </w:r>
      <w:r>
        <w:rPr>
          <w:rFonts w:hint="eastAsia"/>
          <w:color w:val="auto"/>
          <w:highlight w:val="none"/>
          <w:u w:val="single"/>
          <w:lang w:val="en-US" w:eastAsia="zh-CN"/>
        </w:rPr>
        <w:t>533000</w:t>
      </w:r>
      <w:r>
        <w:rPr>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auto"/>
          <w:highlight w:val="none"/>
        </w:rPr>
      </w:pPr>
      <w:r>
        <w:rPr>
          <w:color w:val="auto"/>
          <w:highlight w:val="none"/>
        </w:rPr>
        <w:t>联 系 人：</w:t>
      </w:r>
      <w:r>
        <w:rPr>
          <w:color w:val="auto"/>
          <w:highlight w:val="none"/>
          <w:u w:val="single"/>
        </w:rPr>
        <w:t xml:space="preserve"> </w:t>
      </w:r>
      <w:r>
        <w:rPr>
          <w:rFonts w:hint="eastAsia"/>
          <w:color w:val="auto"/>
          <w:highlight w:val="none"/>
          <w:u w:val="single"/>
          <w:lang w:eastAsia="zh-CN"/>
        </w:rPr>
        <w:t>黎海欧</w:t>
      </w:r>
      <w:r>
        <w:rPr>
          <w:color w:val="auto"/>
          <w:highlight w:val="none"/>
          <w:u w:val="single"/>
        </w:rPr>
        <w:t xml:space="preserve">             </w:t>
      </w:r>
      <w:r>
        <w:rPr>
          <w:rFonts w:hint="eastAsia"/>
          <w:color w:val="auto"/>
          <w:highlight w:val="none"/>
          <w:u w:val="single"/>
          <w:lang w:val="en-US" w:eastAsia="zh-CN"/>
        </w:rPr>
        <w:t xml:space="preserve">  </w:t>
      </w:r>
      <w:r>
        <w:rPr>
          <w:color w:val="auto"/>
          <w:highlight w:val="none"/>
          <w:u w:val="single"/>
        </w:rPr>
        <w:t xml:space="preserve">  </w:t>
      </w:r>
      <w:r>
        <w:rPr>
          <w:color w:val="auto"/>
          <w:highlight w:val="none"/>
        </w:rPr>
        <w:t xml:space="preserve">   </w:t>
      </w:r>
      <w:r>
        <w:rPr>
          <w:rFonts w:hint="eastAsia"/>
          <w:color w:val="auto"/>
          <w:highlight w:val="none"/>
          <w:lang w:val="en-US" w:eastAsia="zh-CN"/>
        </w:rPr>
        <w:t xml:space="preserve">              </w:t>
      </w:r>
      <w:r>
        <w:rPr>
          <w:color w:val="auto"/>
          <w:highlight w:val="none"/>
        </w:rPr>
        <w:t>联 系 人：</w:t>
      </w:r>
      <w:r>
        <w:rPr>
          <w:color w:val="auto"/>
          <w:highlight w:val="none"/>
          <w:u w:val="single"/>
        </w:rPr>
        <w:t xml:space="preserve"> </w:t>
      </w:r>
      <w:r>
        <w:rPr>
          <w:rFonts w:hint="eastAsia"/>
          <w:color w:val="auto"/>
          <w:highlight w:val="none"/>
          <w:u w:val="single"/>
          <w:lang w:val="en-US" w:eastAsia="zh-CN"/>
        </w:rPr>
        <w:t>卢  宁</w:t>
      </w:r>
      <w:r>
        <w:rPr>
          <w:color w:val="auto"/>
          <w:highlight w:val="none"/>
          <w:u w:val="single"/>
        </w:rPr>
        <w:t xml:space="preserve">      </w:t>
      </w:r>
      <w:r>
        <w:rPr>
          <w:rFonts w:hint="eastAsia"/>
          <w:color w:val="auto"/>
          <w:highlight w:val="none"/>
          <w:u w:val="single"/>
          <w:lang w:val="en-US" w:eastAsia="zh-CN"/>
        </w:rPr>
        <w:t xml:space="preserve">  </w:t>
      </w:r>
      <w:r>
        <w:rPr>
          <w:color w:val="auto"/>
          <w:highlight w:val="none"/>
          <w:u w:val="single"/>
        </w:rPr>
        <w:t xml:space="preserve">   </w:t>
      </w:r>
      <w:r>
        <w:rPr>
          <w:rFonts w:hint="eastAsia"/>
          <w:color w:val="auto"/>
          <w:highlight w:val="none"/>
          <w:u w:val="single"/>
          <w:lang w:val="en-US" w:eastAsia="zh-CN"/>
        </w:rPr>
        <w:t xml:space="preserve">   </w:t>
      </w:r>
      <w:r>
        <w:rPr>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auto"/>
          <w:highlight w:val="none"/>
        </w:rPr>
      </w:pPr>
      <w:r>
        <w:rPr>
          <w:color w:val="auto"/>
          <w:highlight w:val="none"/>
        </w:rPr>
        <w:t>电    话：</w:t>
      </w:r>
      <w:r>
        <w:rPr>
          <w:color w:val="auto"/>
          <w:highlight w:val="none"/>
          <w:u w:val="single"/>
        </w:rPr>
        <w:t xml:space="preserve">   </w:t>
      </w:r>
      <w:r>
        <w:rPr>
          <w:rFonts w:hint="eastAsia"/>
          <w:color w:val="auto"/>
          <w:highlight w:val="none"/>
          <w:u w:val="single"/>
          <w:lang w:eastAsia="zh-CN"/>
        </w:rPr>
        <w:t>0776-7925961</w:t>
      </w:r>
      <w:r>
        <w:rPr>
          <w:color w:val="auto"/>
          <w:highlight w:val="none"/>
          <w:u w:val="single"/>
        </w:rPr>
        <w:t xml:space="preserve">          </w:t>
      </w:r>
      <w:r>
        <w:rPr>
          <w:color w:val="auto"/>
          <w:highlight w:val="none"/>
        </w:rPr>
        <w:t xml:space="preserve">   </w:t>
      </w:r>
      <w:r>
        <w:rPr>
          <w:rFonts w:hint="eastAsia"/>
          <w:color w:val="auto"/>
          <w:highlight w:val="none"/>
          <w:lang w:val="en-US" w:eastAsia="zh-CN"/>
        </w:rPr>
        <w:t xml:space="preserve">           </w:t>
      </w:r>
      <w:r>
        <w:rPr>
          <w:color w:val="auto"/>
          <w:highlight w:val="none"/>
        </w:rPr>
        <w:t>电    话：</w:t>
      </w:r>
      <w:r>
        <w:rPr>
          <w:color w:val="auto"/>
          <w:highlight w:val="none"/>
          <w:u w:val="single"/>
        </w:rPr>
        <w:t xml:space="preserve"> </w:t>
      </w:r>
      <w:r>
        <w:rPr>
          <w:rFonts w:hint="eastAsia"/>
          <w:color w:val="auto"/>
          <w:highlight w:val="none"/>
          <w:u w:val="single"/>
          <w:lang w:eastAsia="zh-CN"/>
        </w:rPr>
        <w:t xml:space="preserve">0776-2883231/18177804331 </w:t>
      </w:r>
      <w:r>
        <w:rPr>
          <w:rFonts w:hint="eastAsia"/>
          <w:color w:val="auto"/>
          <w:highlight w:val="none"/>
          <w:u w:val="single"/>
          <w:lang w:val="en-US" w:eastAsia="zh-CN"/>
        </w:rPr>
        <w:t xml:space="preserve">               </w:t>
      </w:r>
      <w:r>
        <w:rPr>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auto"/>
          <w:highlight w:val="none"/>
        </w:rPr>
      </w:pPr>
      <w:r>
        <w:rPr>
          <w:color w:val="auto"/>
          <w:highlight w:val="none"/>
        </w:rPr>
        <w:t>传    真：</w:t>
      </w:r>
      <w:r>
        <w:rPr>
          <w:color w:val="auto"/>
          <w:highlight w:val="none"/>
          <w:u w:val="single"/>
        </w:rPr>
        <w:t xml:space="preserve">      </w:t>
      </w:r>
      <w:r>
        <w:rPr>
          <w:rFonts w:hint="eastAsia"/>
          <w:color w:val="auto"/>
          <w:highlight w:val="none"/>
          <w:u w:val="single"/>
          <w:lang w:val="en-US" w:eastAsia="zh-CN"/>
        </w:rPr>
        <w:t>/</w:t>
      </w:r>
      <w:r>
        <w:rPr>
          <w:color w:val="auto"/>
          <w:highlight w:val="none"/>
          <w:u w:val="single"/>
        </w:rPr>
        <w:t xml:space="preserve">                   </w:t>
      </w:r>
      <w:r>
        <w:rPr>
          <w:color w:val="auto"/>
          <w:highlight w:val="none"/>
        </w:rPr>
        <w:t xml:space="preserve">  </w:t>
      </w:r>
      <w:r>
        <w:rPr>
          <w:rFonts w:hint="eastAsia"/>
          <w:color w:val="auto"/>
          <w:highlight w:val="none"/>
          <w:lang w:val="en-US" w:eastAsia="zh-CN"/>
        </w:rPr>
        <w:t xml:space="preserve">           </w:t>
      </w:r>
      <w:r>
        <w:rPr>
          <w:color w:val="auto"/>
          <w:highlight w:val="none"/>
        </w:rPr>
        <w:t>传    真：</w:t>
      </w:r>
      <w:r>
        <w:rPr>
          <w:color w:val="auto"/>
          <w:highlight w:val="none"/>
          <w:u w:val="single"/>
        </w:rPr>
        <w:t xml:space="preserve">      </w:t>
      </w:r>
      <w:r>
        <w:rPr>
          <w:rFonts w:hint="eastAsia"/>
          <w:color w:val="auto"/>
          <w:highlight w:val="none"/>
          <w:u w:val="single"/>
          <w:lang w:val="en-US" w:eastAsia="zh-CN"/>
        </w:rPr>
        <w:t xml:space="preserve">    </w:t>
      </w:r>
      <w:r>
        <w:rPr>
          <w:color w:val="auto"/>
          <w:highlight w:val="none"/>
          <w:u w:val="single"/>
        </w:rPr>
        <w:t xml:space="preserve">  </w:t>
      </w:r>
      <w:r>
        <w:rPr>
          <w:rFonts w:hint="eastAsia"/>
          <w:color w:val="auto"/>
          <w:highlight w:val="none"/>
          <w:u w:val="single"/>
          <w:lang w:val="en-US" w:eastAsia="zh-CN"/>
        </w:rPr>
        <w:t>/</w:t>
      </w:r>
      <w:r>
        <w:rPr>
          <w:color w:val="auto"/>
          <w:highlight w:val="none"/>
          <w:u w:val="single"/>
        </w:rPr>
        <w:t xml:space="preserve">           </w:t>
      </w:r>
      <w:r>
        <w:rPr>
          <w:rFonts w:hint="eastAsia"/>
          <w:color w:val="auto"/>
          <w:highlight w:val="none"/>
          <w:u w:val="single"/>
          <w:lang w:val="en-US" w:eastAsia="zh-CN"/>
        </w:rPr>
        <w:t xml:space="preserve">    </w:t>
      </w:r>
      <w:r>
        <w:rPr>
          <w:color w:val="auto"/>
          <w:highlight w:val="none"/>
          <w:u w:val="single"/>
        </w:rPr>
        <w:t xml:space="preserve">  </w:t>
      </w:r>
    </w:p>
    <w:p>
      <w:pPr>
        <w:snapToGrid w:val="0"/>
        <w:ind w:firstLine="514" w:firstLineChars="245"/>
        <w:rPr>
          <w:rFonts w:hint="eastAsia" w:ascii="宋体" w:hAnsi="宋体" w:eastAsia="宋体" w:cs="宋体"/>
          <w:b/>
          <w:color w:val="auto"/>
          <w:sz w:val="24"/>
        </w:rPr>
      </w:pPr>
      <w:r>
        <w:rPr>
          <w:color w:val="auto"/>
          <w:highlight w:val="none"/>
        </w:rPr>
        <w:t>电子邮箱：</w:t>
      </w:r>
      <w:r>
        <w:rPr>
          <w:color w:val="auto"/>
          <w:highlight w:val="none"/>
          <w:u w:val="single"/>
        </w:rPr>
        <w:t xml:space="preserve">      </w:t>
      </w:r>
      <w:r>
        <w:rPr>
          <w:rFonts w:hint="eastAsia"/>
          <w:color w:val="auto"/>
          <w:highlight w:val="none"/>
          <w:u w:val="single"/>
          <w:lang w:val="en-US" w:eastAsia="zh-CN"/>
        </w:rPr>
        <w:t>/</w:t>
      </w:r>
      <w:r>
        <w:rPr>
          <w:color w:val="auto"/>
          <w:highlight w:val="none"/>
          <w:u w:val="single"/>
        </w:rPr>
        <w:t xml:space="preserve">                   </w:t>
      </w:r>
      <w:r>
        <w:rPr>
          <w:color w:val="auto"/>
          <w:highlight w:val="none"/>
        </w:rPr>
        <w:t xml:space="preserve">   </w:t>
      </w:r>
      <w:r>
        <w:rPr>
          <w:rFonts w:hint="eastAsia"/>
          <w:color w:val="auto"/>
          <w:highlight w:val="none"/>
          <w:lang w:val="en-US" w:eastAsia="zh-CN"/>
        </w:rPr>
        <w:t xml:space="preserve">          </w:t>
      </w:r>
      <w:r>
        <w:rPr>
          <w:color w:val="auto"/>
          <w:highlight w:val="none"/>
        </w:rPr>
        <w:t>电子邮箱：</w:t>
      </w:r>
      <w:r>
        <w:rPr>
          <w:color w:val="auto"/>
          <w:highlight w:val="none"/>
          <w:u w:val="single"/>
        </w:rPr>
        <w:t xml:space="preserve"> </w:t>
      </w:r>
      <w:r>
        <w:rPr>
          <w:rFonts w:hint="eastAsia"/>
          <w:color w:val="auto"/>
          <w:highlight w:val="none"/>
          <w:u w:val="single"/>
          <w:lang w:val="en-US" w:eastAsia="zh-CN"/>
        </w:rPr>
        <w:t>xhzb999@163.com</w:t>
      </w:r>
      <w:r>
        <w:rPr>
          <w:color w:val="auto"/>
          <w:highlight w:val="none"/>
          <w:u w:val="single"/>
        </w:rPr>
        <w:t xml:space="preserve">            </w:t>
      </w:r>
      <w:r>
        <w:rPr>
          <w:color w:val="auto"/>
          <w:highlight w:val="none"/>
        </w:rPr>
        <w:t xml:space="preserve">      </w:t>
      </w:r>
      <w:bookmarkStart w:id="80" w:name="_GoBack"/>
      <w:bookmarkEnd w:id="80"/>
      <w:r>
        <w:rPr>
          <w:color w:val="auto"/>
          <w:highlight w:val="none"/>
        </w:rPr>
        <w:t xml:space="preserve">   </w:t>
      </w:r>
    </w:p>
    <w:p>
      <w:pPr>
        <w:snapToGrid w:val="0"/>
        <w:rPr>
          <w:rFonts w:hint="eastAsia" w:ascii="宋体" w:hAnsi="宋体" w:eastAsia="宋体" w:cs="宋体"/>
          <w:b/>
          <w:color w:val="auto"/>
          <w:sz w:val="24"/>
        </w:rPr>
      </w:pPr>
    </w:p>
    <w:p>
      <w:pPr>
        <w:snapToGrid w:val="0"/>
        <w:ind w:firstLine="590" w:firstLineChars="245"/>
        <w:rPr>
          <w:rFonts w:hint="eastAsia" w:ascii="宋体" w:hAnsi="宋体" w:eastAsia="宋体" w:cs="宋体"/>
          <w:b/>
          <w:color w:val="auto"/>
          <w:sz w:val="24"/>
        </w:rPr>
      </w:pPr>
    </w:p>
    <w:p>
      <w:pPr>
        <w:snapToGrid w:val="0"/>
        <w:ind w:firstLine="590" w:firstLineChars="245"/>
        <w:rPr>
          <w:rFonts w:hint="eastAsia" w:ascii="宋体" w:hAnsi="宋体" w:eastAsia="宋体" w:cs="宋体"/>
          <w:b/>
          <w:color w:val="auto"/>
          <w:sz w:val="24"/>
        </w:rPr>
      </w:pPr>
    </w:p>
    <w:p>
      <w:pPr>
        <w:snapToGrid w:val="0"/>
        <w:ind w:firstLine="590" w:firstLineChars="245"/>
        <w:jc w:val="center"/>
        <w:rPr>
          <w:rFonts w:hint="eastAsia" w:ascii="宋体" w:hAnsi="宋体" w:eastAsia="宋体" w:cs="宋体"/>
          <w:b/>
          <w:color w:val="auto"/>
          <w:sz w:val="24"/>
        </w:rPr>
      </w:pPr>
    </w:p>
    <w:p>
      <w:pPr>
        <w:widowControl/>
        <w:tabs>
          <w:tab w:val="left" w:pos="360"/>
        </w:tabs>
        <w:jc w:val="center"/>
        <w:rPr>
          <w:rFonts w:hint="eastAsia" w:ascii="宋体" w:hAnsi="宋体" w:eastAsia="宋体" w:cs="宋体"/>
          <w:color w:val="auto"/>
          <w:sz w:val="24"/>
        </w:rPr>
      </w:pPr>
      <w:r>
        <w:rPr>
          <w:rFonts w:hint="eastAsia" w:ascii="宋体" w:hAnsi="宋体" w:eastAsia="宋体" w:cs="宋体"/>
          <w:color w:val="auto"/>
          <w:sz w:val="24"/>
        </w:rPr>
        <w:t>广西翔鸿工程管理服务有限公司</w:t>
      </w:r>
    </w:p>
    <w:p>
      <w:pPr>
        <w:ind w:firstLine="720" w:firstLineChars="300"/>
        <w:jc w:val="center"/>
        <w:rPr>
          <w:rFonts w:hint="eastAsia" w:ascii="宋体" w:hAnsi="宋体" w:cs="宋体"/>
          <w:color w:val="auto"/>
          <w:sz w:val="24"/>
          <w:lang w:val="en-US" w:eastAsia="zh-CN"/>
        </w:rPr>
      </w:pPr>
    </w:p>
    <w:p>
      <w:pPr>
        <w:ind w:firstLine="960" w:firstLineChars="400"/>
        <w:jc w:val="center"/>
        <w:rPr>
          <w:rFonts w:hint="eastAsia" w:ascii="宋体" w:hAnsi="宋体" w:eastAsia="宋体" w:cs="宋体"/>
          <w:color w:val="auto"/>
          <w:sz w:val="24"/>
        </w:rPr>
      </w:pPr>
      <w:r>
        <w:rPr>
          <w:rFonts w:hint="eastAsia" w:ascii="宋体" w:hAnsi="宋体" w:cs="宋体"/>
          <w:color w:val="auto"/>
          <w:sz w:val="24"/>
          <w:lang w:val="en-US" w:eastAsia="zh-CN"/>
        </w:rPr>
        <w:t>2020</w:t>
      </w:r>
      <w:r>
        <w:rPr>
          <w:rFonts w:hint="eastAsia" w:ascii="宋体" w:hAnsi="宋体" w:eastAsia="宋体" w:cs="宋体"/>
          <w:color w:val="auto"/>
          <w:sz w:val="24"/>
        </w:rPr>
        <w:t>年</w:t>
      </w:r>
      <w:r>
        <w:rPr>
          <w:rFonts w:hint="eastAsia" w:ascii="宋体" w:hAnsi="宋体" w:cs="宋体"/>
          <w:color w:val="auto"/>
          <w:sz w:val="24"/>
          <w:lang w:val="en-US" w:eastAsia="zh-CN"/>
        </w:rPr>
        <w:t>8</w:t>
      </w:r>
      <w:r>
        <w:rPr>
          <w:rFonts w:hint="eastAsia" w:ascii="宋体" w:hAnsi="宋体" w:eastAsia="宋体" w:cs="宋体"/>
          <w:color w:val="auto"/>
          <w:sz w:val="24"/>
        </w:rPr>
        <w:t>月</w:t>
      </w:r>
      <w:r>
        <w:rPr>
          <w:rFonts w:hint="eastAsia" w:ascii="宋体" w:hAnsi="宋体" w:cs="宋体"/>
          <w:color w:val="auto"/>
          <w:sz w:val="24"/>
          <w:lang w:val="en-US" w:eastAsia="zh-CN"/>
        </w:rPr>
        <w:t>25</w:t>
      </w:r>
      <w:r>
        <w:rPr>
          <w:rFonts w:hint="eastAsia" w:ascii="宋体" w:hAnsi="宋体" w:eastAsia="宋体" w:cs="宋体"/>
          <w:color w:val="auto"/>
          <w:sz w:val="24"/>
        </w:rPr>
        <w:t>日</w:t>
      </w:r>
    </w:p>
    <w:p>
      <w:pPr>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 xml:space="preserve"> </w:t>
      </w:r>
    </w:p>
    <w:p>
      <w:pPr>
        <w:rPr>
          <w:rFonts w:hint="eastAsia"/>
          <w:color w:val="auto"/>
          <w:sz w:val="24"/>
          <w:szCs w:val="24"/>
          <w:lang w:val="en-US" w:eastAsia="zh-CN"/>
        </w:rPr>
      </w:pPr>
      <w:r>
        <w:rPr>
          <w:rFonts w:hint="eastAsia" w:ascii="宋体" w:hAnsi="宋体" w:eastAsia="宋体" w:cs="宋体"/>
          <w:color w:val="auto"/>
          <w:sz w:val="24"/>
          <w:lang w:val="en-US" w:eastAsia="zh-CN"/>
        </w:rPr>
        <w:t xml:space="preserve">                     </w:t>
      </w:r>
      <w:r>
        <w:rPr>
          <w:rFonts w:hint="eastAsia"/>
          <w:color w:val="auto"/>
          <w:sz w:val="24"/>
          <w:szCs w:val="24"/>
          <w:lang w:val="en-US" w:eastAsia="zh-CN"/>
        </w:rPr>
        <w:t xml:space="preserve">                    </w:t>
      </w:r>
    </w:p>
    <w:p>
      <w:pPr>
        <w:rPr>
          <w:rFonts w:hint="eastAsia"/>
          <w:color w:val="auto"/>
          <w:sz w:val="24"/>
          <w:szCs w:val="24"/>
          <w:lang w:val="en-US" w:eastAsia="zh-CN"/>
        </w:rPr>
      </w:pPr>
    </w:p>
    <w:p>
      <w:pPr>
        <w:ind w:firstLine="3120" w:firstLineChars="1300"/>
        <w:rPr>
          <w:rFonts w:hint="eastAsia" w:ascii="宋体" w:hAnsi="宋体" w:eastAsia="宋体" w:cs="宋体"/>
          <w:color w:val="auto"/>
          <w:sz w:val="24"/>
        </w:rPr>
      </w:pPr>
    </w:p>
    <w:p>
      <w:pPr>
        <w:ind w:firstLine="3120" w:firstLineChars="1300"/>
        <w:rPr>
          <w:rFonts w:hint="eastAsia" w:ascii="宋体" w:hAnsi="宋体" w:eastAsia="宋体" w:cs="宋体"/>
          <w:color w:val="auto"/>
          <w:sz w:val="24"/>
        </w:rPr>
      </w:pPr>
    </w:p>
    <w:p>
      <w:pPr>
        <w:rPr>
          <w:rFonts w:hint="eastAsia" w:ascii="宋体" w:hAnsi="宋体" w:eastAsia="宋体" w:cs="宋体"/>
          <w:color w:val="auto"/>
          <w:sz w:val="24"/>
        </w:rPr>
      </w:pPr>
    </w:p>
    <w:p>
      <w:pPr>
        <w:ind w:firstLine="420" w:firstLineChars="200"/>
        <w:rPr>
          <w:rFonts w:hint="default" w:eastAsia="宋体"/>
          <w:color w:val="auto"/>
          <w:lang w:val="en-US" w:eastAsia="zh-CN"/>
        </w:rPr>
      </w:pPr>
    </w:p>
    <w:sectPr>
      <w:pgSz w:w="11906" w:h="16838"/>
      <w:pgMar w:top="850" w:right="1134" w:bottom="850"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3D1665"/>
    <w:multiLevelType w:val="singleLevel"/>
    <w:tmpl w:val="E33D1665"/>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44691"/>
    <w:rsid w:val="000322E0"/>
    <w:rsid w:val="000B3E04"/>
    <w:rsid w:val="001A0B96"/>
    <w:rsid w:val="002D2CAE"/>
    <w:rsid w:val="003F460F"/>
    <w:rsid w:val="00527342"/>
    <w:rsid w:val="00644691"/>
    <w:rsid w:val="00855760"/>
    <w:rsid w:val="00A03536"/>
    <w:rsid w:val="00F66E0E"/>
    <w:rsid w:val="00FE3314"/>
    <w:rsid w:val="015D322C"/>
    <w:rsid w:val="05C21EE0"/>
    <w:rsid w:val="079C5736"/>
    <w:rsid w:val="0A853E32"/>
    <w:rsid w:val="0CEA2611"/>
    <w:rsid w:val="0FA33254"/>
    <w:rsid w:val="0FAA6FF8"/>
    <w:rsid w:val="10E433B8"/>
    <w:rsid w:val="164461FB"/>
    <w:rsid w:val="1E276870"/>
    <w:rsid w:val="1E935EBB"/>
    <w:rsid w:val="1FBB6041"/>
    <w:rsid w:val="1FD645D8"/>
    <w:rsid w:val="220A4554"/>
    <w:rsid w:val="23B14D51"/>
    <w:rsid w:val="24883314"/>
    <w:rsid w:val="24A512CB"/>
    <w:rsid w:val="28161FD2"/>
    <w:rsid w:val="28B00151"/>
    <w:rsid w:val="291E2666"/>
    <w:rsid w:val="2F5247EC"/>
    <w:rsid w:val="349168CA"/>
    <w:rsid w:val="369A4FBA"/>
    <w:rsid w:val="393C5383"/>
    <w:rsid w:val="3B1F7E33"/>
    <w:rsid w:val="3C192695"/>
    <w:rsid w:val="413F7B4C"/>
    <w:rsid w:val="44077A03"/>
    <w:rsid w:val="4469405F"/>
    <w:rsid w:val="457A19C2"/>
    <w:rsid w:val="468A705B"/>
    <w:rsid w:val="4AFA17BB"/>
    <w:rsid w:val="4E6155FB"/>
    <w:rsid w:val="525A1C84"/>
    <w:rsid w:val="527A0DC5"/>
    <w:rsid w:val="55402DC0"/>
    <w:rsid w:val="55E02E80"/>
    <w:rsid w:val="57CA640F"/>
    <w:rsid w:val="5CF66EF7"/>
    <w:rsid w:val="5D344323"/>
    <w:rsid w:val="6035462F"/>
    <w:rsid w:val="617D72B3"/>
    <w:rsid w:val="65C31028"/>
    <w:rsid w:val="67363B3B"/>
    <w:rsid w:val="69FF43AC"/>
    <w:rsid w:val="6E450768"/>
    <w:rsid w:val="6E5B472C"/>
    <w:rsid w:val="6EF83099"/>
    <w:rsid w:val="6FF84C22"/>
    <w:rsid w:val="70A12F7A"/>
    <w:rsid w:val="70E57C4E"/>
    <w:rsid w:val="70FF2D07"/>
    <w:rsid w:val="77105CD0"/>
    <w:rsid w:val="77CC76A6"/>
    <w:rsid w:val="797C6BEF"/>
    <w:rsid w:val="7BB32C9B"/>
    <w:rsid w:val="7C65002B"/>
    <w:rsid w:val="7D9A7A80"/>
    <w:rsid w:val="7EDE1F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99"/>
    <w:pPr>
      <w:keepNext/>
      <w:keepLines/>
      <w:spacing w:before="60" w:after="60" w:line="413" w:lineRule="auto"/>
      <w:outlineLvl w:val="1"/>
    </w:pPr>
    <w:rPr>
      <w:rFonts w:ascii="Arial" w:hAnsi="Arial" w:eastAsia="黑体"/>
      <w:b/>
      <w:bCs/>
      <w:sz w:val="32"/>
      <w:szCs w:val="32"/>
      <w:lang w:val="zh-CN"/>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21"/>
      <w:szCs w:val="21"/>
      <w:lang w:val="zh-CN" w:eastAsia="zh-CN" w:bidi="zh-CN"/>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rFonts w:asciiTheme="minorHAnsi" w:hAnsiTheme="minorHAnsi" w:eastAsiaTheme="minorEastAsia"/>
      <w:kern w:val="0"/>
      <w:sz w:val="24"/>
    </w:rPr>
  </w:style>
  <w:style w:type="character" w:styleId="9">
    <w:name w:val="Hyperlink"/>
    <w:basedOn w:val="8"/>
    <w:qFormat/>
    <w:uiPriority w:val="99"/>
    <w:rPr>
      <w:color w:val="000000"/>
      <w:u w:val="none"/>
    </w:rPr>
  </w:style>
  <w:style w:type="character" w:customStyle="1" w:styleId="10">
    <w:name w:val="页眉 Char"/>
    <w:basedOn w:val="8"/>
    <w:link w:val="5"/>
    <w:semiHidden/>
    <w:qFormat/>
    <w:uiPriority w:val="99"/>
    <w:rPr>
      <w:rFonts w:ascii="Times New Roman" w:hAnsi="Times New Roman" w:eastAsia="宋体" w:cs="Times New Roman"/>
      <w:sz w:val="18"/>
      <w:szCs w:val="18"/>
    </w:rPr>
  </w:style>
  <w:style w:type="character" w:customStyle="1" w:styleId="11">
    <w:name w:val="页脚 Char"/>
    <w:basedOn w:val="8"/>
    <w:link w:val="4"/>
    <w:semiHidden/>
    <w:qFormat/>
    <w:uiPriority w:val="99"/>
    <w:rPr>
      <w:rFonts w:ascii="Times New Roman" w:hAnsi="Times New Roman" w:eastAsia="宋体" w:cs="Times New Roman"/>
      <w:sz w:val="18"/>
      <w:szCs w:val="18"/>
    </w:rPr>
  </w:style>
  <w:style w:type="paragraph" w:customStyle="1" w:styleId="12">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338</Words>
  <Characters>1929</Characters>
  <Lines>16</Lines>
  <Paragraphs>4</Paragraphs>
  <TotalTime>0</TotalTime>
  <ScaleCrop>false</ScaleCrop>
  <LinksUpToDate>false</LinksUpToDate>
  <CharactersWithSpaces>2263</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2019-04-23T01:06:00Z</dcterms:created>
  <dc:creator>Administrator</dc:creator>
  <cp:lastModifiedBy>甜甜</cp:lastModifiedBy>
  <cp:lastPrinted>2020-08-21T04:01:00Z</cp:lastPrinted>
  <dcterms:modified xsi:type="dcterms:W3CDTF">2020-08-25T03:28:53Z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