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中标公告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070"/>
        <w:gridCol w:w="1988"/>
        <w:gridCol w:w="9"/>
        <w:gridCol w:w="195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田东县生活污水处理厂二期及配套管网改造工程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pacing w:val="24"/>
                <w:sz w:val="21"/>
                <w:szCs w:val="21"/>
                <w:lang w:eastAsia="zh-CN"/>
              </w:rPr>
              <w:t xml:space="preserve">BSZC2020-G2-220031-GXSX </w:t>
            </w:r>
            <w:r>
              <w:rPr>
                <w:rFonts w:hint="eastAsia" w:ascii="宋体" w:hAnsi="宋体"/>
                <w:color w:val="auto"/>
                <w:spacing w:val="2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田东县城市管理监督局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招标类别</w:t>
            </w:r>
          </w:p>
        </w:tc>
        <w:tc>
          <w:tcPr>
            <w:tcW w:w="3058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委托招标  □自行招标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招标方式</w:t>
            </w:r>
          </w:p>
        </w:tc>
        <w:tc>
          <w:tcPr>
            <w:tcW w:w="24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公开招标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招标代理机构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广西双翔工程管理咨询有限公司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中标范围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  <w:t>在项目拟建规模、建设标准及投资估算确定的条件下，依据可行性研究报告自该项目招标之后的设计（本项目建设红线范围内厂区建筑、结构、总平、电气、设备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污水管网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  <w:t>工程的设计）、采购、施工直至项目竣工验收合格等工程总承包工作内容。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开标时间</w:t>
            </w:r>
          </w:p>
        </w:tc>
        <w:tc>
          <w:tcPr>
            <w:tcW w:w="3067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2020</w:t>
            </w:r>
            <w:r>
              <w:rPr>
                <w:rFonts w:ascii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09</w:t>
            </w:r>
            <w:r>
              <w:rPr>
                <w:rFonts w:ascii="宋体"/>
                <w:color w:val="auto"/>
                <w:sz w:val="21"/>
                <w:szCs w:val="21"/>
              </w:rPr>
              <w:t>时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1957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开标地点</w:t>
            </w:r>
          </w:p>
        </w:tc>
        <w:tc>
          <w:tcPr>
            <w:tcW w:w="24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lang w:eastAsia="zh-CN"/>
              </w:rPr>
              <w:t>百色市公共资源交易中心（百色市园博园主展馆新政务中心三楼）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中标人</w:t>
            </w:r>
          </w:p>
        </w:tc>
        <w:tc>
          <w:tcPr>
            <w:tcW w:w="1070" w:type="dxa"/>
            <w:vMerge w:val="restar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联合体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牵头人：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广西宏泰成建设集团有限公司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64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成员单位：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广西富盟工程设计有限公司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中标价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人民币伍仟叁佰捌拾壹万伍仟元整（￥53815000.00 ）</w:t>
            </w: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21"/>
                <w:szCs w:val="21"/>
              </w:rPr>
              <w:t>【其中：设计费为：人民币壹佰叁拾万元整（￥1300000.00）；设备购置费报价为：人民币壹仟肆佰玖拾伍万伍仟元整（￥14955000.00）；建筑安装工程费为：人民币叁仟柒佰伍拾陆万元整（￥37560000.00 ）】</w:t>
            </w: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工期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  <w:t>日历天【其中：设计周期：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  <w:t>0日历天，施工工期：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365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  <w:t>日历天】。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质量等级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设计要求的质量标准：符合规范、有关政策、有关法规和本项目设计要点、 初步设计批复的要求。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宋体" w:hAnsi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</w:rPr>
              <w:t>施工要求的质量标准：符合设计图纸及国家、建设部现行有关标准、规范 要求，工程质量达到国家及行业现行施工验收规范合格标准。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项目总负责人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李昌林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（注册编号：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1516464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；身份证号：4527xxxxxxxxxx0013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项目设计负责人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彭松森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（注册编号：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CS103700105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；身份证号：3701xxxxxxxxxx2975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项目经理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左强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（注册编号：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桂245171865160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；身份证号：4503xxxxxxxxxx3031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项目施工专职安全员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/>
              </w:rPr>
              <w:t>覃浩果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eastAsia="zh-CN"/>
              </w:rPr>
              <w:t>（注册编号：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/>
              </w:rPr>
              <w:t>桂建安C（2015）0003572；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身份证号：4521xxxxxxxxxx4559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/>
              </w:rPr>
              <w:t>石婉彥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eastAsia="zh-CN"/>
              </w:rPr>
              <w:t>（注册编号：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/>
              </w:rPr>
              <w:t>桂建安C（2017）0011138；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身份证号：4522xxxxxxxxxx2027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公告媒介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04" w:rightChars="85" w:firstLine="420" w:firstLineChars="200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中国政府采购网、广西壮族自治区政府采购网、广西壮族自治区招标投标公共服务平台、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广西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百色市住房和城乡建设局网、百色市公共资源交易中心网。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1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公告日期</w:t>
            </w:r>
          </w:p>
        </w:tc>
        <w:tc>
          <w:tcPr>
            <w:tcW w:w="7474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204" w:rightChars="85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eastAsia" w:ascii="宋体" w:hAnsi="宋体"/>
          <w:color w:val="auto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广西双翔工程管理咨询有限公司</w:t>
      </w:r>
    </w:p>
    <w:p>
      <w:pPr>
        <w:pStyle w:val="2"/>
        <w:jc w:val="center"/>
        <w:rPr>
          <w:rFonts w:hint="default" w:ascii="宋体" w:hAnsi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                                                2020年4月15日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25E4D"/>
    <w:rsid w:val="5F3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宋体" w:cs="Times New Roman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2020-04-15T03:33:00Z</dcterms:created>
  <dc:creator>lyj君</dc:creator>
  <cp:lastModifiedBy>lyj君</cp:lastModifiedBy>
  <dcterms:modified xsi:type="dcterms:W3CDTF">2020-04-15T03:35:23Z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