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firstLine="602" w:firstLineChars="200"/>
        <w:jc w:val="center"/>
        <w:rPr>
          <w:rFonts w:hint="eastAsia" w:ascii="宋体" w:hAnsi="宋体" w:eastAsia="宋体" w:cs="宋体"/>
          <w:color w:val="auto"/>
          <w:kern w:val="1"/>
          <w:sz w:val="30"/>
          <w:szCs w:val="30"/>
          <w:lang w:eastAsia="zh-CN"/>
        </w:rPr>
      </w:pPr>
      <w:bookmarkStart w:id="0" w:name="_Toc462135487"/>
      <w:r>
        <w:rPr>
          <w:rFonts w:hint="eastAsia" w:ascii="宋体" w:hAnsi="宋体" w:eastAsia="宋体" w:cs="宋体"/>
          <w:color w:val="auto"/>
          <w:kern w:val="1"/>
          <w:sz w:val="30"/>
          <w:szCs w:val="30"/>
          <w:lang w:eastAsia="zh-CN"/>
        </w:rPr>
        <w:t>广西双翔工程管理咨询有限公司</w:t>
      </w:r>
    </w:p>
    <w:bookmarkEnd w:id="0"/>
    <w:p>
      <w:pPr>
        <w:rPr>
          <w:rFonts w:hint="eastAsia" w:ascii="宋体" w:hAnsi="宋体" w:eastAsia="宋体" w:cs="宋体"/>
          <w:color w:val="auto"/>
        </w:rPr>
      </w:pPr>
    </w:p>
    <w:p>
      <w:pPr>
        <w:adjustRightInd w:val="0"/>
        <w:ind w:firstLine="354" w:firstLineChars="147"/>
        <w:jc w:val="center"/>
        <w:rPr>
          <w:rFonts w:hint="eastAsia" w:ascii="宋体" w:hAnsi="宋体" w:eastAsia="宋体" w:cs="宋体"/>
          <w:b/>
          <w:bCs/>
          <w:color w:val="auto"/>
          <w:sz w:val="24"/>
          <w:u w:val="single"/>
        </w:rPr>
      </w:pPr>
      <w:r>
        <w:rPr>
          <w:rFonts w:hint="eastAsia" w:ascii="宋体" w:hAnsi="宋体" w:eastAsia="宋体" w:cs="宋体"/>
          <w:b/>
          <w:bCs/>
          <w:color w:val="auto"/>
          <w:sz w:val="24"/>
          <w:u w:val="single"/>
          <w:lang w:eastAsia="zh-CN"/>
        </w:rPr>
        <w:t>田东县生活污水处理厂二期及配套管网改造工程</w:t>
      </w:r>
      <w:r>
        <w:rPr>
          <w:rFonts w:hint="eastAsia" w:ascii="宋体" w:hAnsi="宋体" w:eastAsia="宋体" w:cs="宋体"/>
          <w:b/>
          <w:bCs/>
          <w:color w:val="auto"/>
          <w:sz w:val="24"/>
        </w:rPr>
        <w:t>EPC总承包</w:t>
      </w:r>
      <w:r>
        <w:rPr>
          <w:rFonts w:hint="eastAsia" w:ascii="宋体" w:hAnsi="宋体" w:eastAsia="宋体" w:cs="宋体"/>
          <w:b/>
          <w:color w:val="auto"/>
          <w:sz w:val="24"/>
        </w:rPr>
        <w:t>招标公告</w:t>
      </w:r>
    </w:p>
    <w:p>
      <w:pPr>
        <w:rPr>
          <w:rFonts w:hint="eastAsia" w:ascii="宋体" w:hAnsi="宋体" w:eastAsia="宋体" w:cs="宋体"/>
          <w:color w:val="auto"/>
        </w:rPr>
      </w:pPr>
    </w:p>
    <w:p>
      <w:pPr>
        <w:pStyle w:val="3"/>
        <w:numPr>
          <w:ilvl w:val="0"/>
          <w:numId w:val="1"/>
        </w:numPr>
        <w:spacing w:line="360" w:lineRule="auto"/>
        <w:rPr>
          <w:rFonts w:hint="eastAsia" w:ascii="宋体" w:hAnsi="宋体" w:eastAsia="宋体" w:cs="宋体"/>
          <w:color w:val="auto"/>
          <w:sz w:val="21"/>
          <w:szCs w:val="21"/>
          <w:shd w:val="clear" w:color="auto" w:fill="auto"/>
        </w:rPr>
      </w:pPr>
      <w:bookmarkStart w:id="1" w:name="_Toc389065122"/>
      <w:bookmarkStart w:id="2" w:name="_Toc419321110"/>
      <w:bookmarkStart w:id="3" w:name="_Toc419363477"/>
      <w:bookmarkStart w:id="4" w:name="_Toc395382353"/>
      <w:bookmarkStart w:id="5" w:name="_Toc419364201"/>
      <w:bookmarkStart w:id="6" w:name="_Toc433988543"/>
      <w:bookmarkStart w:id="7" w:name="_Toc8268"/>
      <w:bookmarkStart w:id="8" w:name="_Toc419320074"/>
      <w:r>
        <w:rPr>
          <w:rFonts w:hint="eastAsia" w:ascii="宋体" w:hAnsi="宋体" w:eastAsia="宋体" w:cs="宋体"/>
          <w:color w:val="auto"/>
          <w:sz w:val="21"/>
          <w:szCs w:val="21"/>
          <w:shd w:val="clear" w:color="auto" w:fill="auto"/>
        </w:rPr>
        <w:t>招标条件</w:t>
      </w:r>
      <w:bookmarkEnd w:id="1"/>
      <w:bookmarkEnd w:id="2"/>
      <w:bookmarkEnd w:id="3"/>
      <w:bookmarkEnd w:id="4"/>
      <w:bookmarkEnd w:id="5"/>
      <w:bookmarkEnd w:id="6"/>
      <w:bookmarkEnd w:id="7"/>
      <w:bookmarkEnd w:id="8"/>
    </w:p>
    <w:p>
      <w:pPr>
        <w:spacing w:line="312" w:lineRule="auto"/>
        <w:ind w:firstLine="420" w:firstLineChars="200"/>
        <w:rPr>
          <w:color w:val="auto"/>
          <w:sz w:val="21"/>
          <w:szCs w:val="21"/>
          <w:shd w:val="clear" w:color="auto" w:fill="auto"/>
        </w:rPr>
      </w:pPr>
      <w:r>
        <w:rPr>
          <w:rFonts w:hint="eastAsia"/>
          <w:color w:val="auto"/>
          <w:sz w:val="21"/>
          <w:szCs w:val="21"/>
          <w:shd w:val="clear" w:color="auto" w:fill="auto"/>
        </w:rPr>
        <w:t xml:space="preserve">    </w:t>
      </w:r>
      <w:r>
        <w:rPr>
          <w:color w:val="auto"/>
          <w:sz w:val="21"/>
          <w:szCs w:val="21"/>
          <w:shd w:val="clear" w:color="auto" w:fill="auto"/>
        </w:rPr>
        <w:t>本招标项目</w:t>
      </w:r>
      <w:r>
        <w:rPr>
          <w:rFonts w:hint="eastAsia"/>
          <w:color w:val="auto"/>
          <w:sz w:val="21"/>
          <w:szCs w:val="21"/>
          <w:u w:val="single"/>
          <w:shd w:val="clear" w:color="auto" w:fill="auto"/>
        </w:rPr>
        <w:t>田东县生活污水处理厂二期及配套管网改造工程已由田东县发展和改革局以关于田东县生活污水处理厂二期及配套管网改造工程可行性研究报告的批复（百发改资环（2016）50号）批准建设</w:t>
      </w:r>
      <w:r>
        <w:rPr>
          <w:color w:val="auto"/>
          <w:sz w:val="21"/>
          <w:szCs w:val="21"/>
          <w:shd w:val="clear" w:color="auto" w:fill="auto"/>
        </w:rPr>
        <w:t>，招标人为</w:t>
      </w:r>
      <w:r>
        <w:rPr>
          <w:rFonts w:hint="eastAsia" w:ascii="宋体" w:hAnsi="宋体" w:cs="宋体"/>
          <w:bCs/>
          <w:color w:val="auto"/>
          <w:sz w:val="21"/>
          <w:szCs w:val="21"/>
          <w:u w:val="single"/>
          <w:shd w:val="clear" w:color="auto" w:fill="auto"/>
        </w:rPr>
        <w:t>田东县城市管理监督局</w:t>
      </w:r>
      <w:r>
        <w:rPr>
          <w:color w:val="auto"/>
          <w:sz w:val="21"/>
          <w:szCs w:val="21"/>
          <w:shd w:val="clear" w:color="auto" w:fill="auto"/>
        </w:rPr>
        <w:t>，建设资金来自</w:t>
      </w:r>
      <w:r>
        <w:rPr>
          <w:rFonts w:hint="eastAsia"/>
          <w:color w:val="auto"/>
          <w:sz w:val="21"/>
          <w:szCs w:val="21"/>
          <w:u w:val="single"/>
          <w:shd w:val="clear" w:color="auto" w:fill="auto"/>
        </w:rPr>
        <w:t>上级专项资金和地方配套，</w:t>
      </w:r>
      <w:r>
        <w:rPr>
          <w:color w:val="auto"/>
          <w:sz w:val="21"/>
          <w:szCs w:val="21"/>
          <w:shd w:val="clear" w:color="auto" w:fill="auto"/>
        </w:rPr>
        <w:t>项目出资比例为</w:t>
      </w:r>
      <w:r>
        <w:rPr>
          <w:rFonts w:hint="eastAsia"/>
          <w:color w:val="auto"/>
          <w:sz w:val="21"/>
          <w:szCs w:val="21"/>
          <w:u w:val="single"/>
          <w:shd w:val="clear" w:color="auto" w:fill="auto"/>
        </w:rPr>
        <w:t>100%</w:t>
      </w:r>
      <w:r>
        <w:rPr>
          <w:color w:val="auto"/>
          <w:sz w:val="21"/>
          <w:szCs w:val="21"/>
          <w:shd w:val="clear" w:color="auto" w:fill="auto"/>
        </w:rPr>
        <w:t>。项目已具备招标条件，</w:t>
      </w:r>
      <w:r>
        <w:rPr>
          <w:rFonts w:ascii="宋体" w:hAnsi="宋体"/>
          <w:color w:val="auto"/>
          <w:sz w:val="21"/>
          <w:szCs w:val="21"/>
          <w:shd w:val="clear" w:color="auto" w:fill="auto"/>
        </w:rPr>
        <w:t>现对该项目的</w:t>
      </w:r>
      <w:r>
        <w:rPr>
          <w:rFonts w:hint="eastAsia" w:ascii="宋体" w:hAnsi="宋体"/>
          <w:color w:val="auto"/>
          <w:sz w:val="21"/>
          <w:szCs w:val="21"/>
          <w:shd w:val="clear" w:color="auto" w:fill="auto"/>
        </w:rPr>
        <w:t>设计、采购、施工</w:t>
      </w:r>
      <w:r>
        <w:rPr>
          <w:rFonts w:ascii="宋体" w:hAnsi="宋体"/>
          <w:color w:val="auto"/>
          <w:sz w:val="21"/>
          <w:szCs w:val="21"/>
          <w:shd w:val="clear" w:color="auto" w:fill="auto"/>
        </w:rPr>
        <w:t>进行</w:t>
      </w:r>
      <w:r>
        <w:rPr>
          <w:rFonts w:hint="eastAsia" w:ascii="宋体" w:hAnsi="宋体"/>
          <w:color w:val="auto"/>
          <w:sz w:val="21"/>
          <w:szCs w:val="21"/>
          <w:shd w:val="clear" w:color="auto" w:fill="auto"/>
        </w:rPr>
        <w:t>公开</w:t>
      </w:r>
      <w:r>
        <w:rPr>
          <w:rFonts w:ascii="宋体" w:hAnsi="宋体"/>
          <w:color w:val="auto"/>
          <w:sz w:val="21"/>
          <w:szCs w:val="21"/>
          <w:shd w:val="clear" w:color="auto" w:fill="auto"/>
        </w:rPr>
        <w:t>招标</w:t>
      </w:r>
      <w:r>
        <w:rPr>
          <w:rFonts w:hint="eastAsia" w:ascii="宋体" w:hAnsi="宋体"/>
          <w:color w:val="auto"/>
          <w:sz w:val="21"/>
          <w:szCs w:val="21"/>
          <w:shd w:val="clear" w:color="auto" w:fill="auto"/>
        </w:rPr>
        <w:t>。</w:t>
      </w:r>
    </w:p>
    <w:p>
      <w:pPr>
        <w:rPr>
          <w:rFonts w:hint="eastAsia"/>
          <w:color w:val="auto"/>
          <w:sz w:val="21"/>
          <w:szCs w:val="21"/>
          <w:shd w:val="clear" w:color="auto" w:fill="auto"/>
        </w:rPr>
      </w:pPr>
    </w:p>
    <w:p>
      <w:pPr>
        <w:pStyle w:val="3"/>
        <w:numPr>
          <w:ilvl w:val="0"/>
          <w:numId w:val="2"/>
        </w:numPr>
        <w:spacing w:line="360" w:lineRule="auto"/>
        <w:rPr>
          <w:rFonts w:hint="eastAsia" w:ascii="宋体" w:hAnsi="宋体" w:eastAsia="宋体" w:cs="宋体"/>
          <w:color w:val="auto"/>
          <w:sz w:val="21"/>
          <w:szCs w:val="21"/>
          <w:shd w:val="clear" w:color="auto" w:fill="auto"/>
        </w:rPr>
      </w:pPr>
      <w:bookmarkStart w:id="9" w:name="_Toc433988544"/>
      <w:bookmarkStart w:id="10" w:name="_Toc395382354"/>
      <w:bookmarkStart w:id="11" w:name="_Toc419364202"/>
      <w:bookmarkStart w:id="12" w:name="_Toc419321111"/>
      <w:bookmarkStart w:id="13" w:name="_Toc419363478"/>
      <w:bookmarkStart w:id="14" w:name="_Toc389065123"/>
      <w:bookmarkStart w:id="15" w:name="_Toc419320075"/>
      <w:bookmarkStart w:id="16" w:name="_Toc26564"/>
      <w:r>
        <w:rPr>
          <w:rFonts w:hint="eastAsia" w:ascii="宋体" w:hAnsi="宋体" w:eastAsia="宋体" w:cs="宋体"/>
          <w:color w:val="auto"/>
          <w:sz w:val="21"/>
          <w:szCs w:val="21"/>
          <w:shd w:val="clear" w:color="auto" w:fill="auto"/>
        </w:rPr>
        <w:t>项目概况与招标范围</w:t>
      </w:r>
      <w:bookmarkEnd w:id="9"/>
      <w:bookmarkEnd w:id="10"/>
      <w:bookmarkEnd w:id="11"/>
      <w:bookmarkEnd w:id="12"/>
      <w:bookmarkEnd w:id="13"/>
      <w:bookmarkEnd w:id="14"/>
      <w:bookmarkEnd w:id="15"/>
      <w:bookmarkEnd w:id="16"/>
    </w:p>
    <w:p>
      <w:pPr>
        <w:spacing w:line="312" w:lineRule="auto"/>
        <w:rPr>
          <w:rFonts w:hint="eastAsia" w:ascii="宋体" w:hAnsi="宋体"/>
          <w:color w:val="auto"/>
          <w:sz w:val="21"/>
          <w:szCs w:val="21"/>
          <w:shd w:val="clear" w:color="auto" w:fill="auto"/>
        </w:rPr>
      </w:pPr>
      <w:r>
        <w:rPr>
          <w:rFonts w:hint="eastAsia" w:ascii="宋体" w:hAnsi="宋体"/>
          <w:color w:val="auto"/>
          <w:sz w:val="21"/>
          <w:szCs w:val="21"/>
          <w:shd w:val="clear" w:color="auto" w:fill="auto"/>
        </w:rPr>
        <w:t xml:space="preserve">    2.1项目概况</w:t>
      </w:r>
    </w:p>
    <w:p>
      <w:pPr>
        <w:spacing w:line="500" w:lineRule="exact"/>
        <w:ind w:firstLine="420" w:firstLineChars="200"/>
        <w:rPr>
          <w:rFonts w:hint="eastAsia"/>
          <w:color w:val="auto"/>
          <w:sz w:val="21"/>
          <w:szCs w:val="21"/>
          <w:shd w:val="clear" w:color="auto" w:fill="auto"/>
        </w:rPr>
      </w:pPr>
      <w:r>
        <w:rPr>
          <w:rFonts w:hint="eastAsia" w:ascii="宋体" w:hAnsi="宋体" w:cs="宋体"/>
          <w:color w:val="auto"/>
          <w:sz w:val="21"/>
          <w:szCs w:val="21"/>
          <w:shd w:val="clear" w:color="auto" w:fill="auto"/>
        </w:rPr>
        <w:t>建设地点：</w:t>
      </w:r>
      <w:r>
        <w:rPr>
          <w:rFonts w:hint="eastAsia" w:ascii="宋体" w:hAnsi="宋体" w:cs="宋体"/>
          <w:color w:val="auto"/>
          <w:sz w:val="21"/>
          <w:szCs w:val="21"/>
          <w:u w:val="single"/>
          <w:shd w:val="clear" w:color="auto" w:fill="auto"/>
        </w:rPr>
        <w:t>田东县污水处理厂预留用地内</w:t>
      </w:r>
      <w:r>
        <w:rPr>
          <w:rFonts w:hint="eastAsia" w:ascii="宋体" w:hAnsi="宋体" w:cs="宋体"/>
          <w:color w:val="auto"/>
          <w:sz w:val="21"/>
          <w:szCs w:val="21"/>
          <w:shd w:val="clear" w:color="auto" w:fill="auto"/>
        </w:rPr>
        <w:t>。</w:t>
      </w:r>
    </w:p>
    <w:p>
      <w:pPr>
        <w:spacing w:line="50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建设规模：</w:t>
      </w:r>
      <w:r>
        <w:rPr>
          <w:rFonts w:hint="eastAsia" w:ascii="宋体" w:hAnsi="宋体" w:cs="宋体"/>
          <w:color w:val="auto"/>
          <w:sz w:val="21"/>
          <w:szCs w:val="21"/>
          <w:u w:val="single"/>
          <w:shd w:val="clear" w:color="auto" w:fill="auto"/>
          <w:lang w:eastAsia="zh-CN"/>
        </w:rPr>
        <w:t>新建污水处理厂1座，处理规模为3万立方米/天；污水管网铺设。主要建设内容包括：厂区建筑、结构、电气、通风、设备等工程及配套污水管网工程</w:t>
      </w:r>
      <w:r>
        <w:rPr>
          <w:rFonts w:hint="eastAsia" w:ascii="宋体" w:hAnsi="宋体" w:cs="宋体"/>
          <w:color w:val="auto"/>
          <w:sz w:val="21"/>
          <w:szCs w:val="21"/>
          <w:shd w:val="clear" w:color="auto" w:fill="auto"/>
        </w:rPr>
        <w:t>。</w:t>
      </w:r>
    </w:p>
    <w:p>
      <w:pPr>
        <w:spacing w:line="500" w:lineRule="exact"/>
        <w:ind w:firstLine="420" w:firstLineChars="200"/>
        <w:rPr>
          <w:rFonts w:hint="eastAsia" w:ascii="宋体" w:hAnsi="宋体" w:cs="宋体"/>
          <w:b/>
          <w:bCs/>
          <w:color w:val="auto"/>
          <w:sz w:val="21"/>
          <w:szCs w:val="21"/>
          <w:shd w:val="clear" w:color="auto" w:fill="auto"/>
        </w:rPr>
      </w:pPr>
      <w:r>
        <w:rPr>
          <w:rFonts w:hint="eastAsia" w:ascii="宋体" w:hAnsi="宋体" w:cs="宋体"/>
          <w:color w:val="auto"/>
          <w:sz w:val="21"/>
          <w:szCs w:val="21"/>
          <w:shd w:val="clear" w:color="auto" w:fill="auto"/>
        </w:rPr>
        <w:t>合同估算价</w:t>
      </w:r>
      <w:r>
        <w:rPr>
          <w:rFonts w:hint="eastAsia" w:ascii="宋体" w:hAnsi="宋体" w:cs="宋体"/>
          <w:b/>
          <w:bCs/>
          <w:color w:val="auto"/>
          <w:sz w:val="21"/>
          <w:szCs w:val="21"/>
          <w:shd w:val="clear" w:color="auto" w:fill="auto"/>
        </w:rPr>
        <w:t>：</w:t>
      </w:r>
      <w:r>
        <w:rPr>
          <w:rFonts w:hint="eastAsia" w:ascii="宋体" w:hAnsi="宋体" w:cs="宋体"/>
          <w:b/>
          <w:bCs/>
          <w:color w:val="auto"/>
          <w:sz w:val="21"/>
          <w:szCs w:val="21"/>
          <w:u w:val="single"/>
          <w:shd w:val="clear" w:color="auto" w:fill="auto"/>
          <w:lang w:val="en-US" w:eastAsia="zh-CN"/>
        </w:rPr>
        <w:t>5385</w:t>
      </w:r>
      <w:r>
        <w:rPr>
          <w:rFonts w:hint="eastAsia" w:ascii="宋体" w:hAnsi="宋体" w:cs="宋体"/>
          <w:b/>
          <w:bCs/>
          <w:color w:val="auto"/>
          <w:sz w:val="21"/>
          <w:szCs w:val="21"/>
          <w:u w:val="single"/>
          <w:shd w:val="clear" w:color="auto" w:fill="auto"/>
        </w:rPr>
        <w:t>万元</w:t>
      </w:r>
      <w:r>
        <w:rPr>
          <w:rFonts w:hint="eastAsia" w:ascii="宋体" w:hAnsi="宋体" w:cs="宋体"/>
          <w:b/>
          <w:bCs/>
          <w:color w:val="auto"/>
          <w:sz w:val="21"/>
          <w:szCs w:val="21"/>
          <w:shd w:val="clear" w:color="auto" w:fill="auto"/>
        </w:rPr>
        <w:t xml:space="preserve"> </w:t>
      </w:r>
    </w:p>
    <w:p>
      <w:pPr>
        <w:adjustRightInd w:val="0"/>
        <w:snapToGrid w:val="0"/>
        <w:spacing w:line="464"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计划工期：</w:t>
      </w:r>
      <w:r>
        <w:rPr>
          <w:rFonts w:hint="eastAsia" w:ascii="宋体" w:hAnsi="宋体"/>
          <w:color w:val="auto"/>
          <w:sz w:val="21"/>
          <w:szCs w:val="21"/>
          <w:shd w:val="clear" w:color="auto" w:fill="auto"/>
        </w:rPr>
        <w:t>本项目总工期（指自签订总承包合同之日起到工程交付业主使用之日期间的工期，包括设计工期、施工工期、验收工期、办理相关手续的工期等）为425天（日历天）（其中设计工期60日历天（不包含图纸审查备案时间），施工工期：365日历天）。</w:t>
      </w:r>
    </w:p>
    <w:p>
      <w:pPr>
        <w:adjustRightInd w:val="0"/>
        <w:snapToGrid w:val="0"/>
        <w:spacing w:line="464"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2.2招标范围：</w:t>
      </w:r>
      <w:bookmarkStart w:id="17" w:name="_Toc419364203"/>
      <w:bookmarkStart w:id="18" w:name="_Toc395382355"/>
      <w:bookmarkStart w:id="19" w:name="_Toc419321112"/>
      <w:bookmarkStart w:id="20" w:name="_Toc389065124"/>
      <w:bookmarkStart w:id="21" w:name="_Toc419320076"/>
      <w:bookmarkStart w:id="22" w:name="_Toc419363479"/>
      <w:bookmarkStart w:id="23" w:name="_Toc433988545"/>
      <w:r>
        <w:rPr>
          <w:rFonts w:hint="eastAsia" w:ascii="宋体" w:hAnsi="宋体" w:cs="宋体"/>
          <w:color w:val="auto"/>
          <w:sz w:val="21"/>
          <w:szCs w:val="21"/>
          <w:shd w:val="clear" w:color="auto" w:fill="auto"/>
        </w:rPr>
        <w:t>在项目拟建规模、建设标准及投资估算确定的条件下，依据可行性研究报告自该项目招标之后的设计（本项目建设红线范围内厂区建筑、结构、总平、电气、设备</w:t>
      </w:r>
      <w:r>
        <w:rPr>
          <w:rFonts w:hint="eastAsia" w:ascii="宋体" w:hAnsi="宋体" w:eastAsia="宋体" w:cs="宋体"/>
          <w:color w:val="auto"/>
          <w:sz w:val="21"/>
          <w:szCs w:val="21"/>
          <w:shd w:val="clear" w:color="auto" w:fill="auto"/>
          <w:lang w:val="en-US" w:eastAsia="zh-CN"/>
        </w:rPr>
        <w:t>、</w:t>
      </w:r>
      <w:r>
        <w:rPr>
          <w:rFonts w:hint="eastAsia" w:ascii="宋体" w:hAnsi="宋体" w:cs="宋体"/>
          <w:color w:val="auto"/>
          <w:sz w:val="21"/>
          <w:szCs w:val="21"/>
          <w:shd w:val="clear" w:color="auto" w:fill="auto"/>
          <w:lang w:eastAsia="zh-CN"/>
        </w:rPr>
        <w:t>污水管网</w:t>
      </w:r>
      <w:r>
        <w:rPr>
          <w:rFonts w:hint="eastAsia" w:ascii="宋体" w:hAnsi="宋体" w:cs="宋体"/>
          <w:color w:val="auto"/>
          <w:sz w:val="21"/>
          <w:szCs w:val="21"/>
          <w:shd w:val="clear" w:color="auto" w:fill="auto"/>
        </w:rPr>
        <w:t>工程的设计）、采购、施工直至项目竣工验收合格等工程总承包工作内容。</w:t>
      </w:r>
    </w:p>
    <w:p>
      <w:pPr>
        <w:spacing w:line="360" w:lineRule="auto"/>
        <w:ind w:firstLine="422" w:firstLineChars="200"/>
        <w:outlineLvl w:val="0"/>
        <w:rPr>
          <w:rFonts w:hint="eastAsia" w:ascii="宋体" w:hAnsi="宋体" w:cs="宋体"/>
          <w:b/>
          <w:bCs/>
          <w:color w:val="auto"/>
          <w:sz w:val="21"/>
          <w:szCs w:val="21"/>
          <w:shd w:val="clear" w:color="auto" w:fill="auto"/>
        </w:rPr>
      </w:pPr>
      <w:bookmarkStart w:id="24" w:name="_Toc18321"/>
      <w:r>
        <w:rPr>
          <w:rFonts w:hint="eastAsia" w:ascii="宋体" w:hAnsi="宋体" w:cs="宋体"/>
          <w:b/>
          <w:bCs/>
          <w:color w:val="auto"/>
          <w:sz w:val="21"/>
          <w:szCs w:val="21"/>
          <w:shd w:val="clear" w:color="auto" w:fill="auto"/>
        </w:rPr>
        <w:t>3. 投标人资格要求</w:t>
      </w:r>
      <w:bookmarkEnd w:id="17"/>
      <w:bookmarkEnd w:id="18"/>
      <w:bookmarkEnd w:id="19"/>
      <w:bookmarkEnd w:id="20"/>
      <w:bookmarkEnd w:id="21"/>
      <w:bookmarkEnd w:id="22"/>
      <w:bookmarkEnd w:id="23"/>
      <w:bookmarkEnd w:id="24"/>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3.1本次招标要求投标人同时具备①市政行业（道路工程、给水工程、排水工程）乙级以上（含乙级）设计资质；②市政公用工程施工总承包</w:t>
      </w:r>
      <w:r>
        <w:rPr>
          <w:rFonts w:hint="eastAsia" w:ascii="宋体" w:hAnsi="宋体" w:cs="宋体"/>
          <w:color w:val="auto"/>
          <w:sz w:val="21"/>
          <w:szCs w:val="21"/>
          <w:shd w:val="clear" w:color="auto" w:fill="auto"/>
          <w:lang w:eastAsia="zh-CN"/>
        </w:rPr>
        <w:t>叁级及以上（含叁级）</w:t>
      </w:r>
      <w:r>
        <w:rPr>
          <w:rFonts w:hint="eastAsia" w:ascii="宋体" w:hAnsi="宋体" w:cs="宋体"/>
          <w:color w:val="auto"/>
          <w:sz w:val="21"/>
          <w:szCs w:val="21"/>
          <w:shd w:val="clear" w:color="auto" w:fill="auto"/>
        </w:rPr>
        <w:t>资质，具有有效的安全生产许可证，并在人员、设备、资金等方面具备相应的履约能力。 投标人（如为联合体投标的要求其联合体中施工单位）须符合《</w:t>
      </w:r>
      <w:r>
        <w:rPr>
          <w:rFonts w:hint="eastAsia" w:ascii="宋体" w:hAnsi="宋体" w:cs="宋体"/>
          <w:color w:val="auto"/>
          <w:sz w:val="21"/>
          <w:szCs w:val="21"/>
          <w:shd w:val="clear" w:color="auto" w:fill="auto"/>
        </w:rPr>
        <w:fldChar w:fldCharType="begin"/>
      </w:r>
      <w:r>
        <w:rPr>
          <w:rFonts w:hint="eastAsia" w:ascii="宋体" w:hAnsi="宋体" w:cs="宋体"/>
          <w:color w:val="auto"/>
          <w:sz w:val="21"/>
          <w:szCs w:val="21"/>
          <w:shd w:val="clear" w:color="auto" w:fill="auto"/>
        </w:rPr>
        <w:instrText xml:space="preserve">HYPERLINK "http://www.gxcic.net/HTMLFile/2013-02/shownews_167314.html" \t "_blank"</w:instrText>
      </w:r>
      <w:r>
        <w:rPr>
          <w:rFonts w:hint="eastAsia" w:ascii="宋体" w:hAnsi="宋体" w:cs="宋体"/>
          <w:color w:val="auto"/>
          <w:sz w:val="21"/>
          <w:szCs w:val="21"/>
          <w:shd w:val="clear" w:color="auto" w:fill="auto"/>
        </w:rPr>
        <w:fldChar w:fldCharType="separate"/>
      </w:r>
      <w:r>
        <w:rPr>
          <w:rFonts w:hint="eastAsia" w:ascii="宋体" w:hAnsi="宋体" w:cs="宋体"/>
          <w:color w:val="auto"/>
          <w:sz w:val="21"/>
          <w:szCs w:val="21"/>
          <w:shd w:val="clear" w:color="auto" w:fill="auto"/>
        </w:rPr>
        <w:t>广西壮族自治区建筑市场诚信卡管理暂行办法</w:t>
      </w:r>
      <w:r>
        <w:rPr>
          <w:rFonts w:hint="eastAsia" w:ascii="宋体" w:hAnsi="宋体" w:cs="宋体"/>
          <w:color w:val="auto"/>
          <w:sz w:val="21"/>
          <w:szCs w:val="21"/>
          <w:shd w:val="clear" w:color="auto" w:fill="auto"/>
        </w:rPr>
        <w:fldChar w:fldCharType="end"/>
      </w:r>
      <w:r>
        <w:rPr>
          <w:rFonts w:hint="eastAsia" w:ascii="宋体" w:hAnsi="宋体" w:cs="宋体"/>
          <w:color w:val="auto"/>
          <w:sz w:val="21"/>
          <w:szCs w:val="21"/>
          <w:shd w:val="clear" w:color="auto" w:fill="auto"/>
        </w:rPr>
        <w:t>》（桂建管﹝2013﹞17号）和《关于加强广西建筑业企业诚信信息库日常维护管理的通知》（桂建管﹝2014﹞25号）的规定，已办理诚信库入库手续并处于有效状态。</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3.2主要负责人员要求：</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3.2.1项目总负责人：具有中级及以上技术职称。</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3.2.2项目设计负责人：市政</w:t>
      </w:r>
      <w:r>
        <w:rPr>
          <w:rFonts w:hint="eastAsia" w:ascii="宋体" w:hAnsi="宋体" w:cs="宋体"/>
          <w:color w:val="auto"/>
          <w:sz w:val="21"/>
          <w:szCs w:val="21"/>
          <w:shd w:val="clear" w:color="auto" w:fill="auto"/>
          <w:lang w:eastAsia="zh-CN"/>
        </w:rPr>
        <w:t>公用工程类高级工程师职称或注册给排水工程师资格</w:t>
      </w:r>
      <w:r>
        <w:rPr>
          <w:rFonts w:hint="eastAsia" w:ascii="宋体" w:hAnsi="宋体" w:cs="宋体"/>
          <w:color w:val="auto"/>
          <w:sz w:val="21"/>
          <w:szCs w:val="21"/>
          <w:shd w:val="clear" w:color="auto" w:fill="auto"/>
        </w:rPr>
        <w:t>。</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3.2.3项目经理：具有市政公用工程专业</w:t>
      </w:r>
      <w:r>
        <w:rPr>
          <w:rFonts w:hint="eastAsia" w:ascii="宋体" w:hAnsi="宋体" w:cs="宋体"/>
          <w:sz w:val="21"/>
          <w:szCs w:val="21"/>
        </w:rPr>
        <w:t>贰级</w:t>
      </w:r>
      <w:r>
        <w:rPr>
          <w:rFonts w:hint="eastAsia" w:ascii="宋体" w:hAnsi="宋体" w:cs="宋体"/>
          <w:color w:val="auto"/>
          <w:sz w:val="21"/>
          <w:szCs w:val="21"/>
          <w:shd w:val="clear" w:color="auto" w:fill="auto"/>
          <w:lang w:eastAsia="zh-CN"/>
        </w:rPr>
        <w:t>及以上（含</w:t>
      </w:r>
      <w:r>
        <w:rPr>
          <w:rFonts w:hint="eastAsia" w:ascii="宋体" w:hAnsi="宋体" w:cs="宋体"/>
          <w:sz w:val="21"/>
          <w:szCs w:val="21"/>
        </w:rPr>
        <w:t>贰级</w:t>
      </w:r>
      <w:r>
        <w:rPr>
          <w:rFonts w:hint="eastAsia" w:ascii="宋体" w:hAnsi="宋体" w:cs="宋体"/>
          <w:color w:val="auto"/>
          <w:sz w:val="21"/>
          <w:szCs w:val="21"/>
          <w:shd w:val="clear" w:color="auto" w:fill="auto"/>
          <w:lang w:eastAsia="zh-CN"/>
        </w:rPr>
        <w:t>）</w:t>
      </w:r>
      <w:r>
        <w:rPr>
          <w:rFonts w:hint="eastAsia" w:ascii="宋体" w:hAnsi="宋体" w:cs="宋体"/>
          <w:color w:val="auto"/>
          <w:sz w:val="21"/>
          <w:szCs w:val="21"/>
          <w:shd w:val="clear" w:color="auto" w:fill="auto"/>
        </w:rPr>
        <w:t>注册建造师和初级技术职称，已录入广西建筑业企业诚信信息库并处于有效状态，具备有效的安全生产考核合格证书（B 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hint="eastAsia" w:ascii="宋体" w:hAnsi="宋体" w:eastAsia="宋体" w:cs="宋体"/>
          <w:color w:val="auto"/>
          <w:sz w:val="21"/>
          <w:szCs w:val="21"/>
          <w:highlight w:val="yellow"/>
          <w:shd w:val="clear" w:color="auto" w:fill="auto"/>
          <w:lang w:val="en-US" w:eastAsia="zh-CN"/>
        </w:rPr>
      </w:pPr>
      <w:r>
        <w:rPr>
          <w:rFonts w:hint="eastAsia" w:ascii="宋体" w:hAnsi="宋体" w:cs="宋体"/>
          <w:color w:val="auto"/>
          <w:sz w:val="21"/>
          <w:szCs w:val="21"/>
          <w:shd w:val="clear" w:color="auto" w:fill="auto"/>
        </w:rPr>
        <w:t>3.2.4 项目施工专职安全员：已录入广西建筑业企业诚信信息库并处于有效状态，具备有效的安全生产考核合格证书（</w:t>
      </w:r>
      <w:r>
        <w:rPr>
          <w:rFonts w:ascii="宋体" w:hAnsi="宋体" w:cs="宋体"/>
          <w:color w:val="auto"/>
          <w:sz w:val="21"/>
          <w:szCs w:val="21"/>
          <w:shd w:val="clear" w:color="auto" w:fill="auto"/>
        </w:rPr>
        <w:t>C</w:t>
      </w:r>
      <w:r>
        <w:rPr>
          <w:rFonts w:hint="eastAsia" w:ascii="宋体" w:hAnsi="宋体" w:cs="宋体"/>
          <w:color w:val="auto"/>
          <w:sz w:val="21"/>
          <w:szCs w:val="21"/>
          <w:shd w:val="clear" w:color="auto" w:fill="auto"/>
        </w:rPr>
        <w:t>类）。</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3.3 业绩要求：无要求。</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3.4 本次招标接受联合体投标。联合体投标的，应满足下列要求：</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3.4.1本项目接受由具有独立法人资格的施工单位作为牵头人组成的工程总承包的联合体投标。联合体成员由 1 家设计单位， 1 家施工单位组成，联合体各方均应符合“具有独立法人资格”、“具有独立承担民事责任的能力”的条件，其中，联合体投标要求投标设计单位必须具备 市政行业（道路工程、给水工程、排水工程）乙级以上（含乙级）设计资质；施工单位必须具备市政公用工程施工总承包</w:t>
      </w:r>
      <w:r>
        <w:rPr>
          <w:rFonts w:hint="eastAsia" w:ascii="宋体" w:hAnsi="宋体" w:cs="宋体"/>
          <w:color w:val="auto"/>
          <w:sz w:val="21"/>
          <w:szCs w:val="21"/>
          <w:shd w:val="clear" w:color="auto" w:fill="auto"/>
          <w:lang w:eastAsia="zh-CN"/>
        </w:rPr>
        <w:t>叁级及以上（含叁级）</w:t>
      </w:r>
      <w:r>
        <w:rPr>
          <w:rFonts w:hint="eastAsia" w:ascii="宋体" w:hAnsi="宋体" w:cs="宋体"/>
          <w:color w:val="auto"/>
          <w:sz w:val="21"/>
          <w:szCs w:val="21"/>
          <w:shd w:val="clear" w:color="auto" w:fill="auto"/>
        </w:rPr>
        <w:t>资质，并具备有效的安全生产许可证。</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3.4.2联合体各方应当签订联合体协议书，其中联合体牵头人代表联合体各方成员负责投标和合同实施阶段的主办、协调工作，但联合体其他成员在投标、签约与履行合同过程中，仍负有连带的和各自的法律责任。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3.4.3组成联合体进行投标的设计或施工单位不得再以自己的名义单独参与同一标段的投标，也不得组成新的联合体参与同一标段的投标。</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3.4.4联合体各方应分别在人员、设备、资金等方面具有承担本项目联合体协议书分工职责范围内的履约能力。</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3.4.5联合体中有同类资质的企业按照联合体协议书分工承担相同工作的，应当按照资质等级较低的企业确定联合体资质等级。</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3.5 各投标人可就本招标项目的所有标段进行投标，并允许中标所有标段。但投标人应就</w:t>
      </w:r>
      <w:r>
        <w:rPr>
          <w:rFonts w:hint="eastAsia" w:ascii="宋体" w:hAnsi="宋体" w:cs="宋体"/>
          <w:color w:val="auto"/>
          <w:sz w:val="21"/>
          <w:szCs w:val="21"/>
          <w:shd w:val="clear" w:color="auto" w:fill="auto"/>
        </w:rPr>
        <w:t>不同标段派出不同的项目经理和项目施工专职安全员，否则同一项目经理或项目施工专职安全员所参与其它标段作否决投标处理（符合桂建管</w:t>
      </w:r>
      <w:r>
        <w:rPr>
          <w:rFonts w:hint="eastAsia" w:ascii="宋体" w:hAnsi="宋体" w:cs="宋体"/>
          <w:color w:val="auto"/>
          <w:sz w:val="21"/>
          <w:szCs w:val="21"/>
          <w:shd w:val="clear" w:color="auto" w:fill="auto"/>
        </w:rPr>
        <w:t>﹝2013﹞17号</w:t>
      </w:r>
      <w:r>
        <w:rPr>
          <w:rFonts w:hint="eastAsia" w:ascii="宋体" w:hAnsi="宋体" w:cs="宋体"/>
          <w:color w:val="auto"/>
          <w:kern w:val="0"/>
          <w:sz w:val="21"/>
          <w:szCs w:val="21"/>
          <w:shd w:val="clear" w:color="auto" w:fill="auto"/>
        </w:rPr>
        <w:t>和</w:t>
      </w:r>
      <w:r>
        <w:rPr>
          <w:rFonts w:hint="eastAsia" w:ascii="宋体" w:hAnsi="宋体" w:cs="宋体"/>
          <w:color w:val="auto"/>
          <w:sz w:val="21"/>
          <w:szCs w:val="21"/>
          <w:shd w:val="clear" w:color="auto" w:fill="auto"/>
        </w:rPr>
        <w:t>桂建管</w:t>
      </w:r>
      <w:r>
        <w:rPr>
          <w:rFonts w:hint="eastAsia" w:ascii="宋体" w:hAnsi="宋体" w:cs="宋体"/>
          <w:color w:val="auto"/>
          <w:sz w:val="21"/>
          <w:szCs w:val="21"/>
          <w:shd w:val="clear" w:color="auto" w:fill="auto"/>
        </w:rPr>
        <w:t>﹝2014﹞25号</w:t>
      </w:r>
      <w:r>
        <w:rPr>
          <w:rFonts w:hint="eastAsia" w:ascii="宋体" w:hAnsi="宋体" w:cs="宋体"/>
          <w:color w:val="auto"/>
          <w:kern w:val="0"/>
          <w:sz w:val="21"/>
          <w:szCs w:val="21"/>
          <w:shd w:val="clear" w:color="auto" w:fill="auto"/>
        </w:rPr>
        <w:t>文除外</w:t>
      </w:r>
      <w:r>
        <w:rPr>
          <w:rFonts w:hint="eastAsia" w:ascii="宋体" w:hAnsi="宋体" w:cs="宋体"/>
          <w:color w:val="auto"/>
          <w:sz w:val="21"/>
          <w:szCs w:val="21"/>
          <w:shd w:val="clear" w:color="auto" w:fill="auto"/>
        </w:rPr>
        <w:t>）。</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3.6 </w:t>
      </w:r>
      <w:r>
        <w:rPr>
          <w:rFonts w:hint="eastAsia" w:ascii="宋体" w:hAnsi="宋体" w:cs="宋体"/>
          <w:color w:val="auto"/>
          <w:sz w:val="21"/>
          <w:szCs w:val="21"/>
          <w:shd w:val="clear" w:color="auto" w:fill="auto"/>
        </w:rPr>
        <w:t>投标人（如为联合体投标的要求其联合体中施工单位）</w:t>
      </w:r>
      <w:r>
        <w:rPr>
          <w:rFonts w:hint="eastAsia" w:ascii="宋体" w:hAnsi="宋体" w:cs="宋体"/>
          <w:color w:val="auto"/>
          <w:sz w:val="21"/>
          <w:szCs w:val="21"/>
          <w:shd w:val="clear" w:color="auto" w:fill="auto"/>
        </w:rPr>
        <w:t>信息以广西建筑业企业诚信信息库为准。</w:t>
      </w:r>
    </w:p>
    <w:p>
      <w:pPr>
        <w:spacing w:line="360" w:lineRule="auto"/>
        <w:ind w:firstLine="422" w:firstLineChars="200"/>
        <w:rPr>
          <w:rFonts w:hint="eastAsia" w:ascii="宋体" w:hAnsi="宋体" w:cs="宋体"/>
          <w:b/>
          <w:bCs/>
          <w:color w:val="auto"/>
          <w:sz w:val="21"/>
          <w:szCs w:val="21"/>
          <w:shd w:val="clear" w:color="auto" w:fill="auto"/>
        </w:rPr>
      </w:pPr>
      <w:bookmarkStart w:id="25" w:name="_Toc389065125"/>
      <w:bookmarkStart w:id="26" w:name="_Toc419363480"/>
      <w:bookmarkStart w:id="27" w:name="_Toc433988546"/>
      <w:bookmarkStart w:id="28" w:name="_Toc395382356"/>
      <w:bookmarkStart w:id="29" w:name="_Toc419321113"/>
      <w:bookmarkStart w:id="30" w:name="_Toc419364204"/>
      <w:bookmarkStart w:id="31" w:name="_Toc419320077"/>
      <w:r>
        <w:rPr>
          <w:rFonts w:hint="eastAsia" w:ascii="宋体" w:hAnsi="宋体" w:cs="宋体"/>
          <w:b/>
          <w:bCs/>
          <w:color w:val="auto"/>
          <w:sz w:val="21"/>
          <w:szCs w:val="21"/>
          <w:shd w:val="clear" w:color="auto" w:fill="auto"/>
        </w:rPr>
        <w:t>4. 投标报名</w:t>
      </w:r>
      <w:bookmarkEnd w:id="25"/>
      <w:bookmarkEnd w:id="26"/>
      <w:bookmarkEnd w:id="27"/>
      <w:bookmarkEnd w:id="28"/>
      <w:bookmarkEnd w:id="29"/>
      <w:bookmarkEnd w:id="30"/>
      <w:bookmarkEnd w:id="31"/>
      <w:r>
        <w:rPr>
          <w:rFonts w:hint="eastAsia" w:ascii="宋体" w:hAnsi="宋体" w:cs="宋体"/>
          <w:b/>
          <w:bCs/>
          <w:color w:val="auto"/>
          <w:sz w:val="21"/>
          <w:szCs w:val="21"/>
          <w:shd w:val="clear" w:color="auto" w:fill="auto"/>
        </w:rPr>
        <w:t>与招标文件的获取</w:t>
      </w:r>
    </w:p>
    <w:p>
      <w:pPr>
        <w:spacing w:line="360" w:lineRule="auto"/>
        <w:ind w:firstLine="420" w:firstLineChars="200"/>
        <w:rPr>
          <w:rFonts w:hint="eastAsia" w:ascii="宋体" w:hAnsi="宋体" w:cs="宋体"/>
          <w:color w:val="auto"/>
          <w:sz w:val="21"/>
          <w:szCs w:val="21"/>
          <w:shd w:val="clear" w:color="auto" w:fill="auto"/>
        </w:rPr>
      </w:pPr>
      <w:bookmarkStart w:id="32" w:name="_Toc395382358"/>
      <w:bookmarkStart w:id="33" w:name="_Toc433988548"/>
      <w:bookmarkStart w:id="34" w:name="_Toc419363482"/>
      <w:bookmarkStart w:id="35" w:name="_Toc419320079"/>
      <w:bookmarkStart w:id="36" w:name="_Toc419364206"/>
      <w:bookmarkStart w:id="37" w:name="_Toc389065127"/>
      <w:bookmarkStart w:id="38" w:name="_Toc419321115"/>
      <w:r>
        <w:rPr>
          <w:rFonts w:hint="eastAsia" w:ascii="宋体" w:hAnsi="宋体" w:cs="宋体"/>
          <w:color w:val="auto"/>
          <w:sz w:val="21"/>
          <w:szCs w:val="21"/>
          <w:shd w:val="clear" w:color="auto" w:fill="auto"/>
        </w:rPr>
        <w:t>本项目采用不记名方式购买招标文件，潜在投标人不需投标报名，2020年</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rPr>
        <w:t>月</w:t>
      </w:r>
      <w:r>
        <w:rPr>
          <w:rFonts w:hint="eastAsia" w:ascii="宋体" w:hAnsi="宋体" w:cs="宋体"/>
          <w:color w:val="auto"/>
          <w:sz w:val="21"/>
          <w:szCs w:val="21"/>
          <w:shd w:val="clear" w:color="auto" w:fill="auto"/>
          <w:lang w:val="en-US" w:eastAsia="zh-CN"/>
        </w:rPr>
        <w:t>12</w:t>
      </w:r>
      <w:r>
        <w:rPr>
          <w:rFonts w:hint="eastAsia" w:ascii="宋体" w:hAnsi="宋体" w:cs="宋体"/>
          <w:color w:val="auto"/>
          <w:sz w:val="21"/>
          <w:szCs w:val="21"/>
          <w:shd w:val="clear" w:color="auto" w:fill="auto"/>
        </w:rPr>
        <w:t>日至2020年</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rPr>
        <w:t>月</w:t>
      </w:r>
      <w:r>
        <w:rPr>
          <w:rFonts w:hint="eastAsia" w:ascii="宋体" w:hAnsi="宋体" w:cs="宋体"/>
          <w:color w:val="auto"/>
          <w:sz w:val="21"/>
          <w:szCs w:val="21"/>
          <w:shd w:val="clear" w:color="auto" w:fill="auto"/>
          <w:lang w:val="en-US" w:eastAsia="zh-CN"/>
        </w:rPr>
        <w:t>18</w:t>
      </w:r>
      <w:r>
        <w:rPr>
          <w:rFonts w:hint="eastAsia" w:ascii="宋体" w:hAnsi="宋体" w:cs="宋体"/>
          <w:color w:val="auto"/>
          <w:sz w:val="21"/>
          <w:szCs w:val="21"/>
          <w:shd w:val="clear" w:color="auto" w:fill="auto"/>
        </w:rPr>
        <w:t>日（逾期无效）可在百色市公共资源交易中心网（http://www.bsggzy.cn）下载招标文件电子版。招标文件电子版每套售价 250 元（不再收取其他任何费用），招标代理机构在投标人递交投标文件现场收取费用及开具凭证（请各投标人尽量合理安排时间，招标代理工作人员以购买招标文件凭证接收投标文件）。</w:t>
      </w:r>
    </w:p>
    <w:p>
      <w:pPr>
        <w:spacing w:line="360" w:lineRule="auto"/>
        <w:ind w:firstLine="422" w:firstLineChars="200"/>
        <w:rPr>
          <w:rFonts w:hint="eastAsia" w:ascii="宋体" w:hAnsi="宋体" w:cs="宋体"/>
          <w:b/>
          <w:bCs/>
          <w:color w:val="auto"/>
          <w:sz w:val="21"/>
          <w:szCs w:val="21"/>
          <w:shd w:val="clear" w:color="auto" w:fill="auto"/>
        </w:rPr>
      </w:pPr>
      <w:r>
        <w:rPr>
          <w:rFonts w:hint="eastAsia" w:ascii="宋体" w:hAnsi="宋体" w:cs="宋体"/>
          <w:b/>
          <w:bCs/>
          <w:color w:val="auto"/>
          <w:sz w:val="21"/>
          <w:szCs w:val="21"/>
          <w:shd w:val="clear" w:color="auto" w:fill="auto"/>
        </w:rPr>
        <w:t>5. 投标文件的递交</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5.1 投标文件递交的截止时间（投标截止时间，下同）为2020</w:t>
      </w:r>
      <w:r>
        <w:rPr>
          <w:rFonts w:ascii="宋体" w:hAnsi="宋体" w:cs="宋体"/>
          <w:color w:val="auto"/>
          <w:sz w:val="21"/>
          <w:szCs w:val="21"/>
          <w:shd w:val="clear" w:color="auto" w:fill="auto"/>
        </w:rPr>
        <w:t>年</w:t>
      </w:r>
      <w:r>
        <w:rPr>
          <w:rFonts w:hint="eastAsia" w:ascii="宋体" w:hAnsi="宋体" w:cs="宋体"/>
          <w:color w:val="auto"/>
          <w:sz w:val="21"/>
          <w:szCs w:val="21"/>
          <w:shd w:val="clear" w:color="auto" w:fill="auto"/>
          <w:lang w:val="en-US" w:eastAsia="zh-CN"/>
        </w:rPr>
        <w:t>4</w:t>
      </w:r>
      <w:r>
        <w:rPr>
          <w:rFonts w:ascii="宋体" w:hAnsi="宋体" w:cs="宋体"/>
          <w:color w:val="auto"/>
          <w:sz w:val="21"/>
          <w:szCs w:val="21"/>
          <w:shd w:val="clear" w:color="auto" w:fill="auto"/>
        </w:rPr>
        <w:t>月</w:t>
      </w:r>
      <w:r>
        <w:rPr>
          <w:rFonts w:hint="eastAsia" w:ascii="宋体" w:hAnsi="宋体" w:cs="宋体"/>
          <w:color w:val="auto"/>
          <w:sz w:val="21"/>
          <w:szCs w:val="21"/>
          <w:shd w:val="clear" w:color="auto" w:fill="auto"/>
          <w:lang w:val="en-US" w:eastAsia="zh-CN"/>
        </w:rPr>
        <w:t>7</w:t>
      </w:r>
      <w:r>
        <w:rPr>
          <w:rFonts w:ascii="宋体" w:hAnsi="宋体" w:cs="宋体"/>
          <w:color w:val="auto"/>
          <w:sz w:val="21"/>
          <w:szCs w:val="21"/>
          <w:shd w:val="clear" w:color="auto" w:fill="auto"/>
        </w:rPr>
        <w:t>日</w:t>
      </w:r>
      <w:r>
        <w:rPr>
          <w:rFonts w:hint="eastAsia" w:ascii="宋体" w:hAnsi="宋体" w:cs="宋体"/>
          <w:color w:val="auto"/>
          <w:sz w:val="21"/>
          <w:szCs w:val="21"/>
          <w:shd w:val="clear" w:color="auto" w:fill="auto"/>
          <w:lang w:val="en-US" w:eastAsia="zh-CN"/>
        </w:rPr>
        <w:t>09</w:t>
      </w:r>
      <w:r>
        <w:rPr>
          <w:rFonts w:ascii="宋体" w:hAnsi="宋体" w:cs="宋体"/>
          <w:color w:val="auto"/>
          <w:sz w:val="21"/>
          <w:szCs w:val="21"/>
          <w:shd w:val="clear" w:color="auto" w:fill="auto"/>
        </w:rPr>
        <w:t>时</w:t>
      </w:r>
      <w:r>
        <w:rPr>
          <w:rFonts w:hint="eastAsia" w:ascii="宋体" w:hAnsi="宋体" w:cs="宋体"/>
          <w:color w:val="auto"/>
          <w:sz w:val="21"/>
          <w:szCs w:val="21"/>
          <w:shd w:val="clear" w:color="auto" w:fill="auto"/>
          <w:lang w:val="en-US" w:eastAsia="zh-CN"/>
        </w:rPr>
        <w:t>30</w:t>
      </w:r>
      <w:r>
        <w:rPr>
          <w:rFonts w:ascii="宋体" w:hAnsi="宋体" w:cs="宋体"/>
          <w:color w:val="auto"/>
          <w:sz w:val="21"/>
          <w:szCs w:val="21"/>
          <w:shd w:val="clear" w:color="auto" w:fill="auto"/>
        </w:rPr>
        <w:t>分</w:t>
      </w:r>
      <w:r>
        <w:rPr>
          <w:rFonts w:hint="eastAsia" w:ascii="宋体" w:hAnsi="宋体" w:cs="宋体"/>
          <w:color w:val="auto"/>
          <w:sz w:val="21"/>
          <w:szCs w:val="21"/>
          <w:shd w:val="clear" w:color="auto" w:fill="auto"/>
        </w:rPr>
        <w:t>，地点为百色市公共资源交易中心（百色市园博园主展馆新政务中心三楼）。</w:t>
      </w:r>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5.2 逾期送达的或者未送达指定地点的投标文件，招标人不予受理。</w:t>
      </w:r>
    </w:p>
    <w:p>
      <w:pPr>
        <w:pStyle w:val="3"/>
        <w:spacing w:line="360" w:lineRule="auto"/>
        <w:ind w:firstLine="420" w:firstLineChars="200"/>
        <w:rPr>
          <w:rFonts w:hint="eastAsia" w:ascii="宋体" w:hAnsi="宋体" w:eastAsia="宋体" w:cs="宋体"/>
          <w:b w:val="0"/>
          <w:bCs w:val="0"/>
          <w:color w:val="auto"/>
          <w:sz w:val="21"/>
          <w:szCs w:val="21"/>
          <w:shd w:val="clear" w:color="auto" w:fill="auto"/>
        </w:rPr>
      </w:pPr>
      <w:bookmarkStart w:id="39" w:name="_Toc18558"/>
      <w:r>
        <w:rPr>
          <w:rFonts w:hint="eastAsia" w:ascii="宋体" w:hAnsi="宋体" w:cs="宋体"/>
          <w:b w:val="0"/>
          <w:bCs w:val="0"/>
          <w:color w:val="auto"/>
          <w:sz w:val="21"/>
          <w:szCs w:val="21"/>
          <w:shd w:val="clear" w:color="auto" w:fill="auto"/>
        </w:rPr>
        <w:t>5.3</w:t>
      </w:r>
      <w:bookmarkEnd w:id="32"/>
      <w:bookmarkEnd w:id="33"/>
      <w:bookmarkEnd w:id="34"/>
      <w:bookmarkEnd w:id="35"/>
      <w:bookmarkEnd w:id="36"/>
      <w:bookmarkEnd w:id="37"/>
      <w:bookmarkEnd w:id="38"/>
      <w:bookmarkStart w:id="40" w:name="_Toc395382359"/>
      <w:bookmarkStart w:id="41" w:name="_Toc419321116"/>
      <w:bookmarkStart w:id="42" w:name="_Toc433988549"/>
      <w:bookmarkStart w:id="43" w:name="_Toc419364207"/>
      <w:bookmarkStart w:id="44" w:name="_Toc389065128"/>
      <w:bookmarkStart w:id="45" w:name="_Toc419320080"/>
      <w:bookmarkStart w:id="46" w:name="_Toc419363483"/>
      <w:r>
        <w:rPr>
          <w:rFonts w:hint="eastAsia" w:ascii="宋体" w:hAnsi="宋体" w:eastAsia="宋体" w:cs="宋体"/>
          <w:b w:val="0"/>
          <w:bCs w:val="0"/>
          <w:color w:val="auto"/>
          <w:sz w:val="21"/>
          <w:szCs w:val="21"/>
          <w:shd w:val="clear" w:color="auto" w:fill="auto"/>
        </w:rPr>
        <w:t>投标文件必须由投标人（如为联合体投标的要求其联合体中施工单位）专职投标员本人递交，并持专职投标员本人、拟投入的项目经理和专职施工安全员的身份证复印件到场核验，否则招标人不予受理。</w:t>
      </w:r>
      <w:bookmarkEnd w:id="39"/>
    </w:p>
    <w:p>
      <w:pPr>
        <w:spacing w:line="360" w:lineRule="auto"/>
        <w:ind w:firstLine="422" w:firstLineChars="200"/>
        <w:rPr>
          <w:rFonts w:hint="eastAsia" w:ascii="宋体" w:hAnsi="宋体" w:cs="宋体"/>
          <w:b/>
          <w:bCs/>
          <w:color w:val="auto"/>
          <w:sz w:val="21"/>
          <w:szCs w:val="21"/>
          <w:shd w:val="clear" w:color="auto" w:fill="auto"/>
        </w:rPr>
      </w:pPr>
      <w:r>
        <w:rPr>
          <w:rFonts w:hint="eastAsia" w:ascii="宋体" w:hAnsi="宋体" w:cs="宋体"/>
          <w:b/>
          <w:bCs/>
          <w:color w:val="auto"/>
          <w:sz w:val="21"/>
          <w:szCs w:val="21"/>
          <w:shd w:val="clear" w:color="auto" w:fill="auto"/>
        </w:rPr>
        <w:t>特别注明：投标人须按照《百色市公共资源交易中心疫情防控期间进场交易项目服务指南》要求入场，投标人在递交投标文件时需附上“投标人（供应商）承诺书”，疫情区过来人员须出具当地检疫部门的健康证明，如投标人未按要求提供以上材料或者拒绝配合检查无法按时到达开标现场的，视为无效投标。</w:t>
      </w:r>
    </w:p>
    <w:p>
      <w:pPr>
        <w:pStyle w:val="3"/>
        <w:spacing w:line="360" w:lineRule="auto"/>
        <w:ind w:firstLine="422" w:firstLineChars="200"/>
        <w:rPr>
          <w:rFonts w:hint="eastAsia" w:ascii="宋体" w:hAnsi="宋体" w:eastAsia="宋体" w:cs="宋体"/>
          <w:color w:val="auto"/>
          <w:sz w:val="21"/>
          <w:szCs w:val="21"/>
          <w:shd w:val="clear" w:color="auto" w:fill="auto"/>
        </w:rPr>
      </w:pPr>
      <w:bookmarkStart w:id="47" w:name="_Toc23531"/>
      <w:r>
        <w:rPr>
          <w:rFonts w:hint="eastAsia" w:ascii="宋体" w:hAnsi="宋体" w:eastAsia="宋体" w:cs="宋体"/>
          <w:color w:val="auto"/>
          <w:sz w:val="21"/>
          <w:szCs w:val="21"/>
          <w:shd w:val="clear" w:color="auto" w:fill="auto"/>
        </w:rPr>
        <w:t>6. 评标方式</w:t>
      </w:r>
      <w:bookmarkEnd w:id="40"/>
      <w:bookmarkEnd w:id="41"/>
      <w:bookmarkEnd w:id="42"/>
      <w:bookmarkEnd w:id="43"/>
      <w:bookmarkEnd w:id="44"/>
      <w:bookmarkEnd w:id="45"/>
      <w:bookmarkEnd w:id="46"/>
      <w:bookmarkEnd w:id="47"/>
    </w:p>
    <w:p>
      <w:pPr>
        <w:spacing w:line="360" w:lineRule="auto"/>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  综合评估法</w:t>
      </w:r>
    </w:p>
    <w:p>
      <w:pPr>
        <w:pStyle w:val="3"/>
        <w:spacing w:line="360" w:lineRule="auto"/>
        <w:ind w:firstLine="422" w:firstLineChars="200"/>
        <w:rPr>
          <w:rFonts w:hint="eastAsia" w:ascii="宋体" w:hAnsi="宋体" w:eastAsia="宋体" w:cs="宋体"/>
          <w:color w:val="auto"/>
          <w:sz w:val="21"/>
          <w:szCs w:val="21"/>
          <w:shd w:val="clear" w:color="auto" w:fill="auto"/>
        </w:rPr>
      </w:pPr>
      <w:bookmarkStart w:id="48" w:name="_Toc433988550"/>
      <w:bookmarkStart w:id="49" w:name="_Toc14712"/>
      <w:bookmarkStart w:id="50" w:name="_Toc389065130"/>
      <w:bookmarkStart w:id="51" w:name="_Toc419320081"/>
      <w:bookmarkStart w:id="52" w:name="_Toc395382361"/>
      <w:bookmarkStart w:id="53" w:name="_Toc419363484"/>
      <w:bookmarkStart w:id="54" w:name="_Toc419364208"/>
      <w:bookmarkStart w:id="55" w:name="_Toc419321117"/>
      <w:r>
        <w:rPr>
          <w:rFonts w:hint="eastAsia" w:ascii="宋体" w:hAnsi="宋体" w:eastAsia="宋体" w:cs="宋体"/>
          <w:color w:val="auto"/>
          <w:sz w:val="21"/>
          <w:szCs w:val="21"/>
          <w:shd w:val="clear" w:color="auto" w:fill="auto"/>
        </w:rPr>
        <w:t>7. 预付款和进度款支付方式</w:t>
      </w:r>
      <w:bookmarkEnd w:id="48"/>
      <w:bookmarkEnd w:id="49"/>
    </w:p>
    <w:p>
      <w:pPr>
        <w:spacing w:line="360" w:lineRule="auto"/>
        <w:ind w:firstLine="437"/>
        <w:rPr>
          <w:rFonts w:hint="eastAsia" w:ascii="宋体" w:hAnsi="宋体" w:cs="宋体"/>
          <w:color w:val="auto"/>
          <w:sz w:val="21"/>
          <w:szCs w:val="21"/>
          <w:shd w:val="clear" w:color="auto" w:fill="auto"/>
        </w:rPr>
      </w:pPr>
      <w:bookmarkStart w:id="56" w:name="_Toc433988551"/>
      <w:r>
        <w:rPr>
          <w:rFonts w:hint="eastAsia" w:ascii="宋体" w:hAnsi="宋体" w:cs="宋体"/>
          <w:color w:val="auto"/>
          <w:sz w:val="21"/>
          <w:szCs w:val="21"/>
          <w:shd w:val="clear" w:color="auto" w:fill="auto"/>
        </w:rPr>
        <w:t>预付款支付比例或金额：</w:t>
      </w:r>
      <w:r>
        <w:rPr>
          <w:rFonts w:hint="eastAsia" w:ascii="宋体" w:hAnsi="宋体" w:cs="宋体"/>
          <w:color w:val="auto"/>
          <w:sz w:val="21"/>
          <w:szCs w:val="21"/>
          <w:u w:val="single"/>
          <w:shd w:val="clear" w:color="auto" w:fill="auto"/>
        </w:rPr>
        <w:t>无</w:t>
      </w:r>
    </w:p>
    <w:p>
      <w:pPr>
        <w:spacing w:line="360" w:lineRule="auto"/>
        <w:ind w:firstLine="437"/>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进度款支付方式：随工程进度按月支付进度款（合同内进度款支付限额为经业主及监理工程师审定的已经完成工程量价款×80%×中标下浮系数（中标价/工程最高投标限价），工程变更部分进度款支付限额为经业主及监理工程师审定的已完成工程量价款的70%×中标下浮系数（中标价/工程最高投标限价））；工程竣工验收合格，提供完整的结算资料经审计等有关部门审定后支付工程建安费用结算总造价的97%；按工程价款结算总额的3%预留工程质量保修金，待工程质量保修期满28日内支付至100%。</w:t>
      </w:r>
    </w:p>
    <w:p>
      <w:pPr>
        <w:pStyle w:val="3"/>
        <w:spacing w:line="360" w:lineRule="auto"/>
        <w:ind w:firstLine="422" w:firstLineChars="200"/>
        <w:rPr>
          <w:rFonts w:hint="eastAsia" w:ascii="宋体" w:hAnsi="宋体" w:eastAsia="宋体" w:cs="宋体"/>
          <w:color w:val="auto"/>
          <w:sz w:val="21"/>
          <w:szCs w:val="21"/>
          <w:shd w:val="clear" w:color="auto" w:fill="auto"/>
        </w:rPr>
      </w:pPr>
      <w:bookmarkStart w:id="57" w:name="_Toc2564"/>
      <w:r>
        <w:rPr>
          <w:rFonts w:hint="eastAsia" w:ascii="宋体" w:hAnsi="宋体" w:eastAsia="宋体" w:cs="宋体"/>
          <w:color w:val="auto"/>
          <w:sz w:val="21"/>
          <w:szCs w:val="21"/>
          <w:shd w:val="clear" w:color="auto" w:fill="auto"/>
        </w:rPr>
        <w:t>8、发布公告的媒介</w:t>
      </w:r>
      <w:bookmarkEnd w:id="50"/>
      <w:bookmarkEnd w:id="51"/>
      <w:bookmarkEnd w:id="52"/>
      <w:bookmarkEnd w:id="53"/>
      <w:bookmarkEnd w:id="54"/>
      <w:bookmarkEnd w:id="55"/>
      <w:bookmarkEnd w:id="56"/>
      <w:bookmarkEnd w:id="57"/>
    </w:p>
    <w:p>
      <w:pPr>
        <w:spacing w:line="360" w:lineRule="auto"/>
        <w:ind w:firstLine="437"/>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在中国政府采购网http://www.ccgp.gov.cn、广西壮族自治区政府采购网http://www.gxzfcg.gov.cn、广西壮族自治区招标投标公共服务平台http://ztb.gxi.gov.cn/、百色市住房和城乡建设局网jgw.baise.gov.cn、百色市公共资源交易中心http://www.bsggzy.cn/gxbszbw发布。</w:t>
      </w:r>
    </w:p>
    <w:p>
      <w:pPr>
        <w:pStyle w:val="3"/>
        <w:spacing w:line="340" w:lineRule="exact"/>
        <w:ind w:firstLine="422" w:firstLineChars="200"/>
        <w:rPr>
          <w:rFonts w:hint="eastAsia" w:ascii="宋体" w:hAnsi="宋体" w:eastAsia="宋体" w:cs="宋体"/>
          <w:color w:val="auto"/>
          <w:sz w:val="21"/>
          <w:szCs w:val="21"/>
          <w:shd w:val="clear" w:color="auto" w:fill="auto"/>
        </w:rPr>
      </w:pPr>
      <w:bookmarkStart w:id="58" w:name="_Toc419320082"/>
      <w:bookmarkStart w:id="59" w:name="_Toc419363485"/>
      <w:bookmarkStart w:id="60" w:name="_Toc419321118"/>
      <w:bookmarkStart w:id="61" w:name="_Toc433988552"/>
      <w:bookmarkStart w:id="62" w:name="_Toc419364209"/>
      <w:bookmarkStart w:id="63" w:name="_Toc2743"/>
      <w:bookmarkStart w:id="64" w:name="_Toc395382362"/>
      <w:r>
        <w:rPr>
          <w:rFonts w:hint="eastAsia" w:ascii="宋体" w:hAnsi="宋体" w:eastAsia="宋体" w:cs="宋体"/>
          <w:color w:val="auto"/>
          <w:sz w:val="21"/>
          <w:szCs w:val="21"/>
          <w:shd w:val="clear" w:color="auto" w:fill="auto"/>
        </w:rPr>
        <w:t>9、 交易服务单位</w:t>
      </w:r>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  百色市</w:t>
      </w:r>
      <w:r>
        <w:rPr>
          <w:rFonts w:hint="eastAsia" w:ascii="宋体" w:hAnsi="宋体" w:cs="宋体"/>
          <w:color w:val="auto"/>
          <w:sz w:val="21"/>
          <w:szCs w:val="21"/>
          <w:shd w:val="clear" w:color="auto" w:fill="auto"/>
          <w:lang w:val="zh-CN"/>
        </w:rPr>
        <w:t>公共资源交易中心</w:t>
      </w:r>
      <w:r>
        <w:rPr>
          <w:rFonts w:hint="eastAsia" w:ascii="宋体" w:hAnsi="宋体" w:cs="宋体"/>
          <w:color w:val="auto"/>
          <w:sz w:val="21"/>
          <w:szCs w:val="21"/>
          <w:shd w:val="clear" w:color="auto" w:fill="auto"/>
        </w:rPr>
        <w:t xml:space="preserve">  </w:t>
      </w:r>
      <w:bookmarkStart w:id="65" w:name="_Toc433988553"/>
      <w:bookmarkStart w:id="66" w:name="_Toc419320083"/>
      <w:bookmarkStart w:id="67" w:name="_Toc395382363"/>
      <w:bookmarkStart w:id="68" w:name="_Toc419363486"/>
      <w:bookmarkStart w:id="69" w:name="_Toc419364210"/>
      <w:bookmarkStart w:id="70" w:name="_Toc419321119"/>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shd w:val="clear" w:color="auto" w:fill="auto"/>
        </w:rPr>
      </w:pPr>
      <w:r>
        <w:rPr>
          <w:rFonts w:hint="eastAsia" w:ascii="宋体" w:hAnsi="宋体" w:cs="宋体"/>
          <w:b/>
          <w:bCs/>
          <w:color w:val="auto"/>
          <w:sz w:val="21"/>
          <w:szCs w:val="21"/>
          <w:shd w:val="clear" w:color="auto" w:fill="auto"/>
        </w:rPr>
        <w:t>监督部门及电话</w:t>
      </w:r>
      <w:bookmarkEnd w:id="65"/>
      <w:bookmarkEnd w:id="66"/>
      <w:bookmarkEnd w:id="67"/>
      <w:bookmarkEnd w:id="68"/>
      <w:bookmarkEnd w:id="69"/>
      <w:bookmarkEnd w:id="70"/>
      <w:bookmarkStart w:id="71" w:name="_Toc433988554"/>
      <w:bookmarkStart w:id="72" w:name="_Toc419364211"/>
      <w:bookmarkStart w:id="73" w:name="_Toc419363487"/>
      <w:bookmarkStart w:id="74" w:name="_Toc389065131"/>
      <w:bookmarkStart w:id="75" w:name="_Toc419320084"/>
      <w:bookmarkStart w:id="76" w:name="_Toc395382364"/>
      <w:bookmarkStart w:id="77" w:name="_Toc419321120"/>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eastAsia="zh-CN"/>
        </w:rPr>
        <w:t>田东县建设工程招标投标管理站</w:t>
      </w:r>
      <w:r>
        <w:rPr>
          <w:rFonts w:hint="eastAsia" w:ascii="宋体" w:hAnsi="宋体" w:cs="宋体"/>
          <w:color w:val="auto"/>
          <w:sz w:val="21"/>
          <w:szCs w:val="21"/>
          <w:shd w:val="clear" w:color="auto" w:fill="auto"/>
        </w:rPr>
        <w:t xml:space="preserve">         </w:t>
      </w:r>
      <w:r>
        <w:rPr>
          <w:rFonts w:hint="eastAsia" w:ascii="宋体" w:hAnsi="宋体" w:cs="宋体"/>
          <w:color w:val="auto"/>
          <w:sz w:val="21"/>
          <w:szCs w:val="21"/>
          <w:shd w:val="clear" w:color="auto" w:fill="auto"/>
          <w:lang w:val="en-US" w:eastAsia="zh-CN"/>
        </w:rPr>
        <w:t xml:space="preserve">    </w:t>
      </w:r>
      <w:r>
        <w:rPr>
          <w:rFonts w:hint="eastAsia" w:ascii="宋体" w:hAnsi="宋体" w:cs="宋体"/>
          <w:color w:val="auto"/>
          <w:sz w:val="21"/>
          <w:szCs w:val="21"/>
          <w:shd w:val="clear" w:color="auto" w:fill="auto"/>
        </w:rPr>
        <w:t>联系电话：0776-52</w:t>
      </w:r>
      <w:r>
        <w:rPr>
          <w:rFonts w:hint="eastAsia" w:ascii="宋体" w:hAnsi="宋体" w:cs="宋体"/>
          <w:color w:val="auto"/>
          <w:sz w:val="21"/>
          <w:szCs w:val="21"/>
          <w:shd w:val="clear" w:color="auto" w:fill="auto"/>
          <w:lang w:val="en-US" w:eastAsia="zh-CN"/>
        </w:rPr>
        <w:t>88888</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田东县财政局政府采购服务中心</w:t>
      </w:r>
      <w:r>
        <w:rPr>
          <w:rFonts w:hint="default" w:ascii="宋体" w:hAnsi="宋体" w:cs="宋体"/>
          <w:color w:val="auto"/>
          <w:sz w:val="21"/>
          <w:szCs w:val="21"/>
          <w:shd w:val="clear" w:color="auto" w:fill="auto"/>
          <w:lang w:val="en-US" w:eastAsia="zh-CN"/>
        </w:rPr>
        <w:t xml:space="preserve">         </w:t>
      </w:r>
      <w:r>
        <w:rPr>
          <w:rFonts w:hint="eastAsia" w:ascii="宋体" w:hAnsi="宋体" w:cs="宋体"/>
          <w:color w:val="auto"/>
          <w:sz w:val="21"/>
          <w:szCs w:val="21"/>
          <w:shd w:val="clear" w:color="auto" w:fill="auto"/>
          <w:lang w:val="en-US" w:eastAsia="zh-CN"/>
        </w:rPr>
        <w:t xml:space="preserve">      </w:t>
      </w:r>
      <w:r>
        <w:rPr>
          <w:rFonts w:hint="default" w:ascii="宋体" w:hAnsi="宋体" w:cs="宋体"/>
          <w:color w:val="auto"/>
          <w:sz w:val="21"/>
          <w:szCs w:val="21"/>
          <w:shd w:val="clear" w:color="auto" w:fill="auto"/>
          <w:lang w:val="en-US" w:eastAsia="zh-CN"/>
        </w:rPr>
        <w:t>联系电话：0776-5227597</w:t>
      </w:r>
    </w:p>
    <w:p>
      <w:pPr>
        <w:pStyle w:val="3"/>
        <w:spacing w:line="340" w:lineRule="exact"/>
        <w:ind w:firstLine="422" w:firstLineChars="200"/>
        <w:rPr>
          <w:rFonts w:hint="eastAsia" w:ascii="宋体" w:hAnsi="宋体" w:eastAsia="宋体" w:cs="宋体"/>
          <w:color w:val="auto"/>
          <w:sz w:val="21"/>
          <w:szCs w:val="21"/>
          <w:shd w:val="clear" w:color="auto" w:fill="auto"/>
        </w:rPr>
      </w:pPr>
      <w:bookmarkStart w:id="78" w:name="_Toc26567"/>
      <w:r>
        <w:rPr>
          <w:rFonts w:hint="eastAsia" w:ascii="宋体" w:hAnsi="宋体" w:eastAsia="宋体" w:cs="宋体"/>
          <w:color w:val="auto"/>
          <w:sz w:val="21"/>
          <w:szCs w:val="21"/>
          <w:shd w:val="clear" w:color="auto" w:fill="auto"/>
        </w:rPr>
        <w:t>11.联系方式</w:t>
      </w:r>
      <w:bookmarkEnd w:id="71"/>
      <w:bookmarkEnd w:id="72"/>
      <w:bookmarkEnd w:id="73"/>
      <w:bookmarkEnd w:id="74"/>
      <w:bookmarkEnd w:id="75"/>
      <w:bookmarkEnd w:id="76"/>
      <w:bookmarkEnd w:id="77"/>
      <w:bookmarkEnd w:id="78"/>
    </w:p>
    <w:p>
      <w:pPr>
        <w:pStyle w:val="2"/>
        <w:rPr>
          <w:rFonts w:hint="eastAsia"/>
          <w:color w:val="auto"/>
          <w:sz w:val="21"/>
          <w:szCs w:val="21"/>
          <w:shd w:val="clear" w:color="auto" w:fill="auto"/>
        </w:rPr>
      </w:pPr>
      <w:r>
        <w:rPr>
          <w:rFonts w:hint="eastAsia" w:ascii="宋体" w:hAnsi="宋体" w:cs="宋体"/>
          <w:color w:val="auto"/>
          <w:sz w:val="21"/>
          <w:szCs w:val="21"/>
          <w:shd w:val="clear" w:color="auto" w:fill="auto"/>
        </w:rPr>
        <w:t>招 标 人：田东县城市管理监督局           招标代理机构：广西双翔工程管理咨询有限公司</w:t>
      </w:r>
    </w:p>
    <w:p>
      <w:pPr>
        <w:pStyle w:val="2"/>
        <w:ind w:left="6150" w:leftChars="200" w:hanging="5670" w:hangingChars="27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地址：</w:t>
      </w:r>
      <w:r>
        <w:rPr>
          <w:rFonts w:hint="eastAsia" w:ascii="宋体" w:hAnsi="宋体" w:cs="宋体"/>
          <w:color w:val="auto"/>
          <w:sz w:val="21"/>
          <w:szCs w:val="21"/>
          <w:shd w:val="clear" w:color="auto" w:fill="auto"/>
          <w:lang w:eastAsia="zh-CN"/>
        </w:rPr>
        <w:t>田东县庆平路田东县城市管理监督局</w:t>
      </w:r>
      <w:r>
        <w:rPr>
          <w:rFonts w:hint="eastAsia" w:ascii="宋体" w:hAnsi="宋体" w:cs="宋体"/>
          <w:color w:val="auto"/>
          <w:sz w:val="21"/>
          <w:szCs w:val="21"/>
          <w:shd w:val="clear" w:color="auto" w:fill="auto"/>
        </w:rPr>
        <w:t xml:space="preserve">  地址：百色市右江区前程路4号长乐星城1幢8层805室</w:t>
      </w:r>
    </w:p>
    <w:p>
      <w:pPr>
        <w:spacing w:line="34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邮    编：                               邮    编：533000          </w:t>
      </w:r>
    </w:p>
    <w:p>
      <w:pPr>
        <w:spacing w:line="34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联 系 人：赵工</w:t>
      </w:r>
      <w:r>
        <w:rPr>
          <w:rFonts w:hint="eastAsia" w:ascii="宋体" w:hAnsi="宋体" w:cs="宋体"/>
          <w:color w:val="auto"/>
          <w:sz w:val="21"/>
          <w:szCs w:val="21"/>
          <w:shd w:val="clear" w:color="auto" w:fill="auto"/>
        </w:rPr>
        <w:t xml:space="preserve">                           联 系 人：苏志高             </w:t>
      </w:r>
    </w:p>
    <w:p>
      <w:pPr>
        <w:spacing w:line="34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电    话：0776-5228816                   电    话：</w:t>
      </w:r>
      <w:r>
        <w:rPr>
          <w:rFonts w:hint="eastAsia"/>
          <w:color w:val="auto"/>
          <w:sz w:val="21"/>
          <w:szCs w:val="21"/>
          <w:shd w:val="clear" w:color="auto" w:fill="auto"/>
        </w:rPr>
        <w:t>19907762107</w:t>
      </w:r>
      <w:r>
        <w:rPr>
          <w:rFonts w:hint="eastAsia" w:ascii="宋体" w:hAnsi="宋体" w:cs="宋体"/>
          <w:color w:val="auto"/>
          <w:sz w:val="21"/>
          <w:szCs w:val="21"/>
          <w:shd w:val="clear" w:color="auto" w:fill="auto"/>
        </w:rPr>
        <w:t xml:space="preserve">           </w:t>
      </w:r>
    </w:p>
    <w:p>
      <w:pPr>
        <w:spacing w:line="34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传    真：                               传    真：              </w:t>
      </w:r>
    </w:p>
    <w:p>
      <w:pPr>
        <w:spacing w:line="34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电子邮箱：                               电子邮箱：          </w:t>
      </w:r>
    </w:p>
    <w:p>
      <w:pPr>
        <w:spacing w:line="360" w:lineRule="exact"/>
        <w:ind w:firstLine="420" w:firstLineChars="200"/>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 xml:space="preserve">                                               </w:t>
      </w:r>
    </w:p>
    <w:p>
      <w:pPr>
        <w:pStyle w:val="2"/>
        <w:rPr>
          <w:rFonts w:hint="eastAsia" w:ascii="宋体" w:hAnsi="宋体" w:cs="宋体"/>
          <w:color w:val="auto"/>
          <w:sz w:val="21"/>
          <w:szCs w:val="21"/>
          <w:shd w:val="clear" w:color="auto" w:fill="auto"/>
        </w:rPr>
      </w:pPr>
    </w:p>
    <w:p>
      <w:pPr>
        <w:pStyle w:val="2"/>
        <w:rPr>
          <w:rFonts w:hint="eastAsia" w:ascii="宋体" w:hAnsi="宋体" w:cs="宋体"/>
          <w:color w:val="auto"/>
          <w:sz w:val="21"/>
          <w:szCs w:val="21"/>
          <w:shd w:val="clear" w:color="auto" w:fill="auto"/>
        </w:rPr>
      </w:pPr>
    </w:p>
    <w:p>
      <w:pPr>
        <w:pStyle w:val="2"/>
        <w:rPr>
          <w:rFonts w:hint="eastAsia" w:ascii="宋体" w:hAnsi="宋体" w:cs="宋体"/>
          <w:color w:val="auto"/>
          <w:sz w:val="21"/>
          <w:szCs w:val="21"/>
          <w:shd w:val="clear" w:color="auto" w:fill="auto"/>
        </w:rPr>
      </w:pPr>
    </w:p>
    <w:p>
      <w:pPr>
        <w:pStyle w:val="2"/>
        <w:jc w:val="righ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广西双翔工程管理咨询有限公司</w:t>
      </w:r>
    </w:p>
    <w:p>
      <w:pPr>
        <w:spacing w:line="360" w:lineRule="exact"/>
        <w:ind w:firstLine="5985" w:firstLineChars="2850"/>
        <w:jc w:val="center"/>
        <w:rPr>
          <w:rFonts w:hint="eastAsia" w:ascii="宋体" w:hAnsi="宋体" w:cs="宋体"/>
          <w:color w:val="auto"/>
          <w:sz w:val="21"/>
          <w:szCs w:val="21"/>
          <w:shd w:val="clear" w:color="auto" w:fill="auto"/>
        </w:rPr>
      </w:pPr>
      <w:r>
        <w:rPr>
          <w:rFonts w:ascii="宋体" w:hAnsi="宋体" w:cs="宋体"/>
          <w:color w:val="auto"/>
          <w:sz w:val="21"/>
          <w:szCs w:val="21"/>
          <w:shd w:val="clear" w:color="auto" w:fill="auto"/>
        </w:rPr>
        <w:t xml:space="preserve">            </w:t>
      </w:r>
      <w:r>
        <w:rPr>
          <w:rFonts w:hint="eastAsia" w:ascii="宋体" w:hAnsi="宋体" w:cs="宋体"/>
          <w:color w:val="auto"/>
          <w:sz w:val="21"/>
          <w:szCs w:val="21"/>
          <w:shd w:val="clear" w:color="auto" w:fill="auto"/>
        </w:rPr>
        <w:t>2020 年</w:t>
      </w:r>
      <w:r>
        <w:rPr>
          <w:rFonts w:hint="eastAsia" w:ascii="宋体" w:hAnsi="宋体" w:cs="宋体"/>
          <w:color w:val="auto"/>
          <w:sz w:val="21"/>
          <w:szCs w:val="21"/>
          <w:shd w:val="clear" w:color="auto" w:fill="auto"/>
          <w:lang w:val="en-US" w:eastAsia="zh-CN"/>
        </w:rPr>
        <w:t>3</w:t>
      </w:r>
      <w:r>
        <w:rPr>
          <w:rFonts w:hint="eastAsia" w:ascii="宋体" w:hAnsi="宋体" w:cs="宋体"/>
          <w:color w:val="auto"/>
          <w:sz w:val="21"/>
          <w:szCs w:val="21"/>
          <w:shd w:val="clear" w:color="auto" w:fill="auto"/>
        </w:rPr>
        <w:t>月</w:t>
      </w:r>
      <w:r>
        <w:rPr>
          <w:rFonts w:hint="eastAsia" w:ascii="宋体" w:hAnsi="宋体" w:cs="宋体"/>
          <w:color w:val="auto"/>
          <w:sz w:val="21"/>
          <w:szCs w:val="21"/>
          <w:shd w:val="clear" w:color="auto" w:fill="auto"/>
          <w:lang w:val="en-US" w:eastAsia="zh-CN"/>
        </w:rPr>
        <w:t>11</w:t>
      </w:r>
      <w:r>
        <w:rPr>
          <w:rFonts w:hint="eastAsia" w:ascii="宋体" w:hAnsi="宋体" w:cs="宋体"/>
          <w:color w:val="auto"/>
          <w:sz w:val="21"/>
          <w:szCs w:val="21"/>
          <w:shd w:val="clear" w:color="auto" w:fill="auto"/>
        </w:rPr>
        <w:t>日</w:t>
      </w:r>
    </w:p>
    <w:p>
      <w:pPr>
        <w:rPr>
          <w:rFonts w:hint="eastAsia" w:ascii="宋体" w:hAnsi="宋体" w:eastAsia="宋体" w:cs="宋体"/>
          <w:color w:val="auto"/>
          <w:sz w:val="21"/>
          <w:szCs w:val="21"/>
        </w:rPr>
      </w:pPr>
      <w:bookmarkStart w:id="79" w:name="_GoBack"/>
      <w:bookmarkEnd w:id="79"/>
    </w:p>
    <w:sectPr>
      <w:footerReference r:id="rId3" w:type="default"/>
      <w:pgSz w:w="11906" w:h="16838"/>
      <w:pgMar w:top="1440" w:right="1020" w:bottom="1440"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6986"/>
      <w:showingPlcHdr/>
    </w:sdtPr>
    <w:sdtContent>
      <w:p>
        <w:pPr>
          <w:pStyle w:val="5"/>
        </w:pPr>
        <w: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94538"/>
    <w:multiLevelType w:val="singleLevel"/>
    <w:tmpl w:val="ABC94538"/>
    <w:lvl w:ilvl="0" w:tentative="0">
      <w:start w:val="1"/>
      <w:numFmt w:val="decimal"/>
      <w:suff w:val="space"/>
      <w:lvlText w:val="%1."/>
      <w:lvlJc w:val="left"/>
    </w:lvl>
  </w:abstractNum>
  <w:abstractNum w:abstractNumId="1">
    <w:nsid w:val="59E9CD0A"/>
    <w:multiLevelType w:val="singleLevel"/>
    <w:tmpl w:val="59E9CD0A"/>
    <w:lvl w:ilvl="0" w:tentative="0">
      <w:start w:val="2"/>
      <w:numFmt w:val="decimal"/>
      <w:suff w:val="space"/>
      <w:lvlText w:val="%1."/>
      <w:lvlJc w:val="left"/>
    </w:lvl>
  </w:abstractNum>
  <w:abstractNum w:abstractNumId="2">
    <w:nsid w:val="59E9CE45"/>
    <w:multiLevelType w:val="singleLevel"/>
    <w:tmpl w:val="59E9CE45"/>
    <w:lvl w:ilvl="0" w:tentative="0">
      <w:start w:val="10"/>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2243"/>
    <w:rsid w:val="000B0CEE"/>
    <w:rsid w:val="000C0D20"/>
    <w:rsid w:val="000D7A22"/>
    <w:rsid w:val="00155288"/>
    <w:rsid w:val="00256128"/>
    <w:rsid w:val="0039707E"/>
    <w:rsid w:val="003A7C4B"/>
    <w:rsid w:val="003D4F10"/>
    <w:rsid w:val="00645859"/>
    <w:rsid w:val="00655367"/>
    <w:rsid w:val="00674F69"/>
    <w:rsid w:val="00722243"/>
    <w:rsid w:val="00737C8A"/>
    <w:rsid w:val="007744C4"/>
    <w:rsid w:val="008211F6"/>
    <w:rsid w:val="00821B27"/>
    <w:rsid w:val="00875E81"/>
    <w:rsid w:val="00A34329"/>
    <w:rsid w:val="00A74D94"/>
    <w:rsid w:val="00AA1260"/>
    <w:rsid w:val="00B37B16"/>
    <w:rsid w:val="00BA02CB"/>
    <w:rsid w:val="00C720AA"/>
    <w:rsid w:val="00D31538"/>
    <w:rsid w:val="00D40A13"/>
    <w:rsid w:val="00D82E78"/>
    <w:rsid w:val="00DA7AAA"/>
    <w:rsid w:val="00DD480F"/>
    <w:rsid w:val="00DD68C7"/>
    <w:rsid w:val="00DF77CD"/>
    <w:rsid w:val="00F120DF"/>
    <w:rsid w:val="00F31720"/>
    <w:rsid w:val="00F347C0"/>
    <w:rsid w:val="00FB6060"/>
    <w:rsid w:val="05881C02"/>
    <w:rsid w:val="07AC125A"/>
    <w:rsid w:val="088731A2"/>
    <w:rsid w:val="0C582E7E"/>
    <w:rsid w:val="0D012E75"/>
    <w:rsid w:val="1FB149C5"/>
    <w:rsid w:val="20BA6FDB"/>
    <w:rsid w:val="24DF6135"/>
    <w:rsid w:val="2E9E480B"/>
    <w:rsid w:val="33374110"/>
    <w:rsid w:val="41234778"/>
    <w:rsid w:val="427601C2"/>
    <w:rsid w:val="439101E4"/>
    <w:rsid w:val="4C543E39"/>
    <w:rsid w:val="59417DAA"/>
    <w:rsid w:val="646B2BFE"/>
    <w:rsid w:val="6EEB336B"/>
    <w:rsid w:val="756670A5"/>
    <w:rsid w:val="78BD1528"/>
    <w:rsid w:val="7D66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sz w:val="24"/>
      <w:lang w:val="en-US" w:eastAsia="zh-CN" w:bidi="ar-SA"/>
    </w:rPr>
  </w:style>
  <w:style w:type="paragraph" w:styleId="3">
    <w:name w:val="heading 2"/>
    <w:basedOn w:val="1"/>
    <w:next w:val="1"/>
    <w:link w:val="13"/>
    <w:qFormat/>
    <w:uiPriority w:val="0"/>
    <w:pPr>
      <w:keepNext/>
      <w:keepLines/>
      <w:spacing w:before="60" w:after="60" w:line="413" w:lineRule="auto"/>
      <w:outlineLvl w:val="1"/>
    </w:pPr>
    <w:rPr>
      <w:rFonts w:eastAsia="黑体"/>
      <w:b/>
      <w:bCs/>
      <w:kern w:val="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szCs w:val="24"/>
    </w:rPr>
  </w:style>
  <w:style w:type="character" w:styleId="10">
    <w:name w:val="Hyperlink"/>
    <w:qFormat/>
    <w:uiPriority w:val="99"/>
    <w:rPr>
      <w:color w:val="0000FF"/>
      <w:u w:val="non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3"/>
    <w:qFormat/>
    <w:uiPriority w:val="0"/>
    <w:rPr>
      <w:rFonts w:ascii="Arial" w:hAnsi="Arial" w:eastAsia="黑体" w:cs="Times New Roman"/>
      <w:b/>
      <w:bCs/>
      <w:sz w:val="24"/>
      <w:szCs w:val="32"/>
    </w:rPr>
  </w:style>
  <w:style w:type="character" w:customStyle="1" w:styleId="14">
    <w:name w:val="批注框文本 Char"/>
    <w:basedOn w:val="9"/>
    <w:link w:val="4"/>
    <w:semiHidden/>
    <w:qFormat/>
    <w:uiPriority w:val="99"/>
    <w:rPr>
      <w:rFonts w:ascii="Arial" w:hAnsi="Arial"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582</Words>
  <Characters>3320</Characters>
  <Lines>27</Lines>
  <Paragraphs>7</Paragraphs>
  <TotalTime>0</TotalTime>
  <ScaleCrop>false</ScaleCrop>
  <LinksUpToDate>false</LinksUpToDate>
  <CharactersWithSpaces>3895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2017-06-02T02:01:00Z</dcterms:created>
  <dc:creator>NTKO</dc:creator>
  <cp:lastModifiedBy>蒙某某某</cp:lastModifiedBy>
  <cp:lastPrinted>2020-03-11T07:33:00Z</cp:lastPrinted>
  <dcterms:modified xsi:type="dcterms:W3CDTF">2020-03-11T08:50:14Z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