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outlineLvl w:val="0"/>
        <w:rPr>
          <w:b/>
          <w:color w:val="auto"/>
          <w:sz w:val="24"/>
          <w:highlight w:val="none"/>
        </w:rPr>
      </w:pPr>
      <w:bookmarkStart w:id="0" w:name="_Toc389065121"/>
      <w:r>
        <w:rPr>
          <w:rFonts w:hint="eastAsia"/>
          <w:b/>
          <w:color w:val="auto"/>
          <w:sz w:val="24"/>
          <w:highlight w:val="none"/>
          <w:lang w:eastAsia="zh-CN"/>
        </w:rPr>
        <w:t>玉林市福绵区人民医院医疗业务综合楼二次装修建设项目招标</w:t>
      </w:r>
      <w:r>
        <w:rPr>
          <w:b/>
          <w:color w:val="auto"/>
          <w:sz w:val="24"/>
          <w:highlight w:val="none"/>
        </w:rPr>
        <w:t>公告</w:t>
      </w:r>
      <w:bookmarkEnd w:id="0"/>
    </w:p>
    <w:p>
      <w:pPr>
        <w:spacing w:line="340" w:lineRule="exact"/>
        <w:rPr>
          <w:color w:val="auto"/>
          <w:highlight w:val="none"/>
        </w:rPr>
      </w:pPr>
    </w:p>
    <w:p>
      <w:pPr>
        <w:pStyle w:val="2"/>
        <w:spacing w:line="340" w:lineRule="exact"/>
        <w:rPr>
          <w:color w:val="auto"/>
          <w:highlight w:val="none"/>
        </w:rPr>
      </w:pPr>
      <w:bookmarkStart w:id="1" w:name="_Toc389065122"/>
      <w:bookmarkStart w:id="2" w:name="_Toc465114710"/>
      <w:r>
        <w:rPr>
          <w:color w:val="auto"/>
          <w:highlight w:val="none"/>
        </w:rPr>
        <w:t>1. 招标条件</w:t>
      </w:r>
      <w:bookmarkEnd w:id="1"/>
      <w:bookmarkEnd w:id="2"/>
    </w:p>
    <w:p>
      <w:pPr>
        <w:spacing w:line="340" w:lineRule="exact"/>
        <w:ind w:firstLine="420" w:firstLineChars="200"/>
        <w:rPr>
          <w:color w:val="auto"/>
          <w:highlight w:val="none"/>
        </w:rPr>
      </w:pPr>
      <w:r>
        <w:rPr>
          <w:color w:val="auto"/>
          <w:highlight w:val="none"/>
        </w:rPr>
        <w:t>本招标项目</w:t>
      </w:r>
      <w:r>
        <w:rPr>
          <w:rFonts w:hint="eastAsia"/>
          <w:color w:val="auto"/>
          <w:highlight w:val="none"/>
          <w:lang w:eastAsia="zh-CN"/>
        </w:rPr>
        <w:t>玉林市福绵区人民医院医疗业务综合楼二次装修建设项目</w:t>
      </w:r>
      <w:r>
        <w:rPr>
          <w:color w:val="auto"/>
          <w:highlight w:val="none"/>
        </w:rPr>
        <w:t>已由</w:t>
      </w:r>
      <w:r>
        <w:rPr>
          <w:rFonts w:hint="eastAsia"/>
          <w:color w:val="auto"/>
          <w:highlight w:val="none"/>
          <w:lang w:eastAsia="zh-CN"/>
        </w:rPr>
        <w:t>玉林市福绵区</w:t>
      </w:r>
      <w:r>
        <w:rPr>
          <w:rFonts w:hint="eastAsia"/>
          <w:color w:val="auto"/>
          <w:highlight w:val="none"/>
        </w:rPr>
        <w:t>发展和改革局以</w:t>
      </w:r>
      <w:r>
        <w:rPr>
          <w:color w:val="auto"/>
          <w:highlight w:val="none"/>
        </w:rPr>
        <w:t>（</w:t>
      </w:r>
      <w:r>
        <w:rPr>
          <w:rFonts w:hint="eastAsia"/>
          <w:color w:val="auto"/>
          <w:highlight w:val="none"/>
          <w:lang w:eastAsia="zh-CN"/>
        </w:rPr>
        <w:t>玉福</w:t>
      </w:r>
      <w:r>
        <w:rPr>
          <w:rFonts w:hint="eastAsia"/>
          <w:color w:val="auto"/>
          <w:highlight w:val="none"/>
        </w:rPr>
        <w:t>发改</w:t>
      </w:r>
      <w:r>
        <w:rPr>
          <w:rFonts w:hint="eastAsia"/>
          <w:color w:val="auto"/>
          <w:highlight w:val="none"/>
          <w:lang w:eastAsia="zh-CN"/>
        </w:rPr>
        <w:t>社会</w:t>
      </w:r>
      <w:r>
        <w:rPr>
          <w:rFonts w:hint="eastAsia"/>
          <w:color w:val="auto"/>
          <w:highlight w:val="none"/>
        </w:rPr>
        <w:t>〔</w:t>
      </w:r>
      <w:r>
        <w:rPr>
          <w:rFonts w:hint="eastAsia"/>
          <w:color w:val="auto"/>
          <w:highlight w:val="none"/>
          <w:lang w:eastAsia="zh-CN"/>
        </w:rPr>
        <w:t>2020</w:t>
      </w:r>
      <w:r>
        <w:rPr>
          <w:rFonts w:hint="eastAsia"/>
          <w:color w:val="auto"/>
          <w:highlight w:val="none"/>
        </w:rPr>
        <w:t xml:space="preserve"> 〕</w:t>
      </w:r>
      <w:r>
        <w:rPr>
          <w:rFonts w:hint="eastAsia" w:ascii="宋体" w:hAnsi="宋体" w:cs="宋体"/>
          <w:color w:val="auto"/>
          <w:highlight w:val="none"/>
        </w:rPr>
        <w:t>1号</w:t>
      </w:r>
      <w:r>
        <w:rPr>
          <w:color w:val="auto"/>
          <w:highlight w:val="none"/>
        </w:rPr>
        <w:t>）批准建设，招标人为</w:t>
      </w:r>
      <w:r>
        <w:rPr>
          <w:rFonts w:hint="eastAsia"/>
          <w:color w:val="auto"/>
          <w:highlight w:val="none"/>
          <w:lang w:eastAsia="zh-CN"/>
        </w:rPr>
        <w:t>玉林市福绵区人民医院</w:t>
      </w:r>
      <w:r>
        <w:rPr>
          <w:color w:val="auto"/>
          <w:highlight w:val="none"/>
        </w:rPr>
        <w:t>，建设资金来自</w:t>
      </w:r>
      <w:r>
        <w:rPr>
          <w:rFonts w:hint="eastAsia"/>
          <w:color w:val="auto"/>
          <w:highlight w:val="none"/>
          <w:lang w:eastAsia="zh-CN"/>
        </w:rPr>
        <w:t>自筹资金</w:t>
      </w:r>
      <w:r>
        <w:rPr>
          <w:color w:val="auto"/>
          <w:highlight w:val="none"/>
        </w:rPr>
        <w:t>，项目出资比例为</w:t>
      </w:r>
      <w:r>
        <w:rPr>
          <w:rFonts w:hint="eastAsia"/>
          <w:color w:val="auto"/>
          <w:highlight w:val="none"/>
        </w:rPr>
        <w:t>100%</w:t>
      </w:r>
      <w:r>
        <w:rPr>
          <w:color w:val="auto"/>
          <w:highlight w:val="none"/>
        </w:rPr>
        <w:t>。项目已具备招标条件，现对该项目的施工进行公开招标。</w:t>
      </w:r>
    </w:p>
    <w:p>
      <w:pPr>
        <w:pStyle w:val="2"/>
        <w:spacing w:line="340" w:lineRule="exact"/>
        <w:rPr>
          <w:rFonts w:hint="eastAsia" w:eastAsia="黑体"/>
          <w:color w:val="auto"/>
          <w:highlight w:val="none"/>
          <w:lang w:val="en-US" w:eastAsia="zh-CN"/>
        </w:rPr>
      </w:pPr>
      <w:bookmarkStart w:id="3" w:name="_Toc389065123"/>
      <w:bookmarkStart w:id="4" w:name="_Toc465114711"/>
      <w:r>
        <w:rPr>
          <w:color w:val="auto"/>
          <w:highlight w:val="none"/>
        </w:rPr>
        <w:t>2. 项目概况与招标范围</w:t>
      </w:r>
      <w:bookmarkEnd w:id="3"/>
      <w:bookmarkEnd w:id="4"/>
      <w:r>
        <w:rPr>
          <w:rFonts w:hint="eastAsia"/>
          <w:color w:val="auto"/>
          <w:highlight w:val="none"/>
          <w:lang w:val="en-US" w:eastAsia="zh-CN"/>
        </w:rPr>
        <w:t xml:space="preserve"> </w:t>
      </w:r>
    </w:p>
    <w:p>
      <w:pPr>
        <w:spacing w:line="340" w:lineRule="exact"/>
        <w:ind w:firstLine="420" w:firstLineChars="200"/>
        <w:rPr>
          <w:rFonts w:hint="eastAsia" w:ascii="宋体" w:hAnsi="宋体" w:cs="宋体"/>
          <w:color w:val="auto"/>
          <w:highlight w:val="none"/>
        </w:rPr>
      </w:pPr>
      <w:r>
        <w:rPr>
          <w:rFonts w:hint="eastAsia"/>
          <w:color w:val="auto"/>
          <w:highlight w:val="none"/>
        </w:rPr>
        <w:t>项目招标编号：</w:t>
      </w:r>
      <w:r>
        <w:rPr>
          <w:rFonts w:hint="eastAsia" w:ascii="宋体" w:hAnsi="宋体" w:cs="宋体"/>
          <w:color w:val="auto"/>
          <w:highlight w:val="none"/>
          <w:lang w:eastAsia="zh-CN"/>
        </w:rPr>
        <w:t>YLZC2020-G2-30196-001-YLCH</w:t>
      </w:r>
      <w:r>
        <w:rPr>
          <w:rFonts w:hint="eastAsia" w:ascii="宋体" w:hAnsi="宋体" w:cs="宋体"/>
          <w:color w:val="auto"/>
          <w:highlight w:val="none"/>
        </w:rPr>
        <w:t>；</w:t>
      </w:r>
    </w:p>
    <w:p>
      <w:pPr>
        <w:spacing w:line="340" w:lineRule="exact"/>
        <w:ind w:firstLine="420" w:firstLineChars="200"/>
        <w:rPr>
          <w:color w:val="auto"/>
          <w:highlight w:val="none"/>
          <w:u w:val="single"/>
        </w:rPr>
      </w:pPr>
      <w:r>
        <w:rPr>
          <w:rFonts w:hint="eastAsia"/>
          <w:color w:val="auto"/>
          <w:highlight w:val="none"/>
        </w:rPr>
        <w:t>报建号（如有）：</w:t>
      </w:r>
      <w:r>
        <w:rPr>
          <w:rFonts w:hint="eastAsia"/>
          <w:color w:val="auto"/>
          <w:highlight w:val="none"/>
          <w:u w:val="single"/>
        </w:rPr>
        <w:t xml:space="preserve">         /        </w:t>
      </w:r>
      <w:bookmarkStart w:id="21" w:name="_GoBack"/>
      <w:bookmarkEnd w:id="21"/>
    </w:p>
    <w:p>
      <w:pPr>
        <w:spacing w:line="340" w:lineRule="exact"/>
        <w:ind w:firstLine="420" w:firstLineChars="200"/>
        <w:rPr>
          <w:rFonts w:hint="eastAsia" w:ascii="宋体-方正超大字符集" w:hAnsi="宋体-方正超大字符集" w:eastAsia="宋体-方正超大字符集" w:cs="宋体-方正超大字符集"/>
          <w:color w:val="auto"/>
          <w:highlight w:val="none"/>
          <w:u w:val="single"/>
        </w:rPr>
      </w:pPr>
      <w:r>
        <w:rPr>
          <w:color w:val="auto"/>
          <w:highlight w:val="none"/>
        </w:rPr>
        <w:t>建设地点：</w:t>
      </w:r>
      <w:r>
        <w:rPr>
          <w:rFonts w:hint="eastAsia"/>
          <w:color w:val="auto"/>
          <w:highlight w:val="none"/>
          <w:lang w:eastAsia="zh-CN"/>
        </w:rPr>
        <w:t>玉林市福绵区人民医院</w:t>
      </w:r>
      <w:r>
        <w:rPr>
          <w:rFonts w:hint="eastAsia"/>
          <w:color w:val="auto"/>
          <w:highlight w:val="none"/>
        </w:rPr>
        <w:t>内</w:t>
      </w:r>
      <w:r>
        <w:rPr>
          <w:rFonts w:hint="eastAsia"/>
          <w:b/>
          <w:bCs/>
          <w:color w:val="auto"/>
          <w:highlight w:val="none"/>
        </w:rPr>
        <w:t>；</w:t>
      </w:r>
    </w:p>
    <w:p>
      <w:pPr>
        <w:spacing w:line="340" w:lineRule="exact"/>
        <w:ind w:firstLine="420" w:firstLineChars="200"/>
        <w:rPr>
          <w:rFonts w:hint="eastAsia"/>
          <w:color w:val="auto"/>
          <w:highlight w:val="none"/>
        </w:rPr>
      </w:pPr>
      <w:r>
        <w:rPr>
          <w:rFonts w:hint="eastAsia"/>
          <w:color w:val="auto"/>
          <w:highlight w:val="none"/>
          <w:lang w:eastAsia="zh-CN"/>
        </w:rPr>
        <w:t>项目建设规模及主要建设内容：项目总建设面积为</w:t>
      </w:r>
      <w:r>
        <w:rPr>
          <w:rFonts w:hint="eastAsia"/>
          <w:color w:val="auto"/>
          <w:highlight w:val="none"/>
          <w:lang w:val="en-US" w:eastAsia="zh-CN"/>
        </w:rPr>
        <w:t>10510平方米，地上建筑面积9351平方米，地下面积1159平方米，地上八层，地下一层，装修内容包括地上建筑装饰装修工程及水电通风安装工程，地下室装饰装修工程等，</w:t>
      </w:r>
      <w:r>
        <w:rPr>
          <w:rFonts w:hint="eastAsia"/>
          <w:color w:val="auto"/>
          <w:highlight w:val="none"/>
        </w:rPr>
        <w:t>如需进一步了解详细内容，详见招标控制文件。</w:t>
      </w:r>
    </w:p>
    <w:p>
      <w:pPr>
        <w:spacing w:line="340" w:lineRule="exact"/>
        <w:ind w:firstLine="420" w:firstLineChars="200"/>
        <w:rPr>
          <w:rFonts w:hint="eastAsia"/>
          <w:color w:val="auto"/>
          <w:highlight w:val="none"/>
          <w:u w:val="single"/>
        </w:rPr>
      </w:pPr>
      <w:r>
        <w:rPr>
          <w:color w:val="auto"/>
          <w:highlight w:val="none"/>
        </w:rPr>
        <w:t>合同估算价：</w:t>
      </w:r>
      <w:r>
        <w:rPr>
          <w:rFonts w:hint="eastAsia"/>
          <w:bCs/>
          <w:color w:val="auto"/>
          <w:highlight w:val="none"/>
        </w:rPr>
        <w:t>约</w:t>
      </w:r>
      <w:r>
        <w:rPr>
          <w:rFonts w:hint="eastAsia"/>
          <w:b/>
          <w:color w:val="auto"/>
          <w:highlight w:val="none"/>
          <w:lang w:val="en-US" w:eastAsia="zh-CN"/>
        </w:rPr>
        <w:t>1208.017096</w:t>
      </w:r>
      <w:r>
        <w:rPr>
          <w:rFonts w:hint="eastAsia"/>
          <w:color w:val="auto"/>
          <w:highlight w:val="none"/>
        </w:rPr>
        <w:t>万元；</w:t>
      </w:r>
    </w:p>
    <w:p>
      <w:pPr>
        <w:spacing w:line="340" w:lineRule="exact"/>
        <w:ind w:firstLine="420" w:firstLineChars="200"/>
        <w:rPr>
          <w:b/>
          <w:color w:val="auto"/>
          <w:highlight w:val="none"/>
        </w:rPr>
      </w:pPr>
      <w:r>
        <w:rPr>
          <w:rFonts w:hint="eastAsia"/>
          <w:color w:val="auto"/>
          <w:highlight w:val="none"/>
        </w:rPr>
        <w:t>要求工期：255日历天；</w:t>
      </w:r>
      <w:r>
        <w:rPr>
          <w:color w:val="auto"/>
          <w:highlight w:val="none"/>
        </w:rPr>
        <w:t>定额工期</w:t>
      </w:r>
      <w:r>
        <w:rPr>
          <w:rFonts w:hint="eastAsia"/>
          <w:b/>
          <w:color w:val="auto"/>
          <w:highlight w:val="none"/>
        </w:rPr>
        <w:t>255</w:t>
      </w:r>
      <w:r>
        <w:rPr>
          <w:color w:val="auto"/>
          <w:highlight w:val="none"/>
        </w:rPr>
        <w:t>日历天</w:t>
      </w:r>
      <w:r>
        <w:rPr>
          <w:rFonts w:eastAsia="楷体_GB2312"/>
          <w:b/>
          <w:color w:val="auto"/>
          <w:szCs w:val="21"/>
          <w:highlight w:val="none"/>
        </w:rPr>
        <w:t>【备</w:t>
      </w:r>
      <w:r>
        <w:rPr>
          <w:rFonts w:eastAsia="楷体_GB2312"/>
          <w:b/>
          <w:color w:val="auto"/>
          <w:highlight w:val="none"/>
        </w:rPr>
        <w:t>注：</w:t>
      </w:r>
      <w:r>
        <w:rPr>
          <w:rFonts w:hint="eastAsia" w:eastAsia="楷体_GB2312"/>
          <w:b/>
          <w:color w:val="auto"/>
          <w:highlight w:val="none"/>
        </w:rPr>
        <w:t>建筑安装工程定额工期应按《建筑安装工程工期定额（TY01-89-2016）》确定，</w:t>
      </w:r>
      <w:r>
        <w:rPr>
          <w:rFonts w:hint="eastAsia" w:eastAsia="楷体_GB2312"/>
          <w:b/>
          <w:color w:val="auto"/>
          <w:szCs w:val="21"/>
          <w:highlight w:val="none"/>
        </w:rPr>
        <w:t>工期压缩时，宜组织专家论证，且在招标工程量清单中增设提前竣工（赶工补偿）费项目清单</w:t>
      </w:r>
      <w:r>
        <w:rPr>
          <w:rFonts w:eastAsia="楷体_GB2312"/>
          <w:b/>
          <w:color w:val="auto"/>
          <w:szCs w:val="21"/>
          <w:highlight w:val="none"/>
        </w:rPr>
        <w:t>】</w:t>
      </w:r>
      <w:r>
        <w:rPr>
          <w:rFonts w:hint="eastAsia" w:eastAsia="楷体_GB2312"/>
          <w:b/>
          <w:color w:val="auto"/>
          <w:szCs w:val="21"/>
          <w:highlight w:val="none"/>
        </w:rPr>
        <w:t>；</w:t>
      </w:r>
    </w:p>
    <w:p>
      <w:pPr>
        <w:spacing w:line="340" w:lineRule="exact"/>
        <w:ind w:firstLine="420" w:firstLineChars="200"/>
        <w:rPr>
          <w:rFonts w:hint="eastAsia"/>
          <w:color w:val="auto"/>
          <w:highlight w:val="none"/>
          <w:u w:val="single"/>
        </w:rPr>
      </w:pPr>
      <w:r>
        <w:rPr>
          <w:color w:val="auto"/>
          <w:highlight w:val="none"/>
        </w:rPr>
        <w:t>招标范围：</w:t>
      </w:r>
      <w:r>
        <w:rPr>
          <w:rFonts w:hint="eastAsia"/>
          <w:b/>
          <w:color w:val="auto"/>
          <w:highlight w:val="none"/>
          <w:lang w:eastAsia="zh-CN"/>
        </w:rPr>
        <w:t>玉林市福绵区人民医院医疗业务综合楼二次装修建设项目</w:t>
      </w:r>
      <w:r>
        <w:rPr>
          <w:rFonts w:hint="eastAsia"/>
          <w:b/>
          <w:color w:val="auto"/>
          <w:highlight w:val="none"/>
        </w:rPr>
        <w:t>施工设计图纸及工程量清单内容；</w:t>
      </w:r>
    </w:p>
    <w:p>
      <w:pPr>
        <w:spacing w:line="340" w:lineRule="exact"/>
        <w:ind w:firstLine="420" w:firstLineChars="200"/>
        <w:rPr>
          <w:rFonts w:hint="eastAsia"/>
          <w:color w:val="auto"/>
          <w:highlight w:val="none"/>
          <w:u w:val="single"/>
        </w:rPr>
      </w:pPr>
      <w:r>
        <w:rPr>
          <w:color w:val="auto"/>
          <w:highlight w:val="none"/>
        </w:rPr>
        <w:t xml:space="preserve">标段划分： </w:t>
      </w:r>
      <w:r>
        <w:rPr>
          <w:rFonts w:hint="eastAsia"/>
          <w:b/>
          <w:color w:val="auto"/>
          <w:highlight w:val="none"/>
        </w:rPr>
        <w:t>一个标段</w:t>
      </w:r>
      <w:r>
        <w:rPr>
          <w:rFonts w:hint="eastAsia"/>
          <w:color w:val="auto"/>
          <w:highlight w:val="none"/>
        </w:rPr>
        <w:t>；</w:t>
      </w:r>
    </w:p>
    <w:p>
      <w:pPr>
        <w:spacing w:line="340" w:lineRule="exact"/>
        <w:ind w:firstLine="420" w:firstLineChars="200"/>
        <w:rPr>
          <w:rFonts w:hint="eastAsia" w:ascii="宋体" w:hAnsi="宋体" w:cs="宋体"/>
          <w:b/>
          <w:bCs/>
          <w:color w:val="auto"/>
          <w:highlight w:val="none"/>
        </w:rPr>
      </w:pPr>
      <w:r>
        <w:rPr>
          <w:rFonts w:hint="eastAsia"/>
          <w:color w:val="auto"/>
          <w:highlight w:val="none"/>
        </w:rPr>
        <w:t>设计单位：</w:t>
      </w:r>
      <w:r>
        <w:rPr>
          <w:rFonts w:hint="eastAsia" w:ascii="宋体" w:hAnsi="宋体" w:cs="宋体"/>
          <w:b/>
          <w:bCs/>
          <w:color w:val="auto"/>
          <w:highlight w:val="none"/>
          <w:lang w:eastAsia="zh-CN"/>
        </w:rPr>
        <w:t>广西汉华建筑设计有限公司</w:t>
      </w:r>
    </w:p>
    <w:p>
      <w:pPr>
        <w:pStyle w:val="2"/>
        <w:spacing w:line="340" w:lineRule="exact"/>
        <w:rPr>
          <w:color w:val="auto"/>
          <w:highlight w:val="none"/>
        </w:rPr>
      </w:pPr>
      <w:bookmarkStart w:id="5" w:name="_Toc465114712"/>
      <w:bookmarkStart w:id="6" w:name="_Toc389065124"/>
      <w:r>
        <w:rPr>
          <w:color w:val="auto"/>
          <w:highlight w:val="none"/>
        </w:rPr>
        <w:t>3. 投标人资格要求</w:t>
      </w:r>
      <w:bookmarkEnd w:id="5"/>
      <w:bookmarkEnd w:id="6"/>
    </w:p>
    <w:p>
      <w:pPr>
        <w:spacing w:line="360" w:lineRule="auto"/>
        <w:ind w:firstLine="420" w:firstLineChars="200"/>
        <w:rPr>
          <w:color w:val="auto"/>
          <w:highlight w:val="none"/>
        </w:rPr>
      </w:pPr>
      <w:r>
        <w:rPr>
          <w:color w:val="auto"/>
          <w:highlight w:val="none"/>
        </w:rPr>
        <w:t xml:space="preserve">3.1 </w:t>
      </w:r>
      <w:r>
        <w:rPr>
          <w:rFonts w:hint="eastAsia"/>
          <w:color w:val="auto"/>
          <w:highlight w:val="none"/>
        </w:rPr>
        <w:t>本次招标要求投标人须已办理入库手续并处于有效状态</w:t>
      </w:r>
      <w:r>
        <w:rPr>
          <w:rFonts w:hint="eastAsia"/>
          <w:color w:val="auto"/>
          <w:szCs w:val="21"/>
          <w:highlight w:val="none"/>
        </w:rPr>
        <w:t>，</w:t>
      </w:r>
      <w:r>
        <w:rPr>
          <w:rFonts w:hint="eastAsia"/>
          <w:b/>
          <w:bCs/>
          <w:color w:val="auto"/>
          <w:szCs w:val="21"/>
          <w:highlight w:val="none"/>
        </w:rPr>
        <w:t>具备</w:t>
      </w:r>
      <w:r>
        <w:rPr>
          <w:rFonts w:hint="eastAsia"/>
          <w:b/>
          <w:bCs/>
          <w:color w:val="auto"/>
          <w:szCs w:val="21"/>
          <w:highlight w:val="none"/>
          <w:lang w:eastAsia="zh-CN"/>
        </w:rPr>
        <w:t>建筑装饰装修工程专业承包贰级</w:t>
      </w:r>
      <w:r>
        <w:rPr>
          <w:rFonts w:hint="eastAsia"/>
          <w:b/>
          <w:bCs/>
          <w:color w:val="auto"/>
          <w:szCs w:val="21"/>
          <w:highlight w:val="none"/>
        </w:rPr>
        <w:t>以上资质（含</w:t>
      </w:r>
      <w:r>
        <w:rPr>
          <w:rFonts w:hint="eastAsia"/>
          <w:b/>
          <w:bCs/>
          <w:color w:val="auto"/>
          <w:szCs w:val="21"/>
          <w:highlight w:val="none"/>
          <w:lang w:eastAsia="zh-CN"/>
        </w:rPr>
        <w:t>贰</w:t>
      </w:r>
      <w:r>
        <w:rPr>
          <w:rFonts w:hint="eastAsia"/>
          <w:b/>
          <w:bCs/>
          <w:color w:val="auto"/>
          <w:szCs w:val="21"/>
          <w:highlight w:val="none"/>
        </w:rPr>
        <w:t>级）</w:t>
      </w:r>
      <w:r>
        <w:rPr>
          <w:rFonts w:hint="eastAsia"/>
          <w:b/>
          <w:bCs/>
          <w:color w:val="auto"/>
          <w:highlight w:val="none"/>
        </w:rPr>
        <w:t>资质</w:t>
      </w:r>
      <w:r>
        <w:rPr>
          <w:rFonts w:eastAsia="楷体_GB2312"/>
          <w:b/>
          <w:color w:val="auto"/>
          <w:szCs w:val="21"/>
          <w:highlight w:val="none"/>
        </w:rPr>
        <w:t>【备注：</w:t>
      </w:r>
      <w:r>
        <w:rPr>
          <w:rFonts w:hint="eastAsia" w:eastAsia="楷体_GB2312"/>
          <w:b/>
          <w:color w:val="auto"/>
          <w:szCs w:val="21"/>
          <w:highlight w:val="none"/>
        </w:rPr>
        <w:t>招标人应根据国家法律法规对企业资质等级许可的相关规定以及招标项目特点，合理设置企业资质等级，不得提高资质等级要求</w:t>
      </w:r>
      <w:r>
        <w:rPr>
          <w:rFonts w:eastAsia="楷体_GB2312"/>
          <w:b/>
          <w:color w:val="auto"/>
          <w:szCs w:val="21"/>
          <w:highlight w:val="none"/>
        </w:rPr>
        <w:t>；资质设置为施工总承包已可满足项目建设要求的，</w:t>
      </w:r>
      <w:r>
        <w:rPr>
          <w:rFonts w:hint="eastAsia" w:eastAsia="楷体_GB2312"/>
          <w:b/>
          <w:color w:val="auto"/>
          <w:szCs w:val="21"/>
          <w:highlight w:val="none"/>
        </w:rPr>
        <w:t>不得额外同时设置专业承包资质</w:t>
      </w:r>
      <w:r>
        <w:rPr>
          <w:rFonts w:eastAsia="楷体_GB2312"/>
          <w:b/>
          <w:color w:val="auto"/>
          <w:szCs w:val="21"/>
          <w:highlight w:val="none"/>
        </w:rPr>
        <w:t>】</w:t>
      </w:r>
      <w:r>
        <w:rPr>
          <w:color w:val="auto"/>
          <w:kern w:val="0"/>
          <w:sz w:val="24"/>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应的施工能力。其中，投标人拟派项目经理须</w:t>
      </w:r>
      <w:r>
        <w:rPr>
          <w:rFonts w:hint="eastAsia"/>
          <w:b/>
          <w:bCs/>
          <w:color w:val="auto"/>
          <w:highlight w:val="none"/>
        </w:rPr>
        <w:t>具备建筑工程专业二级以上（含二级）注册建造师执业资格</w:t>
      </w:r>
      <w:r>
        <w:rPr>
          <w:rFonts w:eastAsia="楷体_GB2312"/>
          <w:b/>
          <w:color w:val="auto"/>
          <w:szCs w:val="21"/>
          <w:highlight w:val="none"/>
        </w:rPr>
        <w:t>【备</w:t>
      </w:r>
      <w:r>
        <w:rPr>
          <w:rFonts w:eastAsia="楷体_GB2312"/>
          <w:b/>
          <w:color w:val="auto"/>
          <w:highlight w:val="none"/>
        </w:rPr>
        <w:t>注：招标人应当根据项目规模</w:t>
      </w:r>
      <w:r>
        <w:rPr>
          <w:rFonts w:hint="eastAsia" w:eastAsia="楷体_GB2312"/>
          <w:b/>
          <w:color w:val="auto"/>
          <w:highlight w:val="none"/>
        </w:rPr>
        <w:t>，按照注册建造师执业工程规模标准，</w:t>
      </w:r>
      <w:r>
        <w:rPr>
          <w:rFonts w:eastAsia="楷体_GB2312"/>
          <w:b/>
          <w:color w:val="auto"/>
          <w:highlight w:val="none"/>
        </w:rPr>
        <w:t>合理设置注册建造师等级，</w:t>
      </w:r>
      <w:r>
        <w:rPr>
          <w:rFonts w:hint="eastAsia" w:eastAsia="楷体_GB2312"/>
          <w:b/>
          <w:color w:val="auto"/>
          <w:highlight w:val="none"/>
        </w:rPr>
        <w:t>不应</w:t>
      </w:r>
      <w:r>
        <w:rPr>
          <w:rFonts w:eastAsia="楷体_GB2312"/>
          <w:b/>
          <w:color w:val="auto"/>
          <w:highlight w:val="none"/>
        </w:rPr>
        <w:t>提高资格要求</w:t>
      </w:r>
      <w:r>
        <w:rPr>
          <w:rFonts w:eastAsia="楷体_GB2312"/>
          <w:b/>
          <w:color w:val="auto"/>
          <w:szCs w:val="21"/>
          <w:highlight w:val="none"/>
        </w:rPr>
        <w:t>】</w:t>
      </w:r>
      <w:r>
        <w:rPr>
          <w:color w:val="auto"/>
          <w:highlight w:val="none"/>
        </w:rPr>
        <w:t>，</w:t>
      </w:r>
      <w:r>
        <w:rPr>
          <w:rFonts w:hint="eastAsia" w:cs="宋体"/>
          <w:color w:val="auto"/>
          <w:highlight w:val="none"/>
        </w:rPr>
        <w:t>已录入</w:t>
      </w:r>
      <w:r>
        <w:rPr>
          <w:color w:val="auto"/>
          <w:highlight w:val="none"/>
        </w:rPr>
        <w:t>广西建筑业企业诚信信息库</w:t>
      </w:r>
      <w:r>
        <w:rPr>
          <w:rFonts w:hint="eastAsia" w:cs="宋体"/>
          <w:color w:val="auto"/>
          <w:highlight w:val="none"/>
        </w:rPr>
        <w:t>并处于有效状态，具备有效的安全生产考核合格证书（</w:t>
      </w:r>
      <w:r>
        <w:rPr>
          <w:color w:val="auto"/>
          <w:highlight w:val="none"/>
        </w:rPr>
        <w:t>B</w:t>
      </w:r>
      <w:r>
        <w:rPr>
          <w:rFonts w:hint="eastAsia" w:cs="宋体"/>
          <w:color w:val="auto"/>
          <w:highlight w:val="none"/>
        </w:rPr>
        <w:t>类）。本项目不接受有在建、已中标未开工或已列为其他项目中标候选人第一名的建造师作为项目经理</w:t>
      </w:r>
      <w:r>
        <w:rPr>
          <w:rFonts w:hint="eastAsia" w:cs="宋体"/>
          <w:color w:val="auto"/>
          <w:kern w:val="0"/>
          <w:highlight w:val="none"/>
        </w:rPr>
        <w:t>（</w:t>
      </w:r>
      <w:r>
        <w:rPr>
          <w:rFonts w:hint="eastAsia" w:cs="宋体"/>
          <w:color w:val="auto"/>
          <w:highlight w:val="none"/>
        </w:rPr>
        <w:t>符合《广西壮族自治区建筑市场诚信卡管理暂行办法》第十六条第一款除外）。</w:t>
      </w:r>
    </w:p>
    <w:p>
      <w:pPr>
        <w:spacing w:line="340" w:lineRule="exact"/>
        <w:ind w:firstLine="420" w:firstLineChars="200"/>
        <w:rPr>
          <w:color w:val="auto"/>
          <w:szCs w:val="21"/>
          <w:highlight w:val="none"/>
        </w:rPr>
      </w:pPr>
      <w:r>
        <w:rPr>
          <w:color w:val="auto"/>
          <w:szCs w:val="21"/>
          <w:highlight w:val="none"/>
        </w:rPr>
        <w:t>3.2</w:t>
      </w:r>
      <w:r>
        <w:rPr>
          <w:rFonts w:hint="eastAsia"/>
          <w:color w:val="auto"/>
          <w:szCs w:val="21"/>
          <w:highlight w:val="none"/>
        </w:rPr>
        <w:t xml:space="preserve"> </w:t>
      </w:r>
      <w:r>
        <w:rPr>
          <w:color w:val="auto"/>
          <w:szCs w:val="21"/>
          <w:highlight w:val="none"/>
        </w:rPr>
        <w:t>业绩要求：</w:t>
      </w:r>
      <w:r>
        <w:rPr>
          <w:rFonts w:hint="eastAsia"/>
          <w:color w:val="auto"/>
          <w:szCs w:val="21"/>
          <w:highlight w:val="none"/>
          <w:lang w:eastAsia="zh-CN"/>
        </w:rPr>
        <w:t>无</w:t>
      </w:r>
      <w:r>
        <w:rPr>
          <w:color w:val="auto"/>
          <w:szCs w:val="21"/>
          <w:highlight w:val="none"/>
        </w:rPr>
        <w:t>要求。</w:t>
      </w:r>
    </w:p>
    <w:p>
      <w:pPr>
        <w:spacing w:line="340" w:lineRule="exact"/>
        <w:ind w:firstLine="420" w:firstLineChars="200"/>
        <w:rPr>
          <w:color w:val="auto"/>
          <w:highlight w:val="none"/>
        </w:rPr>
      </w:pPr>
      <w:r>
        <w:rPr>
          <w:color w:val="auto"/>
          <w:highlight w:val="none"/>
        </w:rPr>
        <w:t>3.3 本次招标</w:t>
      </w:r>
      <w:r>
        <w:rPr>
          <w:b/>
          <w:color w:val="auto"/>
          <w:highlight w:val="none"/>
          <w:u w:val="single"/>
        </w:rPr>
        <w:t>不接受</w:t>
      </w:r>
      <w:r>
        <w:rPr>
          <w:color w:val="auto"/>
          <w:highlight w:val="none"/>
        </w:rPr>
        <w:t>联合体投标。</w:t>
      </w:r>
    </w:p>
    <w:p>
      <w:pPr>
        <w:spacing w:line="340" w:lineRule="exact"/>
        <w:ind w:firstLine="420" w:firstLineChars="200"/>
        <w:rPr>
          <w:rFonts w:hint="eastAsia"/>
          <w:color w:val="auto"/>
          <w:highlight w:val="none"/>
        </w:rPr>
      </w:pPr>
      <w:r>
        <w:rPr>
          <w:color w:val="auto"/>
          <w:highlight w:val="none"/>
        </w:rPr>
        <w:t xml:space="preserve">3.4 </w:t>
      </w:r>
      <w:r>
        <w:rPr>
          <w:rFonts w:hint="eastAsia"/>
          <w:color w:val="auto"/>
          <w:highlight w:val="none"/>
        </w:rPr>
        <w:t>本工程资格评审标准采取有限数量制</w:t>
      </w:r>
      <w:r>
        <w:rPr>
          <w:color w:val="auto"/>
          <w:highlight w:val="none"/>
        </w:rPr>
        <w:t>。</w:t>
      </w:r>
    </w:p>
    <w:p>
      <w:pPr>
        <w:spacing w:line="340" w:lineRule="exact"/>
        <w:ind w:firstLine="420" w:firstLineChars="200"/>
        <w:rPr>
          <w:color w:val="auto"/>
          <w:szCs w:val="21"/>
          <w:highlight w:val="none"/>
        </w:rPr>
      </w:pPr>
      <w:r>
        <w:rPr>
          <w:rFonts w:hint="eastAsia"/>
          <w:color w:val="auto"/>
          <w:highlight w:val="none"/>
        </w:rPr>
        <w:t xml:space="preserve">3.5 </w:t>
      </w:r>
      <w:r>
        <w:rPr>
          <w:color w:val="auto"/>
          <w:szCs w:val="21"/>
          <w:highlight w:val="none"/>
        </w:rPr>
        <w:t>投标人信息以广西建筑业企业诚信信息库为准</w:t>
      </w:r>
      <w:r>
        <w:rPr>
          <w:rFonts w:hint="eastAsia"/>
          <w:color w:val="auto"/>
          <w:szCs w:val="21"/>
          <w:highlight w:val="none"/>
        </w:rPr>
        <w:t>【</w:t>
      </w:r>
      <w:r>
        <w:rPr>
          <w:rFonts w:hint="eastAsia" w:eastAsia="楷体_GB2312"/>
          <w:b/>
          <w:color w:val="auto"/>
          <w:szCs w:val="21"/>
          <w:highlight w:val="none"/>
        </w:rPr>
        <w:t>备注：</w:t>
      </w:r>
      <w:r>
        <w:rPr>
          <w:rFonts w:eastAsia="楷体_GB2312"/>
          <w:b/>
          <w:color w:val="auto"/>
          <w:szCs w:val="21"/>
          <w:highlight w:val="none"/>
        </w:rPr>
        <w:t>广西建筑业企业诚信信息库</w:t>
      </w:r>
      <w:r>
        <w:rPr>
          <w:rFonts w:hint="eastAsia" w:eastAsia="楷体_GB2312"/>
          <w:b/>
          <w:color w:val="auto"/>
          <w:szCs w:val="21"/>
          <w:highlight w:val="none"/>
        </w:rPr>
        <w:t>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eastAsia="楷体_GB2312"/>
          <w:b/>
          <w:color w:val="auto"/>
          <w:szCs w:val="21"/>
          <w:highlight w:val="none"/>
        </w:rPr>
        <w:t>投标人信息以广西建筑业企业诚信信息库为准</w:t>
      </w:r>
      <w:r>
        <w:rPr>
          <w:rFonts w:hint="eastAsia" w:eastAsia="楷体_GB2312"/>
          <w:b/>
          <w:color w:val="auto"/>
          <w:szCs w:val="21"/>
          <w:highlight w:val="none"/>
        </w:rPr>
        <w:t>”的表述，均同此备注</w:t>
      </w:r>
      <w:r>
        <w:rPr>
          <w:rFonts w:hint="eastAsia"/>
          <w:color w:val="auto"/>
          <w:szCs w:val="21"/>
          <w:highlight w:val="none"/>
        </w:rPr>
        <w:t>】</w:t>
      </w:r>
      <w:r>
        <w:rPr>
          <w:color w:val="auto"/>
          <w:szCs w:val="21"/>
          <w:highlight w:val="none"/>
        </w:rPr>
        <w:t>。</w:t>
      </w:r>
    </w:p>
    <w:p>
      <w:pPr>
        <w:pStyle w:val="2"/>
        <w:spacing w:line="340" w:lineRule="exact"/>
        <w:rPr>
          <w:color w:val="auto"/>
          <w:highlight w:val="none"/>
        </w:rPr>
      </w:pPr>
      <w:bookmarkStart w:id="7" w:name="_Toc389065125"/>
      <w:bookmarkStart w:id="8" w:name="_Toc465114713"/>
      <w:r>
        <w:rPr>
          <w:color w:val="auto"/>
          <w:highlight w:val="none"/>
        </w:rPr>
        <w:t>4. 投标报名</w:t>
      </w:r>
      <w:bookmarkEnd w:id="7"/>
      <w:bookmarkEnd w:id="8"/>
    </w:p>
    <w:p>
      <w:pPr>
        <w:ind w:firstLine="420" w:firstLineChars="200"/>
        <w:jc w:val="left"/>
        <w:rPr>
          <w:rFonts w:ascii="宋体" w:hAnsi="宋体"/>
          <w:color w:val="auto"/>
          <w:highlight w:val="none"/>
        </w:rPr>
      </w:pPr>
      <w:bookmarkStart w:id="9" w:name="_Toc465114714"/>
      <w:bookmarkStart w:id="10" w:name="_Toc389065126"/>
      <w:r>
        <w:rPr>
          <w:rFonts w:hint="eastAsia" w:ascii="宋体" w:hAnsi="宋体"/>
          <w:color w:val="auto"/>
          <w:highlight w:val="none"/>
        </w:rPr>
        <w:t>网上报名。凡有意参加投标者，请于</w:t>
      </w:r>
      <w:r>
        <w:rPr>
          <w:rFonts w:hint="eastAsia" w:ascii="宋体" w:hAnsi="宋体"/>
          <w:color w:val="auto"/>
          <w:highlight w:val="none"/>
          <w:u w:val="single"/>
          <w:lang w:eastAsia="zh-CN"/>
        </w:rPr>
        <w:t>2020年5月</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日</w:t>
      </w:r>
      <w:r>
        <w:rPr>
          <w:rFonts w:hint="eastAsia" w:ascii="宋体" w:hAnsi="宋体"/>
          <w:color w:val="auto"/>
          <w:highlight w:val="none"/>
          <w:u w:val="single"/>
        </w:rPr>
        <w:t>0</w:t>
      </w:r>
      <w:r>
        <w:rPr>
          <w:rFonts w:hint="eastAsia" w:ascii="宋体" w:hAnsi="宋体"/>
          <w:color w:val="auto"/>
          <w:highlight w:val="none"/>
        </w:rPr>
        <w:t>时</w:t>
      </w:r>
      <w:r>
        <w:rPr>
          <w:rFonts w:hint="eastAsia" w:ascii="宋体" w:hAnsi="宋体"/>
          <w:color w:val="auto"/>
          <w:highlight w:val="none"/>
          <w:u w:val="single"/>
        </w:rPr>
        <w:t>0</w:t>
      </w:r>
      <w:r>
        <w:rPr>
          <w:rFonts w:hint="eastAsia" w:ascii="宋体" w:hAnsi="宋体"/>
          <w:color w:val="auto"/>
          <w:highlight w:val="none"/>
        </w:rPr>
        <w:t>分至</w:t>
      </w:r>
      <w:r>
        <w:rPr>
          <w:rFonts w:ascii="宋体" w:hAnsi="宋体"/>
          <w:color w:val="auto"/>
          <w:highlight w:val="none"/>
          <w:u w:val="single"/>
        </w:rPr>
        <w:t>20</w:t>
      </w:r>
      <w:r>
        <w:rPr>
          <w:rFonts w:hint="eastAsia" w:ascii="宋体" w:hAnsi="宋体"/>
          <w:color w:val="auto"/>
          <w:highlight w:val="none"/>
          <w:u w:val="single"/>
        </w:rPr>
        <w:t>20</w:t>
      </w:r>
      <w:r>
        <w:rPr>
          <w:rFonts w:hint="eastAsia" w:ascii="宋体" w:hAnsi="宋体"/>
          <w:color w:val="auto"/>
          <w:highlight w:val="none"/>
        </w:rPr>
        <w:t>年</w:t>
      </w:r>
      <w:r>
        <w:rPr>
          <w:rFonts w:hint="eastAsia" w:ascii="宋体" w:hAnsi="宋体"/>
          <w:color w:val="auto"/>
          <w:highlight w:val="none"/>
          <w:u w:val="single"/>
          <w:lang w:eastAsia="zh-CN"/>
        </w:rPr>
        <w:t>5月1</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日</w:t>
      </w:r>
      <w:r>
        <w:rPr>
          <w:rFonts w:hint="eastAsia"/>
          <w:color w:val="auto"/>
          <w:highlight w:val="none"/>
        </w:rPr>
        <w:t>23时59分</w:t>
      </w:r>
      <w:r>
        <w:rPr>
          <w:rFonts w:hint="eastAsia" w:ascii="宋体" w:hAnsi="宋体"/>
          <w:color w:val="auto"/>
          <w:highlight w:val="none"/>
        </w:rPr>
        <w:t>（不少于</w:t>
      </w:r>
      <w:r>
        <w:rPr>
          <w:rFonts w:ascii="宋体" w:hAnsi="宋体"/>
          <w:color w:val="auto"/>
          <w:highlight w:val="none"/>
        </w:rPr>
        <w:t xml:space="preserve"> 5 </w:t>
      </w:r>
      <w:r>
        <w:rPr>
          <w:rFonts w:hint="eastAsia" w:ascii="宋体" w:hAnsi="宋体"/>
          <w:color w:val="auto"/>
          <w:highlight w:val="none"/>
        </w:rPr>
        <w:t>个工作日，法定公休日、法定节假日除外），由潜在投标人的专职投标员凭本人的身份证号及密码或企业</w:t>
      </w:r>
      <w:r>
        <w:rPr>
          <w:rFonts w:ascii="宋体" w:hAnsi="宋体"/>
          <w:color w:val="auto"/>
          <w:highlight w:val="none"/>
        </w:rPr>
        <w:t xml:space="preserve"> CA </w:t>
      </w:r>
      <w:r>
        <w:rPr>
          <w:rFonts w:hint="eastAsia" w:ascii="宋体" w:hAnsi="宋体"/>
          <w:color w:val="auto"/>
          <w:highlight w:val="none"/>
        </w:rPr>
        <w:t>锁登陆</w:t>
      </w:r>
      <w:r>
        <w:rPr>
          <w:rFonts w:ascii="宋体" w:hAnsi="宋体"/>
          <w:color w:val="auto"/>
          <w:highlight w:val="none"/>
        </w:rPr>
        <w:t xml:space="preserve"> http://ggzy.yulin.gov.cn</w:t>
      </w:r>
      <w:r>
        <w:rPr>
          <w:rFonts w:hint="eastAsia" w:ascii="宋体" w:hAnsi="宋体"/>
          <w:color w:val="auto"/>
          <w:highlight w:val="none"/>
        </w:rPr>
        <w:t>（玉林市公共资源交易平台）进行网上报名。</w:t>
      </w:r>
    </w:p>
    <w:p>
      <w:pPr>
        <w:pStyle w:val="2"/>
        <w:spacing w:line="340" w:lineRule="exact"/>
        <w:rPr>
          <w:color w:val="auto"/>
          <w:highlight w:val="none"/>
        </w:rPr>
      </w:pPr>
      <w:r>
        <w:rPr>
          <w:color w:val="auto"/>
          <w:highlight w:val="none"/>
        </w:rPr>
        <w:t>5. 招标文件的获取</w:t>
      </w:r>
      <w:bookmarkEnd w:id="9"/>
      <w:bookmarkEnd w:id="10"/>
    </w:p>
    <w:p>
      <w:pPr>
        <w:ind w:firstLine="420" w:firstLineChars="200"/>
        <w:rPr>
          <w:color w:val="auto"/>
          <w:highlight w:val="none"/>
        </w:rPr>
      </w:pPr>
      <w:bookmarkStart w:id="11" w:name="_Toc465114715"/>
      <w:bookmarkStart w:id="12" w:name="_Toc389065127"/>
      <w:r>
        <w:rPr>
          <w:color w:val="auto"/>
          <w:highlight w:val="none"/>
        </w:rPr>
        <w:t>5.1</w:t>
      </w:r>
      <w:r>
        <w:rPr>
          <w:rFonts w:hint="eastAsia"/>
          <w:color w:val="auto"/>
          <w:highlight w:val="none"/>
        </w:rPr>
        <w:t>凡通过网上报名者</w:t>
      </w:r>
      <w:r>
        <w:rPr>
          <w:color w:val="auto"/>
          <w:highlight w:val="none"/>
        </w:rPr>
        <w:t xml:space="preserve"> </w:t>
      </w:r>
      <w:r>
        <w:rPr>
          <w:rFonts w:hint="eastAsia"/>
          <w:color w:val="auto"/>
          <w:highlight w:val="none"/>
        </w:rPr>
        <w:t>，请于</w:t>
      </w:r>
      <w:r>
        <w:rPr>
          <w:rFonts w:hint="eastAsia" w:ascii="宋体" w:hAnsi="宋体"/>
          <w:color w:val="auto"/>
          <w:highlight w:val="none"/>
          <w:u w:val="single"/>
          <w:lang w:eastAsia="zh-CN"/>
        </w:rPr>
        <w:t>2020年5月</w:t>
      </w:r>
      <w:r>
        <w:rPr>
          <w:rFonts w:hint="eastAsia" w:ascii="宋体" w:hAnsi="宋体"/>
          <w:color w:val="auto"/>
          <w:highlight w:val="none"/>
          <w:u w:val="single"/>
          <w:lang w:val="en-US" w:eastAsia="zh-CN"/>
        </w:rPr>
        <w:t>9</w:t>
      </w:r>
      <w:r>
        <w:rPr>
          <w:rFonts w:hint="eastAsia" w:ascii="宋体" w:hAnsi="宋体"/>
          <w:color w:val="auto"/>
          <w:highlight w:val="none"/>
          <w:u w:val="single"/>
          <w:lang w:eastAsia="zh-CN"/>
        </w:rPr>
        <w:t>日</w:t>
      </w:r>
      <w:r>
        <w:rPr>
          <w:rFonts w:hint="eastAsia" w:ascii="宋体" w:hAnsi="宋体"/>
          <w:color w:val="auto"/>
          <w:highlight w:val="none"/>
          <w:u w:val="single"/>
        </w:rPr>
        <w:t>0</w:t>
      </w:r>
      <w:r>
        <w:rPr>
          <w:rFonts w:hint="eastAsia" w:ascii="宋体" w:hAnsi="宋体"/>
          <w:color w:val="auto"/>
          <w:highlight w:val="none"/>
        </w:rPr>
        <w:t>时</w:t>
      </w:r>
      <w:r>
        <w:rPr>
          <w:rFonts w:hint="eastAsia" w:ascii="宋体" w:hAnsi="宋体"/>
          <w:color w:val="auto"/>
          <w:highlight w:val="none"/>
          <w:u w:val="single"/>
        </w:rPr>
        <w:t>0</w:t>
      </w:r>
      <w:r>
        <w:rPr>
          <w:rFonts w:hint="eastAsia" w:ascii="宋体" w:hAnsi="宋体"/>
          <w:color w:val="auto"/>
          <w:highlight w:val="none"/>
        </w:rPr>
        <w:t>分至</w:t>
      </w:r>
      <w:r>
        <w:rPr>
          <w:rFonts w:ascii="宋体" w:hAnsi="宋体"/>
          <w:color w:val="auto"/>
          <w:highlight w:val="none"/>
          <w:u w:val="single"/>
        </w:rPr>
        <w:t>20</w:t>
      </w:r>
      <w:r>
        <w:rPr>
          <w:rFonts w:hint="eastAsia" w:ascii="宋体" w:hAnsi="宋体"/>
          <w:color w:val="auto"/>
          <w:highlight w:val="none"/>
          <w:u w:val="single"/>
        </w:rPr>
        <w:t>20</w:t>
      </w:r>
      <w:r>
        <w:rPr>
          <w:rFonts w:hint="eastAsia" w:ascii="宋体" w:hAnsi="宋体"/>
          <w:color w:val="auto"/>
          <w:highlight w:val="none"/>
        </w:rPr>
        <w:t>年</w:t>
      </w:r>
      <w:r>
        <w:rPr>
          <w:rFonts w:hint="eastAsia" w:ascii="宋体" w:hAnsi="宋体"/>
          <w:color w:val="auto"/>
          <w:highlight w:val="none"/>
          <w:u w:val="single"/>
          <w:lang w:eastAsia="zh-CN"/>
        </w:rPr>
        <w:t>5月1</w:t>
      </w:r>
      <w:r>
        <w:rPr>
          <w:rFonts w:hint="eastAsia" w:ascii="宋体" w:hAnsi="宋体"/>
          <w:color w:val="auto"/>
          <w:highlight w:val="none"/>
          <w:u w:val="single"/>
          <w:lang w:val="en-US" w:eastAsia="zh-CN"/>
        </w:rPr>
        <w:t>4</w:t>
      </w:r>
      <w:r>
        <w:rPr>
          <w:rFonts w:hint="eastAsia" w:ascii="宋体" w:hAnsi="宋体"/>
          <w:color w:val="auto"/>
          <w:highlight w:val="none"/>
          <w:u w:val="single"/>
          <w:lang w:eastAsia="zh-CN"/>
        </w:rPr>
        <w:t>日</w:t>
      </w:r>
      <w:r>
        <w:rPr>
          <w:rFonts w:hint="eastAsia"/>
          <w:color w:val="auto"/>
          <w:highlight w:val="none"/>
        </w:rPr>
        <w:t>23时59分（不少于</w:t>
      </w:r>
      <w:r>
        <w:rPr>
          <w:color w:val="auto"/>
          <w:highlight w:val="none"/>
        </w:rPr>
        <w:t xml:space="preserve"> 5 </w:t>
      </w:r>
      <w:r>
        <w:rPr>
          <w:rFonts w:hint="eastAsia"/>
          <w:color w:val="auto"/>
          <w:highlight w:val="none"/>
        </w:rPr>
        <w:t>个工作日，法定公休日、法定节假日除外）由潜在投标人的专职投标员凭本人的身份证号及密码或企业</w:t>
      </w:r>
      <w:r>
        <w:rPr>
          <w:color w:val="auto"/>
          <w:highlight w:val="none"/>
        </w:rPr>
        <w:t>CA</w:t>
      </w:r>
      <w:r>
        <w:rPr>
          <w:rFonts w:hint="eastAsia"/>
          <w:color w:val="auto"/>
          <w:highlight w:val="none"/>
        </w:rPr>
        <w:t>锁登陆</w:t>
      </w:r>
      <w:r>
        <w:rPr>
          <w:color w:val="auto"/>
          <w:highlight w:val="none"/>
        </w:rPr>
        <w:t xml:space="preserve">http://ggzy.yulin.gov.cn </w:t>
      </w:r>
      <w:r>
        <w:rPr>
          <w:rFonts w:hint="eastAsia"/>
          <w:color w:val="auto"/>
          <w:highlight w:val="none"/>
        </w:rPr>
        <w:t>（</w:t>
      </w:r>
      <w:r>
        <w:rPr>
          <w:color w:val="auto"/>
          <w:highlight w:val="none"/>
        </w:rPr>
        <w:t xml:space="preserve"> </w:t>
      </w:r>
      <w:r>
        <w:rPr>
          <w:rFonts w:hint="eastAsia"/>
          <w:color w:val="auto"/>
          <w:highlight w:val="none"/>
        </w:rPr>
        <w:t>玉林市公共资源交易平台）交纳电子投标服务费后下载招标文件。</w:t>
      </w:r>
      <w:r>
        <w:rPr>
          <w:color w:val="auto"/>
          <w:highlight w:val="none"/>
        </w:rPr>
        <w:t xml:space="preserve"> </w:t>
      </w:r>
    </w:p>
    <w:p>
      <w:pPr>
        <w:ind w:firstLine="420" w:firstLineChars="200"/>
        <w:rPr>
          <w:color w:val="auto"/>
          <w:highlight w:val="none"/>
        </w:rPr>
      </w:pPr>
      <w:r>
        <w:rPr>
          <w:color w:val="auto"/>
          <w:highlight w:val="none"/>
        </w:rPr>
        <w:t xml:space="preserve">5.2  </w:t>
      </w:r>
      <w:r>
        <w:rPr>
          <w:rFonts w:hint="eastAsia"/>
          <w:color w:val="auto"/>
          <w:highlight w:val="none"/>
        </w:rPr>
        <w:t>电子投标服务费每个投标人收取</w:t>
      </w:r>
      <w:r>
        <w:rPr>
          <w:color w:val="auto"/>
          <w:highlight w:val="none"/>
          <w:u w:val="single"/>
        </w:rPr>
        <w:t>0.0</w:t>
      </w:r>
      <w:r>
        <w:rPr>
          <w:rFonts w:hint="eastAsia"/>
          <w:color w:val="auto"/>
          <w:highlight w:val="none"/>
        </w:rPr>
        <w:t>元。</w:t>
      </w:r>
    </w:p>
    <w:p>
      <w:pPr>
        <w:pStyle w:val="2"/>
        <w:spacing w:line="340" w:lineRule="exact"/>
        <w:rPr>
          <w:color w:val="auto"/>
          <w:highlight w:val="none"/>
        </w:rPr>
      </w:pPr>
      <w:r>
        <w:rPr>
          <w:color w:val="auto"/>
          <w:highlight w:val="none"/>
        </w:rPr>
        <w:t>6. 投标文件的递交</w:t>
      </w:r>
      <w:bookmarkEnd w:id="11"/>
      <w:bookmarkEnd w:id="12"/>
    </w:p>
    <w:p>
      <w:pPr>
        <w:spacing w:line="340" w:lineRule="exact"/>
        <w:ind w:firstLine="420" w:firstLineChars="200"/>
        <w:rPr>
          <w:rFonts w:hint="eastAsia"/>
          <w:color w:val="auto"/>
          <w:highlight w:val="none"/>
        </w:rPr>
      </w:pPr>
      <w:r>
        <w:rPr>
          <w:rFonts w:hint="eastAsia"/>
          <w:color w:val="auto"/>
          <w:highlight w:val="none"/>
        </w:rPr>
        <w:t>6.1 投标文件递交的截止时间（投标截止时间，下同）为</w:t>
      </w:r>
      <w:r>
        <w:rPr>
          <w:rFonts w:hint="eastAsia"/>
          <w:b/>
          <w:color w:val="auto"/>
          <w:highlight w:val="none"/>
          <w:lang w:eastAsia="zh-CN"/>
        </w:rPr>
        <w:t>2020年6月2日</w:t>
      </w:r>
      <w:r>
        <w:rPr>
          <w:rFonts w:hint="eastAsia" w:ascii="宋体" w:hAnsi="宋体"/>
          <w:color w:val="auto"/>
          <w:highlight w:val="none"/>
        </w:rPr>
        <w:t>上午</w:t>
      </w:r>
      <w:r>
        <w:rPr>
          <w:rFonts w:hint="eastAsia"/>
          <w:b/>
          <w:color w:val="auto"/>
          <w:highlight w:val="none"/>
        </w:rPr>
        <w:t>9时30分</w:t>
      </w:r>
      <w:r>
        <w:rPr>
          <w:rFonts w:hint="eastAsia"/>
          <w:color w:val="auto"/>
          <w:highlight w:val="none"/>
        </w:rPr>
        <w:t>，地点为</w:t>
      </w:r>
      <w:r>
        <w:rPr>
          <w:rFonts w:hint="eastAsia"/>
          <w:color w:val="auto"/>
          <w:highlight w:val="none"/>
          <w:u w:val="single"/>
        </w:rPr>
        <w:t>玉林市玉东新区秀水路</w:t>
      </w:r>
      <w:r>
        <w:rPr>
          <w:color w:val="auto"/>
          <w:highlight w:val="none"/>
          <w:u w:val="single"/>
        </w:rPr>
        <w:t xml:space="preserve">2 </w:t>
      </w:r>
      <w:r>
        <w:rPr>
          <w:rFonts w:hint="eastAsia"/>
          <w:color w:val="auto"/>
          <w:highlight w:val="none"/>
          <w:u w:val="single"/>
        </w:rPr>
        <w:t>号玉林市政务服务中心办公楼五楼（玉林公共资源交易中心）</w:t>
      </w:r>
      <w:r>
        <w:rPr>
          <w:rFonts w:hint="eastAsia"/>
          <w:color w:val="auto"/>
          <w:highlight w:val="none"/>
        </w:rPr>
        <w:t>。</w:t>
      </w:r>
    </w:p>
    <w:p>
      <w:pPr>
        <w:spacing w:line="340" w:lineRule="exact"/>
        <w:ind w:firstLine="420" w:firstLineChars="200"/>
        <w:rPr>
          <w:rFonts w:hint="eastAsia"/>
          <w:color w:val="auto"/>
          <w:highlight w:val="none"/>
        </w:rPr>
      </w:pPr>
      <w:r>
        <w:rPr>
          <w:rFonts w:hint="eastAsia"/>
          <w:color w:val="auto"/>
          <w:highlight w:val="none"/>
        </w:rPr>
        <w:t>6.2 逾期送达的或者未送达指定地点的投标文件，招标人不予受理。</w:t>
      </w:r>
    </w:p>
    <w:p>
      <w:pPr>
        <w:spacing w:line="340" w:lineRule="exact"/>
        <w:ind w:firstLine="420" w:firstLineChars="200"/>
        <w:rPr>
          <w:color w:val="auto"/>
          <w:highlight w:val="none"/>
        </w:rPr>
      </w:pPr>
      <w:bookmarkStart w:id="13" w:name="_Toc389065128"/>
      <w:bookmarkStart w:id="14" w:name="_Toc465114716"/>
      <w:r>
        <w:rPr>
          <w:color w:val="auto"/>
          <w:highlight w:val="none"/>
        </w:rPr>
        <w:t>6.3 投标文件必须由企业</w:t>
      </w:r>
      <w:r>
        <w:rPr>
          <w:rFonts w:hint="eastAsia"/>
          <w:color w:val="auto"/>
          <w:highlight w:val="none"/>
        </w:rPr>
        <w:t>法定代表人或其授权的</w:t>
      </w:r>
      <w:r>
        <w:rPr>
          <w:color w:val="auto"/>
          <w:highlight w:val="none"/>
        </w:rPr>
        <w:t>专职投标员本人递交，</w:t>
      </w:r>
      <w:r>
        <w:rPr>
          <w:rFonts w:hint="eastAsia"/>
          <w:color w:val="auto"/>
          <w:highlight w:val="none"/>
        </w:rPr>
        <w:t>并持专职投标员本人身份证原件（如为法定代表人递交时可持本人身份证原件及本企业任一专职投标员的身份证复印件）同时持拟投入的项目经理和所有专职安全员身份证复印件。专职投标员、拟投入的项目经理和所有专职安全员的身份通过</w:t>
      </w:r>
      <w:r>
        <w:rPr>
          <w:color w:val="auto"/>
          <w:highlight w:val="none"/>
        </w:rPr>
        <w:t>广西建筑业企业诚信信息库</w:t>
      </w:r>
      <w:r>
        <w:rPr>
          <w:rFonts w:hint="eastAsia"/>
          <w:color w:val="auto"/>
          <w:highlight w:val="none"/>
        </w:rPr>
        <w:t>核验</w:t>
      </w:r>
      <w:r>
        <w:rPr>
          <w:color w:val="auto"/>
          <w:highlight w:val="none"/>
        </w:rPr>
        <w:t>，</w:t>
      </w:r>
      <w:r>
        <w:rPr>
          <w:rFonts w:hint="eastAsia"/>
          <w:color w:val="auto"/>
          <w:highlight w:val="none"/>
        </w:rPr>
        <w:t>否则招标人不予受理</w:t>
      </w:r>
      <w:r>
        <w:rPr>
          <w:color w:val="auto"/>
          <w:highlight w:val="none"/>
        </w:rPr>
        <w:t>。</w:t>
      </w:r>
    </w:p>
    <w:p>
      <w:pPr>
        <w:pStyle w:val="2"/>
        <w:spacing w:line="340" w:lineRule="exact"/>
        <w:rPr>
          <w:color w:val="auto"/>
          <w:highlight w:val="none"/>
        </w:rPr>
      </w:pPr>
      <w:r>
        <w:rPr>
          <w:color w:val="auto"/>
          <w:highlight w:val="none"/>
        </w:rPr>
        <w:t>7.</w:t>
      </w:r>
      <w:r>
        <w:rPr>
          <w:rFonts w:hint="eastAsia"/>
          <w:color w:val="auto"/>
          <w:highlight w:val="none"/>
        </w:rPr>
        <w:t xml:space="preserve"> </w:t>
      </w:r>
      <w:r>
        <w:rPr>
          <w:color w:val="auto"/>
          <w:highlight w:val="none"/>
        </w:rPr>
        <w:t>评标方式</w:t>
      </w:r>
      <w:bookmarkEnd w:id="13"/>
      <w:bookmarkEnd w:id="14"/>
    </w:p>
    <w:p>
      <w:pPr>
        <w:spacing w:line="340" w:lineRule="exact"/>
        <w:ind w:firstLine="420" w:firstLineChars="200"/>
        <w:rPr>
          <w:rFonts w:hint="eastAsia"/>
          <w:color w:val="auto"/>
          <w:highlight w:val="none"/>
        </w:rPr>
      </w:pPr>
      <w:r>
        <w:rPr>
          <w:color w:val="auto"/>
          <w:highlight w:val="none"/>
        </w:rPr>
        <w:t>经评审的合理低价法</w:t>
      </w:r>
    </w:p>
    <w:p>
      <w:pPr>
        <w:autoSpaceDE w:val="0"/>
        <w:autoSpaceDN w:val="0"/>
        <w:adjustRightInd w:val="0"/>
        <w:spacing w:line="447" w:lineRule="exact"/>
        <w:ind w:right="-20"/>
        <w:jc w:val="left"/>
        <w:rPr>
          <w:rFonts w:ascii="Arial" w:hAnsi="Arial" w:eastAsia="黑体"/>
          <w:b/>
          <w:bCs/>
          <w:color w:val="auto"/>
          <w:szCs w:val="32"/>
          <w:highlight w:val="none"/>
        </w:rPr>
      </w:pPr>
      <w:r>
        <w:rPr>
          <w:rFonts w:hint="eastAsia" w:ascii="Arial" w:hAnsi="Arial" w:eastAsia="黑体"/>
          <w:b/>
          <w:bCs/>
          <w:color w:val="auto"/>
          <w:szCs w:val="32"/>
          <w:highlight w:val="none"/>
        </w:rPr>
        <w:t>8</w:t>
      </w:r>
      <w:r>
        <w:rPr>
          <w:rFonts w:ascii="Arial" w:hAnsi="Arial" w:eastAsia="黑体"/>
          <w:b/>
          <w:bCs/>
          <w:color w:val="auto"/>
          <w:szCs w:val="32"/>
          <w:highlight w:val="none"/>
        </w:rPr>
        <w:t>.</w:t>
      </w:r>
      <w:r>
        <w:rPr>
          <w:rFonts w:hint="eastAsia" w:ascii="Arial" w:hAnsi="Arial" w:eastAsia="黑体"/>
          <w:b/>
          <w:bCs/>
          <w:color w:val="auto"/>
          <w:szCs w:val="32"/>
          <w:highlight w:val="none"/>
        </w:rPr>
        <w:t xml:space="preserve"> 预付款和进度款支付方式【备注：该项为可选项】</w:t>
      </w:r>
    </w:p>
    <w:p>
      <w:pPr>
        <w:tabs>
          <w:tab w:val="left" w:pos="1000"/>
          <w:tab w:val="left" w:pos="3180"/>
        </w:tabs>
        <w:autoSpaceDE w:val="0"/>
        <w:autoSpaceDN w:val="0"/>
        <w:adjustRightInd w:val="0"/>
        <w:ind w:left="562" w:right="-20"/>
        <w:jc w:val="left"/>
        <w:rPr>
          <w:rFonts w:ascii="宋体" w:cs="宋体"/>
          <w:color w:val="auto"/>
          <w:kern w:val="0"/>
          <w:szCs w:val="21"/>
          <w:highlight w:val="none"/>
        </w:rPr>
      </w:pPr>
      <w:r>
        <w:rPr>
          <w:rFonts w:ascii="宋体" w:cs="宋体"/>
          <w:color w:val="auto"/>
          <w:kern w:val="0"/>
          <w:szCs w:val="21"/>
          <w:highlight w:val="none"/>
          <w:u w:val="single"/>
        </w:rPr>
        <w:t xml:space="preserve"> </w:t>
      </w:r>
      <w:r>
        <w:rPr>
          <w:rFonts w:ascii="宋体" w:cs="宋体"/>
          <w:color w:val="auto"/>
          <w:kern w:val="0"/>
          <w:szCs w:val="21"/>
          <w:highlight w:val="none"/>
          <w:u w:val="single"/>
        </w:rPr>
        <w:tab/>
      </w:r>
      <w:r>
        <w:rPr>
          <w:rFonts w:hint="eastAsia" w:ascii="宋体" w:cs="宋体"/>
          <w:color w:val="auto"/>
          <w:kern w:val="0"/>
          <w:szCs w:val="21"/>
          <w:highlight w:val="none"/>
          <w:u w:val="single"/>
        </w:rPr>
        <w:t>详见招标文件合同条款</w:t>
      </w:r>
      <w:r>
        <w:rPr>
          <w:rFonts w:ascii="宋体" w:cs="宋体"/>
          <w:color w:val="auto"/>
          <w:kern w:val="0"/>
          <w:szCs w:val="21"/>
          <w:highlight w:val="none"/>
          <w:u w:val="single"/>
        </w:rPr>
        <w:t xml:space="preserve"> </w:t>
      </w:r>
      <w:r>
        <w:rPr>
          <w:rFonts w:ascii="宋体" w:cs="宋体"/>
          <w:color w:val="auto"/>
          <w:kern w:val="0"/>
          <w:szCs w:val="21"/>
          <w:highlight w:val="none"/>
          <w:u w:val="single"/>
        </w:rPr>
        <w:tab/>
      </w:r>
    </w:p>
    <w:p>
      <w:pPr>
        <w:pStyle w:val="2"/>
        <w:spacing w:line="340" w:lineRule="exact"/>
        <w:rPr>
          <w:color w:val="auto"/>
          <w:highlight w:val="none"/>
        </w:rPr>
      </w:pPr>
      <w:bookmarkStart w:id="15" w:name="_Toc465114718"/>
      <w:bookmarkStart w:id="16" w:name="_Toc389065130"/>
      <w:r>
        <w:rPr>
          <w:rFonts w:hint="eastAsia"/>
          <w:color w:val="auto"/>
          <w:highlight w:val="none"/>
          <w:lang w:eastAsia="zh-CN"/>
        </w:rPr>
        <w:t>9</w:t>
      </w:r>
      <w:r>
        <w:rPr>
          <w:color w:val="auto"/>
          <w:highlight w:val="none"/>
        </w:rPr>
        <w:t>.</w:t>
      </w:r>
      <w:r>
        <w:rPr>
          <w:rFonts w:hint="eastAsia"/>
          <w:color w:val="auto"/>
          <w:highlight w:val="none"/>
        </w:rPr>
        <w:t xml:space="preserve"> </w:t>
      </w:r>
      <w:r>
        <w:rPr>
          <w:color w:val="auto"/>
          <w:highlight w:val="none"/>
        </w:rPr>
        <w:t>发布公告的媒介</w:t>
      </w:r>
      <w:bookmarkEnd w:id="15"/>
      <w:bookmarkEnd w:id="16"/>
    </w:p>
    <w:p>
      <w:pPr>
        <w:spacing w:line="340" w:lineRule="exact"/>
        <w:ind w:firstLine="420" w:firstLineChars="200"/>
        <w:rPr>
          <w:rFonts w:hint="eastAsia"/>
          <w:color w:val="auto"/>
          <w:highlight w:val="none"/>
        </w:rPr>
      </w:pPr>
      <w:r>
        <w:rPr>
          <w:rFonts w:hint="eastAsia"/>
          <w:color w:val="auto"/>
          <w:highlight w:val="none"/>
        </w:rPr>
        <w:t>本次招标公告同时在以下媒体发布：</w:t>
      </w:r>
    </w:p>
    <w:p>
      <w:pPr>
        <w:spacing w:line="340" w:lineRule="exact"/>
        <w:ind w:firstLine="420" w:firstLineChars="200"/>
        <w:rPr>
          <w:rFonts w:hint="eastAsia"/>
          <w:color w:val="auto"/>
          <w:highlight w:val="none"/>
        </w:rPr>
      </w:pPr>
      <w:r>
        <w:rPr>
          <w:rFonts w:hint="eastAsia"/>
          <w:color w:val="auto"/>
          <w:highlight w:val="none"/>
        </w:rPr>
        <w:t>中国政府采购网</w:t>
      </w:r>
      <w:r>
        <w:rPr>
          <w:rFonts w:hint="eastAsia" w:ascii="宋体" w:hAnsi="宋体" w:cs="宋体"/>
          <w:color w:val="auto"/>
          <w:highlight w:val="none"/>
        </w:rPr>
        <w:t>(www. ccgp.gov.cn)</w:t>
      </w:r>
    </w:p>
    <w:p>
      <w:pPr>
        <w:spacing w:line="340" w:lineRule="exact"/>
        <w:ind w:firstLine="420" w:firstLineChars="200"/>
        <w:rPr>
          <w:rFonts w:hint="eastAsia"/>
          <w:color w:val="auto"/>
          <w:highlight w:val="none"/>
        </w:rPr>
      </w:pPr>
      <w:r>
        <w:rPr>
          <w:rFonts w:hint="eastAsia"/>
          <w:color w:val="auto"/>
          <w:highlight w:val="none"/>
        </w:rPr>
        <w:t>广西壮族自治区政府采购网</w:t>
      </w:r>
      <w:r>
        <w:rPr>
          <w:rFonts w:hint="eastAsia" w:ascii="宋体" w:hAnsi="宋体" w:cs="宋体"/>
          <w:color w:val="auto"/>
          <w:highlight w:val="none"/>
        </w:rPr>
        <w:t>（</w:t>
      </w:r>
      <w:r>
        <w:rPr>
          <w:rFonts w:hint="eastAsia" w:ascii="宋体" w:hAnsi="宋体"/>
          <w:color w:val="auto"/>
          <w:szCs w:val="21"/>
          <w:highlight w:val="none"/>
        </w:rPr>
        <w:t>http://</w:t>
      </w:r>
      <w:r>
        <w:rPr>
          <w:rFonts w:hint="eastAsia" w:ascii="宋体" w:hAnsi="宋体" w:cs="宋体"/>
          <w:color w:val="auto"/>
          <w:kern w:val="0"/>
          <w:szCs w:val="21"/>
          <w:highlight w:val="none"/>
        </w:rPr>
        <w:t>zfcg.gxzf.gov.cn</w:t>
      </w:r>
      <w:r>
        <w:rPr>
          <w:rFonts w:hint="eastAsia" w:ascii="宋体" w:hAnsi="宋体" w:cs="宋体"/>
          <w:color w:val="auto"/>
          <w:highlight w:val="none"/>
        </w:rPr>
        <w:t>）</w:t>
      </w:r>
    </w:p>
    <w:p>
      <w:pPr>
        <w:spacing w:line="340" w:lineRule="exact"/>
        <w:ind w:firstLine="420" w:firstLineChars="200"/>
        <w:rPr>
          <w:rFonts w:hint="eastAsia"/>
          <w:color w:val="auto"/>
          <w:highlight w:val="none"/>
        </w:rPr>
      </w:pPr>
      <w:r>
        <w:rPr>
          <w:rFonts w:hint="eastAsia"/>
          <w:color w:val="auto"/>
          <w:highlight w:val="none"/>
        </w:rPr>
        <w:t>广西壮族自治区招标投标公共服务平台</w:t>
      </w:r>
      <w:r>
        <w:rPr>
          <w:rFonts w:hint="eastAsia" w:ascii="宋体" w:hAnsi="宋体" w:cs="宋体"/>
          <w:color w:val="auto"/>
          <w:highlight w:val="none"/>
        </w:rPr>
        <w:t>（ztb.gxi.gov.cn）</w:t>
      </w:r>
    </w:p>
    <w:p>
      <w:pPr>
        <w:pStyle w:val="2"/>
        <w:spacing w:line="340" w:lineRule="exact"/>
        <w:ind w:firstLine="420" w:firstLineChars="200"/>
        <w:rPr>
          <w:rFonts w:hint="eastAsia" w:ascii="Times New Roman" w:hAnsi="Times New Roman" w:eastAsia="宋体"/>
          <w:b w:val="0"/>
          <w:bCs w:val="0"/>
          <w:color w:val="auto"/>
          <w:szCs w:val="24"/>
          <w:highlight w:val="none"/>
          <w:lang w:val="en-US" w:eastAsia="zh-CN"/>
        </w:rPr>
      </w:pPr>
      <w:bookmarkStart w:id="17" w:name="_Toc465114719"/>
      <w:r>
        <w:rPr>
          <w:rFonts w:hint="eastAsia" w:ascii="Times New Roman" w:hAnsi="Times New Roman" w:eastAsia="宋体"/>
          <w:b w:val="0"/>
          <w:bCs w:val="0"/>
          <w:color w:val="auto"/>
          <w:szCs w:val="24"/>
          <w:highlight w:val="none"/>
          <w:lang w:val="en-US" w:eastAsia="zh-CN"/>
        </w:rPr>
        <w:t>玉林市公共资源交易平台</w:t>
      </w:r>
      <w:r>
        <w:rPr>
          <w:rFonts w:hint="eastAsia" w:ascii="宋体" w:hAnsi="宋体" w:eastAsia="宋体" w:cs="宋体"/>
          <w:b w:val="0"/>
          <w:bCs w:val="0"/>
          <w:color w:val="auto"/>
          <w:highlight w:val="none"/>
        </w:rPr>
        <w:t>（</w:t>
      </w:r>
      <w:r>
        <w:rPr>
          <w:rFonts w:ascii="宋体" w:hAnsi="宋体" w:eastAsia="宋体" w:cs="宋体"/>
          <w:b w:val="0"/>
          <w:bCs w:val="0"/>
          <w:color w:val="auto"/>
          <w:highlight w:val="none"/>
        </w:rPr>
        <w:fldChar w:fldCharType="begin"/>
      </w:r>
      <w:r>
        <w:rPr>
          <w:rFonts w:ascii="宋体" w:hAnsi="宋体" w:eastAsia="宋体" w:cs="宋体"/>
          <w:b w:val="0"/>
          <w:bCs w:val="0"/>
          <w:color w:val="auto"/>
          <w:highlight w:val="none"/>
        </w:rPr>
        <w:instrText xml:space="preserve"> HYPERLINK "http://ggzy.yulin.gov.cn" </w:instrText>
      </w:r>
      <w:r>
        <w:rPr>
          <w:rFonts w:ascii="宋体" w:hAnsi="宋体" w:eastAsia="宋体" w:cs="宋体"/>
          <w:b w:val="0"/>
          <w:bCs w:val="0"/>
          <w:color w:val="auto"/>
          <w:highlight w:val="none"/>
        </w:rPr>
        <w:fldChar w:fldCharType="separate"/>
      </w:r>
      <w:r>
        <w:rPr>
          <w:rFonts w:ascii="宋体" w:hAnsi="宋体" w:cs="宋体"/>
          <w:b w:val="0"/>
          <w:color w:val="auto"/>
          <w:highlight w:val="none"/>
        </w:rPr>
        <w:t>http://ggzy.yulin.gov.cn</w:t>
      </w:r>
      <w:r>
        <w:rPr>
          <w:rFonts w:ascii="宋体" w:hAnsi="宋体" w:eastAsia="宋体" w:cs="宋体"/>
          <w:b w:val="0"/>
          <w:bCs w:val="0"/>
          <w:color w:val="auto"/>
          <w:highlight w:val="none"/>
        </w:rPr>
        <w:fldChar w:fldCharType="end"/>
      </w:r>
      <w:r>
        <w:rPr>
          <w:rFonts w:hint="eastAsia" w:ascii="宋体" w:hAnsi="宋体" w:eastAsia="宋体" w:cs="宋体"/>
          <w:b w:val="0"/>
          <w:bCs w:val="0"/>
          <w:color w:val="auto"/>
          <w:highlight w:val="none"/>
        </w:rPr>
        <w:t>）</w:t>
      </w:r>
    </w:p>
    <w:p>
      <w:pPr>
        <w:pStyle w:val="2"/>
        <w:spacing w:line="34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玉林市人民政府门户网站（www.yulin.gov.cn）</w:t>
      </w:r>
    </w:p>
    <w:p>
      <w:pPr>
        <w:rPr>
          <w:rFonts w:hint="eastAsia"/>
          <w:color w:val="auto"/>
          <w:highlight w:val="none"/>
        </w:rPr>
      </w:pPr>
    </w:p>
    <w:p>
      <w:pPr>
        <w:pStyle w:val="2"/>
        <w:spacing w:line="340" w:lineRule="exact"/>
        <w:rPr>
          <w:color w:val="auto"/>
          <w:highlight w:val="none"/>
        </w:rPr>
      </w:pPr>
      <w:r>
        <w:rPr>
          <w:rFonts w:hint="eastAsia"/>
          <w:color w:val="auto"/>
          <w:highlight w:val="none"/>
          <w:lang w:eastAsia="zh-CN"/>
        </w:rPr>
        <w:t>10</w:t>
      </w:r>
      <w:r>
        <w:rPr>
          <w:rFonts w:hint="eastAsia"/>
          <w:color w:val="auto"/>
          <w:highlight w:val="none"/>
        </w:rPr>
        <w:t>. 交易服务单位</w:t>
      </w:r>
      <w:bookmarkEnd w:id="17"/>
    </w:p>
    <w:p>
      <w:pPr>
        <w:pStyle w:val="2"/>
        <w:spacing w:line="340" w:lineRule="exact"/>
        <w:rPr>
          <w:rFonts w:hint="eastAsia" w:ascii="宋体" w:hAnsi="Times New Roman" w:eastAsia="宋体" w:cs="宋体"/>
          <w:color w:val="auto"/>
          <w:kern w:val="0"/>
          <w:position w:val="-2"/>
          <w:szCs w:val="21"/>
          <w:highlight w:val="none"/>
          <w:u w:val="single"/>
          <w:lang w:eastAsia="zh-CN"/>
        </w:rPr>
      </w:pPr>
      <w:r>
        <w:rPr>
          <w:rFonts w:hint="eastAsia" w:ascii="宋体" w:hAnsi="Times New Roman" w:eastAsia="宋体" w:cs="宋体"/>
          <w:color w:val="auto"/>
          <w:kern w:val="0"/>
          <w:position w:val="-2"/>
          <w:szCs w:val="21"/>
          <w:highlight w:val="none"/>
          <w:u w:val="single"/>
        </w:rPr>
        <w:t>玉林</w:t>
      </w:r>
      <w:r>
        <w:rPr>
          <w:rFonts w:hint="eastAsia" w:ascii="宋体" w:hAnsi="Times New Roman" w:eastAsia="宋体" w:cs="宋体"/>
          <w:color w:val="auto"/>
          <w:kern w:val="0"/>
          <w:position w:val="-2"/>
          <w:szCs w:val="21"/>
          <w:highlight w:val="none"/>
          <w:u w:val="single"/>
          <w:lang w:eastAsia="zh-CN"/>
        </w:rPr>
        <w:t>市</w:t>
      </w:r>
      <w:r>
        <w:rPr>
          <w:rFonts w:hint="eastAsia" w:ascii="宋体" w:hAnsi="Times New Roman" w:eastAsia="宋体" w:cs="宋体"/>
          <w:color w:val="auto"/>
          <w:kern w:val="0"/>
          <w:position w:val="-2"/>
          <w:szCs w:val="21"/>
          <w:highlight w:val="none"/>
          <w:u w:val="single"/>
        </w:rPr>
        <w:t>公共资源交易中心（玉林市玉东新区秀水路</w:t>
      </w:r>
      <w:r>
        <w:rPr>
          <w:rFonts w:ascii="Times New Roman" w:hAnsi="Times New Roman" w:eastAsia="宋体"/>
          <w:color w:val="auto"/>
          <w:kern w:val="0"/>
          <w:position w:val="-2"/>
          <w:szCs w:val="21"/>
          <w:highlight w:val="none"/>
          <w:u w:val="single"/>
        </w:rPr>
        <w:t xml:space="preserve">2 </w:t>
      </w:r>
      <w:r>
        <w:rPr>
          <w:rFonts w:hint="eastAsia" w:ascii="宋体" w:hAnsi="Times New Roman" w:eastAsia="宋体" w:cs="宋体"/>
          <w:color w:val="auto"/>
          <w:kern w:val="0"/>
          <w:position w:val="-2"/>
          <w:szCs w:val="21"/>
          <w:highlight w:val="none"/>
          <w:u w:val="single"/>
        </w:rPr>
        <w:t>号玉林市政务服务中心办公楼五楼）</w:t>
      </w:r>
    </w:p>
    <w:p>
      <w:pPr>
        <w:pStyle w:val="2"/>
        <w:spacing w:line="340" w:lineRule="exact"/>
        <w:rPr>
          <w:color w:val="auto"/>
          <w:highlight w:val="none"/>
        </w:rPr>
      </w:pPr>
      <w:bookmarkStart w:id="18" w:name="_Toc465114720"/>
      <w:r>
        <w:rPr>
          <w:rFonts w:hint="eastAsia"/>
          <w:color w:val="auto"/>
          <w:highlight w:val="none"/>
          <w:lang w:eastAsia="zh-CN"/>
        </w:rPr>
        <w:t>11</w:t>
      </w:r>
      <w:r>
        <w:rPr>
          <w:rFonts w:hint="eastAsia"/>
          <w:color w:val="auto"/>
          <w:highlight w:val="none"/>
        </w:rPr>
        <w:t>. 监督部门及电话</w:t>
      </w:r>
      <w:bookmarkEnd w:id="18"/>
    </w:p>
    <w:p>
      <w:pPr>
        <w:spacing w:line="340" w:lineRule="exact"/>
        <w:ind w:firstLine="420" w:firstLineChars="200"/>
        <w:rPr>
          <w:rFonts w:hint="eastAsia"/>
          <w:color w:val="auto"/>
          <w:highlight w:val="none"/>
        </w:rPr>
      </w:pPr>
      <w:r>
        <w:rPr>
          <w:rFonts w:hint="eastAsia"/>
          <w:color w:val="auto"/>
          <w:highlight w:val="none"/>
          <w:lang w:eastAsia="zh-CN"/>
        </w:rPr>
        <w:t>玉林市福绵区住房和城乡建设局  0775-2201088</w:t>
      </w:r>
    </w:p>
    <w:p>
      <w:pPr>
        <w:autoSpaceDE w:val="0"/>
        <w:autoSpaceDN w:val="0"/>
        <w:adjustRightInd w:val="0"/>
        <w:spacing w:before="13"/>
        <w:ind w:right="-20"/>
        <w:jc w:val="left"/>
        <w:rPr>
          <w:color w:val="auto"/>
          <w:highlight w:val="none"/>
        </w:rPr>
      </w:pPr>
      <w:r>
        <w:rPr>
          <w:rFonts w:hint="eastAsia"/>
          <w:b/>
          <w:color w:val="auto"/>
          <w:szCs w:val="21"/>
          <w:highlight w:val="none"/>
        </w:rPr>
        <w:t>12</w:t>
      </w:r>
      <w:r>
        <w:rPr>
          <w:b/>
          <w:color w:val="auto"/>
          <w:szCs w:val="21"/>
          <w:highlight w:val="none"/>
        </w:rPr>
        <w:t>.</w:t>
      </w:r>
      <w:bookmarkStart w:id="19" w:name="_Toc389065131"/>
      <w:bookmarkStart w:id="20" w:name="_Toc465114721"/>
      <w:r>
        <w:rPr>
          <w:rFonts w:hint="eastAsia"/>
          <w:color w:val="auto"/>
          <w:highlight w:val="none"/>
        </w:rPr>
        <w:t xml:space="preserve"> </w:t>
      </w:r>
      <w:r>
        <w:rPr>
          <w:color w:val="auto"/>
          <w:highlight w:val="none"/>
        </w:rPr>
        <w:t>联系方式</w:t>
      </w:r>
      <w:bookmarkEnd w:id="19"/>
      <w:bookmarkEnd w:id="20"/>
    </w:p>
    <w:p>
      <w:pPr>
        <w:spacing w:line="380" w:lineRule="exact"/>
        <w:ind w:firstLine="210" w:firstLineChars="100"/>
        <w:rPr>
          <w:rFonts w:hint="eastAsia" w:ascii="宋体" w:hAnsi="宋体" w:eastAsia="宋体"/>
          <w:color w:val="auto"/>
          <w:highlight w:val="none"/>
          <w:lang w:eastAsia="zh-CN"/>
        </w:rPr>
      </w:pPr>
      <w:r>
        <w:rPr>
          <w:rFonts w:hint="eastAsia" w:ascii="宋体" w:hAnsi="宋体"/>
          <w:color w:val="auto"/>
          <w:highlight w:val="none"/>
        </w:rPr>
        <w:t>招</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w:t>
      </w:r>
      <w:r>
        <w:rPr>
          <w:rFonts w:hint="eastAsia" w:ascii="宋体" w:hAnsi="宋体"/>
          <w:color w:val="auto"/>
          <w:highlight w:val="none"/>
          <w:lang w:eastAsia="zh-CN"/>
        </w:rPr>
        <w:t>玉林市福绵区人民医院</w:t>
      </w:r>
      <w:r>
        <w:rPr>
          <w:rFonts w:hint="eastAsia" w:ascii="宋体" w:hAnsi="宋体"/>
          <w:color w:val="auto"/>
          <w:highlight w:val="none"/>
        </w:rPr>
        <w:t xml:space="preserve">            招标代理机构：</w:t>
      </w:r>
      <w:r>
        <w:rPr>
          <w:rFonts w:hint="eastAsia" w:ascii="宋体" w:hAnsi="宋体"/>
          <w:color w:val="auto"/>
          <w:highlight w:val="none"/>
          <w:lang w:eastAsia="zh-CN"/>
        </w:rPr>
        <w:t>玉林承浩项目管理有限公司</w:t>
      </w:r>
    </w:p>
    <w:p>
      <w:pPr>
        <w:spacing w:line="380" w:lineRule="exact"/>
        <w:ind w:firstLine="210" w:firstLineChars="100"/>
        <w:rPr>
          <w:rFonts w:hint="eastAsia" w:ascii="宋体" w:hAnsi="宋体"/>
          <w:color w:val="auto"/>
          <w:highlight w:val="non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址：玉林市福绵区</w:t>
      </w:r>
      <w:r>
        <w:rPr>
          <w:rFonts w:hint="eastAsia" w:ascii="宋体" w:hAnsi="宋体"/>
          <w:color w:val="auto"/>
          <w:highlight w:val="none"/>
          <w:lang w:val="en-US" w:eastAsia="zh-CN"/>
        </w:rPr>
        <w:t xml:space="preserve">                     </w:t>
      </w: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olor w:val="auto"/>
          <w:highlight w:val="none"/>
          <w:lang w:eastAsia="zh-CN"/>
        </w:rPr>
        <w:t>玉林市长胜街34号302房</w:t>
      </w:r>
    </w:p>
    <w:p>
      <w:pPr>
        <w:spacing w:line="380" w:lineRule="exact"/>
        <w:ind w:firstLine="210" w:firstLineChars="100"/>
        <w:rPr>
          <w:rFonts w:ascii="宋体" w:hAnsi="宋体"/>
          <w:color w:val="auto"/>
          <w:highlight w:val="none"/>
          <w:u w:val="single"/>
        </w:rPr>
      </w:pPr>
      <w:r>
        <w:rPr>
          <w:rFonts w:hint="eastAsia" w:ascii="宋体" w:hAnsi="宋体"/>
          <w:color w:val="auto"/>
          <w:highlight w:val="none"/>
        </w:rPr>
        <w:t xml:space="preserve">福绵镇育才路福绵圩21号                   </w:t>
      </w:r>
    </w:p>
    <w:p>
      <w:pPr>
        <w:spacing w:line="380" w:lineRule="exact"/>
        <w:ind w:firstLine="210" w:firstLineChars="100"/>
        <w:rPr>
          <w:rFonts w:hint="default" w:ascii="宋体" w:hAnsi="宋体" w:eastAsia="宋体"/>
          <w:color w:val="auto"/>
          <w:highlight w:val="none"/>
          <w:lang w:val="en-US" w:eastAsia="zh-CN"/>
        </w:rPr>
      </w:pPr>
      <w:r>
        <w:rPr>
          <w:rFonts w:hint="eastAsia" w:ascii="宋体" w:hAnsi="宋体"/>
          <w:color w:val="auto"/>
          <w:highlight w:val="none"/>
        </w:rPr>
        <w:t>联</w:t>
      </w:r>
      <w:r>
        <w:rPr>
          <w:rFonts w:ascii="宋体" w:hAnsi="宋体"/>
          <w:color w:val="auto"/>
          <w:highlight w:val="none"/>
        </w:rPr>
        <w:t xml:space="preserve"> </w:t>
      </w:r>
      <w:r>
        <w:rPr>
          <w:rFonts w:hint="eastAsia" w:ascii="宋体" w:hAnsi="宋体"/>
          <w:color w:val="auto"/>
          <w:highlight w:val="none"/>
        </w:rPr>
        <w:t>系</w:t>
      </w:r>
      <w:r>
        <w:rPr>
          <w:rFonts w:ascii="宋体" w:hAnsi="宋体"/>
          <w:color w:val="auto"/>
          <w:highlight w:val="none"/>
        </w:rPr>
        <w:t xml:space="preserve"> </w:t>
      </w:r>
      <w:r>
        <w:rPr>
          <w:rFonts w:hint="eastAsia" w:ascii="宋体" w:hAnsi="宋体"/>
          <w:color w:val="auto"/>
          <w:highlight w:val="none"/>
        </w:rPr>
        <w:t>人：</w:t>
      </w:r>
      <w:r>
        <w:rPr>
          <w:rFonts w:hint="eastAsia" w:ascii="宋体" w:hAnsi="宋体"/>
          <w:color w:val="auto"/>
          <w:highlight w:val="none"/>
          <w:lang w:eastAsia="zh-CN"/>
        </w:rPr>
        <w:t>杨红芳</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联</w:t>
      </w:r>
      <w:r>
        <w:rPr>
          <w:rFonts w:ascii="宋体" w:hAnsi="宋体"/>
          <w:color w:val="auto"/>
          <w:highlight w:val="none"/>
        </w:rPr>
        <w:t xml:space="preserve"> </w:t>
      </w:r>
      <w:r>
        <w:rPr>
          <w:rFonts w:hint="eastAsia" w:ascii="宋体" w:hAnsi="宋体"/>
          <w:color w:val="auto"/>
          <w:highlight w:val="none"/>
        </w:rPr>
        <w:t>系</w:t>
      </w:r>
      <w:r>
        <w:rPr>
          <w:rFonts w:ascii="宋体" w:hAnsi="宋体"/>
          <w:color w:val="auto"/>
          <w:highlight w:val="none"/>
        </w:rPr>
        <w:t xml:space="preserve"> </w:t>
      </w:r>
      <w:r>
        <w:rPr>
          <w:rFonts w:hint="eastAsia" w:ascii="宋体" w:hAnsi="宋体"/>
          <w:color w:val="auto"/>
          <w:highlight w:val="none"/>
        </w:rPr>
        <w:t>人：</w:t>
      </w:r>
      <w:r>
        <w:rPr>
          <w:rFonts w:hint="eastAsia" w:ascii="宋体" w:hAnsi="宋体"/>
          <w:color w:val="auto"/>
          <w:highlight w:val="none"/>
          <w:lang w:eastAsia="zh-CN"/>
        </w:rPr>
        <w:t>古明</w:t>
      </w:r>
      <w:r>
        <w:rPr>
          <w:rFonts w:hint="eastAsia" w:ascii="宋体" w:hAnsi="宋体"/>
          <w:color w:val="auto"/>
          <w:highlight w:val="none"/>
          <w:lang w:val="en-US" w:eastAsia="zh-CN"/>
        </w:rPr>
        <w:t xml:space="preserve"> 李秋杏</w:t>
      </w:r>
    </w:p>
    <w:p>
      <w:pPr>
        <w:spacing w:line="380" w:lineRule="exact"/>
        <w:ind w:firstLine="210" w:firstLineChars="100"/>
        <w:rPr>
          <w:rFonts w:hint="default" w:ascii="宋体" w:hAnsi="宋体" w:eastAsia="宋体"/>
          <w:color w:val="auto"/>
          <w:highlight w:val="none"/>
          <w:lang w:val="en-US" w:eastAsia="zh-CN"/>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hint="eastAsia" w:ascii="宋体" w:hAnsi="宋体"/>
          <w:color w:val="auto"/>
          <w:highlight w:val="none"/>
          <w:lang w:eastAsia="zh-CN"/>
        </w:rPr>
        <w:t>15007759266</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话：0775-</w:t>
      </w:r>
      <w:r>
        <w:rPr>
          <w:rFonts w:hint="eastAsia" w:ascii="宋体" w:hAnsi="宋体"/>
          <w:color w:val="auto"/>
          <w:highlight w:val="none"/>
          <w:lang w:val="en-US" w:eastAsia="zh-CN"/>
        </w:rPr>
        <w:t>2368882</w:t>
      </w:r>
    </w:p>
    <w:p>
      <w:pPr>
        <w:spacing w:line="380" w:lineRule="exact"/>
        <w:ind w:right="420"/>
        <w:rPr>
          <w:color w:val="auto"/>
          <w:szCs w:val="21"/>
          <w:highlight w:val="none"/>
        </w:rPr>
      </w:pPr>
      <w:r>
        <w:rPr>
          <w:rFonts w:ascii="宋体" w:hAnsi="宋体"/>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p>
    <w:p>
      <w:pPr>
        <w:spacing w:line="440" w:lineRule="exact"/>
        <w:ind w:right="420" w:firstLine="420" w:firstLineChars="200"/>
        <w:jc w:val="center"/>
        <w:rPr>
          <w:rFonts w:hint="eastAsia" w:ascii="宋体" w:hAnsi="宋体"/>
          <w:color w:val="auto"/>
          <w:highlight w:val="none"/>
        </w:rPr>
      </w:pPr>
    </w:p>
    <w:p>
      <w:pPr>
        <w:spacing w:line="340" w:lineRule="exact"/>
        <w:ind w:left="359" w:leftChars="171" w:right="420" w:firstLine="5371" w:firstLineChars="2558"/>
        <w:rPr>
          <w:rFonts w:ascii="宋体" w:hAnsi="宋体"/>
          <w:color w:val="auto"/>
          <w:szCs w:val="21"/>
          <w:highlight w:val="none"/>
          <w:u w:val="single"/>
        </w:rPr>
      </w:pPr>
    </w:p>
    <w:p>
      <w:pPr>
        <w:jc w:val="right"/>
      </w:pPr>
      <w:r>
        <w:rPr>
          <w:rFonts w:hint="eastAsia" w:ascii="宋体" w:hAnsi="宋体"/>
          <w:color w:val="auto"/>
          <w:highlight w:val="none"/>
          <w:lang w:eastAsia="zh-CN"/>
        </w:rPr>
        <w:t>2020</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8</w:t>
      </w:r>
      <w:r>
        <w:rPr>
          <w:rFonts w:hint="eastAsia" w:ascii="宋体" w:hAnsi="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C2956"/>
    <w:rsid w:val="434C2956"/>
    <w:rsid w:val="4907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2020-05-08T09:15:00Z</dcterms:created>
  <dc:creator>建业中天-杨小江</dc:creator>
  <cp:lastModifiedBy>建业中天-杨小江</cp:lastModifiedBy>
  <dcterms:modified xsi:type="dcterms:W3CDTF">2020-05-08T09:16:29Z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