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ind w:firstLine="643" w:firstLineChars="200"/>
        <w:jc w:val="center"/>
        <w:rPr>
          <w:rFonts w:hint="eastAsia"/>
          <w:b/>
          <w:bCs/>
          <w:sz w:val="32"/>
          <w:szCs w:val="32"/>
        </w:rPr>
      </w:pPr>
      <w:r>
        <w:rPr>
          <w:rFonts w:hint="eastAsia"/>
          <w:b/>
          <w:bCs/>
          <w:sz w:val="32"/>
          <w:szCs w:val="32"/>
        </w:rPr>
        <w:t>202</w:t>
      </w:r>
      <w:r>
        <w:rPr>
          <w:rFonts w:hint="eastAsia"/>
          <w:b/>
          <w:bCs/>
          <w:sz w:val="32"/>
          <w:szCs w:val="32"/>
          <w:lang w:val="en-US" w:eastAsia="zh-CN"/>
        </w:rPr>
        <w:t>3</w:t>
      </w:r>
      <w:r>
        <w:rPr>
          <w:rFonts w:hint="eastAsia"/>
          <w:b/>
          <w:bCs/>
          <w:sz w:val="32"/>
          <w:szCs w:val="32"/>
        </w:rPr>
        <w:t>年玉林市人民检察院物业服务采购需求</w:t>
      </w:r>
    </w:p>
    <w:p>
      <w:pPr>
        <w:snapToGrid w:val="0"/>
        <w:spacing w:line="400" w:lineRule="exact"/>
        <w:ind w:firstLine="640" w:firstLineChars="200"/>
        <w:jc w:val="center"/>
        <w:rPr>
          <w:rFonts w:hint="eastAsia"/>
          <w:sz w:val="32"/>
          <w:szCs w:val="32"/>
        </w:rPr>
      </w:pPr>
    </w:p>
    <w:p>
      <w:pPr>
        <w:pStyle w:val="8"/>
        <w:numPr>
          <w:ilvl w:val="0"/>
          <w:numId w:val="1"/>
        </w:numPr>
        <w:snapToGrid w:val="0"/>
        <w:spacing w:line="400" w:lineRule="exact"/>
        <w:ind w:firstLineChars="0"/>
        <w:rPr>
          <w:rFonts w:hint="eastAsia" w:ascii="宋体" w:hAnsi="宋体"/>
          <w:bCs/>
          <w:color w:val="000000"/>
          <w:szCs w:val="21"/>
        </w:rPr>
      </w:pPr>
      <w:r>
        <w:rPr>
          <w:rFonts w:hint="eastAsia" w:ascii="宋体" w:hAnsi="宋体"/>
          <w:bCs/>
          <w:color w:val="000000"/>
          <w:szCs w:val="21"/>
        </w:rPr>
        <w:t>采购服务价：</w:t>
      </w:r>
      <w:r>
        <w:rPr>
          <w:rFonts w:hint="eastAsia" w:ascii="宋体" w:hAnsi="宋体"/>
          <w:bCs/>
          <w:color w:val="000000"/>
          <w:szCs w:val="21"/>
          <w:lang w:val="en-US" w:eastAsia="zh-CN"/>
        </w:rPr>
        <w:t>108万元(54万元/年,两年)</w:t>
      </w:r>
      <w:bookmarkStart w:id="0" w:name="_GoBack"/>
      <w:bookmarkEnd w:id="0"/>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二、物业服务内容</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（一）办公楼、办案区、检务大厅</w:t>
      </w:r>
      <w:r>
        <w:rPr>
          <w:rFonts w:hint="eastAsia" w:ascii="宋体" w:hAnsi="宋体"/>
          <w:bCs/>
          <w:color w:val="000000"/>
          <w:szCs w:val="21"/>
          <w:lang w:eastAsia="zh-CN"/>
        </w:rPr>
        <w:t>、地下停车场、球馆</w:t>
      </w:r>
      <w:r>
        <w:rPr>
          <w:rFonts w:hint="eastAsia" w:ascii="宋体" w:hAnsi="宋体"/>
          <w:bCs/>
          <w:color w:val="000000"/>
          <w:szCs w:val="21"/>
        </w:rPr>
        <w:t>的清洁保洁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1、外场保洁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2、楼层公共区域、会议室、卫生间、活动室保洁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3、环境美化</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（二）水电维修服务</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、消防设备检查.</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 xml:space="preserve"> （</w:t>
      </w:r>
      <w:r>
        <w:rPr>
          <w:rFonts w:hint="eastAsia" w:ascii="宋体" w:hAnsi="宋体"/>
          <w:bCs/>
          <w:color w:val="000000"/>
          <w:szCs w:val="21"/>
          <w:lang w:eastAsia="zh-CN"/>
        </w:rPr>
        <w:t>三</w:t>
      </w:r>
      <w:r>
        <w:rPr>
          <w:rFonts w:hint="eastAsia" w:ascii="宋体" w:hAnsi="宋体"/>
          <w:bCs/>
          <w:color w:val="000000"/>
          <w:szCs w:val="21"/>
        </w:rPr>
        <w:t>）绿化管理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1、绿化的</w:t>
      </w:r>
      <w:r>
        <w:rPr>
          <w:rFonts w:hint="eastAsia" w:ascii="宋体" w:hAnsi="宋体"/>
          <w:bCs/>
          <w:color w:val="000000"/>
          <w:szCs w:val="21"/>
          <w:lang w:eastAsia="zh-CN"/>
        </w:rPr>
        <w:t>日常</w:t>
      </w:r>
      <w:r>
        <w:rPr>
          <w:rFonts w:hint="eastAsia" w:ascii="宋体" w:hAnsi="宋体"/>
          <w:bCs/>
          <w:color w:val="000000"/>
          <w:szCs w:val="21"/>
        </w:rPr>
        <w:t>修剪、选型。</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2、绿化</w:t>
      </w:r>
      <w:r>
        <w:rPr>
          <w:rFonts w:hint="eastAsia" w:ascii="宋体" w:hAnsi="宋体"/>
          <w:bCs/>
          <w:color w:val="000000"/>
          <w:szCs w:val="21"/>
          <w:lang w:eastAsia="zh-CN"/>
        </w:rPr>
        <w:t>日常</w:t>
      </w:r>
      <w:r>
        <w:rPr>
          <w:rFonts w:hint="eastAsia" w:ascii="宋体" w:hAnsi="宋体"/>
          <w:bCs/>
          <w:color w:val="000000"/>
          <w:szCs w:val="21"/>
        </w:rPr>
        <w:t>浇水、排水。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3、绿化</w:t>
      </w:r>
      <w:r>
        <w:rPr>
          <w:rFonts w:hint="eastAsia" w:ascii="宋体" w:hAnsi="宋体"/>
          <w:bCs/>
          <w:color w:val="000000"/>
          <w:szCs w:val="21"/>
          <w:lang w:eastAsia="zh-CN"/>
        </w:rPr>
        <w:t>日常</w:t>
      </w:r>
      <w:r>
        <w:rPr>
          <w:rFonts w:hint="eastAsia" w:ascii="宋体" w:hAnsi="宋体"/>
          <w:bCs/>
          <w:color w:val="000000"/>
          <w:szCs w:val="21"/>
        </w:rPr>
        <w:t>的施肥管理。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三、人员配备、设备安排</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1、人员配备12人：经理1名、保洁员9名、水电工1名、绿化1个。</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物业公司所使用的人员年龄必须在国家法定工作年龄内，身体健康，无遗传或传染病史；政历素质好，作风正派和纪律性强，无违法犯罪行为记录；工作积极主动且认真细致。所有人员必须填写相关登记表报行政设备科备案。</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3、工作人员的劳保用品（工作服装、夏令用品、取暖用品等）、保洁工具等保洁用品，绿化工具由物业公司自行负责。</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物业公司为玉林市人民检察院物业管理第一责任人，平时应加强对所聘员工的安全教育，严格管理，规范使用。物业公司所使用的人员在合同期内工作中如发生人身伤害等意外事故，由物业公司负责并依法处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5、检察院为物业公司提供办公室1间，物业公司必须爱护院方提供的一切设备，合同期结束后完好如数归还，如有损坏，照价赔偿。</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6、人员职责和范围</w:t>
      </w:r>
    </w:p>
    <w:tbl>
      <w:tblPr>
        <w:tblStyle w:val="4"/>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720"/>
        <w:gridCol w:w="558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8"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区 域</w:t>
            </w:r>
          </w:p>
        </w:tc>
        <w:tc>
          <w:tcPr>
            <w:tcW w:w="16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职 别</w:t>
            </w:r>
          </w:p>
        </w:tc>
        <w:tc>
          <w:tcPr>
            <w:tcW w:w="7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名 额</w:t>
            </w:r>
          </w:p>
        </w:tc>
        <w:tc>
          <w:tcPr>
            <w:tcW w:w="5600" w:type="dxa"/>
            <w:gridSpan w:val="2"/>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职责及范围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68"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物业管理区</w:t>
            </w:r>
          </w:p>
        </w:tc>
        <w:tc>
          <w:tcPr>
            <w:tcW w:w="16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经理</w:t>
            </w:r>
          </w:p>
        </w:tc>
        <w:tc>
          <w:tcPr>
            <w:tcW w:w="7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1</w:t>
            </w:r>
          </w:p>
        </w:tc>
        <w:tc>
          <w:tcPr>
            <w:tcW w:w="5600" w:type="dxa"/>
            <w:gridSpan w:val="2"/>
            <w:tcBorders>
              <w:top w:val="single" w:color="auto" w:sz="4" w:space="0"/>
              <w:left w:val="single" w:color="auto" w:sz="4" w:space="0"/>
              <w:bottom w:val="single" w:color="auto" w:sz="4" w:space="0"/>
              <w:right w:val="single" w:color="auto" w:sz="4" w:space="0"/>
            </w:tcBorders>
          </w:tcPr>
          <w:p>
            <w:pPr>
              <w:tabs>
                <w:tab w:val="left" w:pos="3225"/>
              </w:tabs>
              <w:spacing w:line="260" w:lineRule="exact"/>
              <w:rPr>
                <w:rFonts w:hint="eastAsia" w:ascii="宋体" w:hAnsi="宋体" w:cs="楷体_GB2312"/>
                <w:b/>
                <w:szCs w:val="21"/>
              </w:rPr>
            </w:pPr>
            <w:r>
              <w:rPr>
                <w:rFonts w:hint="eastAsia" w:ascii="宋体" w:hAnsi="宋体" w:cs="楷体_GB2312"/>
                <w:b/>
                <w:szCs w:val="21"/>
              </w:rPr>
              <w:t>主持对物业管理区的工作安排检查管理工作，负责处理客户的投诉，并进行技术指导，对物业管理企业总经理负责。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68"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办公区域</w:t>
            </w:r>
          </w:p>
        </w:tc>
        <w:tc>
          <w:tcPr>
            <w:tcW w:w="16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保洁员</w:t>
            </w:r>
          </w:p>
        </w:tc>
        <w:tc>
          <w:tcPr>
            <w:tcW w:w="7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9</w:t>
            </w:r>
          </w:p>
        </w:tc>
        <w:tc>
          <w:tcPr>
            <w:tcW w:w="5600" w:type="dxa"/>
            <w:gridSpan w:val="2"/>
            <w:tcBorders>
              <w:top w:val="single" w:color="auto" w:sz="4" w:space="0"/>
              <w:left w:val="single" w:color="auto" w:sz="4" w:space="0"/>
              <w:bottom w:val="single" w:color="auto" w:sz="4" w:space="0"/>
              <w:right w:val="single" w:color="auto" w:sz="4" w:space="0"/>
            </w:tcBorders>
          </w:tcPr>
          <w:p>
            <w:pPr>
              <w:tabs>
                <w:tab w:val="left" w:pos="3225"/>
              </w:tabs>
              <w:spacing w:line="260" w:lineRule="exact"/>
              <w:rPr>
                <w:rFonts w:hint="eastAsia" w:ascii="宋体" w:hAnsi="宋体" w:cs="楷体_GB2312"/>
                <w:b/>
                <w:szCs w:val="21"/>
              </w:rPr>
            </w:pPr>
            <w:r>
              <w:rPr>
                <w:rFonts w:hint="eastAsia" w:ascii="宋体" w:hAnsi="宋体" w:cs="楷体_GB2312"/>
                <w:b/>
                <w:szCs w:val="21"/>
              </w:rPr>
              <w:t>负责单位公共场区及办公楼的日常清洁工作，并严格按清洁服务常规工作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68"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绿化养护</w:t>
            </w:r>
          </w:p>
        </w:tc>
        <w:tc>
          <w:tcPr>
            <w:tcW w:w="16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绿化养护员</w:t>
            </w:r>
          </w:p>
        </w:tc>
        <w:tc>
          <w:tcPr>
            <w:tcW w:w="7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1</w:t>
            </w:r>
          </w:p>
        </w:tc>
        <w:tc>
          <w:tcPr>
            <w:tcW w:w="5600" w:type="dxa"/>
            <w:gridSpan w:val="2"/>
            <w:tcBorders>
              <w:top w:val="single" w:color="auto" w:sz="4" w:space="0"/>
              <w:left w:val="single" w:color="auto" w:sz="4" w:space="0"/>
              <w:bottom w:val="single" w:color="auto" w:sz="4" w:space="0"/>
              <w:right w:val="single" w:color="auto" w:sz="4" w:space="0"/>
            </w:tcBorders>
          </w:tcPr>
          <w:p>
            <w:pPr>
              <w:tabs>
                <w:tab w:val="left" w:pos="3225"/>
              </w:tabs>
              <w:spacing w:line="260" w:lineRule="exact"/>
              <w:rPr>
                <w:rFonts w:hint="eastAsia" w:ascii="宋体" w:hAnsi="宋体" w:cs="楷体_GB2312"/>
                <w:b/>
                <w:szCs w:val="21"/>
              </w:rPr>
            </w:pPr>
            <w:r>
              <w:rPr>
                <w:rFonts w:hint="eastAsia" w:ascii="宋体" w:hAnsi="宋体" w:cs="楷体_GB2312"/>
                <w:b/>
                <w:szCs w:val="21"/>
              </w:rPr>
              <w:t>负责绿化日常管理和养护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68"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水电维修</w:t>
            </w:r>
          </w:p>
        </w:tc>
        <w:tc>
          <w:tcPr>
            <w:tcW w:w="16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水电工</w:t>
            </w:r>
          </w:p>
        </w:tc>
        <w:tc>
          <w:tcPr>
            <w:tcW w:w="720" w:type="dxa"/>
            <w:tcBorders>
              <w:top w:val="single" w:color="auto" w:sz="4" w:space="0"/>
              <w:left w:val="single" w:color="auto" w:sz="4" w:space="0"/>
              <w:bottom w:val="single" w:color="auto" w:sz="4" w:space="0"/>
              <w:right w:val="single" w:color="auto" w:sz="4" w:space="0"/>
            </w:tcBorders>
          </w:tcPr>
          <w:p>
            <w:pPr>
              <w:tabs>
                <w:tab w:val="left" w:pos="3225"/>
              </w:tabs>
              <w:spacing w:line="260" w:lineRule="exact"/>
              <w:jc w:val="center"/>
              <w:rPr>
                <w:rFonts w:hint="eastAsia" w:ascii="宋体" w:hAnsi="宋体" w:cs="楷体_GB2312"/>
                <w:b/>
                <w:szCs w:val="21"/>
              </w:rPr>
            </w:pPr>
            <w:r>
              <w:rPr>
                <w:rFonts w:hint="eastAsia" w:ascii="宋体" w:hAnsi="宋体" w:cs="楷体_GB2312"/>
                <w:b/>
                <w:szCs w:val="21"/>
              </w:rPr>
              <w:t>1</w:t>
            </w:r>
          </w:p>
        </w:tc>
        <w:tc>
          <w:tcPr>
            <w:tcW w:w="5600" w:type="dxa"/>
            <w:gridSpan w:val="2"/>
            <w:tcBorders>
              <w:top w:val="single" w:color="auto" w:sz="4" w:space="0"/>
              <w:left w:val="single" w:color="auto" w:sz="4" w:space="0"/>
              <w:bottom w:val="single" w:color="auto" w:sz="4" w:space="0"/>
              <w:right w:val="single" w:color="auto" w:sz="4" w:space="0"/>
            </w:tcBorders>
          </w:tcPr>
          <w:p>
            <w:pPr>
              <w:tabs>
                <w:tab w:val="left" w:pos="3225"/>
              </w:tabs>
              <w:spacing w:line="260" w:lineRule="exact"/>
              <w:rPr>
                <w:rFonts w:hint="eastAsia" w:ascii="宋体" w:hAnsi="宋体" w:cs="楷体_GB2312"/>
                <w:b/>
                <w:szCs w:val="21"/>
              </w:rPr>
            </w:pPr>
            <w:r>
              <w:rPr>
                <w:rFonts w:hint="eastAsia" w:ascii="宋体" w:hAnsi="宋体" w:cs="楷体_GB2312"/>
                <w:b/>
                <w:szCs w:val="21"/>
              </w:rPr>
              <w:t>负责办公楼用水用电的管理和日常维修。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281" w:hRule="atLeast"/>
        </w:trPr>
        <w:tc>
          <w:tcPr>
            <w:tcW w:w="1368" w:type="dxa"/>
            <w:tcBorders>
              <w:top w:val="single" w:color="auto" w:sz="4" w:space="0"/>
              <w:left w:val="single" w:color="auto" w:sz="4" w:space="0"/>
              <w:bottom w:val="single" w:color="auto" w:sz="4" w:space="0"/>
              <w:right w:val="single" w:color="auto" w:sz="4" w:space="0"/>
            </w:tcBorders>
          </w:tcPr>
          <w:p>
            <w:pPr>
              <w:spacing w:line="260" w:lineRule="exact"/>
              <w:jc w:val="center"/>
              <w:rPr>
                <w:rFonts w:hint="eastAsia" w:ascii="宋体" w:hAnsi="宋体" w:cs="楷体_GB2312"/>
                <w:b/>
                <w:szCs w:val="21"/>
              </w:rPr>
            </w:pPr>
            <w:r>
              <w:rPr>
                <w:rFonts w:hint="eastAsia" w:ascii="宋体" w:hAnsi="宋体" w:cs="楷体_GB2312"/>
                <w:b/>
                <w:szCs w:val="21"/>
              </w:rPr>
              <w:t>合计</w:t>
            </w:r>
          </w:p>
        </w:tc>
        <w:tc>
          <w:tcPr>
            <w:tcW w:w="1620" w:type="dxa"/>
            <w:tcBorders>
              <w:top w:val="single" w:color="auto" w:sz="4" w:space="0"/>
              <w:left w:val="single" w:color="auto" w:sz="4" w:space="0"/>
              <w:bottom w:val="single" w:color="auto" w:sz="4" w:space="0"/>
              <w:right w:val="single" w:color="auto" w:sz="4" w:space="0"/>
            </w:tcBorders>
          </w:tcPr>
          <w:p>
            <w:pPr>
              <w:spacing w:line="260" w:lineRule="exact"/>
              <w:ind w:firstLine="420" w:firstLineChars="199"/>
              <w:jc w:val="center"/>
              <w:rPr>
                <w:rFonts w:hint="eastAsia" w:ascii="宋体" w:hAnsi="宋体" w:cs="楷体_GB2312"/>
                <w:b/>
                <w:szCs w:val="21"/>
              </w:rPr>
            </w:pPr>
          </w:p>
        </w:tc>
        <w:tc>
          <w:tcPr>
            <w:tcW w:w="720" w:type="dxa"/>
            <w:tcBorders>
              <w:top w:val="single" w:color="auto" w:sz="4" w:space="0"/>
              <w:left w:val="single" w:color="auto" w:sz="4" w:space="0"/>
              <w:bottom w:val="single" w:color="auto" w:sz="4" w:space="0"/>
              <w:right w:val="single" w:color="auto" w:sz="4" w:space="0"/>
            </w:tcBorders>
          </w:tcPr>
          <w:p>
            <w:pPr>
              <w:spacing w:line="260" w:lineRule="exact"/>
              <w:jc w:val="center"/>
              <w:rPr>
                <w:rFonts w:hint="eastAsia" w:ascii="宋体" w:hAnsi="宋体" w:cs="楷体_GB2312"/>
                <w:b/>
                <w:szCs w:val="21"/>
              </w:rPr>
            </w:pPr>
            <w:r>
              <w:rPr>
                <w:rFonts w:hint="eastAsia" w:ascii="宋体" w:hAnsi="宋体" w:cs="楷体_GB2312"/>
                <w:b/>
                <w:szCs w:val="21"/>
              </w:rPr>
              <w:t>12</w:t>
            </w:r>
          </w:p>
        </w:tc>
        <w:tc>
          <w:tcPr>
            <w:tcW w:w="5580" w:type="dxa"/>
            <w:tcBorders>
              <w:top w:val="single" w:color="auto" w:sz="4" w:space="0"/>
              <w:left w:val="single" w:color="auto" w:sz="4" w:space="0"/>
              <w:bottom w:val="single" w:color="auto" w:sz="4" w:space="0"/>
              <w:right w:val="single" w:color="auto" w:sz="4" w:space="0"/>
            </w:tcBorders>
          </w:tcPr>
          <w:p>
            <w:pPr>
              <w:spacing w:line="260" w:lineRule="exact"/>
              <w:ind w:firstLine="420" w:firstLineChars="199"/>
              <w:rPr>
                <w:rFonts w:hint="eastAsia" w:ascii="宋体" w:hAnsi="宋体" w:cs="楷体_GB2312"/>
                <w:b/>
                <w:szCs w:val="21"/>
              </w:rPr>
            </w:pPr>
          </w:p>
        </w:tc>
      </w:tr>
    </w:tbl>
    <w:p>
      <w:pPr>
        <w:rPr>
          <w:rFonts w:hint="eastAsia"/>
          <w:szCs w:val="21"/>
        </w:rPr>
      </w:pP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四、物业公司职责</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（一）总体要求</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1、合理配置人员组织结构，加强员工礼仪规范及操作技能培训。</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2、分管领导和项目负责人定期与检察院职能部门进行沟通和交流，努力提升服务质量。</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3、在管理中建立本企业的形象识别系统：服务理念、行为规范（专业着装、佩戴标志、语言范、文明服务）等。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（二）具体管理和服务要求</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1、公共设施设备管理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公共设施供水电设备等。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（1）建筑维修管理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1）每天检查道路、停车场、要求无积水、无漏水、无缺损。</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2）公共照明即坏即修，要求灯泡正常，灯罩完好，完好率100%。每天巡视，确保公共照明按规定时间定时开关。</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（2）供水设施管理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1）供水、供电设备严格按国家规范管理，符合国家标准，运行状况良好，有可行的应急方案，确保供水系统的正常运行；每天对大楼供水设施进行检查，发现故障及时处理。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2）确保法门开闭灵活，系统密封良好，运转无异常声响，连续不间断供水，发现问题及时联系维修，有检查、维修保养记录。</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2、保洁管理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（1）外场保洁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1）每天清扫保洁至少1次并循环保洁，在工作人员上班前完成一次清扫，保持办公区域无烟头、纸屑和石子等杂物，及时处理乱堆放的物品。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2）保持停车场地的整洁、路面无积水。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3）每天保洁公共告示栏、标识等，处理过期及破损的宣传品。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4）每天清理绿化带朵杂物，做到绿化带内无杂物、烟头。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（2）楼层公共区域保洁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1）每天保洁至少1次，并循环保洁，保持场地无烟头、无纸屑、无痰迹、无污迹，大堂、过道全天候保洁。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2）公共场地墙面、天花、扶手清洁光亮，无灰尘，各种装饰件、玻璃、灯具光亮清洁。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3）所有楼道每天清扫、湿拖至少1次，擦拭楼梯扶手，无污迹、无痰迹、无积灰、玻璃、灯具光亮清洁。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4）每天保洁电梯轿箱1次，保持地面无尘，箱内无异味。</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5）擦拭消防箱、灭火器，保持箱内外干净无积灰。</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6）保洁过程中做好温馨提示，如地面湿滑放置好注意防滑的提示牌。</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（3）会议室保洁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lang w:val="en-US" w:eastAsia="zh-CN"/>
        </w:rPr>
        <w:t>1</w:t>
      </w:r>
      <w:r>
        <w:rPr>
          <w:rFonts w:hint="eastAsia" w:ascii="宋体" w:hAnsi="宋体"/>
          <w:bCs/>
          <w:color w:val="000000"/>
          <w:szCs w:val="21"/>
        </w:rPr>
        <w:t>）会议结束后及时清理会场，清洗茶具、台布、毛巾等用品，并关好电源和门窗。</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（4）卫生间保洁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1）卫生间每天清洁1次，保洁时悬挂醒目标识。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清洁内容包括：通风换气；冲洗烟灰缸、洁具；清扫地面垃圾、清倒垃圾篓垃圾、换新的垃圾袋；用洗洁剂清洗大、小便器；用快捷布擦洗洗手盆并冲洗干净；用毛巾抹墙面、台面、开关、门牌；用毛巾擦干净玻璃、镜面；用拖把拖干净地面。</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3）每日早上用玻璃清洁工具清洁共用卫生间的玻璃镜；每周1次用毛巾擦灯具；发现墙壁有字及时清洁。室内无异味、臭味。</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4）每天更换卫生间垃圾袋，洗手间随时循环保洁。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5）地面无烟头、纸屑、污渍、积水，天花板、寺顺无灰尘、蜘蛛网，墙壁干净，便器洁净无黄渍。</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（5）活动室保洁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1）每天对活动室内地面设施设备进行日常保洁，包括除尘、通风等。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2）对室内使用后的设备进行归位摆放，保持活动室内齐整。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3）每周1次活动室内设备 的调试和开启工作，活动结束后关好电源和门窗。</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（6）领导办公室保洁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1）每日一次对办公室进行全面保洁，在上班时间前全面保洁一次。</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2）保持室内空气新鲜、畅通，办公桌台面无积灰、无水渍，文件、办公用具摆放整齐，办公室墙面、顶面、地面无污垢，无脏迹，无积灰，茶具每天清洗一次。</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3）领导接待客人后即时进入保洁，保持室内干净整洁。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4）积极完成领导临时布置的各项工作。</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（7）绿化美化及消杀</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1）大厅内适量摆花，重大节日摆放绿色植物花卉。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2）及时清除过期及破损的广告宣传品和其他影响环境的物品。</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3）做好绿化浇水。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4）定期灭虫除害，杜绝区内害虫滋生，保持公共环境卫生及安全。</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lang w:val="en-US" w:eastAsia="zh-CN"/>
        </w:rPr>
        <w:t>3</w:t>
      </w:r>
      <w:r>
        <w:rPr>
          <w:rFonts w:hint="eastAsia" w:ascii="宋体" w:hAnsi="宋体"/>
          <w:bCs/>
          <w:color w:val="000000"/>
          <w:szCs w:val="21"/>
        </w:rPr>
        <w:t>、绿化养护</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（1）室外绿化养护要求</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A锄（除）草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•铲除乔灌木下的大型野草、各类藤蔓和连片小草。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•挑除草坪中杂草，保持草坪无连片杂草（一般不超过3m²和大于5—6cm以上杂草）。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•每年普遍除草一般不少于10~12次（其中5~9月每月不少于一次），有选择地挑除大草、</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（2）室内绿化养护标准</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•植物摆放整齐，立面美观，高低错落有致。</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•根据植物品种及生物学特性不同，定期根部浇水、叶面喷水，以保持土壤中有效水分，达到植物生长态势良好。</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•叶面经常擦洗，保持叶面无灰尘，达到叶面净亮。</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•适时摘去枯叶、黄叶，修剪枯枝、枯梢、残花，达到叶绿花艳。</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•预防病虫害，发现少量病虫枝叶要及时刮除或修剪，严重时及时报告以调换，要求达到植物无病虫害。</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•花盆保持干净、整齐、无积灰，盆内无落叶、废纸、烟蒂，盆土定期翻松。</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•底盆摆放整齐，花盆置于盆底中央，底盆内无积水、无杂物。</w:t>
      </w:r>
    </w:p>
    <w:p>
      <w:pPr>
        <w:snapToGrid w:val="0"/>
        <w:spacing w:line="400" w:lineRule="exact"/>
        <w:ind w:firstLine="420" w:firstLineChars="200"/>
        <w:rPr>
          <w:rFonts w:hint="eastAsia" w:ascii="宋体" w:hAnsi="宋体"/>
          <w:bCs/>
          <w:color w:val="000000"/>
          <w:szCs w:val="21"/>
        </w:rPr>
      </w:pPr>
      <w:r>
        <w:rPr>
          <w:rFonts w:hint="eastAsia" w:ascii="宋体" w:hAnsi="宋体"/>
          <w:bCs/>
          <w:color w:val="000000"/>
          <w:szCs w:val="21"/>
        </w:rPr>
        <w:t>•如因自然原因，植物不能继续摆放，应及时报告以更换调整。</w:t>
      </w:r>
    </w:p>
    <w:tbl>
      <w:tblPr>
        <w:tblStyle w:val="4"/>
        <w:tblW w:w="9909" w:type="dxa"/>
        <w:tblInd w:w="-525" w:type="dxa"/>
        <w:tblLayout w:type="fixed"/>
        <w:tblCellMar>
          <w:top w:w="15" w:type="dxa"/>
          <w:left w:w="15" w:type="dxa"/>
          <w:bottom w:w="15" w:type="dxa"/>
          <w:right w:w="15" w:type="dxa"/>
        </w:tblCellMar>
      </w:tblPr>
      <w:tblGrid>
        <w:gridCol w:w="540"/>
        <w:gridCol w:w="1247"/>
        <w:gridCol w:w="13"/>
        <w:gridCol w:w="1440"/>
        <w:gridCol w:w="6660"/>
        <w:gridCol w:w="9"/>
      </w:tblGrid>
      <w:tr>
        <w:tblPrEx>
          <w:tblCellMar>
            <w:top w:w="15" w:type="dxa"/>
            <w:left w:w="15" w:type="dxa"/>
            <w:bottom w:w="15" w:type="dxa"/>
            <w:right w:w="15" w:type="dxa"/>
          </w:tblCellMar>
        </w:tblPrEx>
        <w:trPr>
          <w:trHeight w:val="859" w:hRule="atLeast"/>
        </w:trPr>
        <w:tc>
          <w:tcPr>
            <w:tcW w:w="9909" w:type="dxa"/>
            <w:gridSpan w:val="6"/>
            <w:tcBorders>
              <w:bottom w:val="single" w:color="000000" w:sz="12" w:space="0"/>
            </w:tcBorders>
            <w:vAlign w:val="center"/>
          </w:tcPr>
          <w:p>
            <w:pPr>
              <w:snapToGrid w:val="0"/>
              <w:spacing w:line="400" w:lineRule="exact"/>
              <w:ind w:firstLine="945" w:firstLineChars="450"/>
              <w:rPr>
                <w:rFonts w:hint="eastAsia" w:ascii="楷体_GB2312" w:hAnsi="宋体" w:eastAsia="楷体_GB2312" w:cs="宋体"/>
                <w:b/>
                <w:color w:val="000000"/>
                <w:kern w:val="0"/>
                <w:szCs w:val="21"/>
              </w:rPr>
            </w:pPr>
            <w:r>
              <w:rPr>
                <w:rFonts w:hint="eastAsia" w:ascii="宋体" w:hAnsi="宋体"/>
                <w:bCs/>
                <w:color w:val="000000"/>
                <w:szCs w:val="21"/>
              </w:rPr>
              <w:t>5、保洁员工作流程及标准</w:t>
            </w:r>
          </w:p>
        </w:tc>
      </w:tr>
      <w:tr>
        <w:tblPrEx>
          <w:tblCellMar>
            <w:top w:w="15" w:type="dxa"/>
            <w:left w:w="15" w:type="dxa"/>
            <w:bottom w:w="15" w:type="dxa"/>
            <w:right w:w="15" w:type="dxa"/>
          </w:tblCellMar>
        </w:tblPrEx>
        <w:trPr>
          <w:trHeight w:val="428" w:hRule="atLeast"/>
        </w:trPr>
        <w:tc>
          <w:tcPr>
            <w:tcW w:w="1800" w:type="dxa"/>
            <w:gridSpan w:val="3"/>
            <w:tcBorders>
              <w:top w:val="single" w:color="000000" w:sz="12" w:space="0"/>
              <w:left w:val="single" w:color="000000" w:sz="12" w:space="0"/>
              <w:right w:val="single" w:color="auto" w:sz="4" w:space="0"/>
            </w:tcBorders>
            <w:vAlign w:val="center"/>
          </w:tcPr>
          <w:p>
            <w:pPr>
              <w:rPr>
                <w:rFonts w:hint="eastAsia"/>
                <w:kern w:val="0"/>
                <w:szCs w:val="21"/>
              </w:rPr>
            </w:pPr>
            <w:r>
              <w:rPr>
                <w:rFonts w:hint="eastAsia"/>
                <w:kern w:val="0"/>
                <w:szCs w:val="21"/>
              </w:rPr>
              <w:t>保洁时间及地点</w:t>
            </w:r>
          </w:p>
        </w:tc>
        <w:tc>
          <w:tcPr>
            <w:tcW w:w="1440" w:type="dxa"/>
            <w:tcBorders>
              <w:top w:val="single" w:color="000000" w:sz="12" w:space="0"/>
              <w:left w:val="single" w:color="auto" w:sz="4" w:space="0"/>
              <w:right w:val="single" w:color="auto" w:sz="4" w:space="0"/>
            </w:tcBorders>
            <w:vAlign w:val="center"/>
          </w:tcPr>
          <w:p>
            <w:pPr>
              <w:rPr>
                <w:rFonts w:hint="eastAsia"/>
                <w:kern w:val="0"/>
                <w:szCs w:val="21"/>
              </w:rPr>
            </w:pPr>
            <w:r>
              <w:rPr>
                <w:rFonts w:hint="eastAsia"/>
                <w:kern w:val="0"/>
                <w:szCs w:val="21"/>
              </w:rPr>
              <w:t>保洁重点</w:t>
            </w:r>
          </w:p>
        </w:tc>
        <w:tc>
          <w:tcPr>
            <w:tcW w:w="6669" w:type="dxa"/>
            <w:gridSpan w:val="2"/>
            <w:tcBorders>
              <w:top w:val="single" w:color="000000" w:sz="12" w:space="0"/>
              <w:left w:val="single" w:color="auto" w:sz="4" w:space="0"/>
              <w:right w:val="single" w:color="000000" w:sz="12" w:space="0"/>
            </w:tcBorders>
            <w:vAlign w:val="center"/>
          </w:tcPr>
          <w:p>
            <w:pPr>
              <w:rPr>
                <w:rFonts w:hint="eastAsia"/>
                <w:kern w:val="0"/>
                <w:szCs w:val="21"/>
              </w:rPr>
            </w:pPr>
            <w:r>
              <w:rPr>
                <w:rFonts w:hint="eastAsia"/>
                <w:kern w:val="0"/>
                <w:szCs w:val="21"/>
              </w:rPr>
              <w:t>保    洁    标    准</w:t>
            </w:r>
          </w:p>
        </w:tc>
      </w:tr>
      <w:tr>
        <w:tblPrEx>
          <w:tblCellMar>
            <w:top w:w="15" w:type="dxa"/>
            <w:left w:w="15" w:type="dxa"/>
            <w:bottom w:w="15" w:type="dxa"/>
            <w:right w:w="15" w:type="dxa"/>
          </w:tblCellMar>
        </w:tblPrEx>
        <w:trPr>
          <w:trHeight w:val="428" w:hRule="atLeast"/>
        </w:trPr>
        <w:tc>
          <w:tcPr>
            <w:tcW w:w="540" w:type="dxa"/>
            <w:vMerge w:val="restart"/>
            <w:tcBorders>
              <w:top w:val="single" w:color="000000" w:sz="12" w:space="0"/>
              <w:left w:val="single" w:color="000000" w:sz="12" w:space="0"/>
              <w:bottom w:val="single" w:color="000000" w:sz="12" w:space="0"/>
              <w:right w:val="single" w:color="000000" w:sz="4" w:space="0"/>
            </w:tcBorders>
            <w:textDirection w:val="tbRlV"/>
            <w:vAlign w:val="center"/>
          </w:tcPr>
          <w:p>
            <w:pPr>
              <w:rPr>
                <w:rFonts w:hint="eastAsia"/>
                <w:kern w:val="0"/>
                <w:szCs w:val="21"/>
              </w:rPr>
            </w:pPr>
            <w:r>
              <w:rPr>
                <w:rFonts w:hint="eastAsia"/>
                <w:kern w:val="0"/>
                <w:szCs w:val="21"/>
              </w:rPr>
              <w:t>外  场  保  洁</w:t>
            </w:r>
          </w:p>
        </w:tc>
        <w:tc>
          <w:tcPr>
            <w:tcW w:w="1260" w:type="dxa"/>
            <w:gridSpan w:val="2"/>
            <w:vMerge w:val="restart"/>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 xml:space="preserve">上午：           7:00—11:30     下午              14:00—17:30      其它时间巡回保洁（或做其它保洁工作）        </w:t>
            </w:r>
          </w:p>
        </w:tc>
        <w:tc>
          <w:tcPr>
            <w:tcW w:w="1440" w:type="dxa"/>
            <w:vMerge w:val="restart"/>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道路、绿化带、水池、路灯（底矮）、宣传牌、雕塑、排风口清洁、垃圾箱、车库或地下室、天台、自行车棚</w:t>
            </w:r>
          </w:p>
        </w:tc>
        <w:tc>
          <w:tcPr>
            <w:tcW w:w="6669" w:type="dxa"/>
            <w:gridSpan w:val="2"/>
            <w:tcBorders>
              <w:top w:val="single" w:color="000000" w:sz="12"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1、地面、道路、人行道、车库无杂物、无积水、无明显污渍、无泥沙。</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2、发现污水、污渍口痰等须在半小时内冲刷、清理干净。</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3、路面垃圾滞留时间不能超12小时；下雨后应及时清扫路面，确保路面无积水。</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4、发现路面有油污应即时用长柄刷沾洗洁精进行刷洗；用铲刀清除黏在地面上的香口胶等杂物。</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5、花坛、路灯、宣传牌、雕塑排风口、垃圾箱外表洁净、发现水池内有垃圾应马上捞起。</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6、固定人员巡回保洁路线、往返时间以1小时为宜。</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7、车库、地下室、自行车棚内无蜘蛛网。</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12" w:space="0"/>
              <w:right w:val="single" w:color="000000" w:sz="12" w:space="0"/>
            </w:tcBorders>
            <w:vAlign w:val="center"/>
          </w:tcPr>
          <w:p>
            <w:pPr>
              <w:rPr>
                <w:rFonts w:hint="eastAsia"/>
                <w:kern w:val="0"/>
                <w:szCs w:val="21"/>
              </w:rPr>
            </w:pPr>
            <w:r>
              <w:rPr>
                <w:rFonts w:hint="eastAsia"/>
                <w:kern w:val="0"/>
                <w:szCs w:val="21"/>
              </w:rPr>
              <w:t>8、自行车车摆放整齐、无积尘；棚架每月抹一次、拉门、窗每周抹一次。</w:t>
            </w:r>
          </w:p>
        </w:tc>
      </w:tr>
      <w:tr>
        <w:tblPrEx>
          <w:tblCellMar>
            <w:top w:w="15" w:type="dxa"/>
            <w:left w:w="15" w:type="dxa"/>
            <w:bottom w:w="15" w:type="dxa"/>
            <w:right w:w="15" w:type="dxa"/>
          </w:tblCellMar>
        </w:tblPrEx>
        <w:trPr>
          <w:trHeight w:val="428" w:hRule="atLeast"/>
        </w:trPr>
        <w:tc>
          <w:tcPr>
            <w:tcW w:w="540" w:type="dxa"/>
            <w:vMerge w:val="restart"/>
            <w:tcBorders>
              <w:top w:val="single" w:color="000000" w:sz="12" w:space="0"/>
              <w:left w:val="single" w:color="000000" w:sz="12" w:space="0"/>
              <w:bottom w:val="single" w:color="000000" w:sz="12" w:space="0"/>
              <w:right w:val="single" w:color="000000" w:sz="4" w:space="0"/>
            </w:tcBorders>
            <w:textDirection w:val="tbRlV"/>
            <w:vAlign w:val="center"/>
          </w:tcPr>
          <w:p>
            <w:pPr>
              <w:rPr>
                <w:rFonts w:hint="eastAsia"/>
                <w:kern w:val="0"/>
                <w:szCs w:val="21"/>
              </w:rPr>
            </w:pPr>
            <w:r>
              <w:rPr>
                <w:rFonts w:hint="eastAsia"/>
                <w:kern w:val="0"/>
                <w:szCs w:val="21"/>
              </w:rPr>
              <w:t>大  厅  保  洁</w:t>
            </w:r>
          </w:p>
        </w:tc>
        <w:tc>
          <w:tcPr>
            <w:tcW w:w="1260" w:type="dxa"/>
            <w:gridSpan w:val="2"/>
            <w:vMerge w:val="restart"/>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 xml:space="preserve">上午：           7:00—11:30     下午              14：00—17:30      其它时间巡回保洁（或做其它保洁工作）        </w:t>
            </w:r>
          </w:p>
        </w:tc>
        <w:tc>
          <w:tcPr>
            <w:tcW w:w="1440" w:type="dxa"/>
            <w:vMerge w:val="restart"/>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地面、墙面、台阶、信报箱、电梯、垃圾桶、消防设施、风口、装饰柱、门口不锈钢宣传栏</w:t>
            </w:r>
          </w:p>
        </w:tc>
        <w:tc>
          <w:tcPr>
            <w:tcW w:w="6669" w:type="dxa"/>
            <w:gridSpan w:val="2"/>
            <w:tcBorders>
              <w:top w:val="single" w:color="000000" w:sz="12"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1、地面无烟头、纸屑、果皮等杂物、无污渍；保持大理石地板无污渍、垃圾、无脚印、无水渍。</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2、大堂内摆放的烟缸烟头存放量不超过5个。</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3、玻璃大门无手印和灰尘，保持光亮、干净；目视天花板无蜘蛛网。</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4、不锈钢表面光亮、无污渍；大堂的墙面、台、沙发保持光亮整洁、无灰尘。</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5、电器开关、消防栓、指示牌、门框、防火门等公共设施擦拭无灰尘、无明显污染。</w:t>
            </w:r>
          </w:p>
        </w:tc>
      </w:tr>
      <w:tr>
        <w:tblPrEx>
          <w:tblCellMar>
            <w:top w:w="15" w:type="dxa"/>
            <w:left w:w="15" w:type="dxa"/>
            <w:bottom w:w="15" w:type="dxa"/>
            <w:right w:w="15" w:type="dxa"/>
          </w:tblCellMar>
        </w:tblPrEx>
        <w:trPr>
          <w:trHeight w:val="652"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6、每周对大堂内的不锈钢制品用干毛巾和不锈钢清洁剂保养一次（包括门柱、镶字、宣传栏、电梯厅门、电梯轿厢）。</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7、每周对大堂内的玻璃清刮一次；出入口的台阶用清洁精洗刷一次。</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8、每周对灯具、风口、烟感器、消防指示灯清洁一次。</w:t>
            </w:r>
          </w:p>
        </w:tc>
      </w:tr>
      <w:tr>
        <w:tblPrEx>
          <w:tblCellMar>
            <w:top w:w="15" w:type="dxa"/>
            <w:left w:w="15" w:type="dxa"/>
            <w:bottom w:w="15" w:type="dxa"/>
            <w:right w:w="15" w:type="dxa"/>
          </w:tblCellMar>
        </w:tblPrEx>
        <w:trPr>
          <w:trHeight w:val="428"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9、每季度将地板的旧蜡起掉，重新上蜡。</w:t>
            </w:r>
          </w:p>
        </w:tc>
      </w:tr>
      <w:tr>
        <w:tblPrEx>
          <w:tblCellMar>
            <w:top w:w="15" w:type="dxa"/>
            <w:left w:w="15" w:type="dxa"/>
            <w:bottom w:w="15" w:type="dxa"/>
            <w:right w:w="15" w:type="dxa"/>
          </w:tblCellMar>
        </w:tblPrEx>
        <w:trPr>
          <w:trHeight w:val="2429" w:hRule="atLeast"/>
        </w:trPr>
        <w:tc>
          <w:tcPr>
            <w:tcW w:w="540" w:type="dxa"/>
            <w:vMerge w:val="continue"/>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p>
        </w:tc>
        <w:tc>
          <w:tcPr>
            <w:tcW w:w="1260" w:type="dxa"/>
            <w:gridSpan w:val="2"/>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40"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6669" w:type="dxa"/>
            <w:gridSpan w:val="2"/>
            <w:tcBorders>
              <w:top w:val="single" w:color="000000" w:sz="4" w:space="0"/>
              <w:left w:val="single" w:color="000000" w:sz="4" w:space="0"/>
              <w:bottom w:val="single" w:color="000000" w:sz="12" w:space="0"/>
              <w:right w:val="single" w:color="000000" w:sz="12" w:space="0"/>
            </w:tcBorders>
            <w:vAlign w:val="center"/>
          </w:tcPr>
          <w:p>
            <w:pPr>
              <w:rPr>
                <w:rFonts w:hint="eastAsia"/>
                <w:kern w:val="0"/>
                <w:szCs w:val="21"/>
              </w:rPr>
            </w:pPr>
            <w:r>
              <w:rPr>
                <w:rFonts w:hint="eastAsia"/>
                <w:kern w:val="0"/>
                <w:szCs w:val="21"/>
              </w:rPr>
              <w:t>注意事项：不锈钢保养剂不要用太多，一定要用干毛巾再次擦拭（有规律的从上至下的方式擦拭）；擦拭电器开关时注意毛巾拧干一些。</w:t>
            </w:r>
          </w:p>
          <w:p>
            <w:pPr>
              <w:rPr>
                <w:rFonts w:hint="eastAsia"/>
                <w:kern w:val="0"/>
                <w:szCs w:val="21"/>
              </w:rPr>
            </w:pPr>
          </w:p>
          <w:p>
            <w:pPr>
              <w:rPr>
                <w:rFonts w:hint="eastAsia"/>
                <w:kern w:val="0"/>
                <w:szCs w:val="21"/>
              </w:rPr>
            </w:pPr>
          </w:p>
        </w:tc>
      </w:tr>
      <w:tr>
        <w:tblPrEx>
          <w:tblCellMar>
            <w:top w:w="15" w:type="dxa"/>
            <w:left w:w="15" w:type="dxa"/>
            <w:bottom w:w="15" w:type="dxa"/>
            <w:right w:w="15" w:type="dxa"/>
          </w:tblCellMar>
        </w:tblPrEx>
        <w:trPr>
          <w:trHeight w:val="386" w:hRule="atLeast"/>
        </w:trPr>
        <w:tc>
          <w:tcPr>
            <w:tcW w:w="1800" w:type="dxa"/>
            <w:gridSpan w:val="3"/>
            <w:tcBorders>
              <w:top w:val="single" w:color="000000" w:sz="12" w:space="0"/>
              <w:left w:val="single" w:color="000000" w:sz="12" w:space="0"/>
              <w:bottom w:val="single" w:color="000000" w:sz="12" w:space="0"/>
              <w:right w:val="single" w:color="000000" w:sz="4" w:space="0"/>
            </w:tcBorders>
            <w:vAlign w:val="center"/>
          </w:tcPr>
          <w:p>
            <w:pPr>
              <w:rPr>
                <w:rFonts w:hint="eastAsia"/>
                <w:kern w:val="0"/>
                <w:szCs w:val="21"/>
              </w:rPr>
            </w:pPr>
            <w:r>
              <w:rPr>
                <w:rFonts w:hint="eastAsia"/>
                <w:kern w:val="0"/>
                <w:szCs w:val="21"/>
              </w:rPr>
              <w:t>保洁时间及地点</w:t>
            </w:r>
          </w:p>
        </w:tc>
        <w:tc>
          <w:tcPr>
            <w:tcW w:w="1440" w:type="dxa"/>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保洁重点</w:t>
            </w:r>
          </w:p>
        </w:tc>
        <w:tc>
          <w:tcPr>
            <w:tcW w:w="6669" w:type="dxa"/>
            <w:gridSpan w:val="2"/>
            <w:tcBorders>
              <w:top w:val="single" w:color="000000" w:sz="12" w:space="0"/>
              <w:left w:val="single" w:color="000000" w:sz="4" w:space="0"/>
              <w:bottom w:val="single" w:color="000000" w:sz="12" w:space="0"/>
              <w:right w:val="single" w:color="000000" w:sz="12" w:space="0"/>
            </w:tcBorders>
            <w:vAlign w:val="center"/>
          </w:tcPr>
          <w:p>
            <w:pPr>
              <w:rPr>
                <w:rFonts w:hint="eastAsia"/>
                <w:kern w:val="0"/>
                <w:szCs w:val="21"/>
              </w:rPr>
            </w:pPr>
            <w:r>
              <w:rPr>
                <w:rFonts w:hint="eastAsia"/>
                <w:kern w:val="0"/>
                <w:szCs w:val="21"/>
              </w:rPr>
              <w:t>保    洁    标    准</w:t>
            </w:r>
          </w:p>
        </w:tc>
      </w:tr>
      <w:tr>
        <w:tblPrEx>
          <w:tblCellMar>
            <w:top w:w="15" w:type="dxa"/>
            <w:left w:w="15" w:type="dxa"/>
            <w:bottom w:w="15" w:type="dxa"/>
            <w:right w:w="15" w:type="dxa"/>
          </w:tblCellMar>
        </w:tblPrEx>
        <w:trPr>
          <w:gridAfter w:val="1"/>
          <w:wAfter w:w="9" w:type="dxa"/>
          <w:trHeight w:val="622" w:hRule="atLeast"/>
        </w:trPr>
        <w:tc>
          <w:tcPr>
            <w:tcW w:w="540" w:type="dxa"/>
            <w:vMerge w:val="restart"/>
            <w:tcBorders>
              <w:left w:val="single" w:color="000000" w:sz="12" w:space="0"/>
              <w:bottom w:val="single" w:color="000000" w:sz="12" w:space="0"/>
              <w:right w:val="single" w:color="000000" w:sz="4" w:space="0"/>
            </w:tcBorders>
            <w:textDirection w:val="tbRlV"/>
            <w:vAlign w:val="center"/>
          </w:tcPr>
          <w:p>
            <w:pPr>
              <w:rPr>
                <w:rFonts w:hint="eastAsia"/>
                <w:kern w:val="0"/>
                <w:szCs w:val="21"/>
              </w:rPr>
            </w:pPr>
            <w:r>
              <w:rPr>
                <w:rFonts w:hint="eastAsia"/>
                <w:kern w:val="0"/>
                <w:szCs w:val="21"/>
              </w:rPr>
              <w:t>楼   层   保   洁</w:t>
            </w:r>
          </w:p>
        </w:tc>
        <w:tc>
          <w:tcPr>
            <w:tcW w:w="1247" w:type="dxa"/>
            <w:vMerge w:val="restart"/>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 xml:space="preserve">上午：           7:00—11:30     下午              14:00—17:30      其它时间巡回保洁（或做其它保洁工作）        </w:t>
            </w:r>
          </w:p>
        </w:tc>
        <w:tc>
          <w:tcPr>
            <w:tcW w:w="1453" w:type="dxa"/>
            <w:gridSpan w:val="2"/>
            <w:vMerge w:val="restart"/>
            <w:tcBorders>
              <w:left w:val="single" w:color="000000" w:sz="4" w:space="0"/>
              <w:bottom w:val="single" w:color="000000" w:sz="4" w:space="0"/>
              <w:right w:val="single" w:color="000000" w:sz="4" w:space="0"/>
            </w:tcBorders>
            <w:vAlign w:val="center"/>
          </w:tcPr>
          <w:p>
            <w:pPr>
              <w:rPr>
                <w:rFonts w:hint="eastAsia"/>
                <w:kern w:val="0"/>
                <w:szCs w:val="21"/>
              </w:rPr>
            </w:pPr>
            <w:r>
              <w:rPr>
                <w:rFonts w:hint="eastAsia"/>
                <w:kern w:val="0"/>
                <w:szCs w:val="21"/>
              </w:rPr>
              <w:t xml:space="preserve">办公室（8:00以前做完）   下午下班时再清理一次垃圾  </w:t>
            </w:r>
          </w:p>
        </w:tc>
        <w:tc>
          <w:tcPr>
            <w:tcW w:w="6660" w:type="dxa"/>
            <w:tcBorders>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1、地面干净无污渍、无水渍、垃圾；目视玻璃、门、窗无明显污迹、手印；目视天花板无灰尘、蜘蛛网；灯具等摆放品无灰尘、污迹。</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2、烟灰缸无烟头、无污迹；门、椅、柜等室内设施无灰尘、无污渍；垃圾桶里无垃圾。</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3、每月对大班台、大班椅、真皮沙发用干毛由和碧丽珠护理剂进行清洁保养。</w:t>
            </w:r>
          </w:p>
        </w:tc>
      </w:tr>
      <w:tr>
        <w:tblPrEx>
          <w:tblCellMar>
            <w:top w:w="15" w:type="dxa"/>
            <w:left w:w="15" w:type="dxa"/>
            <w:bottom w:w="15" w:type="dxa"/>
            <w:right w:w="15" w:type="dxa"/>
          </w:tblCellMar>
        </w:tblPrEx>
        <w:trPr>
          <w:gridAfter w:val="1"/>
          <w:wAfter w:w="9" w:type="dxa"/>
          <w:trHeight w:val="355"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4、每周对办公室的玻璃清刮一次。</w:t>
            </w:r>
          </w:p>
        </w:tc>
      </w:tr>
      <w:tr>
        <w:tblPrEx>
          <w:tblCellMar>
            <w:top w:w="15" w:type="dxa"/>
            <w:left w:w="15" w:type="dxa"/>
            <w:bottom w:w="15" w:type="dxa"/>
            <w:right w:w="15" w:type="dxa"/>
          </w:tblCellMar>
        </w:tblPrEx>
        <w:trPr>
          <w:gridAfter w:val="1"/>
          <w:wAfter w:w="9" w:type="dxa"/>
          <w:trHeight w:val="681"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注意事项：不得随便翻动办公室内所有物品、文件等；不应扔掉有记录的纸张；吸尘时不动用电脑插座，擦抹电脑、电器时须用干毛巾</w:t>
            </w:r>
          </w:p>
        </w:tc>
      </w:tr>
      <w:tr>
        <w:tblPrEx>
          <w:tblCellMar>
            <w:top w:w="15" w:type="dxa"/>
            <w:left w:w="15" w:type="dxa"/>
            <w:bottom w:w="15" w:type="dxa"/>
            <w:right w:w="15" w:type="dxa"/>
          </w:tblCellMar>
        </w:tblPrEx>
        <w:trPr>
          <w:gridAfter w:val="1"/>
          <w:wAfter w:w="9" w:type="dxa"/>
          <w:trHeight w:val="652"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kern w:val="0"/>
                <w:szCs w:val="21"/>
              </w:rPr>
            </w:pPr>
            <w:r>
              <w:rPr>
                <w:rFonts w:hint="eastAsia"/>
                <w:kern w:val="0"/>
                <w:szCs w:val="21"/>
              </w:rPr>
              <w:t>卫生间</w:t>
            </w: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1、目视天花板、墙角、灯具、通风口等无灰尘、蜘蛛网；目视墙壁干净、玻璃无手印及水印、便器洁净无黄渍、无异味；</w:t>
            </w:r>
          </w:p>
        </w:tc>
      </w:tr>
      <w:tr>
        <w:tblPrEx>
          <w:tblCellMar>
            <w:top w:w="15" w:type="dxa"/>
            <w:left w:w="15" w:type="dxa"/>
            <w:bottom w:w="15" w:type="dxa"/>
            <w:right w:w="15" w:type="dxa"/>
          </w:tblCellMar>
        </w:tblPrEx>
        <w:trPr>
          <w:gridAfter w:val="1"/>
          <w:wAfter w:w="9" w:type="dxa"/>
          <w:trHeight w:val="681"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2、地面无烟头、纸屑、污渍、积水；洗手池无污渍、洗手台无水渍；窗台、门框、标牌、电器开关等无灰尘；</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3、每周对瓷砖及墙面清洗一次；每周对卫生间的玻璃清刮一次；</w:t>
            </w:r>
          </w:p>
        </w:tc>
      </w:tr>
      <w:tr>
        <w:tblPrEx>
          <w:tblCellMar>
            <w:top w:w="15" w:type="dxa"/>
            <w:left w:w="15" w:type="dxa"/>
            <w:bottom w:w="15" w:type="dxa"/>
            <w:right w:w="15" w:type="dxa"/>
          </w:tblCellMar>
        </w:tblPrEx>
        <w:trPr>
          <w:gridAfter w:val="1"/>
          <w:wAfter w:w="9" w:type="dxa"/>
          <w:trHeight w:val="681"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 xml:space="preserve">注意事项：下水道如有堵塞现象，应及时疏通；发现墙壁有字应即时清洁；用洁厕水时，应戴手套防止损伤皮肤；小便器内放置香球； </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restart"/>
            <w:tcBorders>
              <w:top w:val="single" w:color="000000" w:sz="4" w:space="0"/>
              <w:left w:val="single" w:color="000000" w:sz="4" w:space="0"/>
              <w:bottom w:val="single" w:color="000000" w:sz="4" w:space="0"/>
              <w:right w:val="single" w:color="000000" w:sz="4" w:space="0"/>
            </w:tcBorders>
            <w:textDirection w:val="tbRlV"/>
            <w:vAlign w:val="center"/>
          </w:tcPr>
          <w:p>
            <w:pPr>
              <w:rPr>
                <w:rFonts w:hint="eastAsia"/>
                <w:kern w:val="0"/>
                <w:szCs w:val="21"/>
              </w:rPr>
            </w:pPr>
            <w:r>
              <w:rPr>
                <w:rFonts w:hint="eastAsia"/>
                <w:kern w:val="0"/>
                <w:szCs w:val="21"/>
              </w:rPr>
              <w:t>会议室</w:t>
            </w: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1、目视天花板、墙角、灯具、通风口等无灰尘、蜘蛛网；目视墙壁干净、玻璃无手印及水印；</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2、地面无烟头、纸屑、果皮等杂物、无污渍；大理石地板无污渍、垃圾、无脚印。</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3、桌椅摆放整齐、无灰尘；音箱、电器等设施设备无灰尘；口杯无污渍；热水瓶或饮水机无灰尘；</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4、每周对玻璃清刮一次；</w:t>
            </w:r>
          </w:p>
        </w:tc>
      </w:tr>
      <w:tr>
        <w:tblPrEx>
          <w:tblCellMar>
            <w:top w:w="15" w:type="dxa"/>
            <w:left w:w="15" w:type="dxa"/>
            <w:bottom w:w="15" w:type="dxa"/>
            <w:right w:w="15" w:type="dxa"/>
          </w:tblCellMar>
        </w:tblPrEx>
        <w:trPr>
          <w:gridAfter w:val="1"/>
          <w:wAfter w:w="9" w:type="dxa"/>
          <w:trHeight w:val="681"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restart"/>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r>
              <w:rPr>
                <w:rFonts w:hint="eastAsia"/>
                <w:kern w:val="0"/>
                <w:szCs w:val="21"/>
              </w:rPr>
              <w:t>走廊、楼梯及监控探头</w:t>
            </w: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 xml:space="preserve">1、目视走廊地面及楼道干净无污渍、水渍、垃圾；目视玻璃、门、窗无明显污迹、手印；目视天花板、无灰尘、蜘蛛网； </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2、电器开关、消防栓、指示牌、门框、防火门等公共设施擦拭无灰尘、无明显污染。</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3、楼梯扶手护栏干净、无灰尘；铁栏内漆完好无脱皮、地脚线干净无尘。</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4、监控探头外表无灰尘、玻璃镜片光亮洁净</w:t>
            </w:r>
          </w:p>
        </w:tc>
      </w:tr>
      <w:tr>
        <w:tblPrEx>
          <w:tblCellMar>
            <w:top w:w="15" w:type="dxa"/>
            <w:left w:w="15" w:type="dxa"/>
            <w:bottom w:w="15" w:type="dxa"/>
            <w:right w:w="15" w:type="dxa"/>
          </w:tblCellMar>
        </w:tblPrEx>
        <w:trPr>
          <w:gridAfter w:val="1"/>
          <w:wAfter w:w="9" w:type="dxa"/>
          <w:trHeight w:val="386"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4" w:space="0"/>
              <w:right w:val="single" w:color="000000" w:sz="12" w:space="0"/>
            </w:tcBorders>
            <w:vAlign w:val="center"/>
          </w:tcPr>
          <w:p>
            <w:pPr>
              <w:rPr>
                <w:rFonts w:hint="eastAsia"/>
                <w:kern w:val="0"/>
                <w:szCs w:val="21"/>
              </w:rPr>
            </w:pPr>
            <w:r>
              <w:rPr>
                <w:rFonts w:hint="eastAsia"/>
                <w:kern w:val="0"/>
                <w:szCs w:val="21"/>
              </w:rPr>
              <w:t>5、每周对玻璃清刮一次；每月对探头擦拭一次；</w:t>
            </w:r>
          </w:p>
        </w:tc>
      </w:tr>
      <w:tr>
        <w:tblPrEx>
          <w:tblCellMar>
            <w:top w:w="15" w:type="dxa"/>
            <w:left w:w="15" w:type="dxa"/>
            <w:bottom w:w="15" w:type="dxa"/>
            <w:right w:w="15" w:type="dxa"/>
          </w:tblCellMar>
        </w:tblPrEx>
        <w:trPr>
          <w:gridAfter w:val="1"/>
          <w:wAfter w:w="9" w:type="dxa"/>
          <w:trHeight w:val="652" w:hRule="atLeast"/>
        </w:trPr>
        <w:tc>
          <w:tcPr>
            <w:tcW w:w="540" w:type="dxa"/>
            <w:vMerge w:val="continue"/>
            <w:tcBorders>
              <w:left w:val="single" w:color="000000" w:sz="12" w:space="0"/>
              <w:bottom w:val="single" w:color="000000" w:sz="12" w:space="0"/>
              <w:right w:val="single" w:color="000000" w:sz="4" w:space="0"/>
            </w:tcBorders>
            <w:vAlign w:val="center"/>
          </w:tcPr>
          <w:p>
            <w:pPr>
              <w:rPr>
                <w:rFonts w:hint="eastAsia"/>
                <w:kern w:val="0"/>
                <w:szCs w:val="21"/>
              </w:rPr>
            </w:pPr>
          </w:p>
        </w:tc>
        <w:tc>
          <w:tcPr>
            <w:tcW w:w="1247" w:type="dxa"/>
            <w:vMerge w:val="continue"/>
            <w:tcBorders>
              <w:top w:val="single" w:color="000000" w:sz="12" w:space="0"/>
              <w:left w:val="single" w:color="000000" w:sz="4" w:space="0"/>
              <w:bottom w:val="single" w:color="000000" w:sz="12" w:space="0"/>
              <w:right w:val="single" w:color="000000" w:sz="4" w:space="0"/>
            </w:tcBorders>
            <w:vAlign w:val="center"/>
          </w:tcPr>
          <w:p>
            <w:pPr>
              <w:rPr>
                <w:rFonts w:hint="eastAsia"/>
                <w:kern w:val="0"/>
                <w:szCs w:val="21"/>
              </w:rPr>
            </w:pPr>
          </w:p>
        </w:tc>
        <w:tc>
          <w:tcPr>
            <w:tcW w:w="1453" w:type="dxa"/>
            <w:gridSpan w:val="2"/>
            <w:vMerge w:val="continue"/>
            <w:tcBorders>
              <w:top w:val="single" w:color="000000" w:sz="4" w:space="0"/>
              <w:left w:val="single" w:color="000000" w:sz="4" w:space="0"/>
              <w:bottom w:val="single" w:color="000000" w:sz="12" w:space="0"/>
              <w:right w:val="single" w:color="000000" w:sz="4" w:space="0"/>
            </w:tcBorders>
            <w:vAlign w:val="center"/>
          </w:tcPr>
          <w:p>
            <w:pPr>
              <w:rPr>
                <w:rFonts w:hint="eastAsia"/>
                <w:kern w:val="0"/>
                <w:szCs w:val="21"/>
              </w:rPr>
            </w:pPr>
          </w:p>
        </w:tc>
        <w:tc>
          <w:tcPr>
            <w:tcW w:w="6660" w:type="dxa"/>
            <w:tcBorders>
              <w:top w:val="single" w:color="000000" w:sz="4" w:space="0"/>
              <w:left w:val="single" w:color="000000" w:sz="4" w:space="0"/>
              <w:bottom w:val="single" w:color="000000" w:sz="12" w:space="0"/>
              <w:right w:val="single" w:color="000000" w:sz="12" w:space="0"/>
            </w:tcBorders>
            <w:vAlign w:val="center"/>
          </w:tcPr>
          <w:p>
            <w:pPr>
              <w:rPr>
                <w:rFonts w:hint="eastAsia"/>
                <w:kern w:val="0"/>
                <w:szCs w:val="21"/>
              </w:rPr>
            </w:pPr>
            <w:r>
              <w:rPr>
                <w:rFonts w:hint="eastAsia"/>
                <w:kern w:val="0"/>
                <w:szCs w:val="21"/>
              </w:rPr>
              <w:t>注意事项：擦拭探头的玻璃镜片时必须使用镜头专用擦纸，以免有毛尘和刮伤镜面；保洁员操作时要注意自身安全；（应由工程人员协助完成）</w:t>
            </w:r>
          </w:p>
        </w:tc>
      </w:tr>
    </w:tbl>
    <w:p>
      <w:pPr>
        <w:rPr>
          <w:rFonts w:hint="eastAsia"/>
        </w:rPr>
      </w:pPr>
    </w:p>
    <w:p/>
    <w:sectPr>
      <w:pgSz w:w="11906" w:h="16838"/>
      <w:pgMar w:top="1383" w:right="1463" w:bottom="1383"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B3D87"/>
    <w:multiLevelType w:val="multilevel"/>
    <w:tmpl w:val="0F6B3D87"/>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FhMWUzOTYwZTk5NDc3ODY0MmViYmQyYTllYmY2MmYifQ=="/>
  </w:docVars>
  <w:rsids>
    <w:rsidRoot w:val="00A2355B"/>
    <w:rsid w:val="003F167F"/>
    <w:rsid w:val="00442A40"/>
    <w:rsid w:val="009979CB"/>
    <w:rsid w:val="00A2355B"/>
    <w:rsid w:val="00A72613"/>
    <w:rsid w:val="00A83C94"/>
    <w:rsid w:val="00C618FE"/>
    <w:rsid w:val="00E63D47"/>
    <w:rsid w:val="2A163A61"/>
    <w:rsid w:val="2D113C60"/>
    <w:rsid w:val="398F6273"/>
    <w:rsid w:val="3F5C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4156</Words>
  <Characters>4226</Characters>
  <Lines>38</Lines>
  <Paragraphs>10</Paragraphs>
  <TotalTime>54</TotalTime>
  <ScaleCrop>false</ScaleCrop>
  <LinksUpToDate>false</LinksUpToDate>
  <CharactersWithSpaces>4415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2020-03-13T02:56:00Z</dcterms:created>
  <dc:creator>Administrator</dc:creator>
  <cp:lastModifiedBy>Administrator</cp:lastModifiedBy>
  <dcterms:modified xsi:type="dcterms:W3CDTF">2023-02-28T01:48:35Z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A37E23786F4C441A97FAF39284A2D314</vt:lpwstr>
  </property>
</Properties>
</file>