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广西德承工程项目管理有限公司 北流市2020年第一批财政扶贫资金基础设施建设项目桥梁工程(项目编号：YLZC2020-G2-80402-DCZB)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中标候选人公示</w:t>
      </w:r>
    </w:p>
    <w:tbl>
      <w:tblPr>
        <w:tblStyle w:val="6"/>
        <w:tblW w:w="9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1085"/>
        <w:gridCol w:w="2054"/>
        <w:gridCol w:w="1361"/>
        <w:gridCol w:w="294"/>
        <w:gridCol w:w="193"/>
        <w:gridCol w:w="134"/>
        <w:gridCol w:w="819"/>
        <w:gridCol w:w="149"/>
        <w:gridCol w:w="178"/>
        <w:gridCol w:w="342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8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3415" w:type="dxa"/>
            <w:gridSpan w:val="2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北流市2020年第一批财政扶贫资金基础设施建设项目桥梁工程</w:t>
            </w:r>
          </w:p>
        </w:tc>
        <w:tc>
          <w:tcPr>
            <w:tcW w:w="144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项目招标编号</w:t>
            </w:r>
          </w:p>
        </w:tc>
        <w:tc>
          <w:tcPr>
            <w:tcW w:w="3006" w:type="dxa"/>
            <w:gridSpan w:val="4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YLZC2020-G2-80402-DCZB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8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招标人</w:t>
            </w:r>
          </w:p>
        </w:tc>
        <w:tc>
          <w:tcPr>
            <w:tcW w:w="7861" w:type="dxa"/>
            <w:gridSpan w:val="10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北流市扶贫开发办公室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8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招标类别</w:t>
            </w:r>
          </w:p>
        </w:tc>
        <w:tc>
          <w:tcPr>
            <w:tcW w:w="3415" w:type="dxa"/>
            <w:gridSpan w:val="2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委托招标 </w:t>
            </w:r>
          </w:p>
        </w:tc>
        <w:tc>
          <w:tcPr>
            <w:tcW w:w="144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招标方式</w:t>
            </w:r>
          </w:p>
        </w:tc>
        <w:tc>
          <w:tcPr>
            <w:tcW w:w="3006" w:type="dxa"/>
            <w:gridSpan w:val="4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8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招标代理机构</w:t>
            </w:r>
          </w:p>
        </w:tc>
        <w:tc>
          <w:tcPr>
            <w:tcW w:w="7861" w:type="dxa"/>
            <w:gridSpan w:val="10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广西德承工程项目管理有限公司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8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结构类型及规模</w:t>
            </w:r>
          </w:p>
        </w:tc>
        <w:tc>
          <w:tcPr>
            <w:tcW w:w="7861" w:type="dxa"/>
            <w:gridSpan w:val="10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atLeast"/>
              <w:ind w:left="0" w:right="18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本工程为北流市2020年第一批财政扶贫资金基础设施建设项目桥梁工程，具体内容详细见施工图纸、工程量清单和工程建设相关资料。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8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开标时间</w:t>
            </w:r>
          </w:p>
        </w:tc>
        <w:tc>
          <w:tcPr>
            <w:tcW w:w="3709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北京时间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时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0分</w:t>
            </w:r>
          </w:p>
        </w:tc>
        <w:tc>
          <w:tcPr>
            <w:tcW w:w="129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开标地点</w:t>
            </w:r>
          </w:p>
        </w:tc>
        <w:tc>
          <w:tcPr>
            <w:tcW w:w="2857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北流市公共资源交易中心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(北流市城南客运站三楼)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8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公示开始时间</w:t>
            </w:r>
          </w:p>
        </w:tc>
        <w:tc>
          <w:tcPr>
            <w:tcW w:w="3709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129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公示截止时间</w:t>
            </w:r>
          </w:p>
        </w:tc>
        <w:tc>
          <w:tcPr>
            <w:tcW w:w="2857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8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预中标人</w:t>
            </w:r>
          </w:p>
        </w:tc>
        <w:tc>
          <w:tcPr>
            <w:tcW w:w="7861" w:type="dxa"/>
            <w:gridSpan w:val="10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广西君威建设工程有限公司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中标候选人情况</w:t>
            </w:r>
          </w:p>
        </w:tc>
        <w:tc>
          <w:tcPr>
            <w:tcW w:w="108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第一中标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候选人</w:t>
            </w:r>
          </w:p>
        </w:tc>
        <w:tc>
          <w:tcPr>
            <w:tcW w:w="2054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5807" w:type="dxa"/>
            <w:gridSpan w:val="9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广西君威建设工程有限公司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投标报价</w:t>
            </w:r>
          </w:p>
        </w:tc>
        <w:tc>
          <w:tcPr>
            <w:tcW w:w="5807" w:type="dxa"/>
            <w:gridSpan w:val="9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人民币贰仟陆佰壹拾叁万玖仟贰佰壹拾伍元（￥</w:t>
            </w: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26139215.00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工期</w:t>
            </w:r>
          </w:p>
        </w:tc>
        <w:tc>
          <w:tcPr>
            <w:tcW w:w="1982" w:type="dxa"/>
            <w:gridSpan w:val="4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日历天</w:t>
            </w:r>
          </w:p>
        </w:tc>
        <w:tc>
          <w:tcPr>
            <w:tcW w:w="1146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质量等级</w:t>
            </w:r>
          </w:p>
        </w:tc>
        <w:tc>
          <w:tcPr>
            <w:tcW w:w="2679" w:type="dxa"/>
            <w:gridSpan w:val="2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80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项目经理</w:t>
            </w:r>
          </w:p>
        </w:tc>
        <w:tc>
          <w:tcPr>
            <w:tcW w:w="5807" w:type="dxa"/>
            <w:gridSpan w:val="9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林旋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（注册编号：桂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245191900084；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身份证号：4509811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991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****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5023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80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专职安全员</w:t>
            </w:r>
          </w:p>
        </w:tc>
        <w:tc>
          <w:tcPr>
            <w:tcW w:w="5807" w:type="dxa"/>
            <w:gridSpan w:val="9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right="0"/>
              <w:jc w:val="center"/>
              <w:rPr>
                <w:rFonts w:hint="default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叶敏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（证书编号：桂交安C(1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G01222；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身份证号：4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525261977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****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2725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第二中标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候选人</w:t>
            </w:r>
          </w:p>
        </w:tc>
        <w:tc>
          <w:tcPr>
            <w:tcW w:w="2054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5807" w:type="dxa"/>
            <w:gridSpan w:val="9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广西金业建设工程有限公司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投标报价</w:t>
            </w:r>
          </w:p>
        </w:tc>
        <w:tc>
          <w:tcPr>
            <w:tcW w:w="5807" w:type="dxa"/>
            <w:gridSpan w:val="9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人民币贰仟陆佰壹拾肆万伍仟贰佰贰拾伍元（￥26145225.00）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工期</w:t>
            </w:r>
          </w:p>
        </w:tc>
        <w:tc>
          <w:tcPr>
            <w:tcW w:w="1982" w:type="dxa"/>
            <w:gridSpan w:val="4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日历天</w:t>
            </w:r>
          </w:p>
        </w:tc>
        <w:tc>
          <w:tcPr>
            <w:tcW w:w="1146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质量等级</w:t>
            </w:r>
          </w:p>
        </w:tc>
        <w:tc>
          <w:tcPr>
            <w:tcW w:w="2679" w:type="dxa"/>
            <w:gridSpan w:val="2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0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项目经理</w:t>
            </w:r>
          </w:p>
        </w:tc>
        <w:tc>
          <w:tcPr>
            <w:tcW w:w="5807" w:type="dxa"/>
            <w:gridSpan w:val="9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eastAsia="zh-CN"/>
              </w:rPr>
              <w:t>闫华林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（注册编号：桂245131549257；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身份证号：4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503241984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****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3730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专职安全员</w:t>
            </w:r>
          </w:p>
        </w:tc>
        <w:tc>
          <w:tcPr>
            <w:tcW w:w="5807" w:type="dxa"/>
            <w:gridSpan w:val="9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黄承宁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（证书编号：桂交安C(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G54140；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身份证号：4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525261976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****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5816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第三中标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候选人</w:t>
            </w:r>
          </w:p>
        </w:tc>
        <w:tc>
          <w:tcPr>
            <w:tcW w:w="2054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5807" w:type="dxa"/>
            <w:gridSpan w:val="9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广西金路投资建设有限公司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80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投标报价</w:t>
            </w:r>
          </w:p>
        </w:tc>
        <w:tc>
          <w:tcPr>
            <w:tcW w:w="5807" w:type="dxa"/>
            <w:gridSpan w:val="9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人民币贰仟陆佰壹拾陆万叁仟贰佰伍拾叁元整（￥26163253.00）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工期</w:t>
            </w:r>
          </w:p>
        </w:tc>
        <w:tc>
          <w:tcPr>
            <w:tcW w:w="1982" w:type="dxa"/>
            <w:gridSpan w:val="4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0日历天</w:t>
            </w:r>
          </w:p>
        </w:tc>
        <w:tc>
          <w:tcPr>
            <w:tcW w:w="1146" w:type="dxa"/>
            <w:gridSpan w:val="3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质量等级</w:t>
            </w:r>
          </w:p>
        </w:tc>
        <w:tc>
          <w:tcPr>
            <w:tcW w:w="2679" w:type="dxa"/>
            <w:gridSpan w:val="2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项目经理</w:t>
            </w:r>
          </w:p>
        </w:tc>
        <w:tc>
          <w:tcPr>
            <w:tcW w:w="5807" w:type="dxa"/>
            <w:gridSpan w:val="9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覃伟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（注册编号：桂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245121222981；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身份证号：4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526231981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****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361X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专职安全员</w:t>
            </w:r>
          </w:p>
        </w:tc>
        <w:tc>
          <w:tcPr>
            <w:tcW w:w="5807" w:type="dxa"/>
            <w:gridSpan w:val="9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黄光凯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（证书编号：桂交安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C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(1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)G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54087；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身份证号：4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508031987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****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6310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8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公示媒介</w:t>
            </w:r>
          </w:p>
        </w:tc>
        <w:tc>
          <w:tcPr>
            <w:tcW w:w="7861" w:type="dxa"/>
            <w:gridSpan w:val="10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178" w:rightChars="8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中国采购与招标网（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"http://www.chinabidding.com.cn"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</w:rPr>
              <w:t>http://www.chinabidding.com.cn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）、中国政府采购网（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"http://www.ccgp.gov.cn"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</w:rPr>
              <w:t>www.ccgp.gov.cn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）、广西壮族自治区政府采购网（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"http://www.gxzfcg.gov.cn/view/staticpags/sxjcg_zbgg/www.gxzfcg.gov.cn"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</w:rPr>
              <w:t>www.gxzfcg.gov.cn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88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质疑和投诉</w:t>
            </w:r>
          </w:p>
        </w:tc>
        <w:tc>
          <w:tcPr>
            <w:tcW w:w="7861" w:type="dxa"/>
            <w:gridSpan w:val="10"/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00" w:lineRule="exact"/>
              <w:ind w:left="0" w:right="178" w:rightChars="85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若投标人或其他利害关系人对项目评标结果有异议的，应当在中标候选人公示期向招标人提出，招标人应当自收到异议之日起3日内作出答复；若招标人拒不答复或认为招标人答复内容不符合法律、法规和规章规定或认为权益受到侵害的，请在自知道或应当知道之日起10日内向投诉受理部门提交书面投诉书，逾期不予受理。若招标人对项目评标结果有异议的，可在公示开始日起10日内直接向投诉受理部门提交书面投诉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88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投诉受理部门</w:t>
            </w:r>
          </w:p>
        </w:tc>
        <w:tc>
          <w:tcPr>
            <w:tcW w:w="3902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00" w:lineRule="exact"/>
              <w:ind w:left="0" w:right="178" w:rightChars="8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北流市扶贫开发办公室</w:t>
            </w:r>
          </w:p>
        </w:tc>
        <w:tc>
          <w:tcPr>
            <w:tcW w:w="1622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投诉受理电话</w:t>
            </w:r>
          </w:p>
        </w:tc>
        <w:tc>
          <w:tcPr>
            <w:tcW w:w="23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75" w:afterAutospacing="0" w:line="4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0775-6223310</w:t>
            </w: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sectPr>
      <w:footerReference r:id="rId3" w:type="default"/>
      <w:pgSz w:w="11906" w:h="16838"/>
      <w:pgMar w:top="1134" w:right="1800" w:bottom="1134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0F6C"/>
    <w:rsid w:val="06027144"/>
    <w:rsid w:val="06107D96"/>
    <w:rsid w:val="0D2C6F9E"/>
    <w:rsid w:val="0E8027A7"/>
    <w:rsid w:val="23495382"/>
    <w:rsid w:val="352964CA"/>
    <w:rsid w:val="37697D64"/>
    <w:rsid w:val="3ED53F1F"/>
    <w:rsid w:val="4ED83D4A"/>
    <w:rsid w:val="537A24C6"/>
    <w:rsid w:val="579779EA"/>
    <w:rsid w:val="609D5571"/>
    <w:rsid w:val="60C76244"/>
    <w:rsid w:val="63617B62"/>
    <w:rsid w:val="6C4713A9"/>
    <w:rsid w:val="6DA72F0A"/>
    <w:rsid w:val="70D07ED7"/>
    <w:rsid w:val="74C33A46"/>
    <w:rsid w:val="78A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Acronym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333333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color w:val="505050"/>
      <w:sz w:val="24"/>
      <w:szCs w:val="24"/>
    </w:rPr>
  </w:style>
  <w:style w:type="character" w:styleId="15">
    <w:name w:val="HTML Cite"/>
    <w:basedOn w:val="7"/>
    <w:qFormat/>
    <w:uiPriority w:val="0"/>
  </w:style>
  <w:style w:type="character" w:customStyle="1" w:styleId="16">
    <w:name w:val="displayarti"/>
    <w:basedOn w:val="7"/>
    <w:qFormat/>
    <w:uiPriority w:val="0"/>
    <w:rPr>
      <w:color w:val="FFFFFF"/>
      <w:shd w:val="clear" w:fill="A00000"/>
    </w:rPr>
  </w:style>
  <w:style w:type="character" w:customStyle="1" w:styleId="17">
    <w:name w:val="redfilenumber"/>
    <w:basedOn w:val="7"/>
    <w:qFormat/>
    <w:uiPriority w:val="0"/>
    <w:rPr>
      <w:color w:val="BA2636"/>
      <w:sz w:val="18"/>
      <w:szCs w:val="18"/>
    </w:rPr>
  </w:style>
  <w:style w:type="character" w:customStyle="1" w:styleId="18">
    <w:name w:val="cfdate"/>
    <w:basedOn w:val="7"/>
    <w:qFormat/>
    <w:uiPriority w:val="0"/>
    <w:rPr>
      <w:color w:val="333333"/>
      <w:sz w:val="18"/>
      <w:szCs w:val="18"/>
    </w:rPr>
  </w:style>
  <w:style w:type="character" w:customStyle="1" w:styleId="19">
    <w:name w:val="qxdate"/>
    <w:basedOn w:val="7"/>
    <w:qFormat/>
    <w:uiPriority w:val="0"/>
    <w:rPr>
      <w:color w:val="333333"/>
      <w:sz w:val="18"/>
      <w:szCs w:val="18"/>
    </w:rPr>
  </w:style>
  <w:style w:type="character" w:customStyle="1" w:styleId="20">
    <w:name w:val="redfilefwwh"/>
    <w:basedOn w:val="7"/>
    <w:qFormat/>
    <w:uiPriority w:val="0"/>
    <w:rPr>
      <w:color w:val="BA2636"/>
      <w:sz w:val="18"/>
      <w:szCs w:val="18"/>
    </w:rPr>
  </w:style>
  <w:style w:type="character" w:customStyle="1" w:styleId="21">
    <w:name w:val="gjf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2018-01-02T10:04:00Z</cp:lastPrinted>
  <dcterms:modified xsi:type="dcterms:W3CDTF">2020-04-27T02:04:31Z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