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b/>
          <w:bCs/>
          <w:sz w:val="36"/>
          <w:szCs w:val="36"/>
          <w:lang w:eastAsia="zh-CN"/>
        </w:rPr>
      </w:pPr>
      <w:r>
        <w:rPr>
          <w:rFonts w:hint="eastAsia" w:ascii="宋体" w:hAnsi="宋体"/>
          <w:b/>
          <w:bCs/>
          <w:sz w:val="32"/>
          <w:szCs w:val="32"/>
          <w:lang w:eastAsia="zh-CN"/>
        </w:rPr>
        <w:t>广西容县锦泰工程咨询有限公司</w:t>
      </w:r>
    </w:p>
    <w:p>
      <w:pPr>
        <w:spacing w:line="400" w:lineRule="exact"/>
        <w:jc w:val="center"/>
        <w:rPr>
          <w:rFonts w:hint="eastAsia" w:ascii="宋体" w:hAnsi="宋体"/>
          <w:b/>
          <w:bCs/>
          <w:sz w:val="32"/>
          <w:szCs w:val="32"/>
        </w:rPr>
      </w:pPr>
      <w:r>
        <w:rPr>
          <w:rFonts w:hint="eastAsia" w:ascii="宋体" w:hAnsi="宋体"/>
          <w:b/>
          <w:bCs/>
          <w:sz w:val="32"/>
          <w:szCs w:val="32"/>
          <w:lang w:eastAsia="zh-CN"/>
        </w:rPr>
        <w:t>容县浪水镇泗利村敬老院维修整改工程</w:t>
      </w:r>
      <w:r>
        <w:rPr>
          <w:rFonts w:hint="eastAsia" w:ascii="宋体" w:hAnsi="宋体"/>
          <w:b/>
          <w:bCs/>
          <w:sz w:val="32"/>
          <w:szCs w:val="32"/>
        </w:rPr>
        <w:t xml:space="preserve"> </w:t>
      </w:r>
    </w:p>
    <w:p>
      <w:pPr>
        <w:spacing w:line="400" w:lineRule="exact"/>
        <w:jc w:val="center"/>
        <w:rPr>
          <w:rFonts w:ascii="宋体" w:hAnsi="宋体"/>
          <w:b/>
          <w:bCs/>
          <w:sz w:val="32"/>
          <w:szCs w:val="32"/>
        </w:rPr>
      </w:pPr>
      <w:r>
        <w:rPr>
          <w:rFonts w:hint="eastAsia" w:ascii="宋体" w:hAnsi="宋体"/>
          <w:b/>
          <w:bCs/>
          <w:sz w:val="32"/>
          <w:szCs w:val="32"/>
          <w:lang w:eastAsia="zh-CN"/>
        </w:rPr>
        <w:t>YLZC2020-J2-40251-GXJT</w:t>
      </w:r>
    </w:p>
    <w:p>
      <w:pPr>
        <w:spacing w:line="400" w:lineRule="exact"/>
        <w:jc w:val="center"/>
        <w:rPr>
          <w:rFonts w:ascii="宋体" w:hAnsi="宋体"/>
        </w:rPr>
      </w:pPr>
      <w:r>
        <w:rPr>
          <w:rFonts w:hint="eastAsia" w:ascii="宋体" w:hAnsi="宋体"/>
          <w:b/>
          <w:bCs/>
          <w:sz w:val="32"/>
          <w:szCs w:val="32"/>
        </w:rPr>
        <w:t xml:space="preserve">  竞争性谈判公告</w:t>
      </w:r>
    </w:p>
    <w:p>
      <w:pPr>
        <w:keepNext w:val="0"/>
        <w:keepLines w:val="0"/>
        <w:pageBreakBefore w:val="0"/>
        <w:widowControl w:val="0"/>
        <w:kinsoku/>
        <w:wordWrap/>
        <w:overflowPunct/>
        <w:topLinePunct w:val="0"/>
        <w:autoSpaceDN/>
        <w:bidi w:val="0"/>
        <w:adjustRightInd/>
        <w:snapToGrid/>
        <w:spacing w:line="400" w:lineRule="exact"/>
        <w:ind w:firstLine="525" w:firstLineChars="250"/>
        <w:textAlignment w:val="auto"/>
        <w:rPr>
          <w:rFonts w:ascii="宋体" w:hAnsi="宋体"/>
        </w:rPr>
      </w:pPr>
      <w:r>
        <w:rPr>
          <w:rFonts w:hint="eastAsia" w:ascii="宋体" w:hAnsi="宋体"/>
          <w:lang w:eastAsia="zh-CN"/>
        </w:rPr>
        <w:t>广西容县锦泰工程咨询有限公司</w:t>
      </w:r>
      <w:r>
        <w:rPr>
          <w:rFonts w:hint="eastAsia" w:ascii="宋体" w:hAnsi="宋体"/>
        </w:rPr>
        <w:t>受容县浪水镇人民政府委托，根据《中华人民共和国政府采购法》等有关规定，现对</w:t>
      </w:r>
      <w:r>
        <w:rPr>
          <w:rFonts w:hint="eastAsia" w:ascii="宋体" w:hAnsi="宋体"/>
          <w:lang w:eastAsia="zh-CN"/>
        </w:rPr>
        <w:t>容县浪水镇泗利村敬老院维修整改工程</w:t>
      </w:r>
      <w:r>
        <w:rPr>
          <w:rFonts w:hint="eastAsia" w:ascii="宋体" w:hAnsi="宋体"/>
        </w:rPr>
        <w:t>进行竞争性谈判，欢迎符合条件的供应商前来参加谈判活动。</w:t>
      </w:r>
    </w:p>
    <w:p>
      <w:pPr>
        <w:keepNext w:val="0"/>
        <w:keepLines w:val="0"/>
        <w:pageBreakBefore w:val="0"/>
        <w:widowControl w:val="0"/>
        <w:numPr>
          <w:ilvl w:val="0"/>
          <w:numId w:val="1"/>
        </w:numPr>
        <w:kinsoku/>
        <w:wordWrap/>
        <w:overflowPunct/>
        <w:topLinePunct w:val="0"/>
        <w:autoSpaceDN/>
        <w:bidi w:val="0"/>
        <w:adjustRightInd/>
        <w:snapToGrid/>
        <w:spacing w:line="400" w:lineRule="exact"/>
        <w:ind w:firstLine="422" w:firstLineChars="200"/>
        <w:textAlignment w:val="auto"/>
        <w:rPr>
          <w:rFonts w:ascii="宋体" w:hAnsi="宋体"/>
        </w:rPr>
      </w:pPr>
      <w:r>
        <w:rPr>
          <w:rFonts w:hint="eastAsia" w:ascii="宋体" w:hAnsi="宋体"/>
          <w:b/>
          <w:bCs/>
        </w:rPr>
        <w:t>采购项目名称：</w:t>
      </w:r>
      <w:r>
        <w:rPr>
          <w:rFonts w:hint="eastAsia" w:ascii="宋体" w:hAnsi="宋体"/>
          <w:lang w:eastAsia="zh-CN"/>
        </w:rPr>
        <w:t>容县浪水镇泗利村敬老院维修整改工程</w:t>
      </w:r>
    </w:p>
    <w:p>
      <w:pPr>
        <w:keepNext w:val="0"/>
        <w:keepLines w:val="0"/>
        <w:pageBreakBefore w:val="0"/>
        <w:widowControl w:val="0"/>
        <w:numPr>
          <w:ilvl w:val="0"/>
          <w:numId w:val="1"/>
        </w:numPr>
        <w:kinsoku/>
        <w:wordWrap/>
        <w:overflowPunct/>
        <w:topLinePunct w:val="0"/>
        <w:autoSpaceDN/>
        <w:bidi w:val="0"/>
        <w:adjustRightInd/>
        <w:snapToGrid/>
        <w:spacing w:line="400" w:lineRule="exact"/>
        <w:ind w:firstLine="422" w:firstLineChars="200"/>
        <w:textAlignment w:val="auto"/>
        <w:rPr>
          <w:rFonts w:ascii="宋体" w:hAnsi="宋体"/>
        </w:rPr>
      </w:pPr>
      <w:r>
        <w:rPr>
          <w:rFonts w:hint="eastAsia" w:ascii="宋体" w:hAnsi="宋体"/>
          <w:b/>
          <w:bCs/>
        </w:rPr>
        <w:t>采购项目编号：YLZC2020-J2-40251-GXJT</w:t>
      </w:r>
    </w:p>
    <w:p>
      <w:pPr>
        <w:keepNext w:val="0"/>
        <w:keepLines w:val="0"/>
        <w:pageBreakBefore w:val="0"/>
        <w:widowControl w:val="0"/>
        <w:kinsoku/>
        <w:wordWrap/>
        <w:overflowPunct/>
        <w:topLinePunct w:val="0"/>
        <w:autoSpaceDN/>
        <w:bidi w:val="0"/>
        <w:adjustRightInd/>
        <w:snapToGrid/>
        <w:spacing w:line="400" w:lineRule="exact"/>
        <w:ind w:left="420" w:leftChars="200"/>
        <w:textAlignment w:val="auto"/>
        <w:rPr>
          <w:rFonts w:ascii="宋体" w:hAnsi="宋体"/>
        </w:rPr>
      </w:pPr>
      <w:r>
        <w:rPr>
          <w:rFonts w:hint="eastAsia" w:ascii="宋体" w:hAnsi="宋体"/>
        </w:rPr>
        <w:t>三、</w:t>
      </w:r>
      <w:r>
        <w:rPr>
          <w:rFonts w:hint="eastAsia" w:ascii="宋体" w:hAnsi="宋体"/>
          <w:b/>
          <w:bCs/>
        </w:rPr>
        <w:t>项目概况</w:t>
      </w:r>
      <w:r>
        <w:rPr>
          <w:rFonts w:hint="eastAsia" w:ascii="宋体" w:hAnsi="宋体"/>
        </w:rPr>
        <w:t>：</w:t>
      </w:r>
      <w:r>
        <w:rPr>
          <w:rFonts w:hint="eastAsia" w:ascii="宋体" w:hAnsi="宋体"/>
          <w:lang w:eastAsia="zh-CN"/>
        </w:rPr>
        <w:t>容县浪水镇泗利村敬老院维修整改工程</w:t>
      </w:r>
      <w:r>
        <w:rPr>
          <w:rFonts w:hint="eastAsia" w:ascii="宋体" w:hAnsi="宋体"/>
        </w:rPr>
        <w:t xml:space="preserve">，如需进一步了解详细内容，详见竞争性谈判文件及招标控制价工程量清单。   </w:t>
      </w:r>
    </w:p>
    <w:p>
      <w:pPr>
        <w:keepNext w:val="0"/>
        <w:keepLines w:val="0"/>
        <w:pageBreakBefore w:val="0"/>
        <w:widowControl w:val="0"/>
        <w:kinsoku/>
        <w:wordWrap/>
        <w:overflowPunct/>
        <w:topLinePunct w:val="0"/>
        <w:autoSpaceDN/>
        <w:bidi w:val="0"/>
        <w:adjustRightInd/>
        <w:snapToGrid/>
        <w:spacing w:line="400" w:lineRule="exact"/>
        <w:ind w:firstLine="422" w:firstLineChars="200"/>
        <w:textAlignment w:val="auto"/>
        <w:rPr>
          <w:rFonts w:ascii="宋体" w:hAnsi="宋体"/>
        </w:rPr>
      </w:pPr>
      <w:r>
        <w:rPr>
          <w:rFonts w:hint="eastAsia" w:ascii="宋体" w:hAnsi="宋体"/>
          <w:b/>
          <w:bCs/>
        </w:rPr>
        <w:t>四、采购预算金额（人民币）：</w:t>
      </w:r>
      <w:r>
        <w:rPr>
          <w:rFonts w:hint="eastAsia" w:ascii="宋体" w:hAnsi="宋体"/>
        </w:rPr>
        <w:fldChar w:fldCharType="begin"/>
      </w:r>
      <w:r>
        <w:rPr>
          <w:rFonts w:hint="eastAsia" w:ascii="宋体" w:hAnsi="宋体"/>
        </w:rPr>
        <w:instrText xml:space="preserve"> = 249788 \* CHINESENUM2 \* MERGEFORMAT </w:instrText>
      </w:r>
      <w:r>
        <w:rPr>
          <w:rFonts w:hint="eastAsia" w:ascii="宋体" w:hAnsi="宋体"/>
        </w:rPr>
        <w:fldChar w:fldCharType="separate"/>
      </w:r>
      <w:r>
        <w:t>贰拾肆万玖仟柒佰捌拾捌</w:t>
      </w:r>
      <w:r>
        <w:rPr>
          <w:rFonts w:hint="eastAsia" w:ascii="宋体" w:hAnsi="宋体"/>
        </w:rPr>
        <w:fldChar w:fldCharType="end"/>
      </w:r>
      <w:r>
        <w:rPr>
          <w:rFonts w:hint="eastAsia" w:ascii="宋体" w:hAnsi="宋体"/>
          <w:lang w:eastAsia="zh-CN"/>
        </w:rPr>
        <w:t>元柒角捌分</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249788.78</w:t>
      </w:r>
      <w:r>
        <w:rPr>
          <w:rFonts w:hint="eastAsia" w:ascii="宋体" w:hAnsi="宋体"/>
        </w:rPr>
        <w:t>元）。</w:t>
      </w:r>
    </w:p>
    <w:p>
      <w:pPr>
        <w:keepNext w:val="0"/>
        <w:keepLines w:val="0"/>
        <w:pageBreakBefore w:val="0"/>
        <w:widowControl w:val="0"/>
        <w:kinsoku/>
        <w:wordWrap/>
        <w:overflowPunct/>
        <w:topLinePunct w:val="0"/>
        <w:autoSpaceDN/>
        <w:bidi w:val="0"/>
        <w:adjustRightInd/>
        <w:snapToGrid/>
        <w:spacing w:line="400" w:lineRule="exact"/>
        <w:ind w:firstLine="316" w:firstLineChars="150"/>
        <w:textAlignment w:val="auto"/>
        <w:rPr>
          <w:rFonts w:ascii="宋体" w:hAnsi="宋体"/>
        </w:rPr>
      </w:pPr>
      <w:r>
        <w:rPr>
          <w:rFonts w:hint="eastAsia" w:ascii="宋体" w:hAnsi="宋体"/>
          <w:b/>
          <w:bCs/>
        </w:rPr>
        <w:t xml:space="preserve"> 五、本项目需要落实的政府采购政策：</w:t>
      </w:r>
      <w:r>
        <w:rPr>
          <w:rFonts w:hint="eastAsia" w:ascii="宋体" w:hAnsi="宋体"/>
        </w:rPr>
        <w:t xml:space="preserve">《政府采购促进中小企业发展暂行办法》。        </w:t>
      </w:r>
    </w:p>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rPr>
      </w:pPr>
      <w:r>
        <w:rPr>
          <w:rFonts w:hint="eastAsia" w:ascii="宋体" w:hAnsi="宋体"/>
          <w:b/>
          <w:bCs/>
        </w:rPr>
        <w:t xml:space="preserve">六、谈判供应商资格要求： </w:t>
      </w:r>
    </w:p>
    <w:p>
      <w:pPr>
        <w:keepNext w:val="0"/>
        <w:keepLines w:val="0"/>
        <w:pageBreakBefore w:val="0"/>
        <w:widowControl w:val="0"/>
        <w:kinsoku/>
        <w:wordWrap/>
        <w:overflowPunct/>
        <w:topLinePunct w:val="0"/>
        <w:autoSpaceDN/>
        <w:bidi w:val="0"/>
        <w:adjustRightInd/>
        <w:snapToGrid/>
        <w:spacing w:line="400" w:lineRule="exact"/>
        <w:ind w:firstLine="435"/>
        <w:textAlignment w:val="auto"/>
        <w:rPr>
          <w:rFonts w:ascii="宋体" w:hAnsi="宋体"/>
        </w:rPr>
      </w:pPr>
      <w:r>
        <w:rPr>
          <w:rFonts w:hint="eastAsia" w:ascii="宋体" w:hAnsi="宋体"/>
        </w:rPr>
        <w:t>1、符合《中华人民共和国政府采购法》第二十二条的规定；</w:t>
      </w:r>
    </w:p>
    <w:p>
      <w:pPr>
        <w:keepNext w:val="0"/>
        <w:keepLines w:val="0"/>
        <w:pageBreakBefore w:val="0"/>
        <w:widowControl w:val="0"/>
        <w:kinsoku/>
        <w:wordWrap/>
        <w:overflowPunct/>
        <w:topLinePunct w:val="0"/>
        <w:autoSpaceDN/>
        <w:bidi w:val="0"/>
        <w:adjustRightInd/>
        <w:snapToGrid/>
        <w:spacing w:line="400" w:lineRule="exact"/>
        <w:ind w:firstLine="435"/>
        <w:textAlignment w:val="auto"/>
        <w:rPr>
          <w:rFonts w:ascii="宋体" w:hAnsi="宋体"/>
        </w:rPr>
      </w:pPr>
      <w:r>
        <w:rPr>
          <w:rFonts w:hint="eastAsia" w:ascii="宋体" w:hAnsi="宋体"/>
        </w:rPr>
        <w:t>2、国内注册（指按国家有关规定要求注册的）具有建筑工程施工总承包叁级以上（含叁级）资质，并在人员、设备、资金等方面具有相应的施工能力；</w:t>
      </w:r>
    </w:p>
    <w:p>
      <w:pPr>
        <w:keepNext w:val="0"/>
        <w:keepLines w:val="0"/>
        <w:pageBreakBefore w:val="0"/>
        <w:widowControl w:val="0"/>
        <w:kinsoku/>
        <w:wordWrap/>
        <w:overflowPunct/>
        <w:topLinePunct w:val="0"/>
        <w:autoSpaceDN/>
        <w:bidi w:val="0"/>
        <w:adjustRightInd/>
        <w:snapToGrid/>
        <w:spacing w:line="400" w:lineRule="exact"/>
        <w:ind w:firstLine="435"/>
        <w:textAlignment w:val="auto"/>
        <w:rPr>
          <w:rFonts w:ascii="宋体" w:hAnsi="宋体"/>
        </w:rPr>
      </w:pPr>
      <w:r>
        <w:rPr>
          <w:rFonts w:hint="eastAsia" w:ascii="宋体" w:hAnsi="宋体"/>
        </w:rPr>
        <w:t>3、竞标人拟投入本工程的项目经理必须具有</w:t>
      </w:r>
      <w:r>
        <w:rPr>
          <w:rFonts w:hint="eastAsia" w:ascii="宋体" w:hAnsi="宋体"/>
          <w:lang w:eastAsia="zh-CN"/>
        </w:rPr>
        <w:t>建筑</w:t>
      </w:r>
      <w:r>
        <w:rPr>
          <w:rFonts w:hint="eastAsia" w:ascii="宋体" w:hAnsi="宋体"/>
        </w:rPr>
        <w:t>工程专业贰级（含以上级）注册建造师执业资格，并获得安全生产考核合格证（B级），项目经理须为本单位在职职工；</w:t>
      </w:r>
    </w:p>
    <w:p>
      <w:pPr>
        <w:keepNext w:val="0"/>
        <w:keepLines w:val="0"/>
        <w:pageBreakBefore w:val="0"/>
        <w:widowControl w:val="0"/>
        <w:kinsoku/>
        <w:wordWrap/>
        <w:overflowPunct/>
        <w:topLinePunct w:val="0"/>
        <w:autoSpaceDN/>
        <w:bidi w:val="0"/>
        <w:adjustRightInd/>
        <w:snapToGrid/>
        <w:spacing w:line="400" w:lineRule="exact"/>
        <w:ind w:firstLine="435"/>
        <w:textAlignment w:val="auto"/>
        <w:rPr>
          <w:rFonts w:ascii="宋体" w:hAnsi="宋体"/>
        </w:rPr>
      </w:pPr>
      <w:r>
        <w:rPr>
          <w:rFonts w:hint="eastAsia" w:ascii="宋体" w:hAnsi="宋体"/>
        </w:rPr>
        <w:t>4、单位负责人为同一人或者存在直接控股、管理关系的不同供应商，不得参加同一合同项目下的政府采购活动。除单一来源采购</w:t>
      </w:r>
      <w:bookmarkStart w:id="0" w:name="_GoBack"/>
      <w:bookmarkEnd w:id="0"/>
      <w:r>
        <w:rPr>
          <w:rFonts w:hint="eastAsia" w:ascii="宋体" w:hAnsi="宋体"/>
        </w:rPr>
        <w:t>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N/>
        <w:bidi w:val="0"/>
        <w:adjustRightInd/>
        <w:snapToGrid/>
        <w:spacing w:line="400" w:lineRule="exact"/>
        <w:ind w:firstLine="435"/>
        <w:textAlignment w:val="auto"/>
        <w:rPr>
          <w:rFonts w:ascii="宋体" w:hAnsi="宋体"/>
        </w:rPr>
      </w:pPr>
      <w:r>
        <w:rPr>
          <w:rFonts w:hint="eastAsia" w:ascii="宋体" w:hAnsi="宋体"/>
        </w:rPr>
        <w:t>5、对在“信用中国”网站(www.creditchina.gov.cn)、中国政府采购网(www.ccgp.gov.cn)等渠道列入失信被执行人、重大税收违法案件当事人名单、政府采购严重违法失信行为记录名单的供应商，不得参与政府采购活动；</w:t>
      </w:r>
    </w:p>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rPr>
      </w:pPr>
      <w:r>
        <w:rPr>
          <w:rFonts w:hint="eastAsia" w:ascii="宋体" w:hAnsi="宋体"/>
        </w:rPr>
        <w:t xml:space="preserve">    6、本次采购不接受联合体竞标。</w:t>
      </w:r>
    </w:p>
    <w:p>
      <w:pPr>
        <w:keepNext w:val="0"/>
        <w:keepLines w:val="0"/>
        <w:pageBreakBefore w:val="0"/>
        <w:widowControl w:val="0"/>
        <w:kinsoku/>
        <w:wordWrap/>
        <w:overflowPunct/>
        <w:topLinePunct w:val="0"/>
        <w:autoSpaceDN/>
        <w:bidi w:val="0"/>
        <w:adjustRightInd/>
        <w:snapToGrid/>
        <w:spacing w:line="400" w:lineRule="exact"/>
        <w:ind w:firstLine="316" w:firstLineChars="150"/>
        <w:textAlignment w:val="auto"/>
        <w:rPr>
          <w:rFonts w:ascii="宋体" w:hAnsi="宋体"/>
          <w:b/>
          <w:bCs/>
        </w:rPr>
      </w:pPr>
      <w:r>
        <w:rPr>
          <w:rFonts w:hint="eastAsia" w:ascii="宋体" w:hAnsi="宋体"/>
          <w:b/>
          <w:bCs/>
        </w:rPr>
        <w:t xml:space="preserve">七、竞争性谈判文件的获取： </w:t>
      </w:r>
    </w:p>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rPr>
      </w:pPr>
      <w:r>
        <w:rPr>
          <w:rFonts w:hint="eastAsia" w:ascii="宋体" w:hAnsi="宋体"/>
        </w:rPr>
        <w:t xml:space="preserve">    1、发售时间：20</w:t>
      </w:r>
      <w:r>
        <w:rPr>
          <w:rFonts w:hint="eastAsia" w:ascii="宋体" w:hAnsi="宋体"/>
          <w:lang w:val="en-US" w:eastAsia="zh-CN"/>
        </w:rPr>
        <w:t>20</w:t>
      </w:r>
      <w:r>
        <w:rPr>
          <w:rFonts w:hint="eastAsia" w:ascii="宋体" w:hAnsi="宋体"/>
        </w:rPr>
        <w:t>年</w:t>
      </w:r>
      <w:r>
        <w:rPr>
          <w:rFonts w:hint="eastAsia" w:ascii="宋体" w:hAnsi="宋体"/>
          <w:lang w:val="en-US" w:eastAsia="zh-CN"/>
        </w:rPr>
        <w:t>4</w:t>
      </w:r>
      <w:r>
        <w:rPr>
          <w:rFonts w:hint="eastAsia" w:ascii="宋体" w:hAnsi="宋体"/>
        </w:rPr>
        <w:t>月</w:t>
      </w:r>
      <w:r>
        <w:rPr>
          <w:rFonts w:hint="eastAsia" w:ascii="宋体" w:hAnsi="宋体"/>
          <w:lang w:val="en-US" w:eastAsia="zh-CN"/>
        </w:rPr>
        <w:t>27</w:t>
      </w:r>
      <w:r>
        <w:rPr>
          <w:rFonts w:hint="eastAsia" w:ascii="宋体" w:hAnsi="宋体"/>
        </w:rPr>
        <w:t>日公告发布之时起至20</w:t>
      </w:r>
      <w:r>
        <w:rPr>
          <w:rFonts w:hint="eastAsia" w:ascii="宋体" w:hAnsi="宋体"/>
          <w:lang w:val="en-US" w:eastAsia="zh-CN"/>
        </w:rPr>
        <w:t>20</w:t>
      </w:r>
      <w:r>
        <w:rPr>
          <w:rFonts w:hint="eastAsia" w:ascii="宋体" w:hAnsi="宋体"/>
        </w:rPr>
        <w:t>年</w:t>
      </w:r>
      <w:r>
        <w:rPr>
          <w:rFonts w:hint="eastAsia" w:ascii="宋体" w:hAnsi="宋体"/>
          <w:lang w:val="en-US" w:eastAsia="zh-CN"/>
        </w:rPr>
        <w:t>4</w:t>
      </w:r>
      <w:r>
        <w:rPr>
          <w:rFonts w:hint="eastAsia" w:ascii="宋体" w:hAnsi="宋体"/>
        </w:rPr>
        <w:t>月</w:t>
      </w:r>
      <w:r>
        <w:rPr>
          <w:rFonts w:hint="eastAsia" w:ascii="宋体" w:hAnsi="宋体"/>
          <w:lang w:val="en-US" w:eastAsia="zh-CN"/>
        </w:rPr>
        <w:t>29</w:t>
      </w:r>
      <w:r>
        <w:rPr>
          <w:rFonts w:hint="eastAsia" w:ascii="宋体" w:hAnsi="宋体"/>
        </w:rPr>
        <w:t>日止（工作日，法定公休日、法定节假日除外）,每日上午9:00至12:00，下午13:30至16:30。</w:t>
      </w:r>
    </w:p>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rPr>
      </w:pPr>
      <w:r>
        <w:rPr>
          <w:rFonts w:hint="eastAsia" w:ascii="宋体" w:hAnsi="宋体"/>
        </w:rPr>
        <w:t xml:space="preserve">    2、发售地点：容县公共资源交易中心（容县城南大道282号宽华城6#楼二楼）。</w:t>
      </w:r>
    </w:p>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rPr>
      </w:pPr>
      <w:r>
        <w:rPr>
          <w:rFonts w:hint="eastAsia" w:ascii="宋体" w:hAnsi="宋体"/>
        </w:rPr>
        <w:t xml:space="preserve">    3、售价：竞争性谈判文件工本费每本 250元，售后不退。</w:t>
      </w:r>
    </w:p>
    <w:p>
      <w:pPr>
        <w:keepNext w:val="0"/>
        <w:keepLines w:val="0"/>
        <w:pageBreakBefore w:val="0"/>
        <w:widowControl w:val="0"/>
        <w:kinsoku/>
        <w:wordWrap/>
        <w:overflowPunct/>
        <w:topLinePunct w:val="0"/>
        <w:autoSpaceDN/>
        <w:bidi w:val="0"/>
        <w:adjustRightInd/>
        <w:snapToGrid/>
        <w:spacing w:line="400" w:lineRule="exact"/>
        <w:ind w:firstLine="420" w:firstLineChars="200"/>
        <w:textAlignment w:val="auto"/>
        <w:rPr>
          <w:rFonts w:ascii="宋体" w:hAnsi="宋体"/>
        </w:rPr>
      </w:pPr>
      <w:r>
        <w:rPr>
          <w:rFonts w:hint="eastAsia" w:ascii="宋体" w:hAnsi="宋体"/>
        </w:rPr>
        <w:t>4、获取竞争性谈判文件的方式：报名时须由竞标单位的法定代表人或委托代理人(携法定代表人授权委托书原件(委托书必须明确委托权限及时间)必须是本单位在职职工,持本人有效的身份证、单位介绍信原件、有效的营业执照复印件、有效的企业安全生产许可证复印件、资质证书副本复印件、项目经理的注册建造师证书（要求注册单位为竞标单位）及安全生产考核合格证（B级），“信用中国”网站和中国政府采购网信用查询证明，以上材料均需提供一份加盖单位公章的复印件，到容县公共资源交易中心（容县城南大道282号宽华城6#楼二楼）报名及领取竞争性谈判采购文件（备注：已买竞争性谈判采购标文件的竞标人不等于符合本项目的竞标人资格）。</w:t>
      </w:r>
    </w:p>
    <w:p>
      <w:pPr>
        <w:keepNext w:val="0"/>
        <w:keepLines w:val="0"/>
        <w:pageBreakBefore w:val="0"/>
        <w:widowControl w:val="0"/>
        <w:kinsoku/>
        <w:wordWrap/>
        <w:overflowPunct/>
        <w:topLinePunct w:val="0"/>
        <w:autoSpaceDN/>
        <w:bidi w:val="0"/>
        <w:adjustRightInd/>
        <w:snapToGrid/>
        <w:spacing w:line="400" w:lineRule="exact"/>
        <w:ind w:firstLine="422" w:firstLineChars="200"/>
        <w:textAlignment w:val="auto"/>
        <w:rPr>
          <w:rFonts w:ascii="宋体" w:hAnsi="宋体"/>
        </w:rPr>
      </w:pPr>
      <w:r>
        <w:rPr>
          <w:rFonts w:hint="eastAsia" w:ascii="宋体" w:hAnsi="宋体"/>
          <w:b/>
          <w:bCs/>
        </w:rPr>
        <w:t>八、谈判保证金(人民币)：</w:t>
      </w:r>
      <w:r>
        <w:rPr>
          <w:rFonts w:hint="eastAsia" w:ascii="宋体" w:hAnsi="宋体"/>
          <w:lang w:eastAsia="zh-CN"/>
        </w:rPr>
        <w:t>贰</w:t>
      </w:r>
      <w:r>
        <w:rPr>
          <w:rFonts w:hint="eastAsia" w:ascii="宋体" w:hAnsi="宋体"/>
        </w:rPr>
        <w:t>仟</w:t>
      </w:r>
      <w:r>
        <w:rPr>
          <w:rFonts w:hint="eastAsia" w:ascii="宋体" w:hAnsi="宋体"/>
          <w:lang w:eastAsia="zh-CN"/>
        </w:rPr>
        <w:t>伍佰</w:t>
      </w:r>
      <w:r>
        <w:rPr>
          <w:rFonts w:hint="eastAsia" w:ascii="宋体" w:hAnsi="宋体"/>
        </w:rPr>
        <w:t>元整  （</w:t>
      </w:r>
      <w:r>
        <w:rPr>
          <w:rFonts w:hint="eastAsia" w:ascii="宋体" w:hAnsi="宋体"/>
          <w:lang w:val="en-US" w:eastAsia="zh-CN"/>
        </w:rPr>
        <w:t>2500</w:t>
      </w:r>
      <w:r>
        <w:rPr>
          <w:rFonts w:hint="eastAsia" w:ascii="宋体" w:hAnsi="宋体"/>
        </w:rPr>
        <w:t>.00元）。</w:t>
      </w:r>
    </w:p>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spacing w:val="-10"/>
        </w:rPr>
      </w:pPr>
      <w:r>
        <w:rPr>
          <w:rFonts w:hint="eastAsia" w:ascii="宋体" w:hAnsi="宋体"/>
          <w:spacing w:val="-10"/>
        </w:rPr>
        <w:t>竞标人应于</w:t>
      </w:r>
      <w:r>
        <w:rPr>
          <w:rFonts w:hint="eastAsia" w:ascii="宋体" w:hAnsi="宋体"/>
          <w:spacing w:val="-2"/>
        </w:rPr>
        <w:t>竞标截止时间</w:t>
      </w:r>
      <w:r>
        <w:rPr>
          <w:rFonts w:hint="eastAsia" w:ascii="宋体" w:hAnsi="宋体"/>
          <w:spacing w:val="-10"/>
        </w:rPr>
        <w:t>前将谈判保证金以支票、电汇、转帐、汇票、保函等非现金形式交至以下账户。</w:t>
      </w:r>
    </w:p>
    <w:p>
      <w:pPr>
        <w:keepNext w:val="0"/>
        <w:keepLines w:val="0"/>
        <w:pageBreakBefore w:val="0"/>
        <w:widowControl w:val="0"/>
        <w:kinsoku/>
        <w:wordWrap/>
        <w:overflowPunct/>
        <w:topLinePunct w:val="0"/>
        <w:autoSpaceDN/>
        <w:bidi w:val="0"/>
        <w:adjustRightInd/>
        <w:snapToGrid/>
        <w:spacing w:line="400" w:lineRule="exact"/>
        <w:ind w:firstLine="420" w:firstLineChars="200"/>
        <w:textAlignment w:val="auto"/>
        <w:rPr>
          <w:rFonts w:ascii="宋体" w:hAnsi="宋体"/>
        </w:rPr>
      </w:pPr>
      <w:r>
        <w:rPr>
          <w:rFonts w:hint="eastAsia" w:ascii="宋体" w:hAnsi="宋体"/>
        </w:rPr>
        <w:t>开户名：</w:t>
      </w:r>
      <w:r>
        <w:rPr>
          <w:rFonts w:hint="eastAsia" w:ascii="宋体" w:hAnsi="宋体"/>
          <w:lang w:eastAsia="zh-CN"/>
        </w:rPr>
        <w:t>广西容县锦泰工程咨询有限公司</w:t>
      </w:r>
    </w:p>
    <w:p>
      <w:pPr>
        <w:keepNext w:val="0"/>
        <w:keepLines w:val="0"/>
        <w:pageBreakBefore w:val="0"/>
        <w:widowControl w:val="0"/>
        <w:kinsoku/>
        <w:wordWrap/>
        <w:overflowPunct/>
        <w:topLinePunct w:val="0"/>
        <w:autoSpaceDE w:val="0"/>
        <w:autoSpaceDN/>
        <w:bidi w:val="0"/>
        <w:adjustRightInd/>
        <w:snapToGrid/>
        <w:spacing w:line="400" w:lineRule="exact"/>
        <w:ind w:firstLine="420" w:firstLineChars="200"/>
        <w:textAlignment w:val="auto"/>
        <w:rPr>
          <w:rFonts w:hint="eastAsia"/>
          <w:sz w:val="21"/>
          <w:szCs w:val="21"/>
        </w:rPr>
      </w:pPr>
      <w:r>
        <w:rPr>
          <w:rFonts w:hint="eastAsia"/>
          <w:sz w:val="21"/>
          <w:szCs w:val="21"/>
        </w:rPr>
        <w:t>开户银行：广西容县桂银村镇银行股份有限公司绣江支行</w:t>
      </w:r>
    </w:p>
    <w:p>
      <w:pPr>
        <w:keepNext w:val="0"/>
        <w:keepLines w:val="0"/>
        <w:pageBreakBefore w:val="0"/>
        <w:widowControl w:val="0"/>
        <w:kinsoku/>
        <w:wordWrap/>
        <w:overflowPunct/>
        <w:topLinePunct w:val="0"/>
        <w:autoSpaceDE w:val="0"/>
        <w:autoSpaceDN/>
        <w:bidi w:val="0"/>
        <w:adjustRightInd/>
        <w:snapToGrid/>
        <w:spacing w:line="400" w:lineRule="exact"/>
        <w:ind w:firstLine="420" w:firstLineChars="200"/>
        <w:textAlignment w:val="auto"/>
        <w:rPr>
          <w:rFonts w:hint="eastAsia"/>
          <w:sz w:val="21"/>
          <w:szCs w:val="21"/>
        </w:rPr>
      </w:pPr>
      <w:r>
        <w:rPr>
          <w:rFonts w:hint="eastAsia"/>
          <w:sz w:val="21"/>
          <w:szCs w:val="21"/>
        </w:rPr>
        <w:t>账  号：6669 0012 6307 1000 10</w:t>
      </w:r>
    </w:p>
    <w:p>
      <w:pPr>
        <w:keepNext w:val="0"/>
        <w:keepLines w:val="0"/>
        <w:pageBreakBefore w:val="0"/>
        <w:widowControl w:val="0"/>
        <w:kinsoku/>
        <w:wordWrap/>
        <w:overflowPunct/>
        <w:topLinePunct w:val="0"/>
        <w:autoSpaceDN/>
        <w:bidi w:val="0"/>
        <w:adjustRightInd/>
        <w:snapToGrid/>
        <w:spacing w:line="400" w:lineRule="exact"/>
        <w:ind w:firstLine="422" w:firstLineChars="200"/>
        <w:textAlignment w:val="auto"/>
        <w:rPr>
          <w:rFonts w:ascii="宋体" w:hAnsi="宋体"/>
          <w:b/>
          <w:bCs/>
        </w:rPr>
      </w:pPr>
      <w:r>
        <w:rPr>
          <w:rFonts w:hint="eastAsia" w:ascii="宋体" w:hAnsi="宋体"/>
          <w:b/>
          <w:bCs/>
        </w:rPr>
        <w:t>九、响应文件递交截止时间和地点:</w:t>
      </w:r>
    </w:p>
    <w:p>
      <w:pPr>
        <w:keepNext w:val="0"/>
        <w:keepLines w:val="0"/>
        <w:pageBreakBefore w:val="0"/>
        <w:widowControl w:val="0"/>
        <w:kinsoku/>
        <w:wordWrap/>
        <w:overflowPunct/>
        <w:topLinePunct w:val="0"/>
        <w:autoSpaceDN/>
        <w:bidi w:val="0"/>
        <w:adjustRightInd/>
        <w:snapToGrid/>
        <w:spacing w:line="400" w:lineRule="exact"/>
        <w:ind w:firstLine="437"/>
        <w:textAlignment w:val="auto"/>
        <w:rPr>
          <w:rFonts w:ascii="宋体" w:hAnsi="宋体"/>
        </w:rPr>
      </w:pPr>
      <w:r>
        <w:rPr>
          <w:rFonts w:hint="eastAsia" w:ascii="宋体" w:hAnsi="宋体"/>
        </w:rPr>
        <w:t>谈判供应商应于20</w:t>
      </w:r>
      <w:r>
        <w:rPr>
          <w:rFonts w:hint="eastAsia" w:ascii="宋体" w:hAnsi="宋体"/>
          <w:lang w:val="en-US" w:eastAsia="zh-CN"/>
        </w:rPr>
        <w:t>20</w:t>
      </w:r>
      <w:r>
        <w:rPr>
          <w:rFonts w:hint="eastAsia" w:ascii="宋体" w:hAnsi="宋体"/>
        </w:rPr>
        <w:t>年</w:t>
      </w:r>
      <w:r>
        <w:rPr>
          <w:rFonts w:hint="eastAsia" w:ascii="宋体" w:hAnsi="宋体"/>
          <w:lang w:val="en-US" w:eastAsia="zh-CN"/>
        </w:rPr>
        <w:t>4</w:t>
      </w:r>
      <w:r>
        <w:rPr>
          <w:rFonts w:hint="eastAsia" w:ascii="宋体" w:hAnsi="宋体"/>
        </w:rPr>
        <w:t>月</w:t>
      </w:r>
      <w:r>
        <w:rPr>
          <w:rFonts w:hint="eastAsia" w:ascii="宋体" w:hAnsi="宋体"/>
          <w:lang w:val="en-US" w:eastAsia="zh-CN"/>
        </w:rPr>
        <w:t>30</w:t>
      </w:r>
      <w:r>
        <w:rPr>
          <w:rFonts w:hint="eastAsia" w:ascii="宋体" w:hAnsi="宋体"/>
        </w:rPr>
        <w:t>日上午10时00分止，将响应文件密封提交到容县公共资源交易中心（容县城南大道282号宽华城6#楼二楼），逾期送达的将予以拒收。</w:t>
      </w:r>
    </w:p>
    <w:p>
      <w:pPr>
        <w:keepNext w:val="0"/>
        <w:keepLines w:val="0"/>
        <w:pageBreakBefore w:val="0"/>
        <w:widowControl w:val="0"/>
        <w:numPr>
          <w:ilvl w:val="0"/>
          <w:numId w:val="2"/>
        </w:numPr>
        <w:kinsoku/>
        <w:wordWrap/>
        <w:overflowPunct/>
        <w:topLinePunct w:val="0"/>
        <w:autoSpaceDN/>
        <w:bidi w:val="0"/>
        <w:adjustRightInd/>
        <w:snapToGrid/>
        <w:spacing w:line="400" w:lineRule="exact"/>
        <w:textAlignment w:val="auto"/>
        <w:rPr>
          <w:rFonts w:ascii="宋体" w:hAnsi="宋体"/>
        </w:rPr>
      </w:pPr>
      <w:r>
        <w:rPr>
          <w:rFonts w:hint="eastAsia" w:ascii="宋体" w:hAnsi="宋体"/>
          <w:b/>
          <w:bCs/>
        </w:rPr>
        <w:t>谈判时间及地点：</w:t>
      </w:r>
      <w:r>
        <w:rPr>
          <w:rFonts w:hint="eastAsia" w:ascii="宋体" w:hAnsi="宋体"/>
        </w:rPr>
        <w:t>20</w:t>
      </w:r>
      <w:r>
        <w:rPr>
          <w:rFonts w:hint="eastAsia" w:ascii="宋体" w:hAnsi="宋体"/>
          <w:lang w:val="en-US" w:eastAsia="zh-CN"/>
        </w:rPr>
        <w:t>20</w:t>
      </w:r>
      <w:r>
        <w:rPr>
          <w:rFonts w:hint="eastAsia" w:ascii="宋体" w:hAnsi="宋体"/>
        </w:rPr>
        <w:t>年</w:t>
      </w:r>
      <w:r>
        <w:rPr>
          <w:rFonts w:hint="eastAsia" w:ascii="宋体" w:hAnsi="宋体"/>
          <w:lang w:val="en-US" w:eastAsia="zh-CN"/>
        </w:rPr>
        <w:t>4</w:t>
      </w:r>
      <w:r>
        <w:rPr>
          <w:rFonts w:hint="eastAsia" w:ascii="宋体" w:hAnsi="宋体"/>
        </w:rPr>
        <w:t>月</w:t>
      </w:r>
      <w:r>
        <w:rPr>
          <w:rFonts w:hint="eastAsia" w:ascii="宋体" w:hAnsi="宋体"/>
          <w:lang w:val="en-US" w:eastAsia="zh-CN"/>
        </w:rPr>
        <w:t>30</w:t>
      </w:r>
      <w:r>
        <w:rPr>
          <w:rFonts w:hint="eastAsia" w:ascii="宋体" w:hAnsi="宋体"/>
        </w:rPr>
        <w:t>日上午10时00分截止后为谈判小组与谈判供应商谈判时间。地点：容县公共资源交易中心（容县城南大道282号宽华城6#楼二楼），参加谈判的法定代表人或委托代理人必须持有效证件（法定代表人凭资格证明书和身份证原件、复印件、营业执照副本复印件），并携带竞标保证金银行转账凭证原件依时到达指定地点等候当面谈判。</w:t>
      </w:r>
    </w:p>
    <w:p>
      <w:pPr>
        <w:keepNext w:val="0"/>
        <w:keepLines w:val="0"/>
        <w:pageBreakBefore w:val="0"/>
        <w:widowControl w:val="0"/>
        <w:kinsoku/>
        <w:wordWrap/>
        <w:overflowPunct/>
        <w:topLinePunct w:val="0"/>
        <w:autoSpaceDN/>
        <w:bidi w:val="0"/>
        <w:adjustRightInd/>
        <w:snapToGrid/>
        <w:spacing w:line="400" w:lineRule="exact"/>
        <w:ind w:left="840"/>
        <w:textAlignment w:val="auto"/>
        <w:rPr>
          <w:rFonts w:ascii="宋体" w:hAnsi="宋体"/>
        </w:rPr>
      </w:pPr>
      <w:r>
        <w:rPr>
          <w:rFonts w:hint="eastAsia" w:ascii="宋体" w:hAnsi="宋体"/>
          <w:b/>
          <w:bCs/>
        </w:rPr>
        <w:t>十一、公告发布媒体：</w:t>
      </w:r>
      <w:r>
        <w:rPr>
          <w:rFonts w:hint="eastAsia" w:ascii="宋体" w:hAnsi="宋体"/>
        </w:rPr>
        <w:t>中国政府采购网(http://www.ccgp.gov.cn)、广西壮族自治区政府采购网（</w:t>
      </w:r>
      <w:r>
        <w:fldChar w:fldCharType="begin"/>
      </w:r>
      <w:r>
        <w:instrText xml:space="preserve">HYPERLINK "http://www.gxzfcg.gov.cn"</w:instrText>
      </w:r>
      <w:r>
        <w:fldChar w:fldCharType="separate"/>
      </w:r>
      <w:r>
        <w:rPr>
          <w:rStyle w:val="6"/>
          <w:rFonts w:hint="eastAsia" w:ascii="宋体" w:hAnsi="宋体"/>
        </w:rPr>
        <w:t>www.gxzfcg.gov.cn</w:t>
      </w:r>
      <w:r>
        <w:fldChar w:fldCharType="end"/>
      </w:r>
      <w:r>
        <w:rPr>
          <w:rFonts w:hint="eastAsia" w:ascii="宋体" w:hAnsi="宋体"/>
        </w:rPr>
        <w:t>）；</w:t>
      </w:r>
    </w:p>
    <w:p>
      <w:pPr>
        <w:keepNext w:val="0"/>
        <w:keepLines w:val="0"/>
        <w:pageBreakBefore w:val="0"/>
        <w:widowControl w:val="0"/>
        <w:kinsoku/>
        <w:wordWrap/>
        <w:overflowPunct/>
        <w:topLinePunct w:val="0"/>
        <w:autoSpaceDN/>
        <w:bidi w:val="0"/>
        <w:adjustRightInd/>
        <w:snapToGrid/>
        <w:spacing w:line="400" w:lineRule="exact"/>
        <w:ind w:firstLine="422" w:firstLineChars="200"/>
        <w:textAlignment w:val="auto"/>
        <w:rPr>
          <w:rFonts w:ascii="宋体" w:hAnsi="宋体"/>
          <w:b/>
          <w:bCs/>
        </w:rPr>
      </w:pPr>
      <w:r>
        <w:rPr>
          <w:rFonts w:hint="eastAsia" w:ascii="宋体" w:hAnsi="宋体"/>
          <w:b/>
          <w:bCs/>
        </w:rPr>
        <w:t>十二、联系事项：</w:t>
      </w:r>
    </w:p>
    <w:p>
      <w:pPr>
        <w:keepNext w:val="0"/>
        <w:keepLines w:val="0"/>
        <w:pageBreakBefore w:val="0"/>
        <w:widowControl w:val="0"/>
        <w:kinsoku/>
        <w:wordWrap/>
        <w:overflowPunct/>
        <w:topLinePunct w:val="0"/>
        <w:autoSpaceDN/>
        <w:bidi w:val="0"/>
        <w:adjustRightInd/>
        <w:snapToGrid/>
        <w:spacing w:line="400" w:lineRule="exact"/>
        <w:ind w:firstLine="630" w:firstLineChars="300"/>
        <w:textAlignment w:val="auto"/>
        <w:rPr>
          <w:rFonts w:hint="eastAsia" w:ascii="宋体" w:hAnsi="宋体"/>
        </w:rPr>
      </w:pPr>
      <w:r>
        <w:rPr>
          <w:rFonts w:hint="eastAsia" w:ascii="宋体" w:hAnsi="宋体"/>
        </w:rPr>
        <w:t>1.采购人名称：容县浪水镇人民政府</w:t>
      </w:r>
    </w:p>
    <w:p>
      <w:pPr>
        <w:keepNext w:val="0"/>
        <w:keepLines w:val="0"/>
        <w:pageBreakBefore w:val="0"/>
        <w:widowControl w:val="0"/>
        <w:kinsoku/>
        <w:wordWrap/>
        <w:overflowPunct/>
        <w:topLinePunct w:val="0"/>
        <w:autoSpaceDN/>
        <w:bidi w:val="0"/>
        <w:adjustRightInd/>
        <w:snapToGrid/>
        <w:spacing w:line="400" w:lineRule="exact"/>
        <w:ind w:firstLine="630" w:firstLineChars="300"/>
        <w:textAlignment w:val="auto"/>
        <w:rPr>
          <w:rFonts w:hint="eastAsia" w:ascii="宋体" w:hAnsi="宋体"/>
        </w:rPr>
      </w:pPr>
      <w:r>
        <w:rPr>
          <w:rFonts w:hint="eastAsia" w:ascii="宋体" w:hAnsi="宋体"/>
        </w:rPr>
        <w:t>地址：广西容县浪水镇河西路1号</w:t>
      </w:r>
    </w:p>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rPr>
      </w:pPr>
      <w:r>
        <w:rPr>
          <w:rFonts w:hint="eastAsia" w:ascii="宋体" w:hAnsi="宋体"/>
        </w:rPr>
        <w:t xml:space="preserve">      联系人及电话:曾思晗    15707754217         </w:t>
      </w:r>
    </w:p>
    <w:p>
      <w:pPr>
        <w:keepNext w:val="0"/>
        <w:keepLines w:val="0"/>
        <w:pageBreakBefore w:val="0"/>
        <w:widowControl w:val="0"/>
        <w:kinsoku/>
        <w:wordWrap/>
        <w:overflowPunct/>
        <w:topLinePunct w:val="0"/>
        <w:autoSpaceDN/>
        <w:bidi w:val="0"/>
        <w:adjustRightInd/>
        <w:snapToGrid/>
        <w:spacing w:line="400" w:lineRule="exact"/>
        <w:textAlignment w:val="auto"/>
        <w:rPr>
          <w:rFonts w:hint="eastAsia" w:ascii="宋体" w:hAnsi="宋体" w:eastAsia="宋体"/>
          <w:lang w:eastAsia="zh-CN"/>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2.采购代理机构名称：</w:t>
      </w:r>
      <w:r>
        <w:rPr>
          <w:rFonts w:hint="eastAsia" w:ascii="宋体" w:hAnsi="宋体"/>
          <w:lang w:eastAsia="zh-CN"/>
        </w:rPr>
        <w:t>广西容县锦泰工程咨询有限公司</w:t>
      </w:r>
    </w:p>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rPr>
      </w:pPr>
      <w:r>
        <w:rPr>
          <w:rFonts w:hint="eastAsia" w:ascii="宋体" w:hAnsi="宋体"/>
        </w:rPr>
        <w:t xml:space="preserve">     地址：广西容县容州镇河南一级公路南侧（容州商业城22棟2201-02）</w:t>
      </w:r>
    </w:p>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rPr>
      </w:pPr>
      <w:r>
        <w:rPr>
          <w:rFonts w:hint="eastAsia" w:ascii="宋体" w:hAnsi="宋体"/>
        </w:rPr>
        <w:t xml:space="preserve">     项目联系人：赵凤超   联系电话: 0775-5328088 </w:t>
      </w:r>
    </w:p>
    <w:p>
      <w:pPr>
        <w:keepNext w:val="0"/>
        <w:keepLines w:val="0"/>
        <w:pageBreakBefore w:val="0"/>
        <w:widowControl w:val="0"/>
        <w:kinsoku/>
        <w:wordWrap/>
        <w:overflowPunct/>
        <w:topLinePunct w:val="0"/>
        <w:autoSpaceDN/>
        <w:bidi w:val="0"/>
        <w:adjustRightInd/>
        <w:snapToGrid/>
        <w:spacing w:line="400" w:lineRule="exact"/>
        <w:ind w:firstLine="840" w:firstLineChars="400"/>
        <w:textAlignment w:val="auto"/>
        <w:rPr>
          <w:rFonts w:ascii="宋体" w:hAnsi="宋体"/>
        </w:rPr>
      </w:pPr>
      <w:r>
        <w:rPr>
          <w:rFonts w:hint="eastAsia" w:ascii="宋体" w:hAnsi="宋体"/>
        </w:rPr>
        <w:t>财务电话：18172550863</w:t>
      </w:r>
    </w:p>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rPr>
      </w:pPr>
      <w:r>
        <w:rPr>
          <w:rFonts w:hint="eastAsia" w:ascii="宋体" w:hAnsi="宋体"/>
        </w:rPr>
        <w:t xml:space="preserve">    3.监督部门: 容县政府采购管理办公室</w:t>
      </w:r>
    </w:p>
    <w:p>
      <w:pPr>
        <w:keepNext w:val="0"/>
        <w:keepLines w:val="0"/>
        <w:pageBreakBefore w:val="0"/>
        <w:widowControl w:val="0"/>
        <w:kinsoku/>
        <w:wordWrap/>
        <w:overflowPunct/>
        <w:topLinePunct w:val="0"/>
        <w:autoSpaceDN/>
        <w:bidi w:val="0"/>
        <w:adjustRightInd/>
        <w:snapToGrid/>
        <w:spacing w:line="400" w:lineRule="exact"/>
        <w:textAlignment w:val="auto"/>
        <w:rPr>
          <w:rFonts w:ascii="宋体" w:hAnsi="宋体"/>
        </w:rPr>
      </w:pPr>
      <w:r>
        <w:rPr>
          <w:rFonts w:hint="eastAsia" w:ascii="宋体" w:hAnsi="宋体"/>
        </w:rPr>
        <w:t xml:space="preserve">      电话: 0775-5312616</w:t>
      </w:r>
    </w:p>
    <w:p>
      <w:pPr>
        <w:keepNext w:val="0"/>
        <w:keepLines w:val="0"/>
        <w:pageBreakBefore w:val="0"/>
        <w:widowControl w:val="0"/>
        <w:kinsoku/>
        <w:wordWrap/>
        <w:overflowPunct/>
        <w:topLinePunct w:val="0"/>
        <w:autoSpaceDN/>
        <w:bidi w:val="0"/>
        <w:adjustRightInd/>
        <w:snapToGrid/>
        <w:spacing w:line="400" w:lineRule="exact"/>
        <w:ind w:right="315"/>
        <w:textAlignment w:val="auto"/>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eastAsia="zh-CN"/>
        </w:rPr>
        <w:t>广西容县锦泰工程咨询有限公司</w:t>
      </w:r>
    </w:p>
    <w:p>
      <w:pPr>
        <w:spacing w:line="220" w:lineRule="exact"/>
        <w:ind w:right="315"/>
        <w:jc w:val="right"/>
        <w:rPr>
          <w:rFonts w:hint="eastAsia" w:ascii="宋体" w:hAnsi="宋体"/>
        </w:rPr>
      </w:pPr>
      <w:r>
        <w:rPr>
          <w:rFonts w:hint="eastAsia" w:ascii="宋体" w:hAnsi="宋体"/>
        </w:rPr>
        <w:tab/>
      </w:r>
      <w:r>
        <w:rPr>
          <w:rFonts w:hint="eastAsia" w:ascii="宋体" w:hAnsi="宋体"/>
        </w:rPr>
        <w:tab/>
      </w:r>
      <w:r>
        <w:rPr>
          <w:rFonts w:hint="eastAsia" w:ascii="宋体" w:hAnsi="宋体"/>
        </w:rPr>
        <w:t xml:space="preserve">                  </w:t>
      </w:r>
    </w:p>
    <w:p>
      <w:pPr>
        <w:spacing w:line="220" w:lineRule="exact"/>
        <w:ind w:right="315"/>
        <w:jc w:val="right"/>
        <w:rPr>
          <w:rFonts w:ascii="宋体" w:hAnsi="宋体"/>
        </w:rPr>
      </w:pPr>
      <w:r>
        <w:rPr>
          <w:rFonts w:hint="eastAsia" w:ascii="宋体" w:hAnsi="宋体"/>
        </w:rPr>
        <w:t>20</w:t>
      </w:r>
      <w:r>
        <w:rPr>
          <w:rFonts w:hint="eastAsia" w:ascii="宋体" w:hAnsi="宋体"/>
          <w:lang w:val="en-US" w:eastAsia="zh-CN"/>
        </w:rPr>
        <w:t>20</w:t>
      </w:r>
      <w:r>
        <w:rPr>
          <w:rFonts w:hint="eastAsia" w:ascii="宋体" w:hAnsi="宋体"/>
        </w:rPr>
        <w:t>年</w:t>
      </w:r>
      <w:r>
        <w:rPr>
          <w:rFonts w:hint="eastAsia" w:ascii="宋体" w:hAnsi="宋体"/>
          <w:lang w:val="en-US" w:eastAsia="zh-CN"/>
        </w:rPr>
        <w:t>4</w:t>
      </w:r>
      <w:r>
        <w:rPr>
          <w:rFonts w:hint="eastAsia" w:ascii="宋体" w:hAnsi="宋体"/>
        </w:rPr>
        <w:t>月</w:t>
      </w:r>
      <w:r>
        <w:rPr>
          <w:rFonts w:hint="eastAsia" w:ascii="宋体" w:hAnsi="宋体"/>
          <w:lang w:val="en-US" w:eastAsia="zh-CN"/>
        </w:rPr>
        <w:t>26</w:t>
      </w:r>
      <w:r>
        <w:rPr>
          <w:rFonts w:hint="eastAsia" w:ascii="宋体" w:hAnsi="宋体"/>
        </w:rPr>
        <w:t>日</w:t>
      </w:r>
    </w:p>
    <w:p>
      <w:pPr>
        <w:rPr>
          <w:rFonts w:hint="eastAsia"/>
        </w:rPr>
      </w:pPr>
    </w:p>
    <w:sectPr>
      <w:pgSz w:w="11906" w:h="16838"/>
      <w:pgMar w:top="1361" w:right="1304" w:bottom="136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4C33FC"/>
    <w:multiLevelType w:val="singleLevel"/>
    <w:tmpl w:val="D74C33FC"/>
    <w:lvl w:ilvl="0" w:tentative="0">
      <w:start w:val="10"/>
      <w:numFmt w:val="chineseCounting"/>
      <w:suff w:val="nothing"/>
      <w:lvlText w:val="%1、"/>
      <w:lvlJc w:val="left"/>
      <w:pPr>
        <w:ind w:left="840" w:firstLine="0"/>
      </w:pPr>
      <w:rPr>
        <w:rFonts w:hint="eastAsia"/>
      </w:rPr>
    </w:lvl>
  </w:abstractNum>
  <w:abstractNum w:abstractNumId="1">
    <w:nsid w:val="50CA2334"/>
    <w:multiLevelType w:val="multilevel"/>
    <w:tmpl w:val="50CA2334"/>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69C1"/>
    <w:rsid w:val="000B34C3"/>
    <w:rsid w:val="0053751B"/>
    <w:rsid w:val="007769C1"/>
    <w:rsid w:val="007D3846"/>
    <w:rsid w:val="00821DEA"/>
    <w:rsid w:val="00B55FF8"/>
    <w:rsid w:val="00C86A46"/>
    <w:rsid w:val="00EB254E"/>
    <w:rsid w:val="00EC35DD"/>
    <w:rsid w:val="00F505C0"/>
    <w:rsid w:val="3B674C67"/>
    <w:rsid w:val="47275C76"/>
    <w:rsid w:val="49C64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15"/>
    <w:basedOn w:val="3"/>
    <w:uiPriority w:val="0"/>
    <w:rPr>
      <w:rFonts w:hint="default" w:ascii="Times New Roman" w:hAnsi="Times New Roman" w:cs="Times New Roman"/>
      <w:color w:val="0000FF"/>
      <w:u w:val="single"/>
    </w:rPr>
  </w:style>
  <w:style w:type="paragraph" w:styleId="5">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6">
    <w:name w:val="16"/>
    <w:basedOn w:val="3"/>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322</Words>
  <Characters>1838</Characters>
  <Lines>15</Lines>
  <Paragraphs>4</Paragraphs>
  <TotalTime>36</TotalTime>
  <ScaleCrop>false</ScaleCrop>
  <LinksUpToDate>false</LinksUpToDate>
  <CharactersWithSpaces>2156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2020-01-10T09:12:00Z</dcterms:created>
  <dc:creator>Administrator</dc:creator>
  <cp:lastModifiedBy>回忆</cp:lastModifiedBy>
  <cp:lastPrinted>2020-04-23T02:32:20Z</cp:lastPrinted>
  <dcterms:modified xsi:type="dcterms:W3CDTF">2020-04-23T03:00:05Z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