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b/>
          <w:color w:val="000000"/>
          <w:sz w:val="28"/>
          <w:szCs w:val="28"/>
        </w:rPr>
      </w:pPr>
    </w:p>
    <w:p>
      <w:pPr>
        <w:spacing w:line="400" w:lineRule="exact"/>
        <w:jc w:val="center"/>
        <w:rPr>
          <w:rFonts w:ascii="宋体"/>
          <w:b/>
          <w:color w:val="000000"/>
          <w:sz w:val="28"/>
          <w:szCs w:val="28"/>
        </w:rPr>
      </w:pPr>
      <w:r>
        <w:rPr>
          <w:rFonts w:hint="eastAsia" w:ascii="宋体" w:hAnsi="宋体"/>
          <w:b/>
          <w:color w:val="000000"/>
          <w:sz w:val="28"/>
          <w:szCs w:val="28"/>
        </w:rPr>
        <w:t>人民东路（二环路至秀水路段）强弱电迁改工程设计、采购及施工</w:t>
      </w:r>
      <w:r>
        <w:rPr>
          <w:rFonts w:ascii="宋体" w:hAnsi="宋体"/>
          <w:b/>
          <w:color w:val="000000"/>
          <w:sz w:val="28"/>
          <w:szCs w:val="28"/>
        </w:rPr>
        <w:t>(EPC)</w:t>
      </w:r>
      <w:r>
        <w:rPr>
          <w:rFonts w:hint="eastAsia" w:ascii="宋体" w:hAnsi="宋体"/>
          <w:b/>
          <w:color w:val="000000"/>
          <w:sz w:val="28"/>
          <w:szCs w:val="28"/>
        </w:rPr>
        <w:t>总承包</w:t>
      </w:r>
    </w:p>
    <w:p>
      <w:pPr>
        <w:spacing w:line="400" w:lineRule="exact"/>
        <w:jc w:val="center"/>
        <w:rPr>
          <w:rFonts w:ascii="宋体"/>
          <w:b/>
          <w:color w:val="000000"/>
          <w:sz w:val="28"/>
          <w:szCs w:val="28"/>
        </w:rPr>
      </w:pPr>
      <w:r>
        <w:rPr>
          <w:rFonts w:ascii="宋体" w:hAnsi="宋体"/>
          <w:b/>
          <w:color w:val="000000"/>
          <w:sz w:val="28"/>
          <w:szCs w:val="28"/>
        </w:rPr>
        <w:t xml:space="preserve"> </w:t>
      </w:r>
      <w:r>
        <w:rPr>
          <w:rFonts w:hint="eastAsia" w:ascii="宋体" w:hAnsi="宋体"/>
          <w:b/>
          <w:color w:val="000000"/>
          <w:sz w:val="28"/>
          <w:szCs w:val="28"/>
        </w:rPr>
        <w:t>（项目招标编号：</w:t>
      </w:r>
      <w:r>
        <w:rPr>
          <w:rFonts w:ascii="宋体" w:hAnsi="宋体"/>
          <w:b/>
          <w:color w:val="000000"/>
          <w:sz w:val="28"/>
          <w:szCs w:val="28"/>
        </w:rPr>
        <w:t>YLZC2020-G2-90346-001</w:t>
      </w:r>
      <w:r>
        <w:rPr>
          <w:rFonts w:hint="eastAsia" w:ascii="宋体" w:hAnsi="宋体"/>
          <w:b/>
          <w:color w:val="000000"/>
          <w:sz w:val="28"/>
          <w:szCs w:val="28"/>
        </w:rPr>
        <w:t>）招标公告</w:t>
      </w:r>
    </w:p>
    <w:p>
      <w:pPr>
        <w:pStyle w:val="3"/>
        <w:spacing w:line="360" w:lineRule="auto"/>
        <w:rPr>
          <w:rFonts w:ascii="宋体" w:hAnsi="宋体" w:eastAsia="宋体"/>
          <w:color w:val="000000"/>
          <w:sz w:val="24"/>
          <w:szCs w:val="24"/>
        </w:rPr>
      </w:pPr>
      <w:bookmarkStart w:id="0" w:name="_Toc419320074"/>
      <w:bookmarkStart w:id="1" w:name="_Toc433988543"/>
      <w:bookmarkStart w:id="2" w:name="_Toc419321110"/>
      <w:bookmarkStart w:id="3" w:name="_Toc389065122"/>
      <w:bookmarkStart w:id="4" w:name="_Toc395382353"/>
      <w:bookmarkStart w:id="5" w:name="_Toc419363477"/>
      <w:bookmarkStart w:id="6" w:name="_Toc42691247"/>
      <w:bookmarkStart w:id="7" w:name="_Toc419364201"/>
      <w:r>
        <w:rPr>
          <w:rFonts w:ascii="宋体" w:hAnsi="宋体" w:eastAsia="宋体"/>
          <w:color w:val="000000"/>
          <w:sz w:val="24"/>
          <w:szCs w:val="24"/>
        </w:rPr>
        <w:t xml:space="preserve">1. </w:t>
      </w:r>
      <w:r>
        <w:rPr>
          <w:rFonts w:hint="eastAsia" w:ascii="宋体" w:hAnsi="宋体" w:eastAsia="宋体"/>
          <w:color w:val="000000"/>
          <w:sz w:val="24"/>
          <w:szCs w:val="24"/>
        </w:rPr>
        <w:t>招标条件</w:t>
      </w:r>
      <w:bookmarkEnd w:id="0"/>
      <w:bookmarkEnd w:id="1"/>
      <w:bookmarkEnd w:id="2"/>
      <w:bookmarkEnd w:id="3"/>
      <w:bookmarkEnd w:id="4"/>
      <w:bookmarkEnd w:id="5"/>
      <w:bookmarkEnd w:id="6"/>
      <w:bookmarkEnd w:id="7"/>
    </w:p>
    <w:p>
      <w:pPr>
        <w:spacing w:line="360" w:lineRule="auto"/>
        <w:ind w:firstLine="420" w:firstLineChars="200"/>
        <w:rPr>
          <w:rFonts w:ascii="宋体"/>
          <w:color w:val="000000"/>
        </w:rPr>
      </w:pPr>
      <w:r>
        <w:rPr>
          <w:rFonts w:hint="eastAsia"/>
          <w:color w:val="000000"/>
        </w:rPr>
        <w:t>本招标项目</w:t>
      </w:r>
      <w:r>
        <w:rPr>
          <w:rFonts w:hint="eastAsia"/>
          <w:b/>
          <w:color w:val="000000"/>
          <w:u w:val="single"/>
        </w:rPr>
        <w:t>人民东路（二环路至秀水路段）强弱电迁改工程设计、采购及施工</w:t>
      </w:r>
      <w:r>
        <w:rPr>
          <w:b/>
          <w:color w:val="000000"/>
          <w:u w:val="single"/>
        </w:rPr>
        <w:t>(EPC)</w:t>
      </w:r>
      <w:r>
        <w:rPr>
          <w:rFonts w:hint="eastAsia"/>
          <w:b/>
          <w:color w:val="000000"/>
          <w:u w:val="single"/>
        </w:rPr>
        <w:t>总承包</w:t>
      </w:r>
      <w:r>
        <w:rPr>
          <w:b/>
          <w:color w:val="000000"/>
          <w:u w:val="single"/>
        </w:rPr>
        <w:t xml:space="preserve"> </w:t>
      </w:r>
      <w:r>
        <w:rPr>
          <w:rFonts w:hint="eastAsia" w:ascii="宋体" w:hAnsi="宋体"/>
          <w:color w:val="000000"/>
        </w:rPr>
        <w:t>（项目名称）工程已由</w:t>
      </w:r>
      <w:r>
        <w:rPr>
          <w:rFonts w:hint="eastAsia" w:ascii="宋体" w:hAnsi="宋体"/>
          <w:b/>
          <w:bCs/>
          <w:color w:val="000000"/>
          <w:u w:val="single"/>
        </w:rPr>
        <w:t>玉林市玉东新区行政审批局</w:t>
      </w:r>
      <w:r>
        <w:rPr>
          <w:rFonts w:ascii="宋体" w:hAnsi="宋体"/>
          <w:b/>
          <w:bCs/>
          <w:color w:val="000000"/>
          <w:u w:val="single"/>
        </w:rPr>
        <w:t xml:space="preserve"> </w:t>
      </w:r>
      <w:r>
        <w:rPr>
          <w:rFonts w:hint="eastAsia" w:ascii="宋体" w:hAnsi="宋体"/>
          <w:color w:val="000000"/>
        </w:rPr>
        <w:t>以</w:t>
      </w:r>
      <w:r>
        <w:rPr>
          <w:rFonts w:hint="eastAsia" w:ascii="宋体" w:hAnsi="宋体"/>
          <w:b/>
          <w:bCs/>
          <w:color w:val="000000"/>
          <w:u w:val="single"/>
        </w:rPr>
        <w:t>玉东审发规字【</w:t>
      </w:r>
      <w:r>
        <w:rPr>
          <w:rFonts w:ascii="宋体" w:hAnsi="宋体"/>
          <w:b/>
          <w:bCs/>
          <w:color w:val="000000"/>
          <w:u w:val="single"/>
        </w:rPr>
        <w:t>2020</w:t>
      </w:r>
      <w:r>
        <w:rPr>
          <w:rFonts w:hint="eastAsia" w:ascii="宋体" w:hAnsi="宋体"/>
          <w:b/>
          <w:bCs/>
          <w:color w:val="000000"/>
          <w:u w:val="single"/>
        </w:rPr>
        <w:t>】</w:t>
      </w:r>
      <w:r>
        <w:rPr>
          <w:rFonts w:ascii="宋体" w:hAnsi="宋体"/>
          <w:b/>
          <w:bCs/>
          <w:color w:val="000000"/>
          <w:u w:val="single"/>
        </w:rPr>
        <w:t>45</w:t>
      </w:r>
      <w:r>
        <w:rPr>
          <w:rFonts w:hint="eastAsia" w:ascii="宋体" w:hAnsi="宋体"/>
          <w:b/>
          <w:bCs/>
          <w:color w:val="000000"/>
          <w:u w:val="single"/>
        </w:rPr>
        <w:t>号文</w:t>
      </w:r>
      <w:r>
        <w:rPr>
          <w:rFonts w:hint="eastAsia" w:ascii="宋体" w:hAnsi="宋体"/>
          <w:color w:val="000000"/>
        </w:rPr>
        <w:t>批准建设，招标人为</w:t>
      </w:r>
      <w:r>
        <w:rPr>
          <w:rFonts w:hint="eastAsia" w:ascii="宋体" w:hAnsi="宋体"/>
          <w:b/>
          <w:bCs/>
          <w:color w:val="000000"/>
          <w:u w:val="single"/>
        </w:rPr>
        <w:t>玉林市玉东新区城市管理监督局</w:t>
      </w:r>
      <w:r>
        <w:rPr>
          <w:rFonts w:ascii="宋体" w:hAnsi="宋体"/>
          <w:b/>
          <w:bCs/>
          <w:color w:val="000000"/>
          <w:u w:val="single"/>
        </w:rPr>
        <w:t xml:space="preserve"> </w:t>
      </w:r>
      <w:r>
        <w:rPr>
          <w:rFonts w:hint="eastAsia" w:ascii="宋体" w:hAnsi="宋体"/>
          <w:color w:val="000000"/>
        </w:rPr>
        <w:t>，建设资金来自</w:t>
      </w:r>
      <w:r>
        <w:rPr>
          <w:rFonts w:hint="eastAsia" w:ascii="宋体" w:hAnsi="宋体"/>
          <w:b/>
          <w:bCs/>
          <w:color w:val="000000"/>
          <w:u w:val="single"/>
        </w:rPr>
        <w:t>玉东新区财政拨款</w:t>
      </w:r>
      <w:r>
        <w:rPr>
          <w:rFonts w:ascii="宋体" w:hAnsi="宋体"/>
          <w:color w:val="000000"/>
        </w:rPr>
        <w:t xml:space="preserve"> </w:t>
      </w:r>
      <w:r>
        <w:rPr>
          <w:rFonts w:hint="eastAsia" w:ascii="宋体" w:hAnsi="宋体"/>
          <w:color w:val="000000"/>
        </w:rPr>
        <w:t>，项目出资比例为</w:t>
      </w:r>
      <w:r>
        <w:rPr>
          <w:rFonts w:ascii="宋体" w:hAnsi="宋体"/>
          <w:b/>
          <w:bCs/>
          <w:color w:val="000000"/>
          <w:u w:val="single"/>
        </w:rPr>
        <w:t xml:space="preserve"> 100%</w:t>
      </w:r>
      <w:r>
        <w:rPr>
          <w:rFonts w:ascii="宋体" w:hAnsi="宋体"/>
          <w:color w:val="000000"/>
          <w:u w:val="single"/>
        </w:rPr>
        <w:t xml:space="preserve"> </w:t>
      </w:r>
      <w:r>
        <w:rPr>
          <w:rFonts w:hint="eastAsia" w:ascii="宋体" w:hAnsi="宋体"/>
          <w:color w:val="000000"/>
        </w:rPr>
        <w:t>。项目已具备招标条件，</w:t>
      </w:r>
      <w:r>
        <w:rPr>
          <w:rFonts w:hint="eastAsia" w:ascii="宋体" w:hAnsi="宋体"/>
          <w:color w:val="000000"/>
          <w:szCs w:val="21"/>
        </w:rPr>
        <w:t>现对该项目的</w:t>
      </w:r>
      <w:r>
        <w:rPr>
          <w:rFonts w:hint="eastAsia" w:ascii="宋体"/>
          <w:color w:val="000000"/>
          <w:szCs w:val="21"/>
        </w:rPr>
        <w:t>□</w:t>
      </w:r>
      <w:r>
        <w:rPr>
          <w:rFonts w:hint="eastAsia" w:ascii="宋体" w:hAnsi="宋体"/>
          <w:color w:val="000000"/>
          <w:szCs w:val="21"/>
        </w:rPr>
        <w:t>勘察、</w:t>
      </w:r>
      <w:r>
        <w:rPr>
          <w:color w:val="000000"/>
          <w:szCs w:val="20"/>
        </w:rPr>
        <w:sym w:font="Wingdings 2" w:char="F052"/>
      </w:r>
      <w:r>
        <w:rPr>
          <w:rFonts w:hint="eastAsia" w:ascii="宋体" w:hAnsi="宋体"/>
          <w:color w:val="000000"/>
          <w:szCs w:val="21"/>
        </w:rPr>
        <w:t>设计、</w:t>
      </w:r>
      <w:r>
        <w:rPr>
          <w:color w:val="000000"/>
          <w:szCs w:val="20"/>
        </w:rPr>
        <w:sym w:font="Wingdings 2" w:char="F052"/>
      </w:r>
      <w:r>
        <w:rPr>
          <w:rFonts w:hint="eastAsia" w:ascii="宋体" w:hAnsi="宋体"/>
          <w:color w:val="000000"/>
          <w:szCs w:val="21"/>
        </w:rPr>
        <w:t>采购、</w:t>
      </w:r>
      <w:r>
        <w:rPr>
          <w:color w:val="000000"/>
          <w:szCs w:val="20"/>
        </w:rPr>
        <w:sym w:font="Wingdings 2" w:char="F052"/>
      </w:r>
      <w:r>
        <w:rPr>
          <w:rFonts w:hint="eastAsia" w:ascii="宋体" w:hAnsi="宋体"/>
          <w:color w:val="000000"/>
          <w:szCs w:val="21"/>
        </w:rPr>
        <w:t>施工、</w:t>
      </w:r>
      <w:r>
        <w:rPr>
          <w:rFonts w:hint="eastAsia" w:ascii="宋体"/>
          <w:color w:val="000000"/>
          <w:szCs w:val="21"/>
        </w:rPr>
        <w:t>□</w:t>
      </w:r>
      <w:r>
        <w:rPr>
          <w:rFonts w:hint="eastAsia" w:ascii="宋体" w:hAnsi="宋体"/>
          <w:color w:val="000000"/>
          <w:szCs w:val="21"/>
        </w:rPr>
        <w:t>竣工验收（或试运行）进行公开招标。</w:t>
      </w:r>
    </w:p>
    <w:p>
      <w:pPr>
        <w:pStyle w:val="3"/>
        <w:spacing w:line="360" w:lineRule="auto"/>
        <w:rPr>
          <w:rFonts w:ascii="宋体" w:hAnsi="宋体" w:eastAsia="宋体"/>
          <w:color w:val="000000"/>
          <w:sz w:val="24"/>
          <w:szCs w:val="24"/>
        </w:rPr>
      </w:pPr>
      <w:bookmarkStart w:id="8" w:name="_Toc433988544"/>
      <w:bookmarkStart w:id="9" w:name="_Toc389065123"/>
      <w:bookmarkStart w:id="10" w:name="_Toc419363478"/>
      <w:bookmarkStart w:id="11" w:name="_Toc419320075"/>
      <w:bookmarkStart w:id="12" w:name="_Toc419321111"/>
      <w:bookmarkStart w:id="13" w:name="_Toc42691248"/>
      <w:bookmarkStart w:id="14" w:name="_Toc395382354"/>
      <w:bookmarkStart w:id="15" w:name="_Toc419364202"/>
      <w:r>
        <w:rPr>
          <w:rFonts w:ascii="宋体" w:hAnsi="宋体" w:eastAsia="宋体"/>
          <w:color w:val="000000"/>
          <w:sz w:val="24"/>
          <w:szCs w:val="24"/>
        </w:rPr>
        <w:t xml:space="preserve">2. </w:t>
      </w:r>
      <w:r>
        <w:rPr>
          <w:rFonts w:hint="eastAsia" w:ascii="宋体" w:hAnsi="宋体" w:eastAsia="宋体"/>
          <w:color w:val="000000"/>
          <w:sz w:val="24"/>
          <w:szCs w:val="24"/>
        </w:rPr>
        <w:t>项目概况与招标范围</w:t>
      </w:r>
      <w:bookmarkEnd w:id="8"/>
      <w:bookmarkEnd w:id="9"/>
      <w:bookmarkEnd w:id="10"/>
      <w:bookmarkEnd w:id="11"/>
      <w:bookmarkEnd w:id="12"/>
      <w:bookmarkEnd w:id="13"/>
      <w:bookmarkEnd w:id="14"/>
      <w:bookmarkEnd w:id="15"/>
    </w:p>
    <w:p>
      <w:pPr>
        <w:spacing w:line="360" w:lineRule="auto"/>
        <w:ind w:firstLine="420" w:firstLineChars="200"/>
        <w:rPr>
          <w:color w:val="000000"/>
        </w:rPr>
      </w:pPr>
      <w:r>
        <w:rPr>
          <w:color w:val="000000"/>
        </w:rPr>
        <w:t>2.1</w:t>
      </w:r>
      <w:r>
        <w:rPr>
          <w:rFonts w:hint="eastAsia"/>
          <w:color w:val="000000"/>
        </w:rPr>
        <w:t>项目概况</w:t>
      </w:r>
    </w:p>
    <w:p>
      <w:pPr>
        <w:spacing w:line="360" w:lineRule="auto"/>
        <w:ind w:firstLine="420" w:firstLineChars="200"/>
        <w:rPr>
          <w:color w:val="000000"/>
          <w:u w:val="single"/>
        </w:rPr>
      </w:pPr>
      <w:r>
        <w:rPr>
          <w:rFonts w:hint="eastAsia"/>
          <w:color w:val="000000"/>
        </w:rPr>
        <w:t>建设地点：玉林市人民东路（二环路至秀水路段）</w:t>
      </w:r>
    </w:p>
    <w:p>
      <w:pPr>
        <w:spacing w:line="360" w:lineRule="auto"/>
        <w:ind w:left="420" w:leftChars="200"/>
        <w:rPr>
          <w:rFonts w:ascii="宋体"/>
          <w:color w:val="000000"/>
        </w:rPr>
      </w:pPr>
      <w:r>
        <w:rPr>
          <w:rFonts w:hint="eastAsia"/>
          <w:color w:val="000000"/>
        </w:rPr>
        <w:t>建设规模：</w:t>
      </w:r>
      <w:r>
        <w:rPr>
          <w:rFonts w:hint="eastAsia" w:ascii="宋体" w:hAnsi="宋体"/>
          <w:color w:val="000000"/>
        </w:rPr>
        <w:t>本工程强弱电迁改工程主要为新建地下管线和原架空管改迁埋入地下，新敷设通信弱电管道桩号</w:t>
      </w:r>
      <w:r>
        <w:rPr>
          <w:rFonts w:ascii="宋体" w:hAnsi="宋体"/>
          <w:color w:val="000000"/>
        </w:rPr>
        <w:t xml:space="preserve"> K0+080-K3+164 </w:t>
      </w:r>
      <w:r>
        <w:rPr>
          <w:rFonts w:hint="eastAsia" w:ascii="宋体" w:hAnsi="宋体"/>
          <w:color w:val="000000"/>
        </w:rPr>
        <w:t>道路两侧及过路管，长约</w:t>
      </w:r>
      <w:r>
        <w:rPr>
          <w:rFonts w:ascii="宋体" w:hAnsi="宋体"/>
          <w:color w:val="000000"/>
        </w:rPr>
        <w:t xml:space="preserve"> 6740m</w:t>
      </w:r>
      <w:r>
        <w:rPr>
          <w:rFonts w:hint="eastAsia" w:ascii="宋体" w:hAnsi="宋体"/>
          <w:color w:val="000000"/>
        </w:rPr>
        <w:t>，电力强电管道道路南侧桩号</w:t>
      </w:r>
      <w:r>
        <w:rPr>
          <w:rFonts w:ascii="宋体" w:hAnsi="宋体"/>
          <w:color w:val="000000"/>
        </w:rPr>
        <w:t xml:space="preserve"> K0+032-k0+960</w:t>
      </w:r>
      <w:r>
        <w:rPr>
          <w:rFonts w:hint="eastAsia" w:ascii="宋体" w:hAnsi="宋体"/>
          <w:color w:val="000000"/>
        </w:rPr>
        <w:t>，</w:t>
      </w:r>
      <w:r>
        <w:rPr>
          <w:rFonts w:ascii="宋体" w:hAnsi="宋体"/>
          <w:color w:val="000000"/>
        </w:rPr>
        <w:t>2k0+220-k2+775</w:t>
      </w:r>
      <w:r>
        <w:rPr>
          <w:rFonts w:hint="eastAsia" w:ascii="宋体" w:hAnsi="宋体"/>
          <w:color w:val="000000"/>
        </w:rPr>
        <w:t>；北侧桩号</w:t>
      </w:r>
      <w:r>
        <w:rPr>
          <w:rFonts w:ascii="宋体" w:hAnsi="宋体"/>
          <w:color w:val="000000"/>
        </w:rPr>
        <w:t xml:space="preserve"> k0+166-k0+440 </w:t>
      </w:r>
      <w:r>
        <w:rPr>
          <w:rFonts w:hint="eastAsia" w:ascii="宋体" w:hAnsi="宋体"/>
          <w:color w:val="000000"/>
        </w:rPr>
        <w:t>及过路管，长约</w:t>
      </w:r>
      <w:r>
        <w:rPr>
          <w:rFonts w:ascii="宋体" w:hAnsi="宋体"/>
          <w:color w:val="000000"/>
        </w:rPr>
        <w:t xml:space="preserve"> 1865m</w:t>
      </w:r>
      <w:r>
        <w:rPr>
          <w:rFonts w:hint="eastAsia" w:ascii="宋体" w:hAnsi="宋体"/>
          <w:color w:val="000000"/>
        </w:rPr>
        <w:t>；改迁埋入地下的弱电线路长约</w:t>
      </w:r>
      <w:r>
        <w:rPr>
          <w:rFonts w:ascii="宋体" w:hAnsi="宋体"/>
          <w:color w:val="000000"/>
        </w:rPr>
        <w:t xml:space="preserve"> 3200m</w:t>
      </w:r>
      <w:r>
        <w:rPr>
          <w:rFonts w:hint="eastAsia" w:ascii="宋体" w:hAnsi="宋体"/>
          <w:color w:val="000000"/>
        </w:rPr>
        <w:t>（在施工范围内的国防光缆及公交站的线路），强电管线长约</w:t>
      </w:r>
      <w:r>
        <w:rPr>
          <w:rFonts w:ascii="宋体" w:hAnsi="宋体"/>
          <w:color w:val="000000"/>
        </w:rPr>
        <w:t xml:space="preserve"> 4500m</w:t>
      </w:r>
      <w:r>
        <w:rPr>
          <w:rFonts w:hint="eastAsia" w:ascii="宋体" w:hAnsi="宋体"/>
          <w:color w:val="000000"/>
        </w:rPr>
        <w:t>。</w:t>
      </w:r>
    </w:p>
    <w:p>
      <w:pPr>
        <w:spacing w:line="360" w:lineRule="auto"/>
        <w:ind w:firstLine="420" w:firstLineChars="200"/>
        <w:rPr>
          <w:color w:val="000000"/>
        </w:rPr>
      </w:pPr>
      <w:r>
        <w:rPr>
          <w:rFonts w:hint="eastAsia"/>
          <w:color w:val="000000"/>
        </w:rPr>
        <w:t>合同估算价：约</w:t>
      </w:r>
      <w:r>
        <w:rPr>
          <w:color w:val="000000"/>
        </w:rPr>
        <w:t>2177.843163</w:t>
      </w:r>
      <w:r>
        <w:rPr>
          <w:rFonts w:hint="eastAsia"/>
          <w:color w:val="000000"/>
        </w:rPr>
        <w:t>万元。（其中：设计费</w:t>
      </w:r>
      <w:r>
        <w:rPr>
          <w:color w:val="000000"/>
        </w:rPr>
        <w:t>69.36</w:t>
      </w:r>
      <w:r>
        <w:rPr>
          <w:rFonts w:hint="eastAsia"/>
          <w:color w:val="000000"/>
        </w:rPr>
        <w:t>万元，工程费用</w:t>
      </w:r>
      <w:r>
        <w:rPr>
          <w:color w:val="000000"/>
        </w:rPr>
        <w:t>2108.483163</w:t>
      </w:r>
      <w:r>
        <w:rPr>
          <w:rFonts w:hint="eastAsia"/>
          <w:color w:val="000000"/>
        </w:rPr>
        <w:t>万元）。</w:t>
      </w:r>
    </w:p>
    <w:p>
      <w:pPr>
        <w:spacing w:line="360" w:lineRule="auto"/>
        <w:ind w:firstLine="420" w:firstLineChars="200"/>
        <w:rPr>
          <w:b/>
          <w:color w:val="000000"/>
        </w:rPr>
      </w:pPr>
      <w:r>
        <w:rPr>
          <w:rFonts w:hint="eastAsia" w:ascii="宋体" w:hAnsi="宋体"/>
          <w:color w:val="000000"/>
        </w:rPr>
        <w:t>计划工期：本项目总工期（指自签订总承包合同之日起到工程交付业主使用之日期间的工期，包括勘察设计工期、采购工期、施工工期、验收工期、办理相关手续的工期等</w:t>
      </w:r>
      <w:r>
        <w:rPr>
          <w:rFonts w:hint="eastAsia"/>
          <w:color w:val="000000"/>
        </w:rPr>
        <w:t>）</w:t>
      </w:r>
      <w:r>
        <w:rPr>
          <w:rFonts w:hint="eastAsia" w:ascii="宋体" w:hAnsi="宋体"/>
          <w:color w:val="000000"/>
        </w:rPr>
        <w:t>为</w:t>
      </w:r>
      <w:r>
        <w:rPr>
          <w:rFonts w:ascii="宋体" w:hAnsi="宋体"/>
          <w:color w:val="000000"/>
          <w:u w:val="single"/>
        </w:rPr>
        <w:t xml:space="preserve"> 150 </w:t>
      </w:r>
      <w:r>
        <w:rPr>
          <w:rFonts w:hint="eastAsia" w:ascii="宋体" w:hAnsi="宋体"/>
          <w:color w:val="000000"/>
        </w:rPr>
        <w:t>天（日历天）。其中，房屋建筑工程的施工工期压缩时，宜组织专家论证，且在工程量清单中增设提前竣工（赶工补偿）费项目清单。项目建设工期预计从</w:t>
      </w:r>
      <w:r>
        <w:rPr>
          <w:rFonts w:ascii="宋体" w:hAnsi="宋体"/>
          <w:color w:val="000000"/>
          <w:u w:val="single"/>
        </w:rPr>
        <w:t xml:space="preserve"> 2020 </w:t>
      </w:r>
      <w:r>
        <w:rPr>
          <w:rFonts w:hint="eastAsia" w:ascii="宋体" w:hAnsi="宋体"/>
          <w:color w:val="000000"/>
        </w:rPr>
        <w:t>年</w:t>
      </w:r>
      <w:r>
        <w:rPr>
          <w:rFonts w:ascii="宋体" w:hAnsi="宋体"/>
          <w:color w:val="000000"/>
          <w:u w:val="single"/>
        </w:rPr>
        <w:t xml:space="preserve"> 10</w:t>
      </w:r>
      <w:r>
        <w:rPr>
          <w:rFonts w:hint="eastAsia" w:ascii="宋体" w:hAnsi="宋体"/>
          <w:color w:val="000000"/>
        </w:rPr>
        <w:t>月至</w:t>
      </w:r>
      <w:r>
        <w:rPr>
          <w:rFonts w:ascii="宋体" w:hAnsi="宋体"/>
          <w:color w:val="000000"/>
          <w:u w:val="single"/>
        </w:rPr>
        <w:t xml:space="preserve"> 2021</w:t>
      </w:r>
      <w:r>
        <w:rPr>
          <w:rFonts w:hint="eastAsia" w:ascii="宋体" w:hAnsi="宋体"/>
          <w:color w:val="000000"/>
        </w:rPr>
        <w:t>年</w:t>
      </w:r>
      <w:r>
        <w:rPr>
          <w:rFonts w:ascii="宋体" w:hAnsi="宋体"/>
          <w:color w:val="000000"/>
          <w:u w:val="single"/>
        </w:rPr>
        <w:t xml:space="preserve"> 3</w:t>
      </w:r>
      <w:r>
        <w:rPr>
          <w:rFonts w:hint="eastAsia" w:ascii="宋体" w:hAnsi="宋体"/>
          <w:color w:val="000000"/>
        </w:rPr>
        <w:t>月。</w:t>
      </w:r>
    </w:p>
    <w:p>
      <w:pPr>
        <w:spacing w:line="360" w:lineRule="auto"/>
        <w:ind w:firstLine="420" w:firstLineChars="200"/>
        <w:rPr>
          <w:color w:val="000000"/>
          <w:u w:val="single"/>
        </w:rPr>
      </w:pPr>
      <w:r>
        <w:rPr>
          <w:color w:val="000000"/>
        </w:rPr>
        <w:t>2.2</w:t>
      </w:r>
      <w:r>
        <w:rPr>
          <w:rFonts w:hint="eastAsia"/>
          <w:color w:val="000000"/>
        </w:rPr>
        <w:t>招标范围：</w:t>
      </w:r>
      <w:r>
        <w:rPr>
          <w:rFonts w:hint="eastAsia"/>
          <w:color w:val="000000"/>
          <w:u w:val="single"/>
        </w:rPr>
        <w:t>本项目采用设计</w:t>
      </w:r>
      <w:r>
        <w:rPr>
          <w:color w:val="000000"/>
          <w:u w:val="single"/>
        </w:rPr>
        <w:t>-</w:t>
      </w:r>
      <w:r>
        <w:rPr>
          <w:rFonts w:hint="eastAsia"/>
          <w:color w:val="000000"/>
          <w:u w:val="single"/>
        </w:rPr>
        <w:t>采购</w:t>
      </w:r>
      <w:r>
        <w:rPr>
          <w:color w:val="000000"/>
          <w:u w:val="single"/>
        </w:rPr>
        <w:t>-</w:t>
      </w:r>
      <w:r>
        <w:rPr>
          <w:rFonts w:hint="eastAsia"/>
          <w:color w:val="000000"/>
          <w:u w:val="single"/>
        </w:rPr>
        <w:t>施工总承包（</w:t>
      </w:r>
      <w:r>
        <w:rPr>
          <w:color w:val="000000"/>
          <w:u w:val="single"/>
        </w:rPr>
        <w:t>EPC</w:t>
      </w:r>
      <w:r>
        <w:rPr>
          <w:rFonts w:hint="eastAsia"/>
          <w:color w:val="000000"/>
          <w:u w:val="single"/>
        </w:rPr>
        <w:t>）模式实施，直至分项验收合格及移交、工程保修期内的缺陷修复和保修的工程总承包。</w:t>
      </w:r>
    </w:p>
    <w:p>
      <w:pPr>
        <w:spacing w:line="360" w:lineRule="auto"/>
        <w:ind w:firstLine="420" w:firstLineChars="200"/>
        <w:rPr>
          <w:color w:val="000000"/>
          <w:szCs w:val="21"/>
        </w:rPr>
      </w:pPr>
      <w:r>
        <w:rPr>
          <w:color w:val="000000"/>
        </w:rPr>
        <w:t>2.3</w:t>
      </w:r>
      <w:r>
        <w:rPr>
          <w:rFonts w:hint="eastAsia" w:ascii="宋体" w:hAnsi="宋体"/>
          <w:color w:val="000000"/>
          <w:szCs w:val="21"/>
        </w:rPr>
        <w:t>本项目</w:t>
      </w:r>
      <w:r>
        <w:rPr>
          <w:rFonts w:ascii="宋体" w:hAnsi="宋体"/>
          <w:color w:val="000000"/>
          <w:szCs w:val="21"/>
        </w:rPr>
        <w:t xml:space="preserve"> </w:t>
      </w:r>
      <w:r>
        <w:rPr>
          <w:rFonts w:hint="eastAsia"/>
          <w:color w:val="000000"/>
        </w:rPr>
        <w:t>□</w:t>
      </w:r>
      <w:r>
        <w:rPr>
          <w:rFonts w:hint="eastAsia" w:ascii="宋体" w:hAnsi="宋体"/>
          <w:color w:val="000000"/>
          <w:szCs w:val="21"/>
        </w:rPr>
        <w:t>要求</w:t>
      </w:r>
      <w:r>
        <w:rPr>
          <w:rFonts w:ascii="宋体" w:hAnsi="宋体"/>
          <w:color w:val="000000"/>
          <w:szCs w:val="21"/>
        </w:rPr>
        <w:t xml:space="preserve"> </w:t>
      </w:r>
      <w:r>
        <w:rPr>
          <w:color w:val="000000"/>
          <w:szCs w:val="20"/>
        </w:rPr>
        <w:sym w:font="Wingdings 2" w:char="F052"/>
      </w:r>
      <w:r>
        <w:rPr>
          <w:rFonts w:hint="eastAsia"/>
          <w:color w:val="000000"/>
        </w:rPr>
        <w:t>不要求采用装配式技术。</w:t>
      </w:r>
    </w:p>
    <w:p>
      <w:pPr>
        <w:spacing w:line="360" w:lineRule="auto"/>
        <w:ind w:firstLine="420" w:firstLineChars="200"/>
        <w:rPr>
          <w:color w:val="000000"/>
          <w:u w:val="single"/>
        </w:rPr>
      </w:pPr>
      <w:r>
        <w:rPr>
          <w:color w:val="000000"/>
        </w:rPr>
        <w:t xml:space="preserve">2.4 </w:t>
      </w:r>
      <w:r>
        <w:rPr>
          <w:rFonts w:hint="eastAsia" w:ascii="宋体" w:hAnsi="宋体"/>
          <w:color w:val="000000"/>
          <w:szCs w:val="21"/>
        </w:rPr>
        <w:t>本项目</w:t>
      </w:r>
      <w:r>
        <w:rPr>
          <w:rFonts w:ascii="宋体" w:hAnsi="宋体"/>
          <w:color w:val="000000"/>
          <w:szCs w:val="21"/>
        </w:rPr>
        <w:t xml:space="preserve"> </w:t>
      </w:r>
      <w:r>
        <w:rPr>
          <w:rFonts w:hint="eastAsia"/>
          <w:color w:val="000000"/>
        </w:rPr>
        <w:t>□</w:t>
      </w:r>
      <w:r>
        <w:rPr>
          <w:rFonts w:hint="eastAsia" w:ascii="宋体" w:hAnsi="宋体"/>
          <w:color w:val="000000"/>
          <w:szCs w:val="21"/>
        </w:rPr>
        <w:t>要求</w:t>
      </w:r>
      <w:r>
        <w:rPr>
          <w:rFonts w:ascii="宋体" w:hAnsi="宋体"/>
          <w:color w:val="000000"/>
          <w:szCs w:val="21"/>
        </w:rPr>
        <w:t xml:space="preserve"> </w:t>
      </w:r>
      <w:r>
        <w:rPr>
          <w:color w:val="000000"/>
          <w:szCs w:val="20"/>
        </w:rPr>
        <w:sym w:font="Wingdings 2" w:char="F052"/>
      </w:r>
      <w:r>
        <w:rPr>
          <w:rFonts w:hint="eastAsia"/>
          <w:color w:val="000000"/>
        </w:rPr>
        <w:t>不要求采用建筑信息模型（</w:t>
      </w:r>
      <w:r>
        <w:rPr>
          <w:color w:val="000000"/>
        </w:rPr>
        <w:t>BIM</w:t>
      </w:r>
      <w:r>
        <w:rPr>
          <w:rFonts w:hint="eastAsia"/>
          <w:color w:val="000000"/>
        </w:rPr>
        <w:t>）技术。</w:t>
      </w:r>
    </w:p>
    <w:p>
      <w:pPr>
        <w:pStyle w:val="3"/>
        <w:spacing w:line="360" w:lineRule="auto"/>
        <w:rPr>
          <w:rFonts w:ascii="宋体" w:hAnsi="宋体" w:eastAsia="宋体"/>
          <w:color w:val="000000"/>
          <w:sz w:val="24"/>
          <w:szCs w:val="24"/>
        </w:rPr>
      </w:pPr>
      <w:bookmarkStart w:id="16" w:name="_Toc389065124"/>
      <w:bookmarkStart w:id="17" w:name="_Toc419321112"/>
      <w:bookmarkStart w:id="18" w:name="_Toc42691249"/>
      <w:bookmarkStart w:id="19" w:name="_Toc419363479"/>
      <w:bookmarkStart w:id="20" w:name="_Toc419320076"/>
      <w:bookmarkStart w:id="21" w:name="_Toc433988545"/>
      <w:bookmarkStart w:id="22" w:name="_Toc395382355"/>
      <w:bookmarkStart w:id="23" w:name="_Toc419364203"/>
      <w:r>
        <w:rPr>
          <w:rFonts w:ascii="宋体" w:hAnsi="宋体" w:eastAsia="宋体"/>
          <w:color w:val="000000"/>
          <w:sz w:val="24"/>
          <w:szCs w:val="24"/>
        </w:rPr>
        <w:t xml:space="preserve">3. </w:t>
      </w:r>
      <w:r>
        <w:rPr>
          <w:rFonts w:hint="eastAsia" w:ascii="宋体" w:hAnsi="宋体" w:eastAsia="宋体"/>
          <w:color w:val="000000"/>
          <w:sz w:val="24"/>
          <w:szCs w:val="24"/>
        </w:rPr>
        <w:t>投标人资格要求</w:t>
      </w:r>
      <w:bookmarkEnd w:id="16"/>
      <w:bookmarkEnd w:id="17"/>
      <w:bookmarkEnd w:id="18"/>
      <w:bookmarkEnd w:id="19"/>
      <w:bookmarkEnd w:id="20"/>
      <w:bookmarkEnd w:id="21"/>
      <w:bookmarkEnd w:id="22"/>
      <w:bookmarkEnd w:id="23"/>
    </w:p>
    <w:p>
      <w:pPr>
        <w:spacing w:line="360" w:lineRule="auto"/>
        <w:ind w:left="105" w:leftChars="50" w:firstLine="315" w:firstLineChars="150"/>
        <w:rPr>
          <w:rFonts w:ascii="宋体"/>
          <w:color w:val="000000"/>
          <w:szCs w:val="21"/>
          <w:u w:val="single"/>
        </w:rPr>
      </w:pPr>
      <w:r>
        <w:rPr>
          <w:color w:val="000000"/>
        </w:rPr>
        <w:t>3.1</w:t>
      </w:r>
      <w:r>
        <w:rPr>
          <w:rFonts w:hint="eastAsia"/>
          <w:color w:val="000000"/>
        </w:rPr>
        <w:t>本次招标要求投标人</w:t>
      </w:r>
      <w:r>
        <w:rPr>
          <w:rFonts w:hint="eastAsia"/>
          <w:color w:val="000000"/>
          <w:szCs w:val="21"/>
        </w:rPr>
        <w:t>同时</w:t>
      </w:r>
      <w:r>
        <w:rPr>
          <w:rFonts w:hint="eastAsia"/>
          <w:color w:val="000000"/>
        </w:rPr>
        <w:t>具备建设行政主管部门颁发的市政行业（燃气工程、轨道交通工程除外）甲级及以上设计资质和市政公用工程施工总承包三级及以上资质</w:t>
      </w:r>
      <w:r>
        <w:rPr>
          <w:rFonts w:hint="eastAsia" w:ascii="宋体" w:hAnsi="宋体"/>
          <w:color w:val="000000"/>
          <w:kern w:val="0"/>
          <w:sz w:val="24"/>
        </w:rPr>
        <w:t>，</w:t>
      </w:r>
      <w:r>
        <w:rPr>
          <w:rFonts w:hint="eastAsia"/>
          <w:color w:val="000000"/>
        </w:rPr>
        <w:t>具有有效的安全生产许可证，并在人员、设备、资金等方面具备相应的履约能力。投标人（如为联合体投标的要求其联合体中施工单位）须符合《</w:t>
      </w:r>
      <w:r>
        <w:fldChar w:fldCharType="begin"/>
      </w:r>
      <w:r>
        <w:instrText xml:space="preserve"> HYPERLINK "http://www.gxcic.net/HTMLFile/2013-02/shownews_167314.html" \t "_blank" </w:instrText>
      </w:r>
      <w:r>
        <w:fldChar w:fldCharType="separate"/>
      </w:r>
      <w:r>
        <w:rPr>
          <w:rFonts w:hint="eastAsia"/>
          <w:color w:val="000000"/>
        </w:rPr>
        <w:t>广西壮族自治区建筑市场诚信卡管理暂行办法</w:t>
      </w:r>
      <w:r>
        <w:rPr>
          <w:rFonts w:hint="eastAsia"/>
          <w:color w:val="000000"/>
        </w:rPr>
        <w:fldChar w:fldCharType="end"/>
      </w:r>
      <w:r>
        <w:rPr>
          <w:rFonts w:hint="eastAsia"/>
          <w:color w:val="000000"/>
        </w:rPr>
        <w:t>》（桂建管</w:t>
      </w:r>
      <w:r>
        <w:rPr>
          <w:rFonts w:hint="eastAsia"/>
          <w:color w:val="000000"/>
          <w:szCs w:val="21"/>
        </w:rPr>
        <w:t>﹝</w:t>
      </w:r>
      <w:r>
        <w:rPr>
          <w:color w:val="000000"/>
          <w:szCs w:val="21"/>
        </w:rPr>
        <w:t>2013</w:t>
      </w:r>
      <w:r>
        <w:rPr>
          <w:rFonts w:hint="eastAsia"/>
          <w:color w:val="000000"/>
          <w:szCs w:val="21"/>
        </w:rPr>
        <w:t>﹞</w:t>
      </w:r>
      <w:r>
        <w:rPr>
          <w:color w:val="000000"/>
        </w:rPr>
        <w:t>17</w:t>
      </w:r>
      <w:r>
        <w:rPr>
          <w:rFonts w:hint="eastAsia"/>
          <w:color w:val="000000"/>
        </w:rPr>
        <w:t>号）和《</w:t>
      </w:r>
      <w:r>
        <w:rPr>
          <w:rFonts w:hint="eastAsia"/>
          <w:bCs/>
          <w:color w:val="000000"/>
        </w:rPr>
        <w:t>关于加强广西建筑业企业诚信信息库日常维护管理的通知</w:t>
      </w:r>
      <w:r>
        <w:rPr>
          <w:rFonts w:hint="eastAsia"/>
          <w:color w:val="000000"/>
        </w:rPr>
        <w:t>》（桂建管</w:t>
      </w:r>
      <w:r>
        <w:rPr>
          <w:rFonts w:hint="eastAsia"/>
          <w:color w:val="000000"/>
          <w:szCs w:val="21"/>
        </w:rPr>
        <w:t>﹝</w:t>
      </w:r>
      <w:r>
        <w:rPr>
          <w:color w:val="000000"/>
          <w:szCs w:val="21"/>
        </w:rPr>
        <w:t>2014</w:t>
      </w:r>
      <w:r>
        <w:rPr>
          <w:rFonts w:hint="eastAsia"/>
          <w:color w:val="000000"/>
          <w:szCs w:val="21"/>
        </w:rPr>
        <w:t>﹞</w:t>
      </w:r>
      <w:r>
        <w:rPr>
          <w:color w:val="000000"/>
        </w:rPr>
        <w:t>25</w:t>
      </w:r>
      <w:r>
        <w:rPr>
          <w:rFonts w:hint="eastAsia"/>
          <w:color w:val="000000"/>
        </w:rPr>
        <w:t>号）的规定</w:t>
      </w:r>
      <w:r>
        <w:rPr>
          <w:rFonts w:hint="eastAsia"/>
          <w:color w:val="000000"/>
          <w:szCs w:val="21"/>
        </w:rPr>
        <w:t>，已办理诚信库入库手续并处于有效状态。</w:t>
      </w:r>
      <w:r>
        <w:rPr>
          <w:color w:val="000000"/>
        </w:rPr>
        <w:t xml:space="preserve"> </w:t>
      </w:r>
    </w:p>
    <w:p>
      <w:pPr>
        <w:spacing w:line="360" w:lineRule="auto"/>
        <w:ind w:firstLine="420" w:firstLineChars="200"/>
        <w:rPr>
          <w:color w:val="000000"/>
        </w:rPr>
      </w:pPr>
      <w:r>
        <w:rPr>
          <w:color w:val="000000"/>
        </w:rPr>
        <w:t>3.2</w:t>
      </w:r>
      <w:r>
        <w:rPr>
          <w:rFonts w:hint="eastAsia"/>
          <w:color w:val="000000"/>
        </w:rPr>
        <w:t>主要负责人员要求：</w:t>
      </w:r>
    </w:p>
    <w:p>
      <w:pPr>
        <w:spacing w:line="360" w:lineRule="auto"/>
        <w:ind w:firstLine="405"/>
        <w:rPr>
          <w:rFonts w:eastAsia="楷体_GB2312"/>
          <w:b/>
          <w:color w:val="000000"/>
          <w:szCs w:val="21"/>
        </w:rPr>
      </w:pPr>
      <w:r>
        <w:rPr>
          <w:color w:val="000000"/>
          <w:szCs w:val="21"/>
        </w:rPr>
        <w:t>3.2.1</w:t>
      </w:r>
      <w:r>
        <w:rPr>
          <w:rFonts w:hint="eastAsia" w:ascii="宋体" w:hAnsi="宋体"/>
          <w:color w:val="000000"/>
          <w:szCs w:val="21"/>
        </w:rPr>
        <w:t>项目总负责人：具有市政工程类</w:t>
      </w:r>
      <w:r>
        <w:rPr>
          <w:rFonts w:hint="eastAsia" w:ascii="宋体" w:hAnsi="宋体"/>
          <w:color w:val="000000"/>
          <w:szCs w:val="21"/>
          <w:shd w:val="clear" w:color="auto" w:fill="FFFFFF"/>
        </w:rPr>
        <w:t>中级及以上职称</w:t>
      </w:r>
      <w:r>
        <w:rPr>
          <w:rFonts w:hint="eastAsia" w:ascii="宋体" w:hAnsi="宋体"/>
          <w:color w:val="000000"/>
          <w:szCs w:val="21"/>
        </w:rPr>
        <w:t>。</w:t>
      </w:r>
    </w:p>
    <w:p>
      <w:pPr>
        <w:spacing w:line="360" w:lineRule="auto"/>
        <w:ind w:firstLine="420" w:firstLineChars="200"/>
        <w:rPr>
          <w:rFonts w:ascii="宋体"/>
          <w:color w:val="000000"/>
          <w:szCs w:val="21"/>
        </w:rPr>
      </w:pPr>
      <w:r>
        <w:rPr>
          <w:color w:val="000000"/>
          <w:szCs w:val="21"/>
        </w:rPr>
        <w:t>3.2.2</w:t>
      </w:r>
      <w:r>
        <w:rPr>
          <w:rFonts w:hint="eastAsia"/>
          <w:color w:val="000000"/>
          <w:szCs w:val="21"/>
        </w:rPr>
        <w:t>项目</w:t>
      </w:r>
      <w:r>
        <w:rPr>
          <w:rFonts w:hint="eastAsia" w:ascii="宋体" w:hAnsi="宋体"/>
          <w:color w:val="000000"/>
          <w:szCs w:val="21"/>
        </w:rPr>
        <w:t>设计负责人：具有市政工程类</w:t>
      </w:r>
      <w:r>
        <w:rPr>
          <w:rFonts w:hint="eastAsia" w:ascii="宋体" w:hAnsi="宋体"/>
          <w:color w:val="000000"/>
          <w:szCs w:val="21"/>
          <w:shd w:val="clear" w:color="auto" w:fill="FFFFFF"/>
        </w:rPr>
        <w:t>中级及以上职称</w:t>
      </w:r>
      <w:r>
        <w:rPr>
          <w:rFonts w:hint="eastAsia" w:ascii="宋体" w:hAnsi="宋体"/>
          <w:color w:val="000000"/>
          <w:szCs w:val="21"/>
        </w:rPr>
        <w:t>。</w:t>
      </w:r>
    </w:p>
    <w:p>
      <w:pPr>
        <w:spacing w:line="360" w:lineRule="auto"/>
        <w:ind w:firstLine="420" w:firstLineChars="200"/>
        <w:rPr>
          <w:rFonts w:ascii="宋体"/>
          <w:color w:val="000000"/>
          <w:szCs w:val="21"/>
        </w:rPr>
      </w:pPr>
      <w:r>
        <w:rPr>
          <w:color w:val="000000"/>
          <w:szCs w:val="21"/>
        </w:rPr>
        <w:t>3.2.3</w:t>
      </w:r>
      <w:r>
        <w:rPr>
          <w:rFonts w:hint="eastAsia" w:ascii="宋体" w:hAnsi="宋体"/>
          <w:color w:val="000000"/>
          <w:szCs w:val="21"/>
        </w:rPr>
        <w:t>项目经理：具有市政公用工程专业</w:t>
      </w:r>
      <w:r>
        <w:rPr>
          <w:rFonts w:hint="eastAsia" w:ascii="宋体" w:hAnsi="宋体" w:cs="宋体"/>
          <w:color w:val="000000"/>
          <w:szCs w:val="21"/>
        </w:rPr>
        <w:t>贰级及以上</w:t>
      </w:r>
      <w:r>
        <w:rPr>
          <w:rFonts w:hint="eastAsia" w:ascii="宋体" w:hAnsi="宋体"/>
          <w:color w:val="000000"/>
          <w:szCs w:val="21"/>
        </w:rPr>
        <w:t>注册建造师证书，已录入广西建筑业企业诚信信息库并处于有效状态，具备有效的安全生产考核合格证书（</w:t>
      </w:r>
      <w:r>
        <w:rPr>
          <w:rFonts w:ascii="宋体" w:hAnsi="宋体"/>
          <w:color w:val="000000"/>
          <w:szCs w:val="21"/>
        </w:rPr>
        <w:t>B</w:t>
      </w:r>
      <w:r>
        <w:rPr>
          <w:rFonts w:hint="eastAsia" w:ascii="宋体" w:hAnsi="宋体"/>
          <w:color w:val="000000"/>
          <w:szCs w:val="21"/>
        </w:rPr>
        <w:t>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color w:val="000000"/>
          <w:szCs w:val="21"/>
        </w:rPr>
      </w:pPr>
      <w:bookmarkStart w:id="24" w:name="_Toc419320082"/>
      <w:bookmarkStart w:id="25" w:name="_Toc419321118"/>
      <w:bookmarkStart w:id="26" w:name="_Toc419363485"/>
      <w:bookmarkStart w:id="27" w:name="_Toc419364209"/>
      <w:bookmarkStart w:id="28" w:name="_Toc433988552"/>
      <w:bookmarkStart w:id="29" w:name="_Toc395382362"/>
      <w:r>
        <w:rPr>
          <w:rFonts w:ascii="宋体" w:hAnsi="宋体"/>
          <w:color w:val="000000"/>
          <w:szCs w:val="21"/>
        </w:rPr>
        <w:t xml:space="preserve">3.2.4 </w:t>
      </w:r>
      <w:r>
        <w:rPr>
          <w:rFonts w:hint="eastAsia" w:ascii="宋体" w:hAnsi="宋体"/>
          <w:color w:val="000000"/>
          <w:szCs w:val="21"/>
        </w:rPr>
        <w:t>项目施工专职安全员：须已录入广西建筑业企业诚信信息库并处于有效状态，具备有效的专职安全员安全生产考核合格证书（</w:t>
      </w:r>
      <w:r>
        <w:rPr>
          <w:rFonts w:ascii="宋体" w:hAnsi="宋体"/>
          <w:color w:val="000000"/>
          <w:szCs w:val="21"/>
        </w:rPr>
        <w:t>C</w:t>
      </w:r>
      <w:r>
        <w:rPr>
          <w:rFonts w:hint="eastAsia" w:ascii="宋体" w:hAnsi="宋体"/>
          <w:color w:val="000000"/>
          <w:szCs w:val="21"/>
        </w:rPr>
        <w:t>类）。</w:t>
      </w:r>
    </w:p>
    <w:p>
      <w:pPr>
        <w:spacing w:line="360" w:lineRule="auto"/>
        <w:ind w:firstLine="420" w:firstLineChars="200"/>
        <w:rPr>
          <w:rFonts w:ascii="宋体"/>
          <w:color w:val="000000"/>
          <w:szCs w:val="21"/>
        </w:rPr>
      </w:pPr>
      <w:r>
        <w:rPr>
          <w:rFonts w:ascii="宋体" w:hAnsi="宋体"/>
          <w:color w:val="000000"/>
          <w:szCs w:val="21"/>
        </w:rPr>
        <w:t xml:space="preserve">3.3 </w:t>
      </w:r>
      <w:r>
        <w:rPr>
          <w:rFonts w:hint="eastAsia" w:ascii="宋体" w:hAnsi="宋体"/>
          <w:color w:val="000000"/>
          <w:szCs w:val="21"/>
        </w:rPr>
        <w:t>本次招标接受联合体投标。联合体投标的，应满足下列要求：</w:t>
      </w:r>
    </w:p>
    <w:p>
      <w:pPr>
        <w:spacing w:line="360" w:lineRule="auto"/>
        <w:ind w:firstLine="420" w:firstLineChars="200"/>
        <w:rPr>
          <w:rFonts w:ascii="宋体"/>
          <w:color w:val="000000"/>
          <w:szCs w:val="21"/>
        </w:rPr>
      </w:pPr>
      <w:r>
        <w:rPr>
          <w:rFonts w:ascii="宋体" w:hAnsi="宋体"/>
          <w:color w:val="000000"/>
          <w:szCs w:val="21"/>
        </w:rPr>
        <w:t>3.3.1</w:t>
      </w:r>
      <w:r>
        <w:rPr>
          <w:rFonts w:hint="eastAsia" w:ascii="宋体" w:hAnsi="宋体"/>
          <w:color w:val="000000"/>
          <w:szCs w:val="21"/>
        </w:rPr>
        <w:t>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color w:val="000000"/>
          <w:szCs w:val="21"/>
        </w:rPr>
      </w:pPr>
      <w:r>
        <w:rPr>
          <w:rFonts w:ascii="宋体" w:hAnsi="宋体"/>
          <w:color w:val="000000"/>
          <w:szCs w:val="21"/>
        </w:rPr>
        <w:t>3.3.2</w:t>
      </w:r>
      <w:r>
        <w:rPr>
          <w:rFonts w:hint="eastAsia" w:ascii="宋体" w:hAnsi="宋体"/>
          <w:color w:val="000000"/>
          <w:szCs w:val="21"/>
        </w:rPr>
        <w:t>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color w:val="000000"/>
          <w:szCs w:val="21"/>
        </w:rPr>
      </w:pPr>
      <w:r>
        <w:rPr>
          <w:rFonts w:ascii="宋体" w:hAnsi="宋体"/>
          <w:color w:val="000000"/>
          <w:szCs w:val="21"/>
        </w:rPr>
        <w:t>3.3.3</w:t>
      </w:r>
      <w:r>
        <w:rPr>
          <w:rFonts w:hint="eastAsia" w:ascii="宋体" w:hAnsi="宋体"/>
          <w:color w:val="000000"/>
          <w:szCs w:val="21"/>
        </w:rPr>
        <w:t>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color w:val="000000"/>
          <w:szCs w:val="21"/>
        </w:rPr>
      </w:pPr>
      <w:r>
        <w:rPr>
          <w:rFonts w:ascii="宋体" w:hAnsi="宋体"/>
          <w:color w:val="000000"/>
          <w:szCs w:val="21"/>
        </w:rPr>
        <w:t>3.3.4</w:t>
      </w:r>
      <w:r>
        <w:rPr>
          <w:rFonts w:hint="eastAsia" w:ascii="宋体" w:hAnsi="宋体"/>
          <w:color w:val="000000"/>
          <w:szCs w:val="21"/>
        </w:rPr>
        <w:t>联合体各方应分别在人员、设备、资金等方面具有承担本项目联合体协议书分工职责范围内的履约能力。</w:t>
      </w:r>
    </w:p>
    <w:p>
      <w:pPr>
        <w:spacing w:line="360" w:lineRule="auto"/>
        <w:ind w:firstLine="420" w:firstLineChars="200"/>
        <w:rPr>
          <w:rFonts w:ascii="宋体"/>
          <w:color w:val="000000"/>
          <w:szCs w:val="21"/>
        </w:rPr>
      </w:pPr>
      <w:r>
        <w:rPr>
          <w:rFonts w:ascii="宋体" w:hAnsi="宋体"/>
          <w:color w:val="000000"/>
          <w:szCs w:val="21"/>
        </w:rPr>
        <w:t>3.3.5</w:t>
      </w:r>
      <w:r>
        <w:rPr>
          <w:rFonts w:hint="eastAsia" w:ascii="宋体" w:hAnsi="宋体"/>
          <w:color w:val="000000"/>
          <w:szCs w:val="21"/>
        </w:rPr>
        <w:t>联合体中有同类资质的企业按照联合体协议书分工承担相同工作的，应当按照资质等级较低的企业确定联合体资质等级。</w:t>
      </w:r>
    </w:p>
    <w:p>
      <w:pPr>
        <w:spacing w:line="360" w:lineRule="auto"/>
        <w:ind w:firstLine="420" w:firstLineChars="200"/>
        <w:rPr>
          <w:rFonts w:ascii="宋体"/>
          <w:color w:val="000000"/>
          <w:szCs w:val="21"/>
        </w:rPr>
      </w:pPr>
      <w:r>
        <w:rPr>
          <w:rFonts w:ascii="宋体" w:hAnsi="宋体"/>
          <w:color w:val="000000"/>
          <w:szCs w:val="21"/>
        </w:rPr>
        <w:t>3.4</w:t>
      </w:r>
      <w:r>
        <w:rPr>
          <w:rFonts w:hint="eastAsia" w:ascii="宋体" w:hAnsi="宋体"/>
          <w:color w:val="000000"/>
          <w:szCs w:val="21"/>
        </w:rPr>
        <w:t>各投标人可就本招标项目的所有标段进行投标，并允许中标所有标段。但投标人应就不同标段派出不同的项目经理和项目施工专职安全员，否则同一项目经理或项目施工专职安全员所参与其它标段作否决投标处理（符合桂建管﹝</w:t>
      </w:r>
      <w:r>
        <w:rPr>
          <w:rFonts w:ascii="宋体" w:hAnsi="宋体"/>
          <w:color w:val="000000"/>
          <w:szCs w:val="21"/>
        </w:rPr>
        <w:t>2013</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号和桂建管﹝</w:t>
      </w:r>
      <w:r>
        <w:rPr>
          <w:rFonts w:ascii="宋体" w:hAnsi="宋体"/>
          <w:color w:val="000000"/>
          <w:szCs w:val="21"/>
        </w:rPr>
        <w:t>2014</w:t>
      </w: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号文除外）。</w:t>
      </w:r>
    </w:p>
    <w:p>
      <w:pPr>
        <w:spacing w:line="360" w:lineRule="auto"/>
        <w:ind w:firstLine="420" w:firstLineChars="200"/>
        <w:rPr>
          <w:rFonts w:ascii="宋体"/>
          <w:color w:val="000000"/>
          <w:szCs w:val="21"/>
        </w:rPr>
      </w:pPr>
      <w:r>
        <w:rPr>
          <w:rFonts w:ascii="宋体" w:hAnsi="宋体"/>
          <w:color w:val="000000"/>
          <w:szCs w:val="21"/>
        </w:rPr>
        <w:t>3.5</w:t>
      </w:r>
      <w:r>
        <w:rPr>
          <w:rFonts w:hint="eastAsia" w:ascii="宋体" w:hAnsi="宋体"/>
          <w:color w:val="000000"/>
          <w:szCs w:val="21"/>
        </w:rPr>
        <w:t>投标人（如为联合体投标的要求其联合体中施工单位）信息以广西建筑业企业诚信信息库为准。</w:t>
      </w:r>
      <w:bookmarkStart w:id="30" w:name="_Toc389065125"/>
      <w:bookmarkEnd w:id="30"/>
      <w:bookmarkStart w:id="31" w:name="_Toc395382356"/>
      <w:bookmarkEnd w:id="31"/>
      <w:bookmarkStart w:id="32" w:name="_Toc419321113"/>
      <w:bookmarkEnd w:id="32"/>
      <w:bookmarkStart w:id="33" w:name="_Toc419363480"/>
      <w:bookmarkEnd w:id="33"/>
      <w:bookmarkStart w:id="34" w:name="_Toc419364204"/>
      <w:bookmarkEnd w:id="34"/>
      <w:bookmarkStart w:id="35" w:name="_Toc433988546"/>
      <w:bookmarkEnd w:id="35"/>
      <w:bookmarkStart w:id="36" w:name="_Toc419320077"/>
      <w:bookmarkEnd w:id="36"/>
      <w:bookmarkStart w:id="37" w:name="_Toc15167756"/>
    </w:p>
    <w:bookmarkEnd w:id="37"/>
    <w:p>
      <w:pPr>
        <w:numPr>
          <w:ilvl w:val="0"/>
          <w:numId w:val="1"/>
        </w:numPr>
        <w:spacing w:line="360" w:lineRule="auto"/>
        <w:rPr>
          <w:rFonts w:ascii="宋体" w:cs="宋体"/>
          <w:b/>
          <w:color w:val="000000"/>
          <w:sz w:val="24"/>
        </w:rPr>
      </w:pPr>
      <w:r>
        <w:rPr>
          <w:rFonts w:hint="eastAsia" w:ascii="宋体" w:hAnsi="宋体" w:cs="宋体"/>
          <w:b/>
          <w:color w:val="000000"/>
          <w:sz w:val="24"/>
        </w:rPr>
        <w:t>投标报名</w:t>
      </w:r>
      <w:bookmarkStart w:id="38" w:name="_Toc389065126"/>
      <w:bookmarkEnd w:id="38"/>
      <w:bookmarkStart w:id="39" w:name="_Toc419363481"/>
      <w:bookmarkEnd w:id="39"/>
      <w:bookmarkStart w:id="40" w:name="_Toc395382357"/>
      <w:bookmarkEnd w:id="40"/>
      <w:bookmarkStart w:id="41" w:name="_Toc419320078"/>
      <w:bookmarkEnd w:id="41"/>
      <w:bookmarkStart w:id="42" w:name="_Toc419321114"/>
      <w:bookmarkEnd w:id="42"/>
      <w:bookmarkStart w:id="43" w:name="_Toc419364205"/>
      <w:bookmarkEnd w:id="43"/>
      <w:bookmarkStart w:id="44" w:name="_Toc433988547"/>
    </w:p>
    <w:bookmarkEnd w:id="44"/>
    <w:p>
      <w:pPr>
        <w:spacing w:line="360" w:lineRule="auto"/>
        <w:ind w:firstLine="420" w:firstLineChars="200"/>
        <w:rPr>
          <w:color w:val="000000"/>
        </w:rPr>
      </w:pPr>
      <w:bookmarkStart w:id="45" w:name="_Toc15167757"/>
      <w:bookmarkEnd w:id="45"/>
      <w:r>
        <w:rPr>
          <w:rFonts w:hint="eastAsia" w:cs="宋体"/>
          <w:color w:val="000000"/>
          <w:kern w:val="0"/>
          <w:szCs w:val="21"/>
        </w:rPr>
        <w:t>网上报名。凡有意参加投标者，请于</w:t>
      </w:r>
      <w:r>
        <w:rPr>
          <w:rFonts w:cs="宋体"/>
          <w:color w:val="000000"/>
          <w:kern w:val="0"/>
          <w:szCs w:val="21"/>
        </w:rPr>
        <w:t>2020</w:t>
      </w:r>
      <w:r>
        <w:rPr>
          <w:rFonts w:hint="eastAsia" w:cs="宋体"/>
          <w:color w:val="000000"/>
          <w:kern w:val="0"/>
          <w:szCs w:val="21"/>
        </w:rPr>
        <w:t>年</w:t>
      </w:r>
      <w:r>
        <w:rPr>
          <w:rFonts w:cs="宋体"/>
          <w:color w:val="000000"/>
          <w:kern w:val="0"/>
          <w:szCs w:val="21"/>
        </w:rPr>
        <w:t xml:space="preserve"> 9 </w:t>
      </w:r>
      <w:r>
        <w:rPr>
          <w:rFonts w:hint="eastAsia" w:cs="宋体"/>
          <w:color w:val="000000"/>
          <w:kern w:val="0"/>
          <w:szCs w:val="21"/>
        </w:rPr>
        <w:t>月</w:t>
      </w:r>
      <w:r>
        <w:rPr>
          <w:rFonts w:cs="宋体"/>
          <w:color w:val="000000"/>
          <w:kern w:val="0"/>
          <w:szCs w:val="21"/>
        </w:rPr>
        <w:t xml:space="preserve"> 4</w:t>
      </w:r>
      <w:r>
        <w:rPr>
          <w:rFonts w:hint="eastAsia" w:cs="宋体"/>
          <w:color w:val="000000"/>
          <w:kern w:val="0"/>
          <w:szCs w:val="21"/>
        </w:rPr>
        <w:t>日</w:t>
      </w:r>
      <w:r>
        <w:rPr>
          <w:rFonts w:cs="宋体"/>
          <w:color w:val="000000"/>
          <w:kern w:val="0"/>
          <w:szCs w:val="21"/>
        </w:rPr>
        <w:t>8</w:t>
      </w:r>
      <w:r>
        <w:rPr>
          <w:rFonts w:hint="eastAsia" w:cs="宋体"/>
          <w:color w:val="000000"/>
          <w:kern w:val="0"/>
          <w:szCs w:val="21"/>
        </w:rPr>
        <w:t>时</w:t>
      </w:r>
      <w:r>
        <w:rPr>
          <w:rFonts w:cs="宋体"/>
          <w:color w:val="000000"/>
          <w:kern w:val="0"/>
          <w:szCs w:val="21"/>
        </w:rPr>
        <w:t>00</w:t>
      </w:r>
      <w:r>
        <w:rPr>
          <w:rFonts w:hint="eastAsia" w:cs="宋体"/>
          <w:color w:val="000000"/>
          <w:kern w:val="0"/>
          <w:szCs w:val="21"/>
        </w:rPr>
        <w:t>分至</w:t>
      </w:r>
      <w:r>
        <w:rPr>
          <w:rFonts w:cs="宋体"/>
          <w:color w:val="000000"/>
          <w:kern w:val="0"/>
          <w:szCs w:val="21"/>
        </w:rPr>
        <w:t>2020</w:t>
      </w:r>
      <w:r>
        <w:rPr>
          <w:rFonts w:hint="eastAsia" w:cs="宋体"/>
          <w:color w:val="000000"/>
          <w:kern w:val="0"/>
          <w:szCs w:val="21"/>
        </w:rPr>
        <w:t>年</w:t>
      </w:r>
      <w:r>
        <w:rPr>
          <w:rFonts w:cs="宋体"/>
          <w:color w:val="000000"/>
          <w:kern w:val="0"/>
          <w:szCs w:val="21"/>
        </w:rPr>
        <w:t xml:space="preserve"> 10 </w:t>
      </w:r>
      <w:r>
        <w:rPr>
          <w:rFonts w:hint="eastAsia" w:cs="宋体"/>
          <w:color w:val="000000"/>
          <w:kern w:val="0"/>
          <w:szCs w:val="21"/>
        </w:rPr>
        <w:t>月</w:t>
      </w:r>
      <w:r>
        <w:rPr>
          <w:rFonts w:cs="宋体"/>
          <w:color w:val="000000"/>
          <w:kern w:val="0"/>
          <w:szCs w:val="21"/>
        </w:rPr>
        <w:t>8</w:t>
      </w:r>
      <w:r>
        <w:rPr>
          <w:rFonts w:hint="eastAsia" w:cs="宋体"/>
          <w:color w:val="000000"/>
          <w:kern w:val="0"/>
          <w:szCs w:val="21"/>
        </w:rPr>
        <w:t>日</w:t>
      </w:r>
      <w:r>
        <w:rPr>
          <w:rFonts w:cs="宋体"/>
          <w:color w:val="000000"/>
          <w:kern w:val="0"/>
          <w:szCs w:val="21"/>
        </w:rPr>
        <w:t>23</w:t>
      </w:r>
      <w:r>
        <w:rPr>
          <w:rFonts w:hint="eastAsia" w:cs="宋体"/>
          <w:color w:val="000000"/>
          <w:kern w:val="0"/>
          <w:szCs w:val="21"/>
        </w:rPr>
        <w:t>时</w:t>
      </w:r>
      <w:bookmarkStart w:id="88" w:name="_GoBack"/>
      <w:bookmarkEnd w:id="88"/>
      <w:r>
        <w:rPr>
          <w:rFonts w:cs="宋体"/>
          <w:color w:val="000000"/>
          <w:kern w:val="0"/>
          <w:szCs w:val="21"/>
        </w:rPr>
        <w:t>59</w:t>
      </w:r>
      <w:r>
        <w:rPr>
          <w:rFonts w:hint="eastAsia" w:cs="宋体"/>
          <w:color w:val="000000"/>
          <w:kern w:val="0"/>
          <w:szCs w:val="21"/>
        </w:rPr>
        <w:t>分（法定公休日、法定节假日除外），</w:t>
      </w:r>
      <w:r>
        <w:rPr>
          <w:rFonts w:hint="eastAsia" w:cs="Arial"/>
          <w:color w:val="000000"/>
        </w:rPr>
        <w:t>由潜在投标人（如为联合体投标的要求其联合体中施工单位）的专职投标员凭本人的身份证号及密码或企业</w:t>
      </w:r>
      <w:r>
        <w:rPr>
          <w:rFonts w:ascii="Arial" w:hAnsi="Arial" w:cs="Arial"/>
          <w:color w:val="000000"/>
        </w:rPr>
        <w:t xml:space="preserve">CA </w:t>
      </w:r>
      <w:r>
        <w:rPr>
          <w:rFonts w:hint="eastAsia" w:cs="Arial"/>
          <w:color w:val="000000"/>
        </w:rPr>
        <w:t>锁</w:t>
      </w:r>
      <w:r>
        <w:rPr>
          <w:rFonts w:hint="eastAsia" w:cs="宋体"/>
          <w:color w:val="000000"/>
          <w:kern w:val="0"/>
          <w:szCs w:val="21"/>
        </w:rPr>
        <w:t>登陆</w:t>
      </w:r>
      <w:r>
        <w:rPr>
          <w:rFonts w:cs="宋体"/>
          <w:color w:val="000000"/>
          <w:kern w:val="0"/>
          <w:szCs w:val="21"/>
        </w:rPr>
        <w:t>http://ggzy.yulin.gov.cn </w:t>
      </w:r>
      <w:r>
        <w:rPr>
          <w:rFonts w:hint="eastAsia" w:cs="宋体"/>
          <w:color w:val="000000"/>
          <w:kern w:val="0"/>
          <w:szCs w:val="21"/>
        </w:rPr>
        <w:t>（玉林市公共资源交易平台）进行网上报名。</w:t>
      </w:r>
    </w:p>
    <w:p>
      <w:pPr>
        <w:pStyle w:val="3"/>
        <w:keepNext w:val="0"/>
        <w:keepLines w:val="0"/>
        <w:widowControl/>
        <w:spacing w:before="226" w:after="0" w:line="436" w:lineRule="exact"/>
        <w:rPr>
          <w:color w:val="000000"/>
        </w:rPr>
      </w:pPr>
      <w:bookmarkStart w:id="46" w:name="_Toc42691250"/>
      <w:r>
        <w:rPr>
          <w:rFonts w:ascii="宋体" w:hAnsi="宋体" w:eastAsia="宋体" w:cs="宋体"/>
          <w:color w:val="000000"/>
          <w:sz w:val="24"/>
          <w:szCs w:val="24"/>
        </w:rPr>
        <w:t xml:space="preserve">5. </w:t>
      </w:r>
      <w:r>
        <w:rPr>
          <w:rFonts w:hint="eastAsia" w:ascii="宋体" w:hAnsi="宋体" w:eastAsia="宋体" w:cs="宋体"/>
          <w:color w:val="000000"/>
          <w:sz w:val="24"/>
          <w:szCs w:val="24"/>
        </w:rPr>
        <w:t>招标文件的获取</w:t>
      </w:r>
      <w:bookmarkEnd w:id="46"/>
    </w:p>
    <w:p>
      <w:pPr>
        <w:spacing w:line="360" w:lineRule="auto"/>
        <w:ind w:firstLine="420" w:firstLineChars="200"/>
        <w:rPr>
          <w:rFonts w:ascii="宋体"/>
          <w:color w:val="000000"/>
        </w:rPr>
      </w:pPr>
      <w:bookmarkStart w:id="47" w:name="_Toc15167758"/>
      <w:bookmarkEnd w:id="47"/>
      <w:r>
        <w:rPr>
          <w:rFonts w:ascii="宋体" w:hAnsi="宋体" w:cs="宋体"/>
          <w:color w:val="000000"/>
          <w:kern w:val="0"/>
          <w:szCs w:val="21"/>
        </w:rPr>
        <w:t xml:space="preserve">5.1 </w:t>
      </w:r>
      <w:r>
        <w:rPr>
          <w:rFonts w:hint="eastAsia" w:ascii="宋体" w:hAnsi="宋体" w:cs="宋体"/>
          <w:color w:val="000000"/>
          <w:kern w:val="0"/>
          <w:szCs w:val="21"/>
        </w:rPr>
        <w:t>凡通过网上报名者，请于</w:t>
      </w:r>
      <w:r>
        <w:rPr>
          <w:rFonts w:cs="宋体"/>
          <w:color w:val="000000"/>
          <w:kern w:val="0"/>
          <w:szCs w:val="21"/>
        </w:rPr>
        <w:t>2020</w:t>
      </w:r>
      <w:r>
        <w:rPr>
          <w:rFonts w:hint="eastAsia" w:cs="宋体"/>
          <w:color w:val="000000"/>
          <w:kern w:val="0"/>
          <w:szCs w:val="21"/>
        </w:rPr>
        <w:t>年</w:t>
      </w:r>
      <w:r>
        <w:rPr>
          <w:rFonts w:cs="宋体"/>
          <w:color w:val="000000"/>
          <w:kern w:val="0"/>
          <w:szCs w:val="21"/>
        </w:rPr>
        <w:t xml:space="preserve"> 9 </w:t>
      </w:r>
      <w:r>
        <w:rPr>
          <w:rFonts w:hint="eastAsia" w:cs="宋体"/>
          <w:color w:val="000000"/>
          <w:kern w:val="0"/>
          <w:szCs w:val="21"/>
        </w:rPr>
        <w:t>月</w:t>
      </w:r>
      <w:r>
        <w:rPr>
          <w:rFonts w:cs="宋体"/>
          <w:color w:val="000000"/>
          <w:kern w:val="0"/>
          <w:szCs w:val="21"/>
        </w:rPr>
        <w:t xml:space="preserve"> 4</w:t>
      </w:r>
      <w:r>
        <w:rPr>
          <w:rFonts w:hint="eastAsia" w:cs="宋体"/>
          <w:color w:val="000000"/>
          <w:kern w:val="0"/>
          <w:szCs w:val="21"/>
        </w:rPr>
        <w:t>日</w:t>
      </w:r>
      <w:r>
        <w:rPr>
          <w:rFonts w:cs="宋体"/>
          <w:color w:val="000000"/>
          <w:kern w:val="0"/>
          <w:szCs w:val="21"/>
        </w:rPr>
        <w:t>8</w:t>
      </w:r>
      <w:r>
        <w:rPr>
          <w:rFonts w:hint="eastAsia" w:cs="宋体"/>
          <w:color w:val="000000"/>
          <w:kern w:val="0"/>
          <w:szCs w:val="21"/>
        </w:rPr>
        <w:t>时</w:t>
      </w:r>
      <w:r>
        <w:rPr>
          <w:rFonts w:cs="宋体"/>
          <w:color w:val="000000"/>
          <w:kern w:val="0"/>
          <w:szCs w:val="21"/>
        </w:rPr>
        <w:t>00</w:t>
      </w:r>
      <w:r>
        <w:rPr>
          <w:rFonts w:hint="eastAsia" w:cs="宋体"/>
          <w:color w:val="000000"/>
          <w:kern w:val="0"/>
          <w:szCs w:val="21"/>
        </w:rPr>
        <w:t>分至2020年10 月8日23时59分</w:t>
      </w:r>
      <w:r>
        <w:rPr>
          <w:rFonts w:hint="eastAsia" w:ascii="宋体" w:hAnsi="宋体" w:cs="宋体"/>
          <w:color w:val="000000"/>
          <w:kern w:val="0"/>
          <w:szCs w:val="21"/>
        </w:rPr>
        <w:t>（法定节假日除外），</w:t>
      </w:r>
      <w:r>
        <w:rPr>
          <w:rFonts w:hint="eastAsia" w:ascii="宋体" w:hAnsi="宋体" w:cs="Arial"/>
          <w:color w:val="000000"/>
        </w:rPr>
        <w:t>由潜在投标人（如为联合体投标的要求其联合体中施工单位）的专职投标员凭本人的身份证号及密码或企业</w:t>
      </w:r>
      <w:r>
        <w:rPr>
          <w:rFonts w:ascii="宋体" w:hAnsi="宋体" w:cs="Arial"/>
          <w:color w:val="000000"/>
        </w:rPr>
        <w:t xml:space="preserve">CA </w:t>
      </w:r>
      <w:r>
        <w:rPr>
          <w:rFonts w:hint="eastAsia" w:ascii="宋体" w:hAnsi="宋体" w:cs="Arial"/>
          <w:color w:val="000000"/>
        </w:rPr>
        <w:t>锁</w:t>
      </w:r>
      <w:r>
        <w:rPr>
          <w:rFonts w:hint="eastAsia" w:ascii="宋体" w:hAnsi="宋体" w:cs="宋体"/>
          <w:color w:val="000000"/>
          <w:kern w:val="0"/>
          <w:szCs w:val="21"/>
        </w:rPr>
        <w:t>登陆</w:t>
      </w:r>
      <w:r>
        <w:rPr>
          <w:rFonts w:ascii="宋体" w:hAnsi="宋体" w:cs="宋体"/>
          <w:color w:val="000000"/>
          <w:kern w:val="0"/>
          <w:szCs w:val="21"/>
        </w:rPr>
        <w:t>http://ggzy.yulin.gov.cn</w:t>
      </w:r>
      <w:r>
        <w:rPr>
          <w:rFonts w:hint="eastAsia" w:ascii="宋体" w:hAnsi="宋体" w:cs="宋体"/>
          <w:color w:val="000000"/>
          <w:kern w:val="0"/>
          <w:szCs w:val="21"/>
        </w:rPr>
        <w:t>（玉林市公共资源交易平台）免费下载招标文件及其他资料。</w:t>
      </w:r>
    </w:p>
    <w:p>
      <w:pPr>
        <w:pStyle w:val="3"/>
        <w:keepNext w:val="0"/>
        <w:keepLines w:val="0"/>
        <w:widowControl/>
        <w:spacing w:before="226" w:after="0" w:line="436" w:lineRule="exact"/>
        <w:rPr>
          <w:color w:val="000000"/>
        </w:rPr>
      </w:pPr>
      <w:bookmarkStart w:id="48" w:name="_Toc42691251"/>
      <w:r>
        <w:rPr>
          <w:rFonts w:ascii="宋体" w:hAnsi="宋体" w:eastAsia="宋体" w:cs="宋体"/>
          <w:color w:val="000000"/>
          <w:sz w:val="24"/>
          <w:szCs w:val="24"/>
        </w:rPr>
        <w:t>6</w:t>
      </w:r>
      <w:r>
        <w:rPr>
          <w:rFonts w:hint="eastAsia" w:ascii="宋体" w:hAnsi="宋体" w:eastAsia="宋体" w:cs="宋体"/>
          <w:color w:val="000000"/>
          <w:sz w:val="24"/>
          <w:szCs w:val="24"/>
        </w:rPr>
        <w:t>．</w:t>
      </w:r>
      <w:bookmarkStart w:id="49" w:name="_Toc389065128"/>
      <w:bookmarkEnd w:id="49"/>
      <w:bookmarkStart w:id="50" w:name="_Toc419364207"/>
      <w:bookmarkEnd w:id="50"/>
      <w:bookmarkStart w:id="51" w:name="_Toc395382359"/>
      <w:bookmarkEnd w:id="51"/>
      <w:bookmarkStart w:id="52" w:name="_Toc419363483"/>
      <w:bookmarkEnd w:id="52"/>
      <w:bookmarkStart w:id="53" w:name="_Toc433988549"/>
      <w:bookmarkEnd w:id="53"/>
      <w:bookmarkStart w:id="54" w:name="_Toc419321116"/>
      <w:bookmarkEnd w:id="54"/>
      <w:bookmarkStart w:id="55" w:name="_Toc419320080"/>
      <w:bookmarkEnd w:id="55"/>
      <w:r>
        <w:rPr>
          <w:rFonts w:hint="eastAsia" w:ascii="宋体" w:hAnsi="宋体" w:eastAsia="宋体" w:cs="宋体"/>
          <w:color w:val="000000"/>
          <w:sz w:val="24"/>
          <w:szCs w:val="24"/>
        </w:rPr>
        <w:t>投标文件的递交</w:t>
      </w:r>
      <w:bookmarkEnd w:id="48"/>
    </w:p>
    <w:p>
      <w:pPr>
        <w:widowControl/>
        <w:spacing w:before="226" w:line="436" w:lineRule="exact"/>
        <w:ind w:firstLine="420" w:firstLineChars="200"/>
        <w:jc w:val="left"/>
        <w:rPr>
          <w:color w:val="000000"/>
        </w:rPr>
      </w:pPr>
      <w:bookmarkStart w:id="56" w:name="_Toc15167759"/>
      <w:bookmarkEnd w:id="56"/>
      <w:r>
        <w:rPr>
          <w:rFonts w:cs="宋体"/>
          <w:color w:val="000000"/>
          <w:kern w:val="0"/>
          <w:szCs w:val="21"/>
        </w:rPr>
        <w:t xml:space="preserve">6.1 </w:t>
      </w:r>
      <w:r>
        <w:rPr>
          <w:rFonts w:hint="eastAsia" w:cs="宋体"/>
          <w:color w:val="000000"/>
          <w:kern w:val="0"/>
          <w:szCs w:val="21"/>
        </w:rPr>
        <w:t>投标文件递交的截止时间（投标截止时间，下同）为</w:t>
      </w:r>
      <w:r>
        <w:rPr>
          <w:rFonts w:cs="宋体"/>
          <w:color w:val="000000"/>
          <w:kern w:val="0"/>
          <w:szCs w:val="21"/>
        </w:rPr>
        <w:t>2020</w:t>
      </w:r>
      <w:r>
        <w:rPr>
          <w:rFonts w:hint="eastAsia" w:cs="宋体"/>
          <w:color w:val="000000"/>
          <w:kern w:val="0"/>
          <w:szCs w:val="21"/>
        </w:rPr>
        <w:t>年</w:t>
      </w:r>
      <w:r>
        <w:rPr>
          <w:rFonts w:cs="宋体"/>
          <w:color w:val="000000"/>
          <w:kern w:val="0"/>
          <w:szCs w:val="21"/>
        </w:rPr>
        <w:t xml:space="preserve"> 10 </w:t>
      </w:r>
      <w:r>
        <w:rPr>
          <w:rFonts w:hint="eastAsia" w:cs="宋体"/>
          <w:color w:val="000000"/>
          <w:kern w:val="0"/>
          <w:szCs w:val="21"/>
        </w:rPr>
        <w:t>月</w:t>
      </w:r>
      <w:r>
        <w:rPr>
          <w:rFonts w:cs="宋体"/>
          <w:color w:val="000000"/>
          <w:kern w:val="0"/>
          <w:szCs w:val="21"/>
        </w:rPr>
        <w:t>9</w:t>
      </w:r>
      <w:r>
        <w:rPr>
          <w:rFonts w:hint="eastAsia" w:cs="宋体"/>
          <w:color w:val="000000"/>
          <w:kern w:val="0"/>
          <w:szCs w:val="21"/>
        </w:rPr>
        <w:t>日</w:t>
      </w:r>
      <w:r>
        <w:rPr>
          <w:rFonts w:cs="宋体"/>
          <w:color w:val="000000"/>
          <w:kern w:val="0"/>
          <w:szCs w:val="21"/>
        </w:rPr>
        <w:t>9</w:t>
      </w:r>
      <w:r>
        <w:rPr>
          <w:rFonts w:hint="eastAsia" w:cs="宋体"/>
          <w:color w:val="000000"/>
          <w:kern w:val="0"/>
          <w:szCs w:val="21"/>
        </w:rPr>
        <w:t>时</w:t>
      </w:r>
      <w:r>
        <w:rPr>
          <w:rFonts w:cs="宋体"/>
          <w:color w:val="000000"/>
          <w:kern w:val="0"/>
          <w:szCs w:val="21"/>
        </w:rPr>
        <w:t>30</w:t>
      </w:r>
      <w:r>
        <w:rPr>
          <w:rFonts w:hint="eastAsia" w:cs="宋体"/>
          <w:color w:val="000000"/>
          <w:kern w:val="0"/>
          <w:szCs w:val="21"/>
        </w:rPr>
        <w:t>分，地点为玉林市公共资源交易中心（玉林市玉东新区秀水路</w:t>
      </w:r>
      <w:r>
        <w:rPr>
          <w:rFonts w:cs="宋体"/>
          <w:color w:val="000000"/>
          <w:kern w:val="0"/>
          <w:szCs w:val="21"/>
        </w:rPr>
        <w:t>2</w:t>
      </w:r>
      <w:r>
        <w:rPr>
          <w:rFonts w:hint="eastAsia" w:cs="宋体"/>
          <w:color w:val="000000"/>
          <w:kern w:val="0"/>
          <w:szCs w:val="21"/>
        </w:rPr>
        <w:t>号玉林市政务服务中心办公楼五楼）。</w:t>
      </w:r>
    </w:p>
    <w:p>
      <w:pPr>
        <w:widowControl/>
        <w:spacing w:before="226" w:line="436" w:lineRule="exact"/>
        <w:ind w:firstLine="420" w:firstLineChars="200"/>
        <w:jc w:val="left"/>
        <w:rPr>
          <w:color w:val="000000"/>
        </w:rPr>
      </w:pPr>
      <w:r>
        <w:rPr>
          <w:rFonts w:cs="宋体"/>
          <w:color w:val="000000"/>
          <w:kern w:val="0"/>
          <w:szCs w:val="21"/>
        </w:rPr>
        <w:t xml:space="preserve">6.2 </w:t>
      </w:r>
      <w:r>
        <w:rPr>
          <w:rFonts w:hint="eastAsia" w:cs="宋体"/>
          <w:color w:val="000000"/>
          <w:kern w:val="0"/>
          <w:szCs w:val="21"/>
        </w:rPr>
        <w:t>逾期送达的或者未送达指定地点的投标文件，招标人不予受理。</w:t>
      </w:r>
    </w:p>
    <w:p>
      <w:pPr>
        <w:widowControl/>
        <w:spacing w:before="226" w:line="436" w:lineRule="exact"/>
        <w:ind w:firstLine="420" w:firstLineChars="200"/>
        <w:jc w:val="left"/>
        <w:rPr>
          <w:rFonts w:cs="宋体"/>
          <w:color w:val="000000"/>
          <w:kern w:val="0"/>
          <w:szCs w:val="21"/>
        </w:rPr>
      </w:pPr>
      <w:r>
        <w:rPr>
          <w:rFonts w:cs="宋体"/>
          <w:color w:val="000000"/>
          <w:kern w:val="0"/>
          <w:szCs w:val="21"/>
        </w:rPr>
        <w:t xml:space="preserve">6.3 </w:t>
      </w:r>
      <w:r>
        <w:rPr>
          <w:rFonts w:hint="eastAsia" w:cs="宋体"/>
          <w:color w:val="000000"/>
          <w:kern w:val="0"/>
          <w:szCs w:val="21"/>
        </w:rPr>
        <w:t>投标文件必须由投标人（如为联合体投标的要求其联合体中施工单位）专职投标员本人递交，并持专职投标员本人身份证原件（如为法定代表人递交时可持本人身份证原件及本企业任一专职投标员的身份证复印件）、拟投入的项目经理和所有专职安全员的身份证复印件通过广西诚信库系统验证，否则招标人不予受理。</w:t>
      </w:r>
    </w:p>
    <w:p>
      <w:pPr>
        <w:pStyle w:val="3"/>
        <w:keepNext w:val="0"/>
        <w:keepLines w:val="0"/>
        <w:widowControl/>
        <w:spacing w:before="226" w:after="0" w:line="436" w:lineRule="exact"/>
        <w:rPr>
          <w:color w:val="000000"/>
        </w:rPr>
      </w:pPr>
      <w:bookmarkStart w:id="57" w:name="_Toc42691252"/>
      <w:r>
        <w:rPr>
          <w:rFonts w:ascii="宋体" w:hAnsi="宋体" w:eastAsia="宋体" w:cs="宋体"/>
          <w:color w:val="000000"/>
          <w:sz w:val="24"/>
          <w:szCs w:val="24"/>
        </w:rPr>
        <w:t>7. </w:t>
      </w:r>
      <w:r>
        <w:rPr>
          <w:rFonts w:hint="eastAsia" w:ascii="宋体" w:hAnsi="宋体" w:eastAsia="宋体" w:cs="宋体"/>
          <w:color w:val="000000"/>
          <w:sz w:val="24"/>
          <w:szCs w:val="24"/>
        </w:rPr>
        <w:t>评标方式</w:t>
      </w:r>
      <w:bookmarkEnd w:id="57"/>
    </w:p>
    <w:p>
      <w:pPr>
        <w:widowControl/>
        <w:spacing w:before="226" w:line="436" w:lineRule="exact"/>
        <w:ind w:firstLine="420" w:firstLineChars="200"/>
        <w:jc w:val="left"/>
        <w:rPr>
          <w:color w:val="000000"/>
        </w:rPr>
      </w:pPr>
      <w:r>
        <w:rPr>
          <w:rFonts w:hint="eastAsia" w:ascii="宋体" w:hAnsi="宋体" w:cs="宋体"/>
          <w:color w:val="000000"/>
          <w:kern w:val="0"/>
          <w:szCs w:val="21"/>
        </w:rPr>
        <w:t>综合评估法</w:t>
      </w:r>
    </w:p>
    <w:p>
      <w:pPr>
        <w:pStyle w:val="3"/>
        <w:keepNext w:val="0"/>
        <w:keepLines w:val="0"/>
        <w:widowControl/>
        <w:spacing w:before="226" w:after="0" w:line="436" w:lineRule="exact"/>
        <w:rPr>
          <w:color w:val="000000"/>
        </w:rPr>
      </w:pPr>
      <w:bookmarkStart w:id="58" w:name="_Toc433988550"/>
      <w:bookmarkEnd w:id="58"/>
      <w:bookmarkStart w:id="59" w:name="_Toc15167760"/>
      <w:bookmarkEnd w:id="59"/>
      <w:bookmarkStart w:id="60" w:name="_Toc389065130"/>
      <w:bookmarkEnd w:id="60"/>
      <w:bookmarkStart w:id="61" w:name="_Toc395382361"/>
      <w:bookmarkEnd w:id="61"/>
      <w:bookmarkStart w:id="62" w:name="_Toc419363484"/>
      <w:bookmarkEnd w:id="62"/>
      <w:bookmarkStart w:id="63" w:name="_Toc419320081"/>
      <w:bookmarkEnd w:id="63"/>
      <w:bookmarkStart w:id="64" w:name="_Toc419321117"/>
      <w:bookmarkEnd w:id="64"/>
      <w:bookmarkStart w:id="65" w:name="_Toc419364208"/>
      <w:bookmarkStart w:id="66" w:name="_Toc42691253"/>
      <w:r>
        <w:rPr>
          <w:rFonts w:ascii="宋体" w:hAnsi="宋体" w:eastAsia="宋体" w:cs="宋体"/>
          <w:color w:val="000000"/>
          <w:sz w:val="24"/>
          <w:szCs w:val="24"/>
        </w:rPr>
        <w:t>8.</w:t>
      </w:r>
      <w:bookmarkEnd w:id="65"/>
      <w:r>
        <w:rPr>
          <w:rFonts w:ascii="宋体" w:hAnsi="宋体" w:eastAsia="宋体" w:cs="宋体"/>
          <w:color w:val="000000"/>
          <w:sz w:val="24"/>
          <w:szCs w:val="24"/>
        </w:rPr>
        <w:t> </w:t>
      </w:r>
      <w:r>
        <w:rPr>
          <w:rFonts w:hint="eastAsia" w:ascii="宋体" w:hAnsi="宋体" w:eastAsia="宋体" w:cs="宋体"/>
          <w:color w:val="000000"/>
          <w:sz w:val="24"/>
          <w:szCs w:val="24"/>
        </w:rPr>
        <w:t>预付款和进度款支付方式</w:t>
      </w:r>
      <w:bookmarkEnd w:id="66"/>
    </w:p>
    <w:p>
      <w:pPr>
        <w:spacing w:line="360" w:lineRule="auto"/>
        <w:rPr>
          <w:color w:val="000000"/>
        </w:rPr>
      </w:pPr>
      <w:bookmarkStart w:id="67" w:name="_Toc433988551"/>
      <w:bookmarkEnd w:id="67"/>
      <w:bookmarkStart w:id="68" w:name="_Toc15167761"/>
      <w:bookmarkEnd w:id="68"/>
    </w:p>
    <w:p>
      <w:pPr>
        <w:spacing w:line="360" w:lineRule="auto"/>
        <w:ind w:firstLine="420" w:firstLineChars="200"/>
        <w:rPr>
          <w:color w:val="000000"/>
          <w:u w:val="single"/>
        </w:rPr>
      </w:pPr>
      <w:bookmarkStart w:id="69" w:name="_Toc42691254"/>
      <w:r>
        <w:rPr>
          <w:rFonts w:hint="eastAsia"/>
          <w:color w:val="000000"/>
        </w:rPr>
        <w:t>预付款支付比例或金额：</w:t>
      </w:r>
      <w:r>
        <w:rPr>
          <w:color w:val="000000"/>
          <w:u w:val="single"/>
        </w:rPr>
        <w:t xml:space="preserve"> </w:t>
      </w:r>
      <w:r>
        <w:rPr>
          <w:rFonts w:hint="eastAsia"/>
          <w:color w:val="000000"/>
          <w:u w:val="single"/>
        </w:rPr>
        <w:t>签订合同金额的</w:t>
      </w:r>
      <w:r>
        <w:rPr>
          <w:color w:val="000000"/>
          <w:u w:val="single"/>
        </w:rPr>
        <w:t>30%</w:t>
      </w:r>
      <w:r>
        <w:rPr>
          <w:rFonts w:hint="eastAsia"/>
          <w:color w:val="000000"/>
          <w:u w:val="single"/>
        </w:rPr>
        <w:t>。</w:t>
      </w:r>
      <w:r>
        <w:rPr>
          <w:color w:val="000000"/>
          <w:u w:val="single"/>
        </w:rPr>
        <w:t xml:space="preserve"> </w:t>
      </w:r>
    </w:p>
    <w:p>
      <w:pPr>
        <w:spacing w:line="360" w:lineRule="auto"/>
        <w:ind w:firstLine="420" w:firstLineChars="200"/>
        <w:rPr>
          <w:color w:val="000000"/>
        </w:rPr>
      </w:pPr>
      <w:r>
        <w:rPr>
          <w:rFonts w:hint="eastAsia"/>
          <w:color w:val="000000"/>
        </w:rPr>
        <w:t>进度款支付方式：</w:t>
      </w:r>
      <w:r>
        <w:rPr>
          <w:rFonts w:hint="eastAsia"/>
          <w:color w:val="000000"/>
          <w:u w:val="single"/>
        </w:rPr>
        <w:t>按进度支付，进度支付比例</w:t>
      </w:r>
      <w:r>
        <w:rPr>
          <w:color w:val="000000"/>
          <w:u w:val="single"/>
        </w:rPr>
        <w:t xml:space="preserve">85% </w:t>
      </w:r>
      <w:r>
        <w:rPr>
          <w:rFonts w:hint="eastAsia"/>
          <w:color w:val="000000"/>
        </w:rPr>
        <w:t>。</w:t>
      </w:r>
    </w:p>
    <w:p>
      <w:pPr>
        <w:pStyle w:val="3"/>
        <w:keepNext w:val="0"/>
        <w:keepLines w:val="0"/>
        <w:widowControl/>
        <w:spacing w:before="226" w:after="0" w:line="436" w:lineRule="exact"/>
        <w:rPr>
          <w:color w:val="000000"/>
        </w:rPr>
      </w:pPr>
      <w:r>
        <w:rPr>
          <w:rFonts w:ascii="宋体" w:hAnsi="宋体" w:eastAsia="宋体" w:cs="宋体"/>
          <w:color w:val="000000"/>
          <w:sz w:val="24"/>
          <w:szCs w:val="24"/>
        </w:rPr>
        <w:t>9</w:t>
      </w:r>
      <w:r>
        <w:rPr>
          <w:rFonts w:hint="eastAsia" w:ascii="宋体" w:hAnsi="宋体" w:eastAsia="宋体" w:cs="宋体"/>
          <w:color w:val="000000"/>
          <w:sz w:val="24"/>
          <w:szCs w:val="24"/>
        </w:rPr>
        <w:t>、发布公告的媒介</w:t>
      </w:r>
      <w:bookmarkEnd w:id="69"/>
    </w:p>
    <w:p>
      <w:pPr>
        <w:widowControl/>
        <w:spacing w:before="226" w:line="436" w:lineRule="exact"/>
        <w:ind w:firstLine="420" w:firstLineChars="200"/>
        <w:jc w:val="left"/>
        <w:rPr>
          <w:rFonts w:ascii="宋体" w:cs="宋体"/>
          <w:color w:val="000000"/>
          <w:kern w:val="0"/>
          <w:szCs w:val="21"/>
        </w:rPr>
      </w:pPr>
      <w:r>
        <w:rPr>
          <w:rFonts w:hint="eastAsia" w:ascii="宋体" w:hAnsi="宋体" w:cs="宋体"/>
          <w:color w:val="000000"/>
          <w:kern w:val="0"/>
          <w:szCs w:val="21"/>
        </w:rPr>
        <w:t>本次招标公告同时在</w:t>
      </w:r>
      <w:bookmarkStart w:id="70" w:name="OLE_LINK7"/>
      <w:bookmarkEnd w:id="70"/>
      <w:r>
        <w:rPr>
          <w:rFonts w:hint="eastAsia" w:ascii="宋体" w:hAnsi="宋体" w:cs="宋体"/>
          <w:color w:val="000000"/>
          <w:kern w:val="0"/>
          <w:szCs w:val="21"/>
        </w:rPr>
        <w:t>中国采购与招标网</w:t>
      </w:r>
      <w:r>
        <w:rPr>
          <w:rFonts w:ascii="宋体" w:hAnsi="宋体" w:cs="宋体"/>
          <w:color w:val="000000"/>
          <w:kern w:val="0"/>
          <w:szCs w:val="21"/>
        </w:rPr>
        <w:t>www.chinabidding.com.cn</w:t>
      </w:r>
      <w:r>
        <w:rPr>
          <w:rFonts w:hint="eastAsia" w:ascii="宋体" w:hAnsi="宋体" w:cs="宋体"/>
          <w:color w:val="000000"/>
          <w:kern w:val="0"/>
          <w:szCs w:val="21"/>
        </w:rPr>
        <w:t>、广西壮族自治区招标投标公共服务平台（</w:t>
      </w:r>
      <w:r>
        <w:rPr>
          <w:color w:val="000000"/>
          <w:szCs w:val="21"/>
        </w:rPr>
        <w:t>http://zbtb.gxi.gov.cn/</w:t>
      </w:r>
      <w:r>
        <w:rPr>
          <w:rFonts w:hint="eastAsia" w:ascii="宋体" w:hAnsi="宋体" w:cs="宋体"/>
          <w:color w:val="000000"/>
          <w:kern w:val="0"/>
          <w:szCs w:val="21"/>
        </w:rPr>
        <w:t>）、中国政府采购网</w:t>
      </w:r>
      <w:r>
        <w:rPr>
          <w:rFonts w:ascii="宋体" w:hAnsi="宋体" w:cs="宋体"/>
          <w:color w:val="000000"/>
          <w:kern w:val="0"/>
          <w:szCs w:val="21"/>
        </w:rPr>
        <w:t>(www. ccgp.gov.cn)</w:t>
      </w:r>
      <w:r>
        <w:rPr>
          <w:rFonts w:hint="eastAsia" w:ascii="宋体" w:hAnsi="宋体" w:cs="宋体"/>
          <w:color w:val="000000"/>
          <w:kern w:val="0"/>
          <w:szCs w:val="21"/>
        </w:rPr>
        <w:t>、广西政府采购网（</w:t>
      </w:r>
      <w:r>
        <w:rPr>
          <w:rFonts w:ascii="宋体" w:hAnsi="宋体" w:cs="宋体"/>
          <w:color w:val="000000"/>
          <w:kern w:val="0"/>
          <w:szCs w:val="21"/>
        </w:rPr>
        <w:t>http://zfcg.gxzf.gov.cn</w:t>
      </w:r>
      <w:r>
        <w:rPr>
          <w:rFonts w:hint="eastAsia" w:ascii="宋体" w:hAnsi="宋体" w:cs="宋体"/>
          <w:color w:val="000000"/>
          <w:kern w:val="0"/>
          <w:szCs w:val="21"/>
        </w:rPr>
        <w:t>）、玉林市政府门户网</w:t>
      </w:r>
      <w:r>
        <w:rPr>
          <w:rFonts w:ascii="宋体" w:hAnsi="宋体" w:cs="宋体"/>
          <w:color w:val="000000"/>
          <w:kern w:val="0"/>
          <w:szCs w:val="21"/>
        </w:rPr>
        <w:t>(http:// www.yulin.gov.cn )</w:t>
      </w:r>
      <w:r>
        <w:rPr>
          <w:rFonts w:hint="eastAsia"/>
          <w:color w:val="000000"/>
          <w:szCs w:val="21"/>
        </w:rPr>
        <w:t>、</w:t>
      </w:r>
      <w:r>
        <w:rPr>
          <w:rFonts w:hint="eastAsia" w:ascii="宋体" w:hAnsi="宋体" w:cs="宋体"/>
          <w:color w:val="000000"/>
          <w:kern w:val="0"/>
          <w:szCs w:val="21"/>
        </w:rPr>
        <w:t>玉林市公共资源交易平台（</w:t>
      </w:r>
      <w:r>
        <w:rPr>
          <w:rFonts w:ascii="宋体" w:hAnsi="宋体" w:cs="宋体"/>
          <w:color w:val="000000"/>
          <w:kern w:val="0"/>
          <w:szCs w:val="21"/>
        </w:rPr>
        <w:t>http://ggzy.yulin.gov.cn</w:t>
      </w:r>
      <w:r>
        <w:rPr>
          <w:rFonts w:hint="eastAsia" w:ascii="宋体" w:hAnsi="宋体" w:cs="宋体"/>
          <w:color w:val="000000"/>
          <w:kern w:val="0"/>
          <w:szCs w:val="21"/>
        </w:rPr>
        <w:t>）发布。</w:t>
      </w:r>
    </w:p>
    <w:p>
      <w:pPr>
        <w:pStyle w:val="3"/>
        <w:keepNext w:val="0"/>
        <w:keepLines w:val="0"/>
        <w:widowControl/>
        <w:spacing w:before="226" w:after="0" w:line="436" w:lineRule="exact"/>
        <w:rPr>
          <w:color w:val="000000"/>
        </w:rPr>
      </w:pPr>
      <w:bookmarkStart w:id="71" w:name="_Toc15167762"/>
      <w:bookmarkEnd w:id="71"/>
      <w:bookmarkStart w:id="72" w:name="_Toc42691255"/>
      <w:r>
        <w:rPr>
          <w:rFonts w:ascii="宋体" w:hAnsi="宋体" w:eastAsia="宋体" w:cs="宋体"/>
          <w:color w:val="000000"/>
          <w:sz w:val="24"/>
          <w:szCs w:val="24"/>
        </w:rPr>
        <w:t xml:space="preserve">10. </w:t>
      </w:r>
      <w:r>
        <w:rPr>
          <w:rFonts w:hint="eastAsia" w:ascii="宋体" w:hAnsi="宋体" w:eastAsia="宋体" w:cs="宋体"/>
          <w:color w:val="000000"/>
          <w:sz w:val="24"/>
          <w:szCs w:val="24"/>
        </w:rPr>
        <w:t>交易服务单位</w:t>
      </w:r>
      <w:bookmarkEnd w:id="72"/>
    </w:p>
    <w:p>
      <w:pPr>
        <w:widowControl/>
        <w:spacing w:before="226" w:line="436" w:lineRule="exact"/>
        <w:jc w:val="left"/>
        <w:rPr>
          <w:rFonts w:ascii="宋体"/>
          <w:color w:val="000000"/>
          <w:sz w:val="24"/>
        </w:rPr>
      </w:pPr>
      <w:r>
        <w:rPr>
          <w:rFonts w:hint="eastAsia" w:ascii="宋体" w:hAnsi="宋体" w:cs="宋体"/>
          <w:color w:val="000000"/>
          <w:kern w:val="0"/>
          <w:szCs w:val="21"/>
        </w:rPr>
        <w:t>玉林市公共资源交易中心</w:t>
      </w:r>
      <w:bookmarkEnd w:id="24"/>
      <w:bookmarkEnd w:id="25"/>
      <w:bookmarkEnd w:id="26"/>
      <w:bookmarkEnd w:id="27"/>
      <w:bookmarkEnd w:id="28"/>
      <w:bookmarkEnd w:id="29"/>
      <w:bookmarkStart w:id="73" w:name="_Toc395382363"/>
      <w:bookmarkStart w:id="74" w:name="_Toc419320083"/>
      <w:bookmarkStart w:id="75" w:name="_Toc419321119"/>
      <w:bookmarkStart w:id="76" w:name="_Toc419363486"/>
      <w:bookmarkStart w:id="77" w:name="_Toc419364210"/>
      <w:bookmarkStart w:id="78" w:name="_Toc433988553"/>
    </w:p>
    <w:p>
      <w:pPr>
        <w:pStyle w:val="3"/>
        <w:spacing w:line="360" w:lineRule="auto"/>
        <w:rPr>
          <w:rFonts w:ascii="宋体" w:hAnsi="宋体" w:eastAsia="宋体"/>
          <w:color w:val="000000"/>
          <w:sz w:val="24"/>
          <w:szCs w:val="24"/>
        </w:rPr>
      </w:pPr>
      <w:bookmarkStart w:id="79" w:name="_Toc42691256"/>
      <w:r>
        <w:rPr>
          <w:rFonts w:ascii="宋体" w:hAnsi="宋体" w:eastAsia="宋体"/>
          <w:color w:val="000000"/>
          <w:sz w:val="24"/>
          <w:szCs w:val="24"/>
        </w:rPr>
        <w:t xml:space="preserve">11. </w:t>
      </w:r>
      <w:r>
        <w:rPr>
          <w:rFonts w:hint="eastAsia" w:ascii="宋体" w:hAnsi="宋体" w:eastAsia="宋体"/>
          <w:color w:val="000000"/>
          <w:sz w:val="24"/>
          <w:szCs w:val="24"/>
        </w:rPr>
        <w:t>监督部门及电话</w:t>
      </w:r>
      <w:bookmarkEnd w:id="73"/>
      <w:bookmarkEnd w:id="74"/>
      <w:bookmarkEnd w:id="75"/>
      <w:bookmarkEnd w:id="76"/>
      <w:bookmarkEnd w:id="77"/>
      <w:bookmarkEnd w:id="78"/>
      <w:bookmarkEnd w:id="79"/>
    </w:p>
    <w:p>
      <w:pPr>
        <w:pStyle w:val="3"/>
        <w:spacing w:line="360" w:lineRule="auto"/>
        <w:rPr>
          <w:rFonts w:ascii="Times New Roman" w:hAnsi="Times New Roman" w:eastAsia="宋体"/>
          <w:b w:val="0"/>
          <w:bCs w:val="0"/>
          <w:color w:val="000000"/>
          <w:szCs w:val="21"/>
        </w:rPr>
      </w:pPr>
      <w:bookmarkStart w:id="80" w:name="_Toc389065131"/>
      <w:bookmarkStart w:id="81" w:name="_Toc395382364"/>
      <w:bookmarkStart w:id="82" w:name="_Toc419320084"/>
      <w:bookmarkStart w:id="83" w:name="_Toc419321120"/>
      <w:bookmarkStart w:id="84" w:name="_Toc419363487"/>
      <w:bookmarkStart w:id="85" w:name="_Toc419364211"/>
      <w:bookmarkStart w:id="86" w:name="_Toc433988554"/>
      <w:bookmarkStart w:id="87" w:name="_Toc42691257"/>
      <w:r>
        <w:rPr>
          <w:rFonts w:hint="eastAsia" w:ascii="Times New Roman" w:hAnsi="Times New Roman" w:eastAsia="宋体"/>
          <w:b w:val="0"/>
          <w:bCs w:val="0"/>
          <w:color w:val="000000"/>
          <w:szCs w:val="21"/>
        </w:rPr>
        <w:t>玉林市玉东新区规划建设局</w:t>
      </w:r>
      <w:r>
        <w:rPr>
          <w:rFonts w:ascii="Times New Roman" w:hAnsi="Times New Roman" w:eastAsia="宋体"/>
          <w:b w:val="0"/>
          <w:bCs w:val="0"/>
          <w:color w:val="000000"/>
          <w:szCs w:val="21"/>
        </w:rPr>
        <w:t xml:space="preserve">  0775-2685980</w:t>
      </w:r>
    </w:p>
    <w:p>
      <w:pPr>
        <w:pStyle w:val="3"/>
        <w:spacing w:line="360" w:lineRule="auto"/>
        <w:rPr>
          <w:rFonts w:ascii="Times New Roman" w:hAnsi="Times New Roman" w:eastAsia="宋体"/>
          <w:b w:val="0"/>
          <w:bCs w:val="0"/>
          <w:color w:val="000000"/>
          <w:szCs w:val="21"/>
        </w:rPr>
      </w:pPr>
      <w:r>
        <w:rPr>
          <w:rFonts w:hint="eastAsia" w:ascii="Times New Roman" w:hAnsi="Times New Roman" w:eastAsia="宋体"/>
          <w:b w:val="0"/>
          <w:bCs w:val="0"/>
          <w:color w:val="000000"/>
          <w:szCs w:val="21"/>
        </w:rPr>
        <w:t>玉林市玉东新区行政审批局</w:t>
      </w:r>
      <w:r>
        <w:rPr>
          <w:rFonts w:ascii="Times New Roman" w:hAnsi="Times New Roman" w:eastAsia="宋体"/>
          <w:b w:val="0"/>
          <w:bCs w:val="0"/>
          <w:color w:val="000000"/>
          <w:szCs w:val="21"/>
        </w:rPr>
        <w:t xml:space="preserve">  0775-2685757</w:t>
      </w:r>
    </w:p>
    <w:p>
      <w:pPr>
        <w:pStyle w:val="3"/>
        <w:spacing w:line="360" w:lineRule="auto"/>
        <w:rPr>
          <w:rFonts w:ascii="宋体" w:hAnsi="宋体" w:eastAsia="宋体"/>
          <w:color w:val="000000"/>
          <w:sz w:val="24"/>
          <w:szCs w:val="24"/>
        </w:rPr>
      </w:pPr>
      <w:r>
        <w:rPr>
          <w:rFonts w:ascii="宋体" w:hAnsi="宋体" w:eastAsia="宋体"/>
          <w:color w:val="000000"/>
          <w:sz w:val="24"/>
          <w:szCs w:val="24"/>
        </w:rPr>
        <w:t xml:space="preserve">12. </w:t>
      </w:r>
      <w:r>
        <w:rPr>
          <w:rFonts w:hint="eastAsia" w:ascii="宋体" w:hAnsi="宋体" w:eastAsia="宋体"/>
          <w:color w:val="000000"/>
          <w:sz w:val="24"/>
          <w:szCs w:val="24"/>
        </w:rPr>
        <w:t>联系方式</w:t>
      </w:r>
      <w:bookmarkEnd w:id="80"/>
      <w:bookmarkEnd w:id="81"/>
      <w:bookmarkEnd w:id="82"/>
      <w:bookmarkEnd w:id="83"/>
      <w:bookmarkEnd w:id="84"/>
      <w:bookmarkEnd w:id="85"/>
      <w:bookmarkEnd w:id="86"/>
      <w:bookmarkEnd w:id="87"/>
    </w:p>
    <w:p>
      <w:pPr>
        <w:spacing w:line="360" w:lineRule="auto"/>
        <w:rPr>
          <w:rFonts w:ascii="宋体" w:hAnsi="宋体"/>
          <w:color w:val="000000"/>
          <w:u w:val="single"/>
        </w:rPr>
      </w:pPr>
      <w:r>
        <w:rPr>
          <w:rFonts w:hint="eastAsia" w:ascii="宋体" w:hAnsi="宋体"/>
          <w:color w:val="000000"/>
        </w:rPr>
        <w:t>招</w:t>
      </w:r>
      <w:r>
        <w:rPr>
          <w:rFonts w:ascii="宋体" w:hAnsi="宋体"/>
          <w:color w:val="000000"/>
        </w:rPr>
        <w:t xml:space="preserve"> </w:t>
      </w:r>
      <w:r>
        <w:rPr>
          <w:rFonts w:hint="eastAsia" w:ascii="宋体" w:hAnsi="宋体"/>
          <w:color w:val="000000"/>
        </w:rPr>
        <w:t>标</w:t>
      </w:r>
      <w:r>
        <w:rPr>
          <w:rFonts w:ascii="宋体" w:hAnsi="宋体"/>
          <w:color w:val="000000"/>
        </w:rPr>
        <w:t xml:space="preserve"> </w:t>
      </w:r>
      <w:r>
        <w:rPr>
          <w:rFonts w:hint="eastAsia" w:ascii="宋体" w:hAnsi="宋体"/>
          <w:color w:val="000000"/>
        </w:rPr>
        <w:t>人：</w:t>
      </w:r>
      <w:r>
        <w:rPr>
          <w:rFonts w:hint="eastAsia" w:ascii="宋体" w:hAnsi="宋体"/>
          <w:color w:val="000000"/>
          <w:u w:val="single"/>
        </w:rPr>
        <w:t>玉林市玉东新区城市管理监督局</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招标代理机构：</w:t>
      </w:r>
      <w:r>
        <w:rPr>
          <w:rFonts w:ascii="宋体" w:hAnsi="宋体"/>
          <w:color w:val="000000"/>
          <w:u w:val="single"/>
        </w:rPr>
        <w:t xml:space="preserve"> </w:t>
      </w:r>
      <w:r>
        <w:rPr>
          <w:rFonts w:hint="eastAsia" w:ascii="宋体" w:hAnsi="宋体"/>
          <w:color w:val="000000"/>
          <w:u w:val="single"/>
        </w:rPr>
        <w:t>广西硕友建设工程咨询有限公司</w:t>
      </w:r>
      <w:r>
        <w:rPr>
          <w:rFonts w:ascii="宋体" w:hAnsi="宋体"/>
          <w:color w:val="000000"/>
          <w:u w:val="single"/>
        </w:rPr>
        <w:t xml:space="preserve">   </w:t>
      </w:r>
    </w:p>
    <w:p>
      <w:pPr>
        <w:spacing w:line="360" w:lineRule="auto"/>
        <w:rPr>
          <w:rFonts w:ascii="宋体" w:hAnsi="宋体"/>
          <w:color w:val="000000"/>
          <w:u w:val="single"/>
        </w:rPr>
      </w:pP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hint="eastAsia" w:ascii="宋体" w:hAnsi="宋体"/>
          <w:color w:val="000000"/>
          <w:u w:val="single"/>
        </w:rPr>
        <w:t>玉林市人民东路</w:t>
      </w:r>
      <w:r>
        <w:rPr>
          <w:rFonts w:ascii="宋体" w:hAnsi="宋体"/>
          <w:color w:val="000000"/>
          <w:u w:val="single"/>
        </w:rPr>
        <w:t>1</w:t>
      </w:r>
      <w:r>
        <w:rPr>
          <w:rFonts w:hint="eastAsia" w:ascii="宋体" w:hAnsi="宋体"/>
          <w:color w:val="000000"/>
          <w:u w:val="single"/>
        </w:rPr>
        <w:t>号国防大厦</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hint="eastAsia" w:ascii="宋体" w:hAnsi="宋体"/>
          <w:color w:val="000000"/>
          <w:u w:val="single"/>
        </w:rPr>
        <w:t>玉林市金旺里</w:t>
      </w:r>
      <w:r>
        <w:rPr>
          <w:rFonts w:ascii="宋体" w:hAnsi="宋体"/>
          <w:color w:val="000000"/>
          <w:u w:val="single"/>
        </w:rPr>
        <w:t>47</w:t>
      </w:r>
      <w:r>
        <w:rPr>
          <w:rFonts w:hint="eastAsia" w:ascii="宋体" w:hAnsi="宋体"/>
          <w:color w:val="000000"/>
          <w:u w:val="single"/>
        </w:rPr>
        <w:t>号</w:t>
      </w:r>
      <w:r>
        <w:rPr>
          <w:rFonts w:ascii="宋体" w:hAnsi="宋体"/>
          <w:color w:val="000000"/>
          <w:u w:val="single"/>
        </w:rPr>
        <w:t xml:space="preserve">  </w:t>
      </w:r>
    </w:p>
    <w:p>
      <w:pPr>
        <w:spacing w:line="360" w:lineRule="auto"/>
        <w:rPr>
          <w:rFonts w:ascii="宋体"/>
          <w:color w:val="000000"/>
        </w:rPr>
      </w:pPr>
      <w:r>
        <w:rPr>
          <w:rFonts w:hint="eastAsia" w:ascii="宋体" w:hAnsi="宋体"/>
          <w:color w:val="000000"/>
        </w:rPr>
        <w:t>邮</w:t>
      </w:r>
      <w:r>
        <w:rPr>
          <w:rFonts w:ascii="宋体" w:hAnsi="宋体"/>
          <w:color w:val="000000"/>
        </w:rPr>
        <w:t xml:space="preserve">    </w:t>
      </w:r>
      <w:r>
        <w:rPr>
          <w:rFonts w:hint="eastAsia" w:ascii="宋体" w:hAnsi="宋体"/>
          <w:color w:val="000000"/>
        </w:rPr>
        <w:t>编：</w:t>
      </w:r>
      <w:r>
        <w:rPr>
          <w:rFonts w:ascii="宋体" w:hAnsi="宋体"/>
          <w:color w:val="000000"/>
          <w:u w:val="single"/>
        </w:rPr>
        <w:t xml:space="preserve"> 537000                    </w:t>
      </w:r>
      <w:r>
        <w:rPr>
          <w:rFonts w:ascii="宋体" w:hAnsi="宋体"/>
          <w:color w:val="000000"/>
        </w:rPr>
        <w:t xml:space="preserve">         </w:t>
      </w:r>
      <w:r>
        <w:rPr>
          <w:rFonts w:hint="eastAsia" w:ascii="宋体" w:hAnsi="宋体"/>
          <w:color w:val="000000"/>
        </w:rPr>
        <w:t>邮</w:t>
      </w:r>
      <w:r>
        <w:rPr>
          <w:rFonts w:ascii="宋体" w:hAnsi="宋体"/>
          <w:color w:val="000000"/>
        </w:rPr>
        <w:t xml:space="preserve">    </w:t>
      </w:r>
      <w:r>
        <w:rPr>
          <w:rFonts w:hint="eastAsia" w:ascii="宋体" w:hAnsi="宋体"/>
          <w:color w:val="000000"/>
        </w:rPr>
        <w:t>编：</w:t>
      </w:r>
      <w:r>
        <w:rPr>
          <w:rFonts w:ascii="宋体" w:hAnsi="宋体"/>
          <w:color w:val="000000"/>
          <w:u w:val="single"/>
        </w:rPr>
        <w:t xml:space="preserve"> 537000                     </w:t>
      </w:r>
    </w:p>
    <w:p>
      <w:pPr>
        <w:spacing w:line="360" w:lineRule="auto"/>
        <w:rPr>
          <w:rFonts w:ascii="宋体"/>
          <w:color w:val="000000"/>
        </w:rPr>
      </w:pPr>
      <w:r>
        <w:rPr>
          <w:rFonts w:hint="eastAsia" w:ascii="宋体" w:hAnsi="宋体"/>
          <w:color w:val="000000"/>
        </w:rPr>
        <w:t>联</w:t>
      </w:r>
      <w:r>
        <w:rPr>
          <w:rFonts w:ascii="宋体" w:hAnsi="宋体"/>
          <w:color w:val="000000"/>
        </w:rPr>
        <w:t xml:space="preserve"> </w:t>
      </w:r>
      <w:r>
        <w:rPr>
          <w:rFonts w:hint="eastAsia" w:ascii="宋体" w:hAnsi="宋体"/>
          <w:color w:val="000000"/>
        </w:rPr>
        <w:t>系</w:t>
      </w:r>
      <w:r>
        <w:rPr>
          <w:rFonts w:ascii="宋体" w:hAnsi="宋体"/>
          <w:color w:val="000000"/>
        </w:rPr>
        <w:t xml:space="preserve"> </w:t>
      </w:r>
      <w:r>
        <w:rPr>
          <w:rFonts w:hint="eastAsia" w:ascii="宋体" w:hAnsi="宋体"/>
          <w:color w:val="000000"/>
        </w:rPr>
        <w:t>人：</w:t>
      </w:r>
      <w:r>
        <w:rPr>
          <w:rFonts w:hint="eastAsia" w:ascii="宋体" w:hAnsi="宋体"/>
          <w:color w:val="000000"/>
          <w:u w:val="single"/>
        </w:rPr>
        <w:t>刘晓萍</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联</w:t>
      </w:r>
      <w:r>
        <w:rPr>
          <w:rFonts w:ascii="宋体" w:hAnsi="宋体"/>
          <w:color w:val="000000"/>
        </w:rPr>
        <w:t xml:space="preserve"> </w:t>
      </w:r>
      <w:r>
        <w:rPr>
          <w:rFonts w:hint="eastAsia" w:ascii="宋体" w:hAnsi="宋体"/>
          <w:color w:val="000000"/>
        </w:rPr>
        <w:t>系</w:t>
      </w:r>
      <w:r>
        <w:rPr>
          <w:rFonts w:ascii="宋体" w:hAnsi="宋体"/>
          <w:color w:val="000000"/>
        </w:rPr>
        <w:t xml:space="preserve"> </w:t>
      </w:r>
      <w:r>
        <w:rPr>
          <w:rFonts w:hint="eastAsia" w:ascii="宋体" w:hAnsi="宋体"/>
          <w:color w:val="000000"/>
        </w:rPr>
        <w:t>人：</w:t>
      </w:r>
      <w:r>
        <w:rPr>
          <w:rFonts w:hint="eastAsia" w:ascii="宋体" w:hAnsi="宋体"/>
          <w:color w:val="000000"/>
          <w:u w:val="single"/>
        </w:rPr>
        <w:t>杨献丽</w:t>
      </w:r>
      <w:r>
        <w:rPr>
          <w:rFonts w:ascii="宋体" w:hAnsi="宋体"/>
          <w:color w:val="000000"/>
          <w:u w:val="single"/>
        </w:rPr>
        <w:t xml:space="preserve">                     </w:t>
      </w:r>
    </w:p>
    <w:p>
      <w:pPr>
        <w:spacing w:line="360" w:lineRule="auto"/>
        <w:rPr>
          <w:rFonts w:ascii="宋体"/>
          <w:color w:val="000000"/>
        </w:rPr>
      </w:pPr>
      <w:r>
        <w:rPr>
          <w:rFonts w:hint="eastAsia" w:ascii="宋体" w:hAnsi="宋体"/>
          <w:color w:val="000000"/>
        </w:rPr>
        <w:t>电</w:t>
      </w:r>
      <w:r>
        <w:rPr>
          <w:rFonts w:ascii="宋体" w:hAnsi="宋体"/>
          <w:color w:val="000000"/>
        </w:rPr>
        <w:t xml:space="preserve">    </w:t>
      </w:r>
      <w:r>
        <w:rPr>
          <w:rFonts w:hint="eastAsia" w:ascii="宋体" w:hAnsi="宋体"/>
          <w:color w:val="000000"/>
        </w:rPr>
        <w:t>话：</w:t>
      </w:r>
      <w:r>
        <w:rPr>
          <w:rFonts w:ascii="宋体" w:hAnsi="宋体"/>
          <w:color w:val="000000"/>
          <w:u w:val="single"/>
        </w:rPr>
        <w:t xml:space="preserve">0775-2338620               </w:t>
      </w:r>
      <w:r>
        <w:rPr>
          <w:rFonts w:ascii="宋体" w:hAnsi="宋体"/>
          <w:color w:val="000000"/>
        </w:rPr>
        <w:t xml:space="preserve">         </w:t>
      </w:r>
      <w:r>
        <w:rPr>
          <w:rFonts w:hint="eastAsia" w:ascii="宋体" w:hAnsi="宋体"/>
          <w:color w:val="000000"/>
        </w:rPr>
        <w:t>电</w:t>
      </w:r>
      <w:r>
        <w:rPr>
          <w:rFonts w:ascii="宋体" w:hAnsi="宋体"/>
          <w:color w:val="000000"/>
        </w:rPr>
        <w:t xml:space="preserve">    </w:t>
      </w:r>
      <w:r>
        <w:rPr>
          <w:rFonts w:hint="eastAsia" w:ascii="宋体" w:hAnsi="宋体"/>
          <w:color w:val="000000"/>
        </w:rPr>
        <w:t>话：</w:t>
      </w:r>
      <w:r>
        <w:rPr>
          <w:rFonts w:ascii="宋体" w:hAnsi="宋体"/>
          <w:color w:val="000000"/>
          <w:u w:val="single"/>
        </w:rPr>
        <w:t xml:space="preserve">0775-3109178               </w:t>
      </w:r>
    </w:p>
    <w:p>
      <w:pPr>
        <w:spacing w:line="360" w:lineRule="auto"/>
        <w:rPr>
          <w:rFonts w:ascii="宋体"/>
          <w:color w:val="000000"/>
        </w:rPr>
      </w:pP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 xml:space="preserve">0775-3109178            </w:t>
      </w:r>
    </w:p>
    <w:p>
      <w:pPr>
        <w:spacing w:line="360" w:lineRule="auto"/>
        <w:ind w:firstLine="420" w:firstLineChars="200"/>
        <w:rPr>
          <w:rFonts w:ascii="宋体"/>
          <w:color w:val="000000"/>
        </w:rPr>
      </w:pPr>
      <w:r>
        <w:rPr>
          <w:rFonts w:ascii="宋体" w:hAnsi="宋体"/>
          <w:color w:val="000000"/>
        </w:rPr>
        <w:t xml:space="preserve">  </w:t>
      </w:r>
    </w:p>
    <w:p>
      <w:pPr>
        <w:widowControl/>
        <w:spacing w:line="300" w:lineRule="exact"/>
        <w:ind w:firstLine="420" w:firstLineChars="200"/>
        <w:rPr>
          <w:rFonts w:ascii="宋体"/>
          <w:color w:val="000000"/>
          <w:u w:val="single"/>
        </w:rPr>
      </w:pPr>
      <w:r>
        <w:rPr>
          <w:rFonts w:ascii="宋体" w:hAnsi="宋体"/>
          <w:color w:val="000000"/>
        </w:rPr>
        <w:t xml:space="preserve">                                       </w:t>
      </w:r>
    </w:p>
    <w:p>
      <w:pPr>
        <w:ind w:firstLine="5355" w:firstLineChars="2550"/>
        <w:rPr>
          <w:rFonts w:ascii="宋体"/>
          <w:color w:val="000000"/>
          <w:szCs w:val="21"/>
        </w:rPr>
      </w:pPr>
      <w:r>
        <w:rPr>
          <w:rFonts w:ascii="宋体" w:hAnsi="宋体"/>
          <w:color w:val="000000"/>
          <w:u w:val="single"/>
        </w:rPr>
        <w:t xml:space="preserve"> 2020 </w:t>
      </w:r>
      <w:r>
        <w:rPr>
          <w:rFonts w:hint="eastAsia" w:ascii="宋体" w:hAnsi="宋体"/>
          <w:color w:val="000000"/>
          <w:szCs w:val="21"/>
        </w:rPr>
        <w:t>年</w:t>
      </w:r>
      <w:r>
        <w:rPr>
          <w:rFonts w:ascii="宋体" w:hAnsi="宋体"/>
          <w:color w:val="000000"/>
          <w:u w:val="single"/>
        </w:rPr>
        <w:t xml:space="preserve">  9  </w:t>
      </w:r>
      <w:r>
        <w:rPr>
          <w:rFonts w:hint="eastAsia" w:ascii="宋体" w:hAnsi="宋体"/>
          <w:color w:val="000000"/>
          <w:szCs w:val="21"/>
        </w:rPr>
        <w:t>月</w:t>
      </w:r>
      <w:r>
        <w:rPr>
          <w:rFonts w:ascii="宋体" w:hAnsi="宋体"/>
          <w:color w:val="000000"/>
          <w:u w:val="single"/>
        </w:rPr>
        <w:t xml:space="preserve">  3  </w:t>
      </w:r>
      <w:r>
        <w:rPr>
          <w:rFonts w:hint="eastAsia" w:ascii="宋体" w:hAnsi="宋体"/>
          <w:color w:val="000000"/>
          <w:szCs w:val="21"/>
        </w:rPr>
        <w:t>日</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spacing w:line="300" w:lineRule="exact"/>
        <w:rPr>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9B8C"/>
    <w:multiLevelType w:val="singleLevel"/>
    <w:tmpl w:val="59C09B8C"/>
    <w:lvl w:ilvl="0" w:tentative="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6EF"/>
    <w:rsid w:val="00244BA1"/>
    <w:rsid w:val="002F0D0D"/>
    <w:rsid w:val="003B4265"/>
    <w:rsid w:val="00483237"/>
    <w:rsid w:val="004E3E31"/>
    <w:rsid w:val="005E66E0"/>
    <w:rsid w:val="006D59D8"/>
    <w:rsid w:val="007709BE"/>
    <w:rsid w:val="009E605B"/>
    <w:rsid w:val="00A16AC7"/>
    <w:rsid w:val="00AF2CFD"/>
    <w:rsid w:val="00C016EF"/>
    <w:rsid w:val="00C810E7"/>
    <w:rsid w:val="00D97C5B"/>
    <w:rsid w:val="00F81B87"/>
    <w:rsid w:val="03374594"/>
    <w:rsid w:val="0339466E"/>
    <w:rsid w:val="0D836447"/>
    <w:rsid w:val="116F2049"/>
    <w:rsid w:val="12AC2857"/>
    <w:rsid w:val="15E14714"/>
    <w:rsid w:val="19FA0202"/>
    <w:rsid w:val="1F02277B"/>
    <w:rsid w:val="245F38D0"/>
    <w:rsid w:val="2B8F2763"/>
    <w:rsid w:val="2EE218AA"/>
    <w:rsid w:val="385A1AA8"/>
    <w:rsid w:val="3D030DF6"/>
    <w:rsid w:val="440B6564"/>
    <w:rsid w:val="4C3F3D11"/>
    <w:rsid w:val="4CF2492E"/>
    <w:rsid w:val="5C5D627E"/>
    <w:rsid w:val="5D037EE5"/>
    <w:rsid w:val="5DE86D6E"/>
    <w:rsid w:val="72BF32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line="360" w:lineRule="auto"/>
      <w:outlineLvl w:val="0"/>
    </w:pPr>
    <w:rPr>
      <w:rFonts w:ascii="宋体" w:hAnsi="宋体" w:eastAsia="黑体"/>
      <w:b/>
      <w:bCs/>
      <w:kern w:val="44"/>
      <w:sz w:val="32"/>
      <w:szCs w:val="44"/>
    </w:rPr>
  </w:style>
  <w:style w:type="paragraph" w:styleId="3">
    <w:name w:val="heading 2"/>
    <w:basedOn w:val="1"/>
    <w:next w:val="1"/>
    <w:link w:val="12"/>
    <w:qFormat/>
    <w:uiPriority w:val="99"/>
    <w:pPr>
      <w:keepNext/>
      <w:keepLines/>
      <w:spacing w:before="60" w:after="60" w:line="413" w:lineRule="auto"/>
      <w:outlineLvl w:val="1"/>
    </w:pPr>
    <w:rPr>
      <w:rFonts w:ascii="Arial" w:hAnsi="Arial" w:eastAsia="黑体"/>
      <w:b/>
      <w:bCs/>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宋体" w:hAnsi="宋体"/>
      <w:szCs w:val="20"/>
    </w:rPr>
  </w:style>
  <w:style w:type="paragraph" w:styleId="5">
    <w:name w:val="footer"/>
    <w:basedOn w:val="1"/>
    <w:next w:val="1"/>
    <w:link w:val="13"/>
    <w:qFormat/>
    <w:uiPriority w:val="99"/>
    <w:pPr>
      <w:tabs>
        <w:tab w:val="center" w:pos="4153"/>
        <w:tab w:val="right" w:pos="8306"/>
      </w:tabs>
      <w:snapToGrid w:val="0"/>
      <w:jc w:val="left"/>
    </w:pPr>
    <w:rPr>
      <w:rFonts w:ascii="宋体" w:hAnsi="宋体"/>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ascii="宋体" w:hAnsi="宋体" w:eastAsia="宋体" w:cs="Times New Roman"/>
    </w:rPr>
  </w:style>
  <w:style w:type="character" w:customStyle="1" w:styleId="11">
    <w:name w:val="Heading 1 Char"/>
    <w:basedOn w:val="9"/>
    <w:link w:val="2"/>
    <w:qFormat/>
    <w:locked/>
    <w:uiPriority w:val="99"/>
    <w:rPr>
      <w:rFonts w:cs="Times New Roman"/>
      <w:b/>
      <w:bCs/>
      <w:kern w:val="44"/>
      <w:sz w:val="44"/>
      <w:szCs w:val="44"/>
    </w:rPr>
  </w:style>
  <w:style w:type="character" w:customStyle="1" w:styleId="12">
    <w:name w:val="Heading 2 Char"/>
    <w:basedOn w:val="9"/>
    <w:link w:val="3"/>
    <w:semiHidden/>
    <w:locked/>
    <w:uiPriority w:val="99"/>
    <w:rPr>
      <w:rFonts w:ascii="Cambria" w:hAnsi="Cambria" w:eastAsia="宋体" w:cs="Times New Roman"/>
      <w:b/>
      <w:bCs/>
      <w:sz w:val="32"/>
      <w:szCs w:val="32"/>
    </w:rPr>
  </w:style>
  <w:style w:type="character" w:customStyle="1" w:styleId="13">
    <w:name w:val="Footer Char"/>
    <w:basedOn w:val="9"/>
    <w:link w:val="5"/>
    <w:semiHidden/>
    <w:locked/>
    <w:uiPriority w:val="99"/>
    <w:rPr>
      <w:rFonts w:cs="Times New Roman"/>
      <w:sz w:val="18"/>
      <w:szCs w:val="18"/>
    </w:rPr>
  </w:style>
  <w:style w:type="character" w:customStyle="1" w:styleId="14">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537</Words>
  <Characters>3065</Characters>
  <Lines>0</Lines>
  <Paragraphs>0</Paragraphs>
  <TotalTime>78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2020-04-15T04:20:00Z</dcterms:created>
  <dc:creator>Administrator</dc:creator>
  <cp:lastModifiedBy>一只凯蒂猫 喵~</cp:lastModifiedBy>
  <dcterms:modified xsi:type="dcterms:W3CDTF">2020-09-03T09:04:02Z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