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hint="eastAsia" w:ascii="华文新魏" w:eastAsia="华文新魏"/>
          <w:b/>
          <w:bCs/>
          <w:color w:val="auto"/>
          <w:spacing w:val="80"/>
          <w:kern w:val="0"/>
          <w:sz w:val="64"/>
          <w:highlight w:val="none"/>
        </w:rPr>
      </w:pPr>
    </w:p>
    <w:p>
      <w:pPr>
        <w:pStyle w:val="7"/>
        <w:jc w:val="center"/>
        <w:rPr>
          <w:rFonts w:hint="eastAsia" w:hAnsi="宋体"/>
          <w:b/>
          <w:bCs/>
          <w:color w:val="auto"/>
          <w:kern w:val="0"/>
          <w:sz w:val="60"/>
          <w:szCs w:val="60"/>
          <w:highlight w:val="none"/>
        </w:rPr>
      </w:pPr>
      <w:r>
        <w:rPr>
          <w:rFonts w:hint="eastAsia" w:hAnsi="宋体"/>
          <w:b/>
          <w:bCs/>
          <w:color w:val="auto"/>
          <w:kern w:val="0"/>
          <w:sz w:val="60"/>
          <w:szCs w:val="60"/>
          <w:highlight w:val="none"/>
        </w:rPr>
        <w:t>广西</w:t>
      </w:r>
      <w:r>
        <w:rPr>
          <w:rFonts w:hint="eastAsia" w:hAnsi="宋体"/>
          <w:b/>
          <w:bCs/>
          <w:color w:val="auto"/>
          <w:kern w:val="0"/>
          <w:sz w:val="60"/>
          <w:szCs w:val="60"/>
          <w:highlight w:val="none"/>
          <w:lang w:eastAsia="zh-CN"/>
        </w:rPr>
        <w:t>建澜项目</w:t>
      </w:r>
      <w:r>
        <w:rPr>
          <w:rFonts w:hint="eastAsia" w:hAnsi="宋体"/>
          <w:b/>
          <w:bCs/>
          <w:color w:val="auto"/>
          <w:kern w:val="0"/>
          <w:sz w:val="60"/>
          <w:szCs w:val="60"/>
          <w:highlight w:val="none"/>
        </w:rPr>
        <w:t>管理有限公司</w:t>
      </w:r>
    </w:p>
    <w:p>
      <w:pPr>
        <w:pStyle w:val="7"/>
        <w:jc w:val="center"/>
        <w:rPr>
          <w:rFonts w:hint="eastAsia" w:ascii="华文新魏" w:eastAsia="华文新魏"/>
          <w:b/>
          <w:bCs/>
          <w:color w:val="auto"/>
          <w:kern w:val="0"/>
          <w:sz w:val="72"/>
          <w:highlight w:val="none"/>
        </w:rPr>
      </w:pPr>
    </w:p>
    <w:p>
      <w:pPr>
        <w:pStyle w:val="7"/>
        <w:jc w:val="center"/>
        <w:rPr>
          <w:rFonts w:ascii="楷体_GB2312" w:eastAsia="楷体_GB2312"/>
          <w:b/>
          <w:bCs/>
          <w:color w:val="auto"/>
          <w:kern w:val="0"/>
          <w:sz w:val="72"/>
          <w:highlight w:val="none"/>
        </w:rPr>
      </w:pPr>
    </w:p>
    <w:p>
      <w:pPr>
        <w:pStyle w:val="7"/>
        <w:jc w:val="center"/>
        <w:rPr>
          <w:rFonts w:hint="eastAsia"/>
          <w:color w:val="auto"/>
          <w:kern w:val="0"/>
          <w:highlight w:val="none"/>
        </w:rPr>
      </w:pPr>
    </w:p>
    <w:p>
      <w:pPr>
        <w:spacing w:line="1400" w:lineRule="exact"/>
        <w:jc w:val="center"/>
        <w:rPr>
          <w:rFonts w:hint="eastAsia" w:ascii="宋体" w:hAnsi="宋体"/>
          <w:b/>
          <w:color w:val="auto"/>
          <w:kern w:val="0"/>
          <w:sz w:val="132"/>
          <w:szCs w:val="132"/>
          <w:highlight w:val="none"/>
        </w:rPr>
      </w:pPr>
      <w:r>
        <w:rPr>
          <w:rFonts w:hint="eastAsia" w:ascii="宋体" w:hAnsi="宋体"/>
          <w:b/>
          <w:color w:val="auto"/>
          <w:kern w:val="0"/>
          <w:sz w:val="132"/>
          <w:szCs w:val="132"/>
          <w:highlight w:val="none"/>
        </w:rPr>
        <w:t>招标文件</w:t>
      </w:r>
    </w:p>
    <w:p>
      <w:pPr>
        <w:pStyle w:val="7"/>
        <w:rPr>
          <w:rFonts w:hint="eastAsia" w:hAnsi="宋体"/>
          <w:color w:val="auto"/>
          <w:kern w:val="0"/>
          <w:highlight w:val="none"/>
        </w:rPr>
      </w:pPr>
    </w:p>
    <w:p>
      <w:pPr>
        <w:pStyle w:val="7"/>
        <w:ind w:firstLine="3885" w:firstLineChars="1850"/>
        <w:rPr>
          <w:rFonts w:hint="eastAsia" w:hAnsi="宋体"/>
          <w:color w:val="auto"/>
          <w:kern w:val="0"/>
          <w:highlight w:val="none"/>
        </w:rPr>
      </w:pPr>
    </w:p>
    <w:p>
      <w:pPr>
        <w:pStyle w:val="7"/>
        <w:rPr>
          <w:rFonts w:hint="eastAsia" w:hAnsi="宋体"/>
          <w:color w:val="auto"/>
          <w:kern w:val="0"/>
          <w:highlight w:val="none"/>
        </w:rPr>
      </w:pPr>
    </w:p>
    <w:p>
      <w:pPr>
        <w:pStyle w:val="7"/>
        <w:rPr>
          <w:rFonts w:hint="eastAsia" w:hAnsi="宋体"/>
          <w:color w:val="auto"/>
          <w:kern w:val="0"/>
          <w:highlight w:val="none"/>
        </w:rPr>
      </w:pPr>
    </w:p>
    <w:p>
      <w:pPr>
        <w:pStyle w:val="7"/>
        <w:rPr>
          <w:rFonts w:hint="eastAsia" w:hAnsi="宋体"/>
          <w:color w:val="auto"/>
          <w:kern w:val="0"/>
          <w:highlight w:val="none"/>
        </w:rPr>
      </w:pPr>
    </w:p>
    <w:p>
      <w:pPr>
        <w:ind w:left="320" w:hanging="320" w:hangingChars="100"/>
        <w:rPr>
          <w:rFonts w:hint="eastAsia" w:eastAsia="宋体"/>
          <w:b w:val="0"/>
          <w:bCs w:val="0"/>
          <w:color w:val="auto"/>
          <w:sz w:val="21"/>
          <w:szCs w:val="21"/>
          <w:highlight w:val="none"/>
          <w:lang w:eastAsia="zh-CN"/>
        </w:rPr>
      </w:pPr>
      <w:r>
        <w:rPr>
          <w:rFonts w:hint="eastAsia" w:ascii="宋体" w:hAnsi="宋体"/>
          <w:b/>
          <w:bCs/>
          <w:color w:val="auto"/>
          <w:kern w:val="0"/>
          <w:sz w:val="32"/>
          <w:highlight w:val="none"/>
        </w:rPr>
        <w:t>项目名称：广西灌阳灌江国家湿地公园重要节点规划</w:t>
      </w:r>
      <w:r>
        <w:rPr>
          <w:rFonts w:hint="eastAsia" w:ascii="宋体" w:hAnsi="宋体"/>
          <w:b/>
          <w:bCs/>
          <w:color w:val="auto"/>
          <w:kern w:val="0"/>
          <w:sz w:val="32"/>
          <w:highlight w:val="none"/>
          <w:lang w:eastAsia="zh-CN"/>
        </w:rPr>
        <w:t>设计</w:t>
      </w:r>
      <w:r>
        <w:rPr>
          <w:rFonts w:hint="eastAsia" w:ascii="宋体" w:hAnsi="宋体"/>
          <w:b/>
          <w:bCs/>
          <w:color w:val="auto"/>
          <w:kern w:val="0"/>
          <w:sz w:val="32"/>
          <w:highlight w:val="none"/>
        </w:rPr>
        <w:t>及验收资料汇编</w:t>
      </w:r>
      <w:r>
        <w:rPr>
          <w:rFonts w:hint="eastAsia" w:ascii="宋体" w:hAnsi="宋体"/>
          <w:b/>
          <w:bCs/>
          <w:color w:val="auto"/>
          <w:kern w:val="0"/>
          <w:sz w:val="32"/>
          <w:highlight w:val="none"/>
          <w:lang w:eastAsia="zh-CN"/>
        </w:rPr>
        <w:t>和</w:t>
      </w:r>
      <w:r>
        <w:rPr>
          <w:rFonts w:hint="eastAsia" w:ascii="宋体" w:hAnsi="宋体"/>
          <w:b/>
          <w:bCs/>
          <w:color w:val="auto"/>
          <w:kern w:val="0"/>
          <w:sz w:val="32"/>
          <w:highlight w:val="none"/>
        </w:rPr>
        <w:t>技术指导服务</w:t>
      </w:r>
      <w:r>
        <w:rPr>
          <w:rFonts w:hint="eastAsia" w:ascii="宋体" w:hAnsi="宋体"/>
          <w:b/>
          <w:bCs/>
          <w:color w:val="auto"/>
          <w:kern w:val="0"/>
          <w:sz w:val="32"/>
          <w:highlight w:val="none"/>
          <w:lang w:eastAsia="zh-CN"/>
        </w:rPr>
        <w:t>项目</w:t>
      </w:r>
    </w:p>
    <w:p>
      <w:pPr>
        <w:spacing w:line="600" w:lineRule="exact"/>
        <w:ind w:left="1835" w:leftChars="108" w:hanging="1609" w:hangingChars="503"/>
        <w:rPr>
          <w:rFonts w:hint="eastAsia" w:ascii="宋体" w:hAnsi="宋体" w:cs="宋体"/>
          <w:b/>
          <w:bCs/>
          <w:color w:val="auto"/>
          <w:sz w:val="32"/>
          <w:szCs w:val="32"/>
          <w:highlight w:val="none"/>
        </w:rPr>
      </w:pPr>
    </w:p>
    <w:p>
      <w:pPr>
        <w:spacing w:line="600" w:lineRule="exact"/>
        <w:ind w:left="1835" w:leftChars="108" w:hanging="1609" w:hangingChars="503"/>
        <w:rPr>
          <w:rFonts w:hint="eastAsia" w:ascii="宋体" w:hAnsi="宋体" w:eastAsia="宋体" w:cs="宋体"/>
          <w:b/>
          <w:bCs/>
          <w:color w:val="auto"/>
          <w:sz w:val="32"/>
          <w:szCs w:val="32"/>
          <w:highlight w:val="none"/>
          <w:lang w:val="en-US" w:eastAsia="zh-CN"/>
        </w:rPr>
      </w:pPr>
    </w:p>
    <w:p>
      <w:pPr>
        <w:ind w:left="840" w:leftChars="400"/>
        <w:jc w:val="center"/>
        <w:rPr>
          <w:rFonts w:hint="eastAsia" w:ascii="宋体" w:hAnsi="宋体"/>
          <w:b/>
          <w:bCs/>
          <w:color w:val="auto"/>
          <w:kern w:val="0"/>
          <w:sz w:val="32"/>
          <w:highlight w:val="none"/>
        </w:rPr>
      </w:pPr>
    </w:p>
    <w:p>
      <w:pPr>
        <w:keepNext w:val="0"/>
        <w:keepLines w:val="0"/>
        <w:widowControl/>
        <w:suppressLineNumbers w:val="0"/>
        <w:pBdr>
          <w:left w:val="none" w:color="auto" w:sz="0" w:space="0"/>
          <w:bottom w:val="none" w:color="auto" w:sz="0" w:space="0"/>
          <w:right w:val="none" w:color="auto" w:sz="0" w:space="0"/>
        </w:pBdr>
        <w:wordWrap w:val="0"/>
        <w:jc w:val="center"/>
        <w:rPr>
          <w:rFonts w:ascii="微软雅黑" w:hAnsi="微软雅黑" w:eastAsia="微软雅黑" w:cs="微软雅黑"/>
          <w:color w:val="auto"/>
          <w:sz w:val="21"/>
          <w:szCs w:val="21"/>
          <w:highlight w:val="none"/>
        </w:rPr>
      </w:pPr>
      <w:r>
        <w:rPr>
          <w:rFonts w:hint="eastAsia" w:ascii="宋体" w:hAnsi="宋体"/>
          <w:b/>
          <w:bCs/>
          <w:color w:val="auto"/>
          <w:kern w:val="0"/>
          <w:sz w:val="32"/>
          <w:highlight w:val="none"/>
        </w:rPr>
        <w:t>项目编号：</w:t>
      </w:r>
      <w:r>
        <w:rPr>
          <w:rFonts w:hint="default" w:ascii="宋体" w:hAnsi="宋体"/>
          <w:b/>
          <w:bCs/>
          <w:color w:val="auto"/>
          <w:kern w:val="0"/>
          <w:sz w:val="32"/>
          <w:highlight w:val="none"/>
          <w:lang w:val="en-US" w:eastAsia="zh-CN"/>
        </w:rPr>
        <w:t xml:space="preserve">GLZC2020-G3-13012-GXJL </w:t>
      </w:r>
    </w:p>
    <w:p>
      <w:pPr>
        <w:ind w:left="-2" w:leftChars="-1" w:firstLine="1280" w:firstLineChars="400"/>
        <w:rPr>
          <w:rFonts w:hint="eastAsia" w:ascii="宋体" w:hAnsi="宋体" w:eastAsia="宋体"/>
          <w:b/>
          <w:bCs/>
          <w:color w:val="auto"/>
          <w:kern w:val="0"/>
          <w:sz w:val="32"/>
          <w:highlight w:val="none"/>
          <w:lang w:val="en-US" w:eastAsia="zh-CN"/>
        </w:rPr>
      </w:pPr>
    </w:p>
    <w:p>
      <w:pPr>
        <w:ind w:left="-2" w:leftChars="-1" w:firstLine="1440" w:firstLineChars="400"/>
        <w:rPr>
          <w:rFonts w:hint="eastAsia" w:ascii="宋体" w:hAnsi="宋体"/>
          <w:color w:val="auto"/>
          <w:kern w:val="0"/>
          <w:highlight w:val="none"/>
        </w:rPr>
      </w:pPr>
      <w:r>
        <w:rPr>
          <w:rFonts w:hint="eastAsia" w:ascii="宋体" w:hAnsi="宋体"/>
          <w:b/>
          <w:bCs/>
          <w:color w:val="auto"/>
          <w:kern w:val="0"/>
          <w:sz w:val="36"/>
          <w:highlight w:val="none"/>
        </w:rPr>
        <w:t xml:space="preserve">        </w:t>
      </w:r>
    </w:p>
    <w:p>
      <w:pPr>
        <w:ind w:left="102" w:leftChars="49" w:firstLine="1470" w:firstLineChars="700"/>
        <w:jc w:val="center"/>
        <w:rPr>
          <w:rFonts w:hint="eastAsia" w:ascii="宋体" w:hAnsi="宋体"/>
          <w:color w:val="auto"/>
          <w:kern w:val="0"/>
          <w:highlight w:val="none"/>
        </w:rPr>
      </w:pPr>
      <w:r>
        <w:rPr>
          <w:rFonts w:ascii="宋体" w:hAnsi="宋体"/>
          <w:color w:val="auto"/>
          <w:kern w:val="0"/>
          <w:highlight w:val="none"/>
        </w:rPr>
        <w:cr/>
      </w:r>
    </w:p>
    <w:p>
      <w:pPr>
        <w:ind w:left="102" w:leftChars="49"/>
        <w:jc w:val="center"/>
        <w:rPr>
          <w:rFonts w:hint="eastAsia" w:ascii="宋体" w:hAnsi="宋体"/>
          <w:b/>
          <w:bCs/>
          <w:color w:val="auto"/>
          <w:kern w:val="0"/>
          <w:sz w:val="32"/>
          <w:highlight w:val="none"/>
        </w:rPr>
      </w:pPr>
      <w:r>
        <w:rPr>
          <w:rFonts w:hint="eastAsia" w:ascii="宋体" w:hAnsi="宋体"/>
          <w:b/>
          <w:color w:val="auto"/>
          <w:kern w:val="0"/>
          <w:sz w:val="32"/>
          <w:szCs w:val="32"/>
          <w:highlight w:val="none"/>
        </w:rPr>
        <w:t>采购代理机构：</w:t>
      </w:r>
      <w:r>
        <w:rPr>
          <w:rFonts w:hint="eastAsia" w:ascii="宋体" w:hAnsi="宋体"/>
          <w:b/>
          <w:bCs/>
          <w:color w:val="auto"/>
          <w:kern w:val="0"/>
          <w:sz w:val="32"/>
          <w:highlight w:val="none"/>
        </w:rPr>
        <w:t>广西</w:t>
      </w:r>
      <w:r>
        <w:rPr>
          <w:rFonts w:hint="eastAsia" w:ascii="宋体" w:hAnsi="宋体"/>
          <w:b/>
          <w:bCs/>
          <w:color w:val="auto"/>
          <w:kern w:val="0"/>
          <w:sz w:val="32"/>
          <w:highlight w:val="none"/>
          <w:lang w:val="en-US" w:eastAsia="zh-CN"/>
        </w:rPr>
        <w:t>建澜</w:t>
      </w:r>
      <w:r>
        <w:rPr>
          <w:rFonts w:hint="eastAsia" w:ascii="宋体" w:hAnsi="宋体"/>
          <w:b/>
          <w:bCs/>
          <w:color w:val="auto"/>
          <w:kern w:val="0"/>
          <w:sz w:val="32"/>
          <w:highlight w:val="none"/>
        </w:rPr>
        <w:t>项目管理有限公司</w:t>
      </w:r>
      <w:r>
        <w:rPr>
          <w:rFonts w:hint="eastAsia" w:ascii="宋体" w:hAnsi="宋体"/>
          <w:b/>
          <w:color w:val="auto"/>
          <w:kern w:val="0"/>
          <w:sz w:val="32"/>
          <w:szCs w:val="32"/>
          <w:highlight w:val="none"/>
        </w:rPr>
        <w:cr/>
      </w:r>
      <w:r>
        <w:rPr>
          <w:rFonts w:hint="eastAsia" w:ascii="宋体" w:hAnsi="宋体"/>
          <w:b/>
          <w:bCs/>
          <w:color w:val="auto"/>
          <w:kern w:val="0"/>
          <w:sz w:val="32"/>
          <w:highlight w:val="none"/>
        </w:rPr>
        <w:t>20</w:t>
      </w:r>
      <w:r>
        <w:rPr>
          <w:rFonts w:hint="eastAsia" w:ascii="宋体" w:hAnsi="宋体"/>
          <w:b/>
          <w:bCs/>
          <w:color w:val="auto"/>
          <w:kern w:val="0"/>
          <w:sz w:val="32"/>
          <w:highlight w:val="none"/>
          <w:lang w:val="en-US" w:eastAsia="zh-CN"/>
        </w:rPr>
        <w:t>20</w:t>
      </w:r>
      <w:r>
        <w:rPr>
          <w:rFonts w:hint="eastAsia" w:ascii="宋体" w:hAnsi="宋体"/>
          <w:b/>
          <w:bCs/>
          <w:color w:val="auto"/>
          <w:kern w:val="0"/>
          <w:sz w:val="32"/>
          <w:highlight w:val="none"/>
        </w:rPr>
        <w:t>年</w:t>
      </w:r>
      <w:r>
        <w:rPr>
          <w:rFonts w:hint="eastAsia" w:ascii="宋体" w:hAnsi="宋体"/>
          <w:b/>
          <w:bCs/>
          <w:color w:val="auto"/>
          <w:kern w:val="0"/>
          <w:sz w:val="32"/>
          <w:highlight w:val="none"/>
          <w:lang w:val="en-US" w:eastAsia="zh-CN"/>
        </w:rPr>
        <w:t>4</w:t>
      </w:r>
      <w:r>
        <w:rPr>
          <w:rFonts w:hint="eastAsia" w:ascii="宋体" w:hAnsi="宋体"/>
          <w:b/>
          <w:color w:val="auto"/>
          <w:kern w:val="0"/>
          <w:sz w:val="32"/>
          <w:szCs w:val="32"/>
          <w:highlight w:val="none"/>
        </w:rPr>
        <w:t>月</w:t>
      </w:r>
    </w:p>
    <w:p>
      <w:pPr>
        <w:pStyle w:val="7"/>
        <w:spacing w:line="440" w:lineRule="exact"/>
        <w:jc w:val="both"/>
        <w:rPr>
          <w:rFonts w:hint="eastAsia" w:ascii="隶书" w:eastAsia="隶书"/>
          <w:color w:val="auto"/>
          <w:kern w:val="0"/>
          <w:sz w:val="44"/>
          <w:highlight w:val="none"/>
        </w:rPr>
      </w:pPr>
    </w:p>
    <w:p>
      <w:pPr>
        <w:pStyle w:val="7"/>
        <w:spacing w:line="440" w:lineRule="exact"/>
        <w:jc w:val="center"/>
        <w:rPr>
          <w:rFonts w:hint="eastAsia" w:ascii="隶书" w:eastAsia="隶书"/>
          <w:color w:val="auto"/>
          <w:kern w:val="0"/>
          <w:sz w:val="44"/>
          <w:highlight w:val="none"/>
        </w:rPr>
      </w:pPr>
    </w:p>
    <w:p>
      <w:pPr>
        <w:pStyle w:val="7"/>
        <w:spacing w:line="440" w:lineRule="exact"/>
        <w:jc w:val="center"/>
        <w:rPr>
          <w:rFonts w:ascii="隶书" w:eastAsia="隶书"/>
          <w:color w:val="auto"/>
          <w:kern w:val="0"/>
          <w:sz w:val="44"/>
          <w:highlight w:val="none"/>
        </w:rPr>
      </w:pPr>
      <w:r>
        <w:rPr>
          <w:rFonts w:hint="eastAsia" w:ascii="隶书" w:eastAsia="隶书"/>
          <w:color w:val="auto"/>
          <w:kern w:val="0"/>
          <w:sz w:val="44"/>
          <w:highlight w:val="none"/>
        </w:rPr>
        <w:t>目     录</w:t>
      </w:r>
    </w:p>
    <w:p>
      <w:pPr>
        <w:pStyle w:val="7"/>
        <w:jc w:val="center"/>
        <w:rPr>
          <w:rFonts w:ascii="隶书" w:eastAsia="隶书"/>
          <w:color w:val="auto"/>
          <w:kern w:val="0"/>
          <w:highlight w:val="none"/>
        </w:rPr>
      </w:pPr>
    </w:p>
    <w:p>
      <w:pPr>
        <w:pStyle w:val="7"/>
        <w:tabs>
          <w:tab w:val="left" w:pos="8860"/>
          <w:tab w:val="left" w:pos="9140"/>
        </w:tabs>
        <w:ind w:firstLine="735"/>
        <w:jc w:val="left"/>
        <w:rPr>
          <w:rFonts w:hint="eastAsia" w:ascii="隶书" w:eastAsia="隶书"/>
          <w:color w:val="auto"/>
          <w:kern w:val="0"/>
          <w:sz w:val="32"/>
          <w:highlight w:val="none"/>
          <w:lang w:eastAsia="zh-CN"/>
        </w:rPr>
      </w:pPr>
      <w:r>
        <w:rPr>
          <w:rFonts w:hint="eastAsia" w:ascii="隶书" w:eastAsia="隶书"/>
          <w:color w:val="auto"/>
          <w:kern w:val="0"/>
          <w:sz w:val="32"/>
          <w:highlight w:val="none"/>
        </w:rPr>
        <w:t>第一章：公开招标公告......................................</w:t>
      </w:r>
      <w:r>
        <w:rPr>
          <w:rFonts w:hint="eastAsia" w:ascii="隶书" w:eastAsia="隶书"/>
          <w:color w:val="auto"/>
          <w:kern w:val="0"/>
          <w:sz w:val="32"/>
          <w:highlight w:val="none"/>
          <w:lang w:val="en-US" w:eastAsia="zh-CN"/>
        </w:rPr>
        <w:t>3</w:t>
      </w:r>
    </w:p>
    <w:p>
      <w:pPr>
        <w:pStyle w:val="7"/>
        <w:tabs>
          <w:tab w:val="left" w:pos="1800"/>
          <w:tab w:val="left" w:pos="8860"/>
          <w:tab w:val="left" w:pos="9140"/>
        </w:tabs>
        <w:ind w:firstLine="735"/>
        <w:jc w:val="left"/>
        <w:rPr>
          <w:rFonts w:hint="eastAsia" w:ascii="隶书" w:eastAsia="隶书"/>
          <w:color w:val="auto"/>
          <w:kern w:val="0"/>
          <w:sz w:val="32"/>
          <w:highlight w:val="none"/>
          <w:lang w:eastAsia="zh-CN"/>
        </w:rPr>
      </w:pPr>
      <w:r>
        <w:rPr>
          <w:rFonts w:hint="eastAsia" w:ascii="隶书" w:eastAsia="隶书"/>
          <w:color w:val="auto"/>
          <w:kern w:val="0"/>
          <w:sz w:val="32"/>
          <w:highlight w:val="none"/>
        </w:rPr>
        <w:t>第二章：投标人须知.......... .............................</w:t>
      </w:r>
      <w:r>
        <w:rPr>
          <w:rFonts w:hint="eastAsia" w:ascii="隶书" w:eastAsia="隶书"/>
          <w:color w:val="auto"/>
          <w:kern w:val="0"/>
          <w:sz w:val="32"/>
          <w:highlight w:val="none"/>
          <w:lang w:val="en-US" w:eastAsia="zh-CN"/>
        </w:rPr>
        <w:t>5</w:t>
      </w:r>
    </w:p>
    <w:p>
      <w:pPr>
        <w:pStyle w:val="7"/>
        <w:ind w:firstLine="735"/>
        <w:jc w:val="left"/>
        <w:rPr>
          <w:rFonts w:ascii="隶书" w:eastAsia="隶书"/>
          <w:color w:val="auto"/>
          <w:kern w:val="0"/>
          <w:sz w:val="32"/>
          <w:highlight w:val="none"/>
          <w:lang w:val="en-US"/>
        </w:rPr>
      </w:pPr>
      <w:r>
        <w:rPr>
          <w:rFonts w:hint="eastAsia" w:ascii="隶书" w:eastAsia="隶书"/>
          <w:color w:val="auto"/>
          <w:kern w:val="0"/>
          <w:sz w:val="32"/>
          <w:highlight w:val="none"/>
        </w:rPr>
        <w:t>第三章：</w:t>
      </w:r>
      <w:r>
        <w:rPr>
          <w:rFonts w:hint="eastAsia" w:ascii="隶书" w:eastAsia="隶书"/>
          <w:color w:val="auto"/>
          <w:kern w:val="0"/>
          <w:sz w:val="32"/>
          <w:highlight w:val="none"/>
          <w:lang w:eastAsia="zh-CN"/>
        </w:rPr>
        <w:t>服务需求</w:t>
      </w:r>
      <w:r>
        <w:rPr>
          <w:rFonts w:hint="eastAsia" w:ascii="隶书" w:eastAsia="隶书"/>
          <w:color w:val="auto"/>
          <w:kern w:val="0"/>
          <w:sz w:val="32"/>
          <w:highlight w:val="none"/>
        </w:rPr>
        <w:t>.........................................</w:t>
      </w:r>
      <w:r>
        <w:rPr>
          <w:rFonts w:hint="eastAsia" w:ascii="隶书" w:eastAsia="隶书"/>
          <w:color w:val="auto"/>
          <w:kern w:val="0"/>
          <w:sz w:val="32"/>
          <w:highlight w:val="none"/>
          <w:lang w:val="en-US" w:eastAsia="zh-CN"/>
        </w:rPr>
        <w:t>18</w:t>
      </w:r>
    </w:p>
    <w:p>
      <w:pPr>
        <w:pStyle w:val="7"/>
        <w:tabs>
          <w:tab w:val="left" w:pos="8930"/>
          <w:tab w:val="left" w:pos="9105"/>
        </w:tabs>
        <w:ind w:left="2010" w:leftChars="348" w:hanging="1280" w:hangingChars="400"/>
        <w:jc w:val="left"/>
        <w:rPr>
          <w:rFonts w:hint="eastAsia" w:ascii="隶书" w:eastAsia="隶书"/>
          <w:color w:val="auto"/>
          <w:kern w:val="0"/>
          <w:sz w:val="32"/>
          <w:highlight w:val="none"/>
          <w:lang w:val="en-US" w:eastAsia="zh-CN"/>
        </w:rPr>
      </w:pPr>
      <w:r>
        <w:rPr>
          <w:rFonts w:hint="eastAsia" w:ascii="隶书" w:eastAsia="隶书"/>
          <w:color w:val="auto"/>
          <w:kern w:val="0"/>
          <w:sz w:val="32"/>
          <w:highlight w:val="none"/>
        </w:rPr>
        <w:t>第四章：评标办法.......... ..............................</w:t>
      </w:r>
      <w:r>
        <w:rPr>
          <w:rFonts w:hint="eastAsia" w:ascii="隶书" w:eastAsia="隶书"/>
          <w:color w:val="auto"/>
          <w:kern w:val="0"/>
          <w:sz w:val="32"/>
          <w:highlight w:val="none"/>
          <w:lang w:val="en-US" w:eastAsia="zh-CN"/>
        </w:rPr>
        <w:t>23</w:t>
      </w:r>
    </w:p>
    <w:p>
      <w:pPr>
        <w:pStyle w:val="7"/>
        <w:ind w:firstLine="735"/>
        <w:jc w:val="left"/>
        <w:rPr>
          <w:rFonts w:hint="eastAsia" w:ascii="隶书" w:eastAsia="隶书"/>
          <w:color w:val="auto"/>
          <w:kern w:val="0"/>
          <w:sz w:val="32"/>
          <w:highlight w:val="none"/>
          <w:lang w:val="en-US" w:eastAsia="zh-CN"/>
        </w:rPr>
      </w:pPr>
      <w:r>
        <w:rPr>
          <w:rFonts w:hint="eastAsia" w:ascii="隶书" w:eastAsia="隶书"/>
          <w:color w:val="auto"/>
          <w:kern w:val="0"/>
          <w:sz w:val="32"/>
          <w:highlight w:val="none"/>
        </w:rPr>
        <w:t>第五章：</w:t>
      </w:r>
      <w:r>
        <w:rPr>
          <w:rFonts w:hint="eastAsia" w:ascii="隶书" w:eastAsia="隶书"/>
          <w:color w:val="auto"/>
          <w:kern w:val="0"/>
          <w:sz w:val="32"/>
          <w:highlight w:val="none"/>
          <w:lang w:eastAsia="zh-CN"/>
        </w:rPr>
        <w:t>采购合同</w:t>
      </w:r>
      <w:r>
        <w:rPr>
          <w:rFonts w:hint="eastAsia" w:ascii="隶书" w:eastAsia="隶书"/>
          <w:color w:val="auto"/>
          <w:kern w:val="0"/>
          <w:sz w:val="32"/>
          <w:highlight w:val="none"/>
        </w:rPr>
        <w:t>... .....................................</w:t>
      </w:r>
      <w:r>
        <w:rPr>
          <w:rFonts w:hint="eastAsia" w:ascii="隶书" w:eastAsia="隶书"/>
          <w:color w:val="auto"/>
          <w:kern w:val="0"/>
          <w:sz w:val="32"/>
          <w:highlight w:val="none"/>
          <w:lang w:val="en-US" w:eastAsia="zh-CN"/>
        </w:rPr>
        <w:t>25</w:t>
      </w:r>
    </w:p>
    <w:p>
      <w:pPr>
        <w:pStyle w:val="7"/>
        <w:ind w:firstLine="735"/>
        <w:jc w:val="left"/>
        <w:rPr>
          <w:rFonts w:hint="eastAsia" w:ascii="隶书" w:eastAsia="隶书"/>
          <w:color w:val="auto"/>
          <w:kern w:val="0"/>
          <w:sz w:val="32"/>
          <w:highlight w:val="none"/>
          <w:lang w:val="en-US" w:eastAsia="zh-CN"/>
        </w:rPr>
      </w:pPr>
      <w:r>
        <w:rPr>
          <w:rFonts w:hint="eastAsia" w:ascii="隶书" w:eastAsia="隶书"/>
          <w:color w:val="auto"/>
          <w:kern w:val="0"/>
          <w:sz w:val="32"/>
          <w:highlight w:val="none"/>
        </w:rPr>
        <w:t>第</w:t>
      </w:r>
      <w:r>
        <w:rPr>
          <w:rFonts w:hint="eastAsia" w:ascii="隶书" w:eastAsia="隶书"/>
          <w:color w:val="auto"/>
          <w:kern w:val="0"/>
          <w:sz w:val="32"/>
          <w:highlight w:val="none"/>
          <w:lang w:eastAsia="zh-CN"/>
        </w:rPr>
        <w:t>六</w:t>
      </w:r>
      <w:r>
        <w:rPr>
          <w:rFonts w:hint="eastAsia" w:ascii="隶书" w:eastAsia="隶书"/>
          <w:color w:val="auto"/>
          <w:kern w:val="0"/>
          <w:sz w:val="32"/>
          <w:highlight w:val="none"/>
        </w:rPr>
        <w:t>章：投标文件（格式）... ............................</w:t>
      </w:r>
      <w:r>
        <w:rPr>
          <w:rFonts w:hint="eastAsia" w:ascii="隶书" w:eastAsia="隶书"/>
          <w:color w:val="auto"/>
          <w:kern w:val="0"/>
          <w:sz w:val="32"/>
          <w:highlight w:val="none"/>
          <w:lang w:val="en-US" w:eastAsia="zh-CN"/>
        </w:rPr>
        <w:t>37</w:t>
      </w:r>
    </w:p>
    <w:p>
      <w:pPr>
        <w:pStyle w:val="7"/>
        <w:ind w:firstLine="735"/>
        <w:jc w:val="left"/>
        <w:rPr>
          <w:rFonts w:hint="eastAsia" w:ascii="隶书" w:eastAsia="隶书"/>
          <w:color w:val="auto"/>
          <w:kern w:val="0"/>
          <w:sz w:val="32"/>
          <w:highlight w:val="none"/>
        </w:rPr>
      </w:pPr>
    </w:p>
    <w:p>
      <w:pPr>
        <w:ind w:firstLine="2730" w:firstLineChars="1300"/>
        <w:jc w:val="left"/>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ind w:firstLine="2730" w:firstLineChars="1300"/>
        <w:rPr>
          <w:rFonts w:hint="eastAsia"/>
          <w:color w:val="auto"/>
          <w:kern w:val="0"/>
          <w:szCs w:val="21"/>
          <w:highlight w:val="none"/>
        </w:rPr>
      </w:pPr>
    </w:p>
    <w:p>
      <w:pPr>
        <w:jc w:val="both"/>
        <w:rPr>
          <w:rFonts w:hint="eastAsia" w:ascii="宋体" w:hAnsi="宋体"/>
          <w:b/>
          <w:color w:val="auto"/>
          <w:kern w:val="0"/>
          <w:sz w:val="32"/>
          <w:szCs w:val="32"/>
          <w:highlight w:val="none"/>
        </w:rPr>
      </w:pPr>
    </w:p>
    <w:p>
      <w:pPr>
        <w:jc w:val="center"/>
        <w:rPr>
          <w:rFonts w:hint="eastAsia" w:ascii="宋体" w:hAnsi="宋体"/>
          <w:color w:val="auto"/>
          <w:kern w:val="0"/>
          <w:highlight w:val="none"/>
        </w:rPr>
      </w:pPr>
      <w:r>
        <w:rPr>
          <w:rFonts w:hint="eastAsia" w:ascii="宋体" w:hAnsi="宋体"/>
          <w:b/>
          <w:color w:val="auto"/>
          <w:kern w:val="0"/>
          <w:sz w:val="32"/>
          <w:szCs w:val="32"/>
          <w:highlight w:val="none"/>
        </w:rPr>
        <w:t>第一章</w:t>
      </w:r>
      <w:r>
        <w:rPr>
          <w:rFonts w:hint="eastAsia" w:ascii="宋体" w:hAnsi="宋体"/>
          <w:color w:val="auto"/>
          <w:kern w:val="0"/>
          <w:highlight w:val="none"/>
        </w:rPr>
        <w:t xml:space="preserve">  </w:t>
      </w:r>
      <w:r>
        <w:rPr>
          <w:rFonts w:hint="eastAsia" w:ascii="宋体" w:hAnsi="宋体"/>
          <w:b/>
          <w:color w:val="auto"/>
          <w:kern w:val="0"/>
          <w:sz w:val="32"/>
          <w:szCs w:val="32"/>
          <w:highlight w:val="none"/>
        </w:rPr>
        <w:t>公开招标公告</w:t>
      </w:r>
    </w:p>
    <w:p>
      <w:pPr>
        <w:spacing w:line="400" w:lineRule="exact"/>
        <w:ind w:firstLine="420" w:firstLineChars="200"/>
        <w:jc w:val="left"/>
        <w:rPr>
          <w:rFonts w:hint="eastAsia" w:ascii="宋体" w:hAnsi="宋体"/>
          <w:color w:val="auto"/>
          <w:kern w:val="0"/>
          <w:highlight w:val="none"/>
        </w:rPr>
      </w:pPr>
      <w:bookmarkStart w:id="0" w:name="OLE_LINK2"/>
      <w:bookmarkStart w:id="1" w:name="OLE_LINK1"/>
      <w:r>
        <w:rPr>
          <w:rFonts w:hint="eastAsia" w:ascii="宋体" w:hAnsi="宋体" w:cs="宋体"/>
          <w:color w:val="auto"/>
          <w:szCs w:val="21"/>
          <w:highlight w:val="none"/>
        </w:rPr>
        <w:t>广西</w:t>
      </w:r>
      <w:r>
        <w:rPr>
          <w:rFonts w:hint="eastAsia" w:ascii="宋体" w:hAnsi="宋体" w:cs="宋体"/>
          <w:color w:val="auto"/>
          <w:szCs w:val="21"/>
          <w:highlight w:val="none"/>
          <w:lang w:val="en-US" w:eastAsia="zh-CN"/>
        </w:rPr>
        <w:t>建澜</w:t>
      </w:r>
      <w:r>
        <w:rPr>
          <w:rFonts w:hint="eastAsia" w:ascii="宋体" w:hAnsi="宋体" w:cs="宋体"/>
          <w:color w:val="auto"/>
          <w:szCs w:val="21"/>
          <w:highlight w:val="none"/>
        </w:rPr>
        <w:t>项目管理有限公司</w:t>
      </w:r>
      <w:r>
        <w:rPr>
          <w:rFonts w:hint="eastAsia" w:ascii="宋体" w:hAnsi="宋体"/>
          <w:color w:val="auto"/>
          <w:kern w:val="0"/>
          <w:highlight w:val="none"/>
        </w:rPr>
        <w:t>受</w:t>
      </w:r>
      <w:r>
        <w:rPr>
          <w:rFonts w:hint="eastAsia"/>
          <w:color w:val="auto"/>
          <w:highlight w:val="none"/>
          <w:lang w:val="en-US" w:eastAsia="zh-CN"/>
        </w:rPr>
        <w:t>灌阳县自然资源局</w:t>
      </w:r>
      <w:r>
        <w:rPr>
          <w:rFonts w:hint="eastAsia" w:ascii="宋体" w:hAnsi="宋体"/>
          <w:color w:val="auto"/>
          <w:kern w:val="0"/>
          <w:highlight w:val="none"/>
        </w:rPr>
        <w:t>委托，根据《中华人民共和国政府采购法》、《中华人民共和国政府采购法实施条例》及</w:t>
      </w:r>
      <w:r>
        <w:rPr>
          <w:rFonts w:ascii="Arial" w:hAnsi="Arial" w:cs="Arial"/>
          <w:color w:val="auto"/>
          <w:kern w:val="0"/>
          <w:sz w:val="22"/>
          <w:szCs w:val="22"/>
          <w:highlight w:val="none"/>
        </w:rPr>
        <w:t>《政府采购货物和服务招标投标管理办法》</w:t>
      </w:r>
      <w:r>
        <w:rPr>
          <w:rStyle w:val="11"/>
          <w:rFonts w:ascii="Arial" w:hAnsi="Arial" w:cs="Arial"/>
          <w:color w:val="auto"/>
          <w:kern w:val="0"/>
          <w:sz w:val="22"/>
          <w:szCs w:val="22"/>
          <w:highlight w:val="none"/>
        </w:rPr>
        <w:t>财政部令第87号</w:t>
      </w:r>
      <w:r>
        <w:rPr>
          <w:rFonts w:hint="eastAsia" w:ascii="宋体" w:hAnsi="宋体"/>
          <w:color w:val="auto"/>
          <w:kern w:val="0"/>
          <w:highlight w:val="none"/>
        </w:rPr>
        <w:t>等规定，就</w:t>
      </w:r>
      <w:r>
        <w:rPr>
          <w:rFonts w:hint="eastAsia" w:ascii="宋体" w:hAnsi="宋体" w:cs="宋体"/>
          <w:color w:val="auto"/>
          <w:szCs w:val="21"/>
          <w:highlight w:val="none"/>
          <w:u w:val="single"/>
          <w:lang w:val="en-US" w:eastAsia="zh-CN"/>
        </w:rPr>
        <w:t>广西灌阳灌江国家湿地公园重要节点规划设计及验收资料汇编和技术指导服务项目</w:t>
      </w:r>
      <w:r>
        <w:rPr>
          <w:rFonts w:hint="eastAsia" w:ascii="宋体" w:hAnsi="宋体"/>
          <w:color w:val="auto"/>
          <w:kern w:val="0"/>
          <w:highlight w:val="none"/>
        </w:rPr>
        <w:t>进行公开招标，欢迎符合条件的</w:t>
      </w:r>
      <w:r>
        <w:rPr>
          <w:rFonts w:hint="eastAsia" w:ascii="宋体" w:hAnsi="宋体"/>
          <w:color w:val="auto"/>
          <w:kern w:val="0"/>
          <w:highlight w:val="none"/>
          <w:lang w:eastAsia="zh-CN"/>
        </w:rPr>
        <w:t>投标人</w:t>
      </w:r>
      <w:r>
        <w:rPr>
          <w:rFonts w:hint="eastAsia" w:ascii="宋体" w:hAnsi="宋体"/>
          <w:color w:val="auto"/>
          <w:kern w:val="0"/>
          <w:highlight w:val="none"/>
        </w:rPr>
        <w:t xml:space="preserve">前来投标，现将本次公开招标的有关事项公告如下： </w:t>
      </w:r>
    </w:p>
    <w:p>
      <w:pPr>
        <w:numPr>
          <w:ilvl w:val="0"/>
          <w:numId w:val="0"/>
        </w:numPr>
        <w:spacing w:line="400" w:lineRule="exact"/>
        <w:ind w:firstLine="420" w:firstLineChars="200"/>
        <w:rPr>
          <w:rFonts w:hint="eastAsia" w:ascii="宋体" w:hAnsi="宋体" w:cs="宋体"/>
          <w:color w:val="auto"/>
          <w:szCs w:val="21"/>
          <w:highlight w:val="none"/>
          <w:u w:val="single"/>
          <w:lang w:val="en-US" w:eastAsia="zh-CN"/>
        </w:rPr>
      </w:pPr>
      <w:r>
        <w:rPr>
          <w:rFonts w:hint="eastAsia" w:ascii="宋体" w:hAnsi="宋体"/>
          <w:color w:val="auto"/>
          <w:kern w:val="0"/>
          <w:szCs w:val="21"/>
          <w:highlight w:val="none"/>
          <w:lang w:eastAsia="zh-CN"/>
        </w:rPr>
        <w:t>一、</w:t>
      </w:r>
      <w:r>
        <w:rPr>
          <w:rFonts w:hint="eastAsia" w:ascii="宋体" w:hAnsi="宋体"/>
          <w:color w:val="auto"/>
          <w:kern w:val="0"/>
          <w:szCs w:val="21"/>
          <w:highlight w:val="none"/>
        </w:rPr>
        <w:t>项目名称：</w:t>
      </w:r>
      <w:r>
        <w:rPr>
          <w:rFonts w:hint="eastAsia" w:ascii="宋体" w:hAnsi="宋体" w:cs="宋体"/>
          <w:color w:val="auto"/>
          <w:szCs w:val="21"/>
          <w:highlight w:val="none"/>
          <w:u w:val="single"/>
          <w:lang w:val="en-US" w:eastAsia="zh-CN"/>
        </w:rPr>
        <w:t xml:space="preserve">广西灌阳灌江国家湿地公园重要节点规划设计及验收资料汇编和技术指导服务项目 </w:t>
      </w:r>
    </w:p>
    <w:p>
      <w:pPr>
        <w:numPr>
          <w:ilvl w:val="0"/>
          <w:numId w:val="0"/>
        </w:numPr>
        <w:spacing w:line="400" w:lineRule="exact"/>
        <w:ind w:firstLine="420" w:firstLineChars="200"/>
        <w:rPr>
          <w:rFonts w:hint="eastAsia" w:ascii="宋体" w:hAnsi="宋体"/>
          <w:color w:val="auto"/>
          <w:kern w:val="0"/>
          <w:szCs w:val="21"/>
          <w:highlight w:val="none"/>
          <w:lang w:val="en-US"/>
        </w:rPr>
      </w:pPr>
      <w:r>
        <w:rPr>
          <w:rFonts w:hint="eastAsia" w:ascii="宋体" w:hAnsi="宋体"/>
          <w:color w:val="auto"/>
          <w:kern w:val="0"/>
          <w:szCs w:val="21"/>
          <w:highlight w:val="none"/>
        </w:rPr>
        <w:t>二、项目编号：</w:t>
      </w:r>
      <w:r>
        <w:rPr>
          <w:rFonts w:hint="eastAsia" w:ascii="宋体" w:hAnsi="宋体" w:cs="宋体"/>
          <w:color w:val="auto"/>
          <w:szCs w:val="21"/>
          <w:highlight w:val="none"/>
          <w:u w:val="single"/>
          <w:lang w:val="en-US" w:eastAsia="zh-CN"/>
        </w:rPr>
        <w:t>GLZC2020-G3-13012-GXJL</w:t>
      </w: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三、</w:t>
      </w:r>
      <w:r>
        <w:rPr>
          <w:rFonts w:hint="eastAsia" w:ascii="宋体" w:hAnsi="宋体"/>
          <w:color w:val="auto"/>
          <w:kern w:val="0"/>
          <w:highlight w:val="none"/>
        </w:rPr>
        <w:t>采购项目的采购需求介绍：</w:t>
      </w:r>
    </w:p>
    <w:tbl>
      <w:tblPr>
        <w:tblStyle w:val="15"/>
        <w:tblW w:w="92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090"/>
        <w:gridCol w:w="1095"/>
        <w:gridCol w:w="1065"/>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84" w:type="dxa"/>
            <w:noWrap w:val="0"/>
            <w:vAlign w:val="center"/>
          </w:tcPr>
          <w:p>
            <w:pPr>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highlight w:val="none"/>
                <w:lang w:eastAsia="zh-CN"/>
              </w:rPr>
              <w:t>序号</w:t>
            </w:r>
          </w:p>
        </w:tc>
        <w:tc>
          <w:tcPr>
            <w:tcW w:w="3090"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szCs w:val="21"/>
                <w:highlight w:val="none"/>
              </w:rPr>
              <w:t>服务内容</w:t>
            </w:r>
          </w:p>
        </w:tc>
        <w:tc>
          <w:tcPr>
            <w:tcW w:w="1095"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数量</w:t>
            </w:r>
          </w:p>
        </w:tc>
        <w:tc>
          <w:tcPr>
            <w:tcW w:w="1065"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单位</w:t>
            </w:r>
          </w:p>
        </w:tc>
        <w:tc>
          <w:tcPr>
            <w:tcW w:w="3168"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84" w:type="dxa"/>
            <w:noWrap w:val="0"/>
            <w:vAlign w:val="center"/>
          </w:tcPr>
          <w:p>
            <w:pPr>
              <w:snapToGrid w:val="0"/>
              <w:spacing w:line="400" w:lineRule="exact"/>
              <w:jc w:val="center"/>
              <w:rPr>
                <w:rFonts w:hint="eastAsia" w:ascii="宋体" w:hAnsi="宋体" w:eastAsia="宋体" w:cs="Arial"/>
                <w:bCs/>
                <w:color w:val="auto"/>
                <w:kern w:val="0"/>
                <w:szCs w:val="21"/>
                <w:highlight w:val="none"/>
                <w:lang w:eastAsia="zh-CN"/>
              </w:rPr>
            </w:pPr>
            <w:r>
              <w:rPr>
                <w:rFonts w:hint="eastAsia" w:ascii="宋体" w:hAnsi="宋体" w:cs="Arial"/>
                <w:bCs/>
                <w:color w:val="auto"/>
                <w:kern w:val="0"/>
                <w:szCs w:val="21"/>
                <w:highlight w:val="none"/>
                <w:lang w:val="en-US" w:eastAsia="zh-CN"/>
              </w:rPr>
              <w:t>1</w:t>
            </w:r>
          </w:p>
        </w:tc>
        <w:tc>
          <w:tcPr>
            <w:tcW w:w="3090"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s="宋体"/>
                <w:color w:val="auto"/>
                <w:szCs w:val="21"/>
                <w:highlight w:val="none"/>
                <w:u w:val="single"/>
                <w:lang w:val="en-US" w:eastAsia="zh-CN"/>
              </w:rPr>
              <w:t>广西灌阳灌江国家湿地公园重要节点规划设计及验收资料汇编和技术指导服务项目</w:t>
            </w:r>
          </w:p>
        </w:tc>
        <w:tc>
          <w:tcPr>
            <w:tcW w:w="1095"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1065" w:type="dxa"/>
            <w:noWrap w:val="0"/>
            <w:vAlign w:val="center"/>
          </w:tcPr>
          <w:p>
            <w:pPr>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w:t>
            </w:r>
          </w:p>
        </w:tc>
        <w:tc>
          <w:tcPr>
            <w:tcW w:w="3168" w:type="dxa"/>
            <w:noWrap w:val="0"/>
            <w:vAlign w:val="top"/>
          </w:tcPr>
          <w:p>
            <w:pPr>
              <w:pStyle w:val="9"/>
              <w:keepNext w:val="0"/>
              <w:keepLines w:val="0"/>
              <w:widowControl/>
              <w:suppressLineNumbers w:val="0"/>
              <w:autoSpaceDE w:val="0"/>
              <w:autoSpaceDN/>
              <w:spacing w:before="0" w:beforeAutospacing="0" w:after="0" w:afterAutospacing="0" w:line="360" w:lineRule="atLeast"/>
              <w:ind w:left="0" w:right="0" w:firstLine="0"/>
              <w:jc w:val="both"/>
              <w:rPr>
                <w:rFonts w:hint="default" w:ascii="宋体" w:hAnsi="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如需进一步了解详细内容，详见</w:t>
            </w:r>
            <w:r>
              <w:rPr>
                <w:rFonts w:hint="eastAsia" w:cs="Times New Roman"/>
                <w:color w:val="auto"/>
                <w:kern w:val="0"/>
                <w:sz w:val="21"/>
                <w:szCs w:val="21"/>
                <w:highlight w:val="none"/>
                <w:lang w:val="en-US" w:eastAsia="zh-CN" w:bidi="ar-SA"/>
              </w:rPr>
              <w:t>招标</w:t>
            </w:r>
            <w:r>
              <w:rPr>
                <w:rFonts w:hint="eastAsia" w:ascii="宋体" w:hAnsi="宋体" w:cs="Times New Roman"/>
                <w:color w:val="auto"/>
                <w:kern w:val="0"/>
                <w:sz w:val="21"/>
                <w:szCs w:val="21"/>
                <w:highlight w:val="none"/>
                <w:lang w:val="en-US" w:eastAsia="zh-CN" w:bidi="ar-SA"/>
              </w:rPr>
              <w:t>文件。</w:t>
            </w:r>
          </w:p>
          <w:p>
            <w:pPr>
              <w:spacing w:line="400" w:lineRule="exact"/>
              <w:jc w:val="center"/>
              <w:rPr>
                <w:rFonts w:hint="eastAsia" w:ascii="宋体" w:hAnsi="宋体"/>
                <w:color w:val="auto"/>
                <w:kern w:val="0"/>
                <w:szCs w:val="21"/>
                <w:highlight w:val="none"/>
              </w:rPr>
            </w:pPr>
          </w:p>
        </w:tc>
      </w:tr>
    </w:tbl>
    <w:p>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采购需求的详细内容，见招标文件。</w:t>
      </w:r>
    </w:p>
    <w:p>
      <w:pPr>
        <w:numPr>
          <w:ilvl w:val="0"/>
          <w:numId w:val="1"/>
        </w:numPr>
        <w:spacing w:line="400" w:lineRule="atLeast"/>
        <w:ind w:firstLine="420" w:firstLineChars="200"/>
        <w:rPr>
          <w:rFonts w:hint="eastAsia" w:ascii="宋体" w:hAnsi="宋体"/>
          <w:color w:val="auto"/>
          <w:kern w:val="0"/>
          <w:highlight w:val="none"/>
        </w:rPr>
      </w:pPr>
      <w:r>
        <w:rPr>
          <w:rFonts w:hint="eastAsia" w:ascii="宋体" w:hAnsi="宋体"/>
          <w:color w:val="auto"/>
          <w:highlight w:val="none"/>
        </w:rPr>
        <w:t>采购项目预算金额为：￥</w:t>
      </w:r>
      <w:r>
        <w:rPr>
          <w:rFonts w:hint="eastAsia" w:ascii="宋体" w:hAnsi="宋体"/>
          <w:color w:val="auto"/>
          <w:highlight w:val="none"/>
          <w:lang w:val="en-US" w:eastAsia="zh-CN"/>
        </w:rPr>
        <w:t>1350000.00</w:t>
      </w:r>
      <w:r>
        <w:rPr>
          <w:rFonts w:hint="eastAsia" w:ascii="宋体" w:hAnsi="宋体"/>
          <w:color w:val="auto"/>
          <w:highlight w:val="none"/>
        </w:rPr>
        <w:t>元。</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五、本项目需要落实的政府采购政策： </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1.《政府采购促进中小企业发展暂行办法》（财库[2011]181号）。</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2.《关于政府采购支持监狱企业发展有关问题的通知》（财库</w:t>
      </w:r>
      <w:r>
        <w:rPr>
          <w:rFonts w:ascii="宋体" w:hAnsi="宋体"/>
          <w:color w:val="auto"/>
          <w:kern w:val="0"/>
          <w:szCs w:val="21"/>
          <w:highlight w:val="none"/>
        </w:rPr>
        <w:t>[2014]68</w:t>
      </w:r>
      <w:r>
        <w:rPr>
          <w:rFonts w:hint="eastAsia" w:ascii="宋体" w:hAnsi="宋体"/>
          <w:color w:val="auto"/>
          <w:kern w:val="0"/>
          <w:szCs w:val="21"/>
          <w:highlight w:val="none"/>
        </w:rPr>
        <w:t xml:space="preserve">号）。 </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3.《关于促进残疾人就业政府采购政策的通知》（财库</w:t>
      </w:r>
      <w:r>
        <w:rPr>
          <w:rFonts w:ascii="宋体" w:hAnsi="宋体"/>
          <w:color w:val="auto"/>
          <w:kern w:val="0"/>
          <w:szCs w:val="21"/>
          <w:highlight w:val="none"/>
        </w:rPr>
        <w:t>[201</w:t>
      </w:r>
      <w:r>
        <w:rPr>
          <w:rFonts w:hint="eastAsia" w:ascii="宋体" w:hAnsi="宋体"/>
          <w:color w:val="auto"/>
          <w:kern w:val="0"/>
          <w:szCs w:val="21"/>
          <w:highlight w:val="none"/>
        </w:rPr>
        <w:t>7</w:t>
      </w:r>
      <w:r>
        <w:rPr>
          <w:rFonts w:ascii="宋体" w:hAnsi="宋体"/>
          <w:color w:val="auto"/>
          <w:kern w:val="0"/>
          <w:szCs w:val="21"/>
          <w:highlight w:val="none"/>
        </w:rPr>
        <w:t>]</w:t>
      </w:r>
      <w:r>
        <w:rPr>
          <w:rFonts w:hint="eastAsia" w:ascii="宋体" w:hAnsi="宋体"/>
          <w:color w:val="auto"/>
          <w:kern w:val="0"/>
          <w:szCs w:val="21"/>
          <w:highlight w:val="none"/>
        </w:rPr>
        <w:t>141号）。</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六、投标人资格要求：</w:t>
      </w:r>
    </w:p>
    <w:p>
      <w:pPr>
        <w:spacing w:line="380" w:lineRule="atLeas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、符合《中华人民共和国政府采购法》第二十二条规定，</w:t>
      </w:r>
      <w:r>
        <w:rPr>
          <w:rFonts w:hint="eastAsia" w:ascii="宋体" w:hAnsi="宋体" w:cs="宋体"/>
          <w:color w:val="auto"/>
          <w:szCs w:val="21"/>
          <w:highlight w:val="none"/>
        </w:rPr>
        <w:t>具备合法资格的供应商</w:t>
      </w:r>
      <w:r>
        <w:rPr>
          <w:rFonts w:hint="eastAsia" w:ascii="宋体" w:hAnsi="宋体"/>
          <w:color w:val="auto"/>
          <w:szCs w:val="21"/>
          <w:highlight w:val="none"/>
        </w:rPr>
        <w:t>；</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2、林业调查规划设计乙级</w:t>
      </w:r>
      <w:r>
        <w:rPr>
          <w:rFonts w:hint="eastAsia" w:ascii="宋体" w:hAnsi="宋体" w:cs="宋体"/>
          <w:color w:val="auto"/>
          <w:szCs w:val="21"/>
          <w:highlight w:val="none"/>
          <w:lang w:eastAsia="zh-CN"/>
        </w:rPr>
        <w:t>（含乙级）</w:t>
      </w:r>
      <w:r>
        <w:rPr>
          <w:rFonts w:hint="eastAsia" w:ascii="宋体" w:hAnsi="宋体" w:cs="宋体"/>
          <w:color w:val="auto"/>
          <w:szCs w:val="21"/>
          <w:highlight w:val="none"/>
        </w:rPr>
        <w:t>以上资质或省级环境污染治理工程设计资质或风景园林工程设计专项资质；</w:t>
      </w:r>
    </w:p>
    <w:p>
      <w:pPr>
        <w:spacing w:line="38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联合体参与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w:t>
      </w:r>
    </w:p>
    <w:p>
      <w:pPr>
        <w:spacing w:line="380" w:lineRule="atLeast"/>
        <w:ind w:firstLine="420" w:firstLineChars="200"/>
        <w:rPr>
          <w:rFonts w:hint="eastAsia" w:ascii="宋体" w:hAnsi="宋体" w:cs="宋体"/>
          <w:bCs/>
          <w:color w:val="auto"/>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对在“信用中国”网站(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atLeast"/>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、单位负责人为同一人或者存在直接控股、管理关系的不同</w:t>
      </w:r>
      <w:r>
        <w:rPr>
          <w:rFonts w:hint="eastAsia" w:ascii="宋体" w:hAnsi="宋体" w:cs="宋体"/>
          <w:bCs/>
          <w:color w:val="auto"/>
          <w:highlight w:val="none"/>
          <w:lang w:eastAsia="zh-CN"/>
        </w:rPr>
        <w:t>投标人</w:t>
      </w:r>
      <w:r>
        <w:rPr>
          <w:rFonts w:hint="eastAsia" w:ascii="宋体" w:hAnsi="宋体" w:cs="宋体"/>
          <w:bCs/>
          <w:color w:val="auto"/>
          <w:highlight w:val="none"/>
        </w:rPr>
        <w:t>，不得参加同一合同项下的政府采购活动。除单一来源采购项目外，为本采购项目提供整体设计、规范编制或者项目管理、监理、检测等服务的</w:t>
      </w:r>
      <w:r>
        <w:rPr>
          <w:rFonts w:hint="eastAsia" w:ascii="宋体" w:hAnsi="宋体" w:cs="宋体"/>
          <w:bCs/>
          <w:color w:val="auto"/>
          <w:highlight w:val="none"/>
          <w:lang w:eastAsia="zh-CN"/>
        </w:rPr>
        <w:t>投标人</w:t>
      </w:r>
      <w:r>
        <w:rPr>
          <w:rFonts w:hint="eastAsia" w:ascii="宋体" w:hAnsi="宋体" w:cs="宋体"/>
          <w:bCs/>
          <w:color w:val="auto"/>
          <w:highlight w:val="none"/>
        </w:rPr>
        <w:t>，不得再参加该采购项目的其他采购活动。</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七、招标文件售价及获取：</w:t>
      </w:r>
    </w:p>
    <w:p>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潜在</w:t>
      </w:r>
      <w:r>
        <w:rPr>
          <w:rFonts w:hint="eastAsia" w:ascii="宋体" w:hAnsi="宋体" w:cs="宋体"/>
          <w:bCs/>
          <w:color w:val="auto"/>
          <w:highlight w:val="none"/>
          <w:lang w:eastAsia="zh-CN"/>
        </w:rPr>
        <w:t>投标人</w:t>
      </w:r>
      <w:r>
        <w:rPr>
          <w:rFonts w:hint="eastAsia" w:ascii="宋体" w:hAnsi="宋体"/>
          <w:color w:val="auto"/>
          <w:szCs w:val="21"/>
          <w:highlight w:val="none"/>
        </w:rPr>
        <w:t>在投标截止时间前登陆桂林市公共资源交易中心网（</w:t>
      </w:r>
      <w:r>
        <w:rPr>
          <w:rFonts w:hint="eastAsia" w:ascii="宋体" w:hAnsi="宋体"/>
          <w:color w:val="auto"/>
          <w:kern w:val="0"/>
          <w:szCs w:val="21"/>
          <w:highlight w:val="none"/>
          <w:u w:val="none"/>
        </w:rPr>
        <w:t>http://glggzy.org.cn/gxglzbw/</w:t>
      </w:r>
      <w:r>
        <w:rPr>
          <w:rFonts w:hint="eastAsia" w:ascii="宋体" w:hAnsi="宋体"/>
          <w:color w:val="auto"/>
          <w:szCs w:val="21"/>
          <w:highlight w:val="none"/>
        </w:rPr>
        <w:t>）或桂林市政府采购网（http://zfcg.glcz.cn:880/）免费下载招标文件电子版。</w:t>
      </w:r>
    </w:p>
    <w:p>
      <w:pPr>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szCs w:val="21"/>
          <w:highlight w:val="none"/>
        </w:rPr>
        <w:t>八、公告期限：20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w:t>
      </w:r>
      <w:r>
        <w:rPr>
          <w:rFonts w:hint="eastAsia" w:ascii="宋体" w:hAnsi="宋体"/>
          <w:color w:val="auto"/>
          <w:szCs w:val="21"/>
          <w:highlight w:val="none"/>
        </w:rPr>
        <w:t>日至20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9</w:t>
      </w:r>
      <w:r>
        <w:rPr>
          <w:rFonts w:hint="eastAsia" w:ascii="宋体" w:hAnsi="宋体"/>
          <w:color w:val="auto"/>
          <w:szCs w:val="21"/>
          <w:highlight w:val="none"/>
        </w:rPr>
        <w:t>日。</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九、投标截止时间和地点：</w:t>
      </w:r>
    </w:p>
    <w:p>
      <w:pPr>
        <w:tabs>
          <w:tab w:val="left" w:pos="720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投标截止时间：20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w:t>
      </w:r>
      <w:bookmarkStart w:id="19" w:name="_GoBack"/>
      <w:bookmarkEnd w:id="19"/>
    </w:p>
    <w:p>
      <w:pPr>
        <w:tabs>
          <w:tab w:val="left" w:pos="7200"/>
        </w:tabs>
        <w:spacing w:line="40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投标人应于20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时</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分至10时30分止，将投标文件密封提交至</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号开标室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highlight w:val="none"/>
        </w:rPr>
        <w:t>，未携带以上相关材料递交的或逾期送达的或</w:t>
      </w:r>
      <w:r>
        <w:rPr>
          <w:rFonts w:ascii="宋体" w:hAnsi="宋体"/>
          <w:color w:val="auto"/>
          <w:kern w:val="0"/>
          <w:highlight w:val="none"/>
        </w:rPr>
        <w:t>未按照招标文件要求密封</w:t>
      </w:r>
      <w:r>
        <w:rPr>
          <w:rFonts w:hint="eastAsia" w:ascii="宋体" w:hAnsi="宋体"/>
          <w:color w:val="auto"/>
          <w:kern w:val="0"/>
          <w:highlight w:val="none"/>
        </w:rPr>
        <w:t>的投标文件将予以拒收。</w:t>
      </w:r>
    </w:p>
    <w:p>
      <w:pPr>
        <w:tabs>
          <w:tab w:val="left" w:pos="720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十、开标时间及地点：</w:t>
      </w:r>
    </w:p>
    <w:p>
      <w:pPr>
        <w:spacing w:line="400" w:lineRule="exact"/>
        <w:ind w:firstLine="576"/>
        <w:rPr>
          <w:rFonts w:hint="eastAsia" w:ascii="宋体" w:hAnsi="宋体"/>
          <w:color w:val="auto"/>
          <w:kern w:val="0"/>
          <w:highlight w:val="none"/>
        </w:rPr>
      </w:pPr>
      <w:r>
        <w:rPr>
          <w:rFonts w:hint="eastAsia" w:ascii="宋体" w:hAnsi="宋体"/>
          <w:color w:val="auto"/>
          <w:kern w:val="0"/>
          <w:szCs w:val="21"/>
          <w:highlight w:val="none"/>
        </w:rPr>
        <w:t>本次招标将于20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10时30分在</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号开标室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szCs w:val="21"/>
          <w:highlight w:val="none"/>
        </w:rPr>
        <w:t>开标。</w:t>
      </w:r>
      <w:r>
        <w:rPr>
          <w:rFonts w:hint="eastAsia" w:ascii="宋体" w:hAnsi="宋体"/>
          <w:color w:val="auto"/>
          <w:kern w:val="0"/>
          <w:highlight w:val="none"/>
        </w:rPr>
        <w:t>投标人可以由法定代表人或其委托代理人出席开标会议。</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十一、电子招标文件查询及下载网址：</w:t>
      </w:r>
      <w:r>
        <w:rPr>
          <w:rFonts w:ascii="宋体" w:hAnsi="宋体"/>
          <w:color w:val="auto"/>
          <w:kern w:val="0"/>
          <w:szCs w:val="21"/>
          <w:highlight w:val="none"/>
        </w:rPr>
        <w:fldChar w:fldCharType="begin"/>
      </w:r>
      <w:r>
        <w:rPr>
          <w:rFonts w:ascii="宋体" w:hAnsi="宋体"/>
          <w:color w:val="auto"/>
          <w:kern w:val="0"/>
          <w:szCs w:val="21"/>
          <w:highlight w:val="none"/>
        </w:rPr>
        <w:instrText xml:space="preserve"> HYPERLINK "</w:instrText>
      </w:r>
      <w:r>
        <w:rPr>
          <w:rFonts w:hint="eastAsia" w:ascii="宋体" w:hAnsi="宋体"/>
          <w:color w:val="auto"/>
          <w:kern w:val="0"/>
          <w:szCs w:val="21"/>
          <w:highlight w:val="none"/>
        </w:rPr>
        <w:instrText xml:space="preserve">http://zfcg.guilin.gov.cn</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Style w:val="14"/>
          <w:rFonts w:hint="eastAsia" w:ascii="宋体" w:hAnsi="宋体"/>
          <w:color w:val="auto"/>
          <w:kern w:val="0"/>
          <w:szCs w:val="21"/>
          <w:highlight w:val="none"/>
          <w:u w:val="none"/>
        </w:rPr>
        <w:t>http://zfcg.glcz.cn:880/</w:t>
      </w:r>
      <w:r>
        <w:rPr>
          <w:rFonts w:ascii="宋体" w:hAnsi="宋体"/>
          <w:color w:val="auto"/>
          <w:kern w:val="0"/>
          <w:szCs w:val="21"/>
          <w:highlight w:val="none"/>
        </w:rPr>
        <w:fldChar w:fldCharType="end"/>
      </w:r>
      <w:r>
        <w:rPr>
          <w:rFonts w:hint="eastAsia" w:ascii="宋体" w:hAnsi="宋体"/>
          <w:color w:val="auto"/>
          <w:kern w:val="0"/>
          <w:szCs w:val="21"/>
          <w:highlight w:val="none"/>
        </w:rPr>
        <w:t>（桂林市政府采购网）、</w:t>
      </w:r>
      <w:r>
        <w:rPr>
          <w:rFonts w:hint="eastAsia" w:ascii="宋体" w:hAnsi="宋体"/>
          <w:color w:val="auto"/>
          <w:kern w:val="0"/>
          <w:szCs w:val="21"/>
          <w:highlight w:val="none"/>
          <w:u w:val="none"/>
        </w:rPr>
        <w:t>http://glggzy.org.cn/gxglzbw/</w:t>
      </w:r>
      <w:r>
        <w:rPr>
          <w:rFonts w:hint="eastAsia" w:ascii="宋体" w:hAnsi="宋体"/>
          <w:color w:val="auto"/>
          <w:kern w:val="0"/>
          <w:szCs w:val="21"/>
          <w:highlight w:val="none"/>
        </w:rPr>
        <w:t>（桂林市公共资源交易中心网）。</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十二、信息公告发布媒体：http://www.ccgp.gov.cn/（中国政府采购网）、http://zfcg.gxzf.gov.cn/（</w:t>
      </w:r>
      <w:r>
        <w:rPr>
          <w:rFonts w:hint="eastAsia" w:ascii="宋体" w:hAnsi="宋体" w:cs="Arial"/>
          <w:color w:val="auto"/>
          <w:kern w:val="0"/>
          <w:szCs w:val="21"/>
          <w:highlight w:val="none"/>
        </w:rPr>
        <w:t>广西壮族自治区政府采购网</w:t>
      </w:r>
      <w:r>
        <w:rPr>
          <w:rFonts w:hint="eastAsia" w:ascii="宋体" w:hAnsi="宋体"/>
          <w:color w:val="auto"/>
          <w:kern w:val="0"/>
          <w:szCs w:val="21"/>
          <w:highlight w:val="none"/>
        </w:rPr>
        <w:t>）、</w:t>
      </w:r>
      <w:r>
        <w:rPr>
          <w:rFonts w:ascii="宋体" w:hAnsi="宋体"/>
          <w:color w:val="auto"/>
          <w:kern w:val="0"/>
          <w:szCs w:val="21"/>
          <w:highlight w:val="none"/>
        </w:rPr>
        <w:fldChar w:fldCharType="begin"/>
      </w:r>
      <w:r>
        <w:rPr>
          <w:rFonts w:ascii="宋体" w:hAnsi="宋体"/>
          <w:color w:val="auto"/>
          <w:kern w:val="0"/>
          <w:szCs w:val="21"/>
          <w:highlight w:val="none"/>
        </w:rPr>
        <w:instrText xml:space="preserve"> HYPERLINK "</w:instrText>
      </w:r>
      <w:r>
        <w:rPr>
          <w:rFonts w:hint="eastAsia" w:ascii="宋体" w:hAnsi="宋体"/>
          <w:color w:val="auto"/>
          <w:kern w:val="0"/>
          <w:szCs w:val="21"/>
          <w:highlight w:val="none"/>
        </w:rPr>
        <w:instrText xml:space="preserve">http://zfcg.guilin.gov.cn</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Style w:val="14"/>
          <w:rFonts w:hint="eastAsia" w:ascii="宋体" w:hAnsi="宋体"/>
          <w:color w:val="auto"/>
          <w:kern w:val="0"/>
          <w:szCs w:val="21"/>
          <w:highlight w:val="none"/>
          <w:u w:val="none"/>
        </w:rPr>
        <w:t>http://zfcg.glcz.cn:880/</w:t>
      </w:r>
      <w:r>
        <w:rPr>
          <w:rFonts w:ascii="宋体" w:hAnsi="宋体"/>
          <w:color w:val="auto"/>
          <w:kern w:val="0"/>
          <w:szCs w:val="21"/>
          <w:highlight w:val="none"/>
        </w:rPr>
        <w:fldChar w:fldCharType="end"/>
      </w:r>
      <w:r>
        <w:rPr>
          <w:rFonts w:hint="eastAsia" w:ascii="宋体" w:hAnsi="宋体"/>
          <w:color w:val="auto"/>
          <w:kern w:val="0"/>
          <w:szCs w:val="21"/>
          <w:highlight w:val="none"/>
        </w:rPr>
        <w:t>（桂林市政府采购网）、</w:t>
      </w:r>
      <w:r>
        <w:rPr>
          <w:rFonts w:hint="eastAsia" w:ascii="宋体" w:hAnsi="宋体"/>
          <w:color w:val="auto"/>
          <w:kern w:val="0"/>
          <w:szCs w:val="21"/>
          <w:highlight w:val="none"/>
          <w:u w:val="none"/>
        </w:rPr>
        <w:t>http://glggzy.org.cn/gxglzbw/（桂林市公共资源交易中心网）。</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十三、</w:t>
      </w:r>
      <w:r>
        <w:rPr>
          <w:rFonts w:hint="eastAsia" w:ascii="宋体" w:hAnsi="宋体"/>
          <w:color w:val="auto"/>
          <w:kern w:val="0"/>
          <w:highlight w:val="none"/>
        </w:rPr>
        <w:t>本次投标联系事项：</w:t>
      </w:r>
    </w:p>
    <w:bookmarkEnd w:id="0"/>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ascii="宋体" w:hAnsi="宋体"/>
          <w:color w:val="auto"/>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highlight w:val="none"/>
        </w:rPr>
        <w:t>采购人名称：</w:t>
      </w:r>
      <w:r>
        <w:rPr>
          <w:rFonts w:hint="eastAsia"/>
          <w:color w:val="auto"/>
          <w:highlight w:val="none"/>
          <w:lang w:val="en-US" w:eastAsia="zh-CN"/>
        </w:rPr>
        <w:t>灌阳县自然资源局</w:t>
      </w:r>
      <w:r>
        <w:rPr>
          <w:rFonts w:hint="eastAsia"/>
          <w:color w:val="auto"/>
          <w:highlight w:val="none"/>
          <w:lang w:eastAsia="zh-CN"/>
        </w:rPr>
        <w:t xml:space="preserve">  </w:t>
      </w:r>
    </w:p>
    <w:p>
      <w:pPr>
        <w:spacing w:line="360" w:lineRule="exact"/>
        <w:ind w:firstLine="630" w:firstLineChars="300"/>
        <w:rPr>
          <w:rFonts w:hint="eastAsia" w:ascii="宋体" w:hAnsi="宋体"/>
          <w:color w:val="auto"/>
          <w:highlight w:val="none"/>
        </w:rPr>
      </w:pPr>
      <w:r>
        <w:rPr>
          <w:rFonts w:hint="eastAsia" w:ascii="宋体" w:hAnsi="宋体"/>
          <w:color w:val="auto"/>
          <w:highlight w:val="none"/>
        </w:rPr>
        <w:t>地址：</w:t>
      </w:r>
      <w:r>
        <w:rPr>
          <w:color w:val="auto"/>
          <w:highlight w:val="none"/>
        </w:rPr>
        <w:t>桂林市</w:t>
      </w:r>
      <w:r>
        <w:rPr>
          <w:rFonts w:hint="eastAsia"/>
          <w:color w:val="auto"/>
          <w:highlight w:val="none"/>
          <w:lang w:val="en-US" w:eastAsia="zh-CN"/>
        </w:rPr>
        <w:t>灌阳县</w:t>
      </w:r>
    </w:p>
    <w:p>
      <w:pPr>
        <w:spacing w:line="360" w:lineRule="exact"/>
        <w:ind w:firstLine="630" w:firstLineChars="300"/>
        <w:rPr>
          <w:rFonts w:hint="default" w:ascii="宋体" w:hAnsi="宋体" w:eastAsia="宋体"/>
          <w:color w:val="auto"/>
          <w:highlight w:val="none"/>
          <w:lang w:val="en-US" w:eastAsia="zh-CN"/>
        </w:rPr>
      </w:pPr>
      <w:r>
        <w:rPr>
          <w:rFonts w:hint="eastAsia" w:ascii="宋体" w:hAnsi="宋体"/>
          <w:color w:val="auto"/>
          <w:highlight w:val="none"/>
        </w:rPr>
        <w:t>联系人:易</w:t>
      </w:r>
      <w:r>
        <w:rPr>
          <w:rFonts w:hint="eastAsia" w:ascii="宋体" w:hAnsi="宋体"/>
          <w:color w:val="auto"/>
          <w:highlight w:val="none"/>
          <w:lang w:eastAsia="zh-CN"/>
        </w:rPr>
        <w:t>明生</w:t>
      </w:r>
      <w:r>
        <w:rPr>
          <w:rFonts w:hint="eastAsia"/>
          <w:color w:val="auto"/>
          <w:highlight w:val="none"/>
        </w:rPr>
        <w:t xml:space="preserve">         </w:t>
      </w:r>
      <w:r>
        <w:rPr>
          <w:rFonts w:hint="eastAsia" w:ascii="宋体" w:hAnsi="宋体"/>
          <w:color w:val="auto"/>
          <w:highlight w:val="none"/>
        </w:rPr>
        <w:t>联系电话：</w:t>
      </w:r>
      <w:r>
        <w:rPr>
          <w:rFonts w:hint="eastAsia" w:ascii="宋体" w:hAnsi="宋体"/>
          <w:color w:val="auto"/>
          <w:highlight w:val="none"/>
          <w:lang w:val="en-US" w:eastAsia="zh-CN"/>
        </w:rPr>
        <w:t>0773-4219198</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2、采购代理机构： 广西建澜项目管理有限公司</w:t>
      </w:r>
    </w:p>
    <w:p>
      <w:pPr>
        <w:spacing w:line="390" w:lineRule="exact"/>
        <w:ind w:firstLine="630" w:firstLineChars="300"/>
        <w:rPr>
          <w:rFonts w:hint="eastAsia" w:ascii="宋体" w:hAnsi="宋体"/>
          <w:color w:val="auto"/>
          <w:szCs w:val="21"/>
          <w:highlight w:val="none"/>
        </w:rPr>
      </w:pPr>
      <w:r>
        <w:rPr>
          <w:rFonts w:hint="eastAsia" w:ascii="宋体" w:hAnsi="宋体"/>
          <w:color w:val="auto"/>
          <w:szCs w:val="21"/>
          <w:highlight w:val="none"/>
        </w:rPr>
        <w:t>地址：桂林市秀峰区红岭路金桂国际2栋3层</w:t>
      </w:r>
      <w:r>
        <w:rPr>
          <w:rFonts w:ascii="宋体" w:hAnsi="宋体"/>
          <w:color w:val="auto"/>
          <w:szCs w:val="21"/>
          <w:highlight w:val="none"/>
        </w:rPr>
        <w:t xml:space="preserve">  </w:t>
      </w:r>
    </w:p>
    <w:p>
      <w:pPr>
        <w:spacing w:line="390" w:lineRule="exact"/>
        <w:ind w:firstLine="630" w:firstLineChars="300"/>
        <w:rPr>
          <w:rFonts w:hint="eastAsia" w:ascii="宋体" w:hAnsi="宋体"/>
          <w:color w:val="auto"/>
          <w:szCs w:val="21"/>
          <w:highlight w:val="none"/>
        </w:rPr>
      </w:pPr>
      <w:r>
        <w:rPr>
          <w:rFonts w:hint="eastAsia" w:ascii="宋体" w:hAnsi="宋体"/>
          <w:color w:val="auto"/>
          <w:szCs w:val="21"/>
          <w:highlight w:val="none"/>
        </w:rPr>
        <w:t>项目联系人：蒋明君      联系电话：</w:t>
      </w:r>
      <w:r>
        <w:rPr>
          <w:rFonts w:ascii="宋体" w:hAnsi="宋体"/>
          <w:color w:val="auto"/>
          <w:szCs w:val="21"/>
          <w:highlight w:val="none"/>
        </w:rPr>
        <w:t>0773-</w:t>
      </w:r>
      <w:r>
        <w:rPr>
          <w:rFonts w:hint="eastAsia" w:ascii="宋体" w:hAnsi="宋体"/>
          <w:color w:val="auto"/>
          <w:szCs w:val="21"/>
          <w:highlight w:val="none"/>
        </w:rPr>
        <w:t xml:space="preserve">2310588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传真：</w:t>
      </w:r>
      <w:r>
        <w:rPr>
          <w:rFonts w:ascii="宋体" w:hAnsi="宋体"/>
          <w:color w:val="auto"/>
          <w:szCs w:val="21"/>
          <w:highlight w:val="none"/>
        </w:rPr>
        <w:t>0773-</w:t>
      </w:r>
      <w:r>
        <w:rPr>
          <w:rFonts w:hint="eastAsia" w:ascii="宋体" w:hAnsi="宋体"/>
          <w:color w:val="auto"/>
          <w:szCs w:val="21"/>
          <w:highlight w:val="none"/>
        </w:rPr>
        <w:t>7596911</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3.交易中心：桂林市公共资源交易中心</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地址：广西桂林市临桂区西城中路69号创业大厦西辅楼4楼北区</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联系电话：0773-5625158、5625168（办公室）、5625162、5625163（交易三科）</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、政府采购监督管理机构：灌阳县政府采购监督管理办公室</w:t>
      </w:r>
    </w:p>
    <w:p>
      <w:pPr>
        <w:spacing w:line="390" w:lineRule="exact"/>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联系电话：</w:t>
      </w:r>
      <w:r>
        <w:rPr>
          <w:rFonts w:ascii="宋体" w:hAnsi="宋体"/>
          <w:color w:val="auto"/>
          <w:szCs w:val="21"/>
          <w:highlight w:val="none"/>
        </w:rPr>
        <w:t>0773-4250206</w:t>
      </w:r>
      <w:r>
        <w:rPr>
          <w:rFonts w:hint="eastAsia" w:ascii="宋体" w:hAnsi="宋体" w:cs="宋体"/>
          <w:color w:val="auto"/>
          <w:szCs w:val="21"/>
          <w:highlight w:val="none"/>
        </w:rPr>
        <w:t>。</w:t>
      </w:r>
    </w:p>
    <w:p>
      <w:pPr>
        <w:spacing w:line="320" w:lineRule="exact"/>
        <w:ind w:right="480" w:firstLine="5880" w:firstLineChars="2800"/>
        <w:rPr>
          <w:rFonts w:hint="eastAsia" w:ascii="宋体" w:hAnsi="宋体"/>
          <w:color w:val="auto"/>
          <w:szCs w:val="21"/>
          <w:highlight w:val="none"/>
        </w:rPr>
      </w:pPr>
    </w:p>
    <w:p>
      <w:pPr>
        <w:spacing w:line="320" w:lineRule="exact"/>
        <w:ind w:right="480" w:firstLine="6405" w:firstLineChars="3050"/>
        <w:rPr>
          <w:rFonts w:hint="eastAsia" w:ascii="宋体" w:hAnsi="宋体"/>
          <w:color w:val="auto"/>
          <w:szCs w:val="21"/>
          <w:highlight w:val="none"/>
        </w:rPr>
      </w:pPr>
      <w:r>
        <w:rPr>
          <w:rFonts w:hint="eastAsia" w:ascii="宋体" w:hAnsi="宋体"/>
          <w:color w:val="auto"/>
          <w:szCs w:val="21"/>
          <w:highlight w:val="none"/>
        </w:rPr>
        <w:t xml:space="preserve"> 广西建澜项目管理有限公司</w:t>
      </w:r>
    </w:p>
    <w:p>
      <w:pPr>
        <w:spacing w:line="320" w:lineRule="exact"/>
        <w:ind w:firstLine="2730" w:firstLineChars="1300"/>
        <w:rPr>
          <w:rFonts w:hint="eastAsia" w:ascii="宋体" w:hAnsi="宋体"/>
          <w:b/>
          <w:color w:val="auto"/>
          <w:kern w:val="0"/>
          <w:szCs w:val="21"/>
          <w:highlight w:val="none"/>
        </w:rPr>
      </w:pPr>
      <w:r>
        <w:rPr>
          <w:rFonts w:hint="eastAsia" w:ascii="宋体" w:hAnsi="宋体"/>
          <w:color w:val="auto"/>
          <w:szCs w:val="21"/>
          <w:highlight w:val="none"/>
        </w:rPr>
        <w:t xml:space="preserve">                                      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1</w:t>
      </w:r>
      <w:r>
        <w:rPr>
          <w:rFonts w:hint="eastAsia" w:ascii="宋体" w:hAnsi="宋体"/>
          <w:color w:val="auto"/>
          <w:szCs w:val="21"/>
          <w:highlight w:val="none"/>
        </w:rPr>
        <w:t>日</w:t>
      </w:r>
      <w:bookmarkEnd w:id="1"/>
    </w:p>
    <w:p>
      <w:pPr>
        <w:spacing w:line="440" w:lineRule="exact"/>
        <w:jc w:val="center"/>
        <w:rPr>
          <w:rFonts w:hint="eastAsia" w:ascii="宋体" w:hAnsi="宋体"/>
          <w:b/>
          <w:color w:val="auto"/>
          <w:kern w:val="0"/>
          <w:sz w:val="32"/>
          <w:szCs w:val="32"/>
          <w:highlight w:val="none"/>
        </w:rPr>
      </w:pPr>
      <w:r>
        <w:rPr>
          <w:rFonts w:ascii="宋体" w:hAnsi="宋体"/>
          <w:b/>
          <w:color w:val="auto"/>
          <w:kern w:val="0"/>
          <w:szCs w:val="21"/>
          <w:highlight w:val="none"/>
        </w:rPr>
        <w:br w:type="page"/>
      </w:r>
      <w:r>
        <w:rPr>
          <w:rFonts w:hint="eastAsia" w:ascii="宋体" w:hAnsi="宋体"/>
          <w:b/>
          <w:color w:val="auto"/>
          <w:kern w:val="0"/>
          <w:sz w:val="32"/>
          <w:szCs w:val="32"/>
          <w:highlight w:val="none"/>
        </w:rPr>
        <w:t>第二章  投标人须知</w:t>
      </w:r>
    </w:p>
    <w:p>
      <w:pPr>
        <w:tabs>
          <w:tab w:val="left" w:pos="1065"/>
          <w:tab w:val="center" w:pos="4411"/>
        </w:tabs>
        <w:spacing w:line="440" w:lineRule="exact"/>
        <w:jc w:val="center"/>
        <w:rPr>
          <w:rFonts w:hint="eastAsia" w:ascii="宋体" w:hAnsi="宋体"/>
          <w:b/>
          <w:color w:val="auto"/>
          <w:kern w:val="0"/>
          <w:szCs w:val="21"/>
          <w:highlight w:val="none"/>
        </w:rPr>
      </w:pPr>
      <w:r>
        <w:rPr>
          <w:rFonts w:hint="eastAsia" w:ascii="宋体" w:hAnsi="宋体"/>
          <w:b/>
          <w:color w:val="auto"/>
          <w:kern w:val="0"/>
          <w:sz w:val="24"/>
          <w:highlight w:val="none"/>
        </w:rPr>
        <w:t>投标人须知前附表</w:t>
      </w:r>
    </w:p>
    <w:tbl>
      <w:tblPr>
        <w:tblStyle w:val="15"/>
        <w:tblpPr w:leftFromText="180" w:rightFromText="180" w:vertAnchor="text" w:horzAnchor="page" w:tblpX="907" w:tblpY="87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1"/>
        <w:gridCol w:w="1870"/>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10" w:type="dxa"/>
            <w:noWrap w:val="0"/>
            <w:vAlign w:val="center"/>
          </w:tcPr>
          <w:p>
            <w:pPr>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序号</w:t>
            </w:r>
          </w:p>
        </w:tc>
        <w:tc>
          <w:tcPr>
            <w:tcW w:w="851" w:type="dxa"/>
            <w:noWrap w:val="0"/>
            <w:vAlign w:val="center"/>
          </w:tcPr>
          <w:p>
            <w:pPr>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条款号</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条款名称</w:t>
            </w:r>
          </w:p>
        </w:tc>
        <w:tc>
          <w:tcPr>
            <w:tcW w:w="6493"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项目名称及项目编号</w:t>
            </w:r>
          </w:p>
        </w:tc>
        <w:tc>
          <w:tcPr>
            <w:tcW w:w="6493" w:type="dxa"/>
            <w:noWrap w:val="0"/>
            <w:vAlign w:val="center"/>
          </w:tcPr>
          <w:p>
            <w:pPr>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项目名称：</w:t>
            </w:r>
            <w:r>
              <w:rPr>
                <w:rFonts w:hint="eastAsia" w:ascii="宋体" w:hAnsi="宋体"/>
                <w:color w:val="auto"/>
                <w:kern w:val="0"/>
                <w:highlight w:val="none"/>
              </w:rPr>
              <w:t>定，就</w:t>
            </w:r>
            <w:r>
              <w:rPr>
                <w:rFonts w:hint="eastAsia" w:ascii="宋体" w:hAnsi="宋体" w:cs="宋体"/>
                <w:color w:val="auto"/>
                <w:szCs w:val="21"/>
                <w:highlight w:val="none"/>
                <w:u w:val="single"/>
                <w:lang w:val="en-US" w:eastAsia="zh-CN"/>
              </w:rPr>
              <w:t xml:space="preserve">广西灌阳灌江国家湿地公园重要节点规划设计及验收资料汇编和技术指导服务项目 </w:t>
            </w:r>
            <w:r>
              <w:rPr>
                <w:rFonts w:hint="eastAsia" w:ascii="宋体" w:hAnsi="宋体"/>
                <w:color w:val="auto"/>
                <w:kern w:val="0"/>
                <w:szCs w:val="21"/>
                <w:highlight w:val="none"/>
              </w:rPr>
              <w:t xml:space="preserve">       </w:t>
            </w:r>
          </w:p>
          <w:p>
            <w:pPr>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项目编号：</w:t>
            </w:r>
            <w:r>
              <w:rPr>
                <w:rFonts w:hint="eastAsia" w:ascii="宋体" w:hAnsi="宋体" w:cs="宋体"/>
                <w:color w:val="auto"/>
                <w:szCs w:val="21"/>
                <w:highlight w:val="none"/>
                <w:u w:val="single"/>
                <w:lang w:val="en-US" w:eastAsia="zh-CN"/>
              </w:rPr>
              <w:t>GLZC2020-G3-13012-GXJL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5</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投标人资格</w:t>
            </w:r>
          </w:p>
        </w:tc>
        <w:tc>
          <w:tcPr>
            <w:tcW w:w="6493" w:type="dxa"/>
            <w:noWrap w:val="0"/>
            <w:vAlign w:val="center"/>
          </w:tcPr>
          <w:p>
            <w:pPr>
              <w:spacing w:line="400" w:lineRule="exact"/>
              <w:rPr>
                <w:rFonts w:hint="eastAsia" w:ascii="宋体" w:hAnsi="宋体"/>
                <w:color w:val="auto"/>
                <w:kern w:val="0"/>
                <w:highlight w:val="none"/>
              </w:rPr>
            </w:pPr>
            <w:r>
              <w:rPr>
                <w:rFonts w:hint="eastAsia" w:ascii="宋体" w:hAnsi="宋体"/>
                <w:color w:val="auto"/>
                <w:kern w:val="0"/>
                <w:highlight w:val="none"/>
              </w:rPr>
              <w:t>5.1</w:t>
            </w:r>
            <w:r>
              <w:rPr>
                <w:rFonts w:hint="eastAsia" w:ascii="宋体" w:hAnsi="宋体"/>
                <w:color w:val="auto"/>
                <w:szCs w:val="21"/>
                <w:highlight w:val="none"/>
              </w:rPr>
              <w:t>符合《中华人民共和国政府采购法》第二十二条规定，</w:t>
            </w:r>
            <w:r>
              <w:rPr>
                <w:rFonts w:hint="eastAsia" w:ascii="宋体" w:hAnsi="宋体" w:cs="宋体"/>
                <w:color w:val="auto"/>
                <w:szCs w:val="21"/>
                <w:highlight w:val="none"/>
              </w:rPr>
              <w:t>具备合法资格的供应商</w:t>
            </w:r>
            <w:r>
              <w:rPr>
                <w:rFonts w:hint="eastAsia" w:ascii="宋体" w:hAnsi="宋体"/>
                <w:color w:val="auto"/>
                <w:szCs w:val="21"/>
                <w:highlight w:val="none"/>
              </w:rPr>
              <w:t>；</w:t>
            </w:r>
          </w:p>
          <w:p>
            <w:pPr>
              <w:snapToGrid w:val="0"/>
              <w:spacing w:line="360" w:lineRule="auto"/>
              <w:rPr>
                <w:rFonts w:hint="eastAsia" w:ascii="宋体" w:hAnsi="宋体" w:cs="Arial"/>
                <w:color w:val="auto"/>
                <w:szCs w:val="21"/>
                <w:highlight w:val="none"/>
              </w:rPr>
            </w:pPr>
            <w:r>
              <w:rPr>
                <w:rFonts w:hint="eastAsia" w:ascii="宋体" w:hAnsi="宋体"/>
                <w:color w:val="auto"/>
                <w:kern w:val="0"/>
                <w:highlight w:val="none"/>
              </w:rPr>
              <w:t>5.2</w:t>
            </w:r>
            <w:r>
              <w:rPr>
                <w:rFonts w:hint="eastAsia" w:ascii="宋体" w:hAnsi="宋体" w:cs="宋体"/>
                <w:color w:val="auto"/>
                <w:szCs w:val="21"/>
                <w:highlight w:val="none"/>
              </w:rPr>
              <w:t>林业调查规划设计乙级</w:t>
            </w:r>
            <w:r>
              <w:rPr>
                <w:rFonts w:hint="eastAsia" w:ascii="宋体" w:hAnsi="宋体" w:cs="宋体"/>
                <w:color w:val="auto"/>
                <w:szCs w:val="21"/>
                <w:highlight w:val="none"/>
                <w:lang w:eastAsia="zh-CN"/>
              </w:rPr>
              <w:t>（含乙级）</w:t>
            </w:r>
            <w:r>
              <w:rPr>
                <w:rFonts w:hint="eastAsia" w:ascii="宋体" w:hAnsi="宋体" w:cs="宋体"/>
                <w:color w:val="auto"/>
                <w:szCs w:val="21"/>
                <w:highlight w:val="none"/>
              </w:rPr>
              <w:t>以上资质或省级环境污染治理工程设计资质或风景园林工程设计专项资质；</w:t>
            </w:r>
          </w:p>
          <w:p>
            <w:pPr>
              <w:spacing w:line="400" w:lineRule="exact"/>
              <w:rPr>
                <w:rFonts w:hint="eastAsia" w:ascii="宋体" w:hAnsi="宋体" w:cs="宋体"/>
                <w:color w:val="auto"/>
                <w:szCs w:val="21"/>
                <w:highlight w:val="none"/>
              </w:rPr>
            </w:pPr>
            <w:r>
              <w:rPr>
                <w:rFonts w:hint="eastAsia" w:ascii="宋体" w:hAnsi="宋体" w:cs="Arial"/>
                <w:color w:val="auto"/>
                <w:kern w:val="0"/>
                <w:szCs w:val="21"/>
                <w:highlight w:val="none"/>
              </w:rPr>
              <w:t>5.3</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联合体参与</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w:t>
            </w:r>
          </w:p>
          <w:p>
            <w:pPr>
              <w:spacing w:line="400" w:lineRule="exact"/>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5.4</w:t>
            </w:r>
            <w:r>
              <w:rPr>
                <w:rFonts w:hint="eastAsia" w:ascii="宋体" w:hAnsi="宋体"/>
                <w:color w:val="auto"/>
                <w:szCs w:val="21"/>
                <w:highlight w:val="none"/>
              </w:rPr>
              <w:t>对在“信用中国”网站(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auto"/>
                <w:szCs w:val="21"/>
                <w:highlight w:val="none"/>
                <w:lang w:eastAsia="zh-CN"/>
              </w:rPr>
              <w:t>；</w:t>
            </w:r>
          </w:p>
          <w:p>
            <w:pPr>
              <w:spacing w:line="380" w:lineRule="atLeas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5.5</w:t>
            </w:r>
            <w:r>
              <w:rPr>
                <w:rFonts w:hint="eastAsia" w:ascii="宋体" w:hAnsi="宋体" w:cs="宋体"/>
                <w:bCs/>
                <w:color w:val="auto"/>
                <w:highlight w:val="none"/>
              </w:rPr>
              <w:t>单位负责人为同一人或者存在直接控股、管理关系的不同</w:t>
            </w:r>
            <w:r>
              <w:rPr>
                <w:rFonts w:hint="eastAsia" w:ascii="宋体" w:hAnsi="宋体" w:cs="宋体"/>
                <w:bCs/>
                <w:color w:val="auto"/>
                <w:highlight w:val="none"/>
                <w:lang w:eastAsia="zh-CN"/>
              </w:rPr>
              <w:t>投标人</w:t>
            </w:r>
            <w:r>
              <w:rPr>
                <w:rFonts w:hint="eastAsia" w:ascii="宋体" w:hAnsi="宋体" w:cs="宋体"/>
                <w:bCs/>
                <w:color w:val="auto"/>
                <w:highlight w:val="none"/>
              </w:rPr>
              <w:t>，不得参加同一合同项下的政府采购活动。除单一来源采购项目外，为本采购项目提供整体设计、规范编制或者项目管理、监理、检测等服务的</w:t>
            </w:r>
            <w:r>
              <w:rPr>
                <w:rFonts w:hint="eastAsia" w:ascii="宋体" w:hAnsi="宋体" w:cs="宋体"/>
                <w:bCs/>
                <w:color w:val="auto"/>
                <w:highlight w:val="none"/>
                <w:lang w:eastAsia="zh-CN"/>
              </w:rPr>
              <w:t>投标人</w:t>
            </w:r>
            <w:r>
              <w:rPr>
                <w:rFonts w:hint="eastAsia" w:ascii="宋体" w:hAnsi="宋体" w:cs="宋体"/>
                <w:bCs/>
                <w:color w:val="auto"/>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6</w:t>
            </w:r>
          </w:p>
        </w:tc>
        <w:tc>
          <w:tcPr>
            <w:tcW w:w="1870" w:type="dxa"/>
            <w:noWrap w:val="0"/>
            <w:vAlign w:val="center"/>
          </w:tcPr>
          <w:p>
            <w:pPr>
              <w:spacing w:line="320" w:lineRule="exact"/>
              <w:jc w:val="center"/>
              <w:rPr>
                <w:rFonts w:hint="eastAsia" w:ascii="宋体" w:hAnsi="宋体"/>
                <w:color w:val="auto"/>
                <w:kern w:val="0"/>
                <w:position w:val="-2"/>
                <w:szCs w:val="21"/>
                <w:highlight w:val="none"/>
              </w:rPr>
            </w:pPr>
            <w:r>
              <w:rPr>
                <w:rFonts w:hint="eastAsia" w:ascii="宋体" w:hAnsi="宋体"/>
                <w:color w:val="auto"/>
                <w:kern w:val="0"/>
                <w:szCs w:val="21"/>
                <w:highlight w:val="none"/>
              </w:rPr>
              <w:t>投标费用</w:t>
            </w:r>
          </w:p>
        </w:tc>
        <w:tc>
          <w:tcPr>
            <w:tcW w:w="6493" w:type="dxa"/>
            <w:noWrap w:val="0"/>
            <w:vAlign w:val="center"/>
          </w:tcPr>
          <w:p>
            <w:pPr>
              <w:spacing w:line="330" w:lineRule="exact"/>
              <w:rPr>
                <w:rFonts w:hint="eastAsia" w:ascii="宋体" w:hAnsi="宋体"/>
                <w:color w:val="auto"/>
                <w:kern w:val="0"/>
                <w:szCs w:val="21"/>
                <w:highlight w:val="none"/>
              </w:rPr>
            </w:pPr>
            <w:r>
              <w:rPr>
                <w:rFonts w:hint="eastAsia" w:ascii="宋体" w:hAnsi="宋体"/>
                <w:color w:val="auto"/>
                <w:kern w:val="0"/>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4</w:t>
            </w:r>
          </w:p>
        </w:tc>
        <w:tc>
          <w:tcPr>
            <w:tcW w:w="851" w:type="dxa"/>
            <w:noWrap w:val="0"/>
            <w:vAlign w:val="center"/>
          </w:tcPr>
          <w:p>
            <w:pPr>
              <w:spacing w:line="340" w:lineRule="exact"/>
              <w:jc w:val="center"/>
              <w:rPr>
                <w:rFonts w:hint="eastAsia" w:ascii="宋体" w:hAnsi="宋体"/>
                <w:color w:val="auto"/>
                <w:kern w:val="0"/>
                <w:position w:val="-2"/>
                <w:szCs w:val="21"/>
                <w:highlight w:val="none"/>
              </w:rPr>
            </w:pPr>
            <w:r>
              <w:rPr>
                <w:rFonts w:hint="eastAsia" w:ascii="宋体" w:hAnsi="宋体"/>
                <w:color w:val="auto"/>
                <w:kern w:val="0"/>
                <w:position w:val="-2"/>
                <w:szCs w:val="21"/>
                <w:highlight w:val="none"/>
              </w:rPr>
              <w:t>15</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采购预算金额及</w:t>
            </w:r>
          </w:p>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投标报价</w:t>
            </w:r>
          </w:p>
        </w:tc>
        <w:tc>
          <w:tcPr>
            <w:tcW w:w="6493" w:type="dxa"/>
            <w:noWrap w:val="0"/>
            <w:vAlign w:val="center"/>
          </w:tcPr>
          <w:p>
            <w:pPr>
              <w:spacing w:line="400" w:lineRule="atLeast"/>
              <w:rPr>
                <w:rFonts w:hint="eastAsia" w:ascii="宋体" w:hAnsi="宋体"/>
                <w:color w:val="auto"/>
                <w:highlight w:val="none"/>
              </w:rPr>
            </w:pPr>
            <w:r>
              <w:rPr>
                <w:rFonts w:hint="eastAsia" w:ascii="宋体" w:hAnsi="宋体"/>
                <w:color w:val="auto"/>
                <w:szCs w:val="21"/>
                <w:highlight w:val="none"/>
              </w:rPr>
              <w:t>本项目采购预算金额：</w:t>
            </w:r>
            <w:r>
              <w:rPr>
                <w:rFonts w:hint="eastAsia" w:ascii="宋体" w:hAnsi="宋体"/>
                <w:color w:val="auto"/>
                <w:highlight w:val="none"/>
              </w:rPr>
              <w:t>￥</w:t>
            </w:r>
            <w:r>
              <w:rPr>
                <w:rFonts w:hint="eastAsia" w:ascii="宋体" w:hAnsi="宋体"/>
                <w:color w:val="auto"/>
                <w:highlight w:val="none"/>
                <w:u w:val="single"/>
                <w:lang w:val="en-US" w:eastAsia="zh-CN"/>
              </w:rPr>
              <w:t xml:space="preserve"> 1350000.00 </w:t>
            </w:r>
            <w:r>
              <w:rPr>
                <w:rFonts w:hint="eastAsia" w:ascii="宋体" w:hAnsi="宋体"/>
                <w:color w:val="auto"/>
                <w:highlight w:val="none"/>
              </w:rPr>
              <w:t>元。</w:t>
            </w:r>
          </w:p>
          <w:p>
            <w:pPr>
              <w:spacing w:line="400" w:lineRule="atLeast"/>
              <w:rPr>
                <w:rFonts w:hint="eastAsia" w:ascii="宋体" w:hAnsi="宋体"/>
                <w:color w:val="auto"/>
                <w:szCs w:val="21"/>
                <w:highlight w:val="none"/>
              </w:rPr>
            </w:pPr>
            <w:r>
              <w:rPr>
                <w:rFonts w:hint="eastAsia" w:ascii="宋体" w:hAnsi="宋体"/>
                <w:color w:val="auto"/>
                <w:szCs w:val="21"/>
                <w:highlight w:val="none"/>
              </w:rPr>
              <w:t>投标报价超过采购预算金额的，投标文件作无效处理。</w:t>
            </w:r>
          </w:p>
          <w:p>
            <w:pPr>
              <w:spacing w:line="330" w:lineRule="exact"/>
              <w:rPr>
                <w:rFonts w:hint="eastAsia" w:ascii="宋体" w:hAnsi="宋体"/>
                <w:color w:val="auto"/>
                <w:kern w:val="0"/>
                <w:szCs w:val="21"/>
                <w:highlight w:val="none"/>
              </w:rPr>
            </w:pPr>
            <w:r>
              <w:rPr>
                <w:rFonts w:hint="eastAsia" w:ascii="宋体" w:hAnsi="宋体"/>
                <w:color w:val="auto"/>
                <w:szCs w:val="21"/>
                <w:highlight w:val="none"/>
              </w:rPr>
              <w:t>15.2投标人必须就“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5</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16.1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投标有效期</w:t>
            </w:r>
          </w:p>
        </w:tc>
        <w:tc>
          <w:tcPr>
            <w:tcW w:w="6493" w:type="dxa"/>
            <w:noWrap w:val="0"/>
            <w:vAlign w:val="center"/>
          </w:tcPr>
          <w:p>
            <w:pPr>
              <w:spacing w:line="330" w:lineRule="exact"/>
              <w:rPr>
                <w:rFonts w:hint="eastAsia" w:ascii="宋体" w:hAnsi="宋体"/>
                <w:color w:val="auto"/>
                <w:kern w:val="0"/>
                <w:szCs w:val="21"/>
                <w:highlight w:val="none"/>
              </w:rPr>
            </w:pPr>
            <w:r>
              <w:rPr>
                <w:rFonts w:hint="eastAsia" w:ascii="宋体" w:hAnsi="宋体"/>
                <w:color w:val="auto"/>
                <w:kern w:val="0"/>
                <w:highlight w:val="none"/>
              </w:rPr>
              <w:t>投标截止时间之日起9</w:t>
            </w:r>
            <w:r>
              <w:rPr>
                <w:rFonts w:ascii="宋体" w:hAnsi="宋体"/>
                <w:color w:val="auto"/>
                <w:kern w:val="0"/>
                <w:highlight w:val="none"/>
              </w:rPr>
              <w:t>0</w:t>
            </w:r>
            <w:r>
              <w:rPr>
                <w:rFonts w:hint="eastAsia" w:ascii="宋体" w:hAnsi="宋体"/>
                <w:color w:val="auto"/>
                <w:kern w:val="0"/>
                <w:highlight w:val="none"/>
              </w:rPr>
              <w:t>天</w:t>
            </w:r>
            <w:r>
              <w:rPr>
                <w:rFonts w:ascii="Arial" w:hAnsi="Arial" w:cs="Arial"/>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6</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17</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投标保证金</w:t>
            </w:r>
          </w:p>
        </w:tc>
        <w:tc>
          <w:tcPr>
            <w:tcW w:w="6493" w:type="dxa"/>
            <w:noWrap w:val="0"/>
            <w:vAlign w:val="top"/>
          </w:tcPr>
          <w:p>
            <w:pPr>
              <w:spacing w:line="330" w:lineRule="exact"/>
              <w:rPr>
                <w:rFonts w:hint="eastAsia" w:ascii="宋体" w:hAnsi="宋体"/>
                <w:color w:val="auto"/>
                <w:kern w:val="0"/>
                <w:szCs w:val="21"/>
                <w:highlight w:val="none"/>
              </w:rPr>
            </w:pPr>
            <w:r>
              <w:rPr>
                <w:rFonts w:hint="eastAsia" w:ascii="宋体" w:hAnsi="宋体"/>
                <w:color w:val="auto"/>
                <w:szCs w:val="21"/>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18.1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投标文件份数</w:t>
            </w:r>
          </w:p>
        </w:tc>
        <w:tc>
          <w:tcPr>
            <w:tcW w:w="6493" w:type="dxa"/>
            <w:noWrap w:val="0"/>
            <w:vAlign w:val="center"/>
          </w:tcPr>
          <w:p>
            <w:pPr>
              <w:spacing w:line="330" w:lineRule="exact"/>
              <w:rPr>
                <w:rFonts w:hint="eastAsia" w:ascii="宋体" w:hAnsi="宋体"/>
                <w:color w:val="auto"/>
                <w:kern w:val="0"/>
                <w:szCs w:val="21"/>
                <w:highlight w:val="none"/>
              </w:rPr>
            </w:pPr>
            <w:r>
              <w:rPr>
                <w:rFonts w:hint="eastAsia" w:ascii="宋体" w:hAnsi="宋体"/>
                <w:b/>
                <w:color w:val="auto"/>
                <w:kern w:val="0"/>
                <w:szCs w:val="21"/>
                <w:highlight w:val="none"/>
              </w:rPr>
              <w:t>正本壹册，副本</w:t>
            </w:r>
            <w:r>
              <w:rPr>
                <w:rFonts w:hint="eastAsia" w:ascii="宋体" w:hAnsi="宋体"/>
                <w:b/>
                <w:color w:val="auto"/>
                <w:kern w:val="0"/>
                <w:szCs w:val="21"/>
                <w:highlight w:val="none"/>
                <w:u w:val="single"/>
                <w:lang w:eastAsia="zh-CN"/>
              </w:rPr>
              <w:t>陆</w:t>
            </w:r>
            <w:r>
              <w:rPr>
                <w:rFonts w:hint="eastAsia" w:ascii="宋体" w:hAnsi="宋体"/>
                <w:b/>
                <w:color w:val="auto"/>
                <w:kern w:val="0"/>
                <w:szCs w:val="21"/>
                <w:highlight w:val="none"/>
              </w:rPr>
              <w:t>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8</w:t>
            </w:r>
          </w:p>
        </w:tc>
        <w:tc>
          <w:tcPr>
            <w:tcW w:w="851" w:type="dxa"/>
            <w:noWrap w:val="0"/>
            <w:vAlign w:val="center"/>
          </w:tcPr>
          <w:p>
            <w:pPr>
              <w:spacing w:line="400" w:lineRule="exact"/>
              <w:jc w:val="center"/>
              <w:rPr>
                <w:rFonts w:hint="eastAsia" w:ascii="宋体" w:hAnsi="宋体"/>
                <w:color w:val="auto"/>
                <w:kern w:val="0"/>
                <w:position w:val="10"/>
                <w:szCs w:val="21"/>
                <w:highlight w:val="none"/>
              </w:rPr>
            </w:pPr>
            <w:r>
              <w:rPr>
                <w:rFonts w:hint="eastAsia" w:ascii="宋体" w:hAnsi="宋体"/>
                <w:color w:val="auto"/>
                <w:kern w:val="0"/>
                <w:szCs w:val="21"/>
                <w:highlight w:val="none"/>
              </w:rPr>
              <w:t>18.2</w:t>
            </w:r>
          </w:p>
        </w:tc>
        <w:tc>
          <w:tcPr>
            <w:tcW w:w="1870" w:type="dxa"/>
            <w:noWrap w:val="0"/>
            <w:vAlign w:val="center"/>
          </w:tcPr>
          <w:p>
            <w:pPr>
              <w:spacing w:line="400" w:lineRule="exact"/>
              <w:jc w:val="center"/>
              <w:rPr>
                <w:rFonts w:ascii="宋体" w:hAnsi="宋体"/>
                <w:color w:val="auto"/>
                <w:kern w:val="0"/>
                <w:position w:val="10"/>
                <w:szCs w:val="21"/>
                <w:highlight w:val="none"/>
              </w:rPr>
            </w:pPr>
            <w:r>
              <w:rPr>
                <w:rFonts w:hint="eastAsia" w:ascii="宋体" w:hAnsi="宋体"/>
                <w:color w:val="auto"/>
                <w:kern w:val="0"/>
                <w:szCs w:val="21"/>
                <w:highlight w:val="none"/>
              </w:rPr>
              <w:t>投标文件装订</w:t>
            </w:r>
          </w:p>
        </w:tc>
        <w:tc>
          <w:tcPr>
            <w:tcW w:w="6493" w:type="dxa"/>
            <w:noWrap w:val="0"/>
            <w:vAlign w:val="center"/>
          </w:tcPr>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投标人应按投标人须知第</w:t>
            </w:r>
            <w:r>
              <w:rPr>
                <w:rFonts w:ascii="宋体" w:hAnsi="宋体"/>
                <w:color w:val="auto"/>
                <w:kern w:val="0"/>
                <w:szCs w:val="21"/>
                <w:highlight w:val="none"/>
              </w:rPr>
              <w:t>1</w:t>
            </w:r>
            <w:r>
              <w:rPr>
                <w:rFonts w:hint="eastAsia" w:ascii="宋体" w:hAnsi="宋体"/>
                <w:color w:val="auto"/>
                <w:kern w:val="0"/>
                <w:szCs w:val="21"/>
                <w:highlight w:val="none"/>
              </w:rPr>
              <w:t>3.1条“投标文件组成”规定的顺序自编目录及页码，投标文件的“正本”、“副本”应当单独装订成册并标注页码，装订应牢固，不易拆散和换页（</w:t>
            </w:r>
            <w:r>
              <w:rPr>
                <w:rFonts w:ascii="宋体" w:hAnsi="宋体"/>
                <w:color w:val="auto"/>
                <w:kern w:val="0"/>
                <w:szCs w:val="21"/>
                <w:highlight w:val="none"/>
              </w:rPr>
              <w:t>A4</w:t>
            </w:r>
            <w:r>
              <w:rPr>
                <w:rFonts w:hint="eastAsia" w:ascii="宋体" w:hAnsi="宋体"/>
                <w:color w:val="auto"/>
                <w:kern w:val="0"/>
                <w:szCs w:val="21"/>
                <w:highlight w:val="none"/>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9</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18.6</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投标人公章</w:t>
            </w:r>
          </w:p>
        </w:tc>
        <w:tc>
          <w:tcPr>
            <w:tcW w:w="6493" w:type="dxa"/>
            <w:noWrap w:val="0"/>
            <w:vAlign w:val="center"/>
          </w:tcPr>
          <w:p>
            <w:pPr>
              <w:spacing w:line="340" w:lineRule="exact"/>
              <w:rPr>
                <w:rFonts w:hint="eastAsia" w:ascii="宋体" w:hAnsi="宋体"/>
                <w:color w:val="auto"/>
                <w:kern w:val="0"/>
                <w:szCs w:val="21"/>
                <w:highlight w:val="none"/>
              </w:rPr>
            </w:pPr>
            <w:r>
              <w:rPr>
                <w:rFonts w:ascii="宋体" w:hAnsi="宋体" w:cs="宋体"/>
                <w:color w:val="auto"/>
                <w:kern w:val="0"/>
                <w:szCs w:val="21"/>
                <w:highlight w:val="none"/>
              </w:rPr>
              <w:t>本招标文件中描述投标</w:t>
            </w:r>
            <w:r>
              <w:rPr>
                <w:rFonts w:hint="eastAsia" w:ascii="宋体" w:hAnsi="宋体" w:cs="宋体"/>
                <w:color w:val="auto"/>
                <w:kern w:val="0"/>
                <w:szCs w:val="21"/>
                <w:highlight w:val="none"/>
              </w:rPr>
              <w:t>人</w:t>
            </w:r>
            <w:r>
              <w:rPr>
                <w:rFonts w:ascii="宋体" w:hAnsi="宋体" w:cs="宋体"/>
                <w:color w:val="auto"/>
                <w:kern w:val="0"/>
                <w:szCs w:val="21"/>
                <w:highlight w:val="none"/>
              </w:rPr>
              <w:t>的“公章”是指根据我国对公章的管理规定，用投标</w:t>
            </w:r>
            <w:r>
              <w:rPr>
                <w:rFonts w:hint="eastAsia" w:ascii="宋体" w:hAnsi="宋体" w:cs="宋体"/>
                <w:color w:val="auto"/>
                <w:kern w:val="0"/>
                <w:szCs w:val="21"/>
                <w:highlight w:val="none"/>
              </w:rPr>
              <w:t>人</w:t>
            </w:r>
            <w:r>
              <w:rPr>
                <w:rFonts w:ascii="宋体" w:hAnsi="宋体" w:cs="宋体"/>
                <w:color w:val="auto"/>
                <w:kern w:val="0"/>
                <w:szCs w:val="21"/>
                <w:highlight w:val="none"/>
              </w:rPr>
              <w:t>法定主体行为名称制作的印章，除本招标文件有特殊规定外，投标</w:t>
            </w:r>
            <w:r>
              <w:rPr>
                <w:rFonts w:hint="eastAsia" w:ascii="宋体" w:hAnsi="宋体" w:cs="宋体"/>
                <w:color w:val="auto"/>
                <w:kern w:val="0"/>
                <w:szCs w:val="21"/>
                <w:highlight w:val="none"/>
              </w:rPr>
              <w:t>人</w:t>
            </w:r>
            <w:r>
              <w:rPr>
                <w:rFonts w:ascii="宋体" w:hAnsi="宋体" w:cs="宋体"/>
                <w:color w:val="auto"/>
                <w:kern w:val="0"/>
                <w:szCs w:val="21"/>
                <w:highlight w:val="none"/>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18.7</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 xml:space="preserve">投标文件包装、密封                  </w:t>
            </w:r>
          </w:p>
        </w:tc>
        <w:tc>
          <w:tcPr>
            <w:tcW w:w="6493" w:type="dxa"/>
            <w:noWrap w:val="0"/>
            <w:vAlign w:val="center"/>
          </w:tcPr>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18.8</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投标文件袋（盒、箱）标记</w:t>
            </w:r>
          </w:p>
        </w:tc>
        <w:tc>
          <w:tcPr>
            <w:tcW w:w="6493" w:type="dxa"/>
            <w:noWrap w:val="0"/>
            <w:vAlign w:val="center"/>
          </w:tcPr>
          <w:p>
            <w:pPr>
              <w:spacing w:line="370" w:lineRule="exac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项目名称：</w:t>
            </w:r>
            <w:r>
              <w:rPr>
                <w:rFonts w:hint="eastAsia" w:ascii="宋体" w:hAnsi="宋体"/>
                <w:color w:val="auto"/>
                <w:kern w:val="0"/>
                <w:szCs w:val="21"/>
                <w:highlight w:val="none"/>
                <w:u w:val="single"/>
                <w:lang w:val="en-US" w:eastAsia="zh-CN"/>
              </w:rPr>
              <w:t xml:space="preserve">                         </w:t>
            </w:r>
          </w:p>
          <w:p>
            <w:pPr>
              <w:spacing w:line="370" w:lineRule="exac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项目编号：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p>
          <w:p>
            <w:pPr>
              <w:spacing w:line="370" w:lineRule="exac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采购代理机构：</w:t>
            </w:r>
            <w:r>
              <w:rPr>
                <w:rFonts w:hint="eastAsia" w:ascii="宋体" w:hAnsi="宋体"/>
                <w:color w:val="auto"/>
                <w:kern w:val="0"/>
                <w:szCs w:val="21"/>
                <w:highlight w:val="none"/>
                <w:u w:val="single"/>
                <w:lang w:val="en-US" w:eastAsia="zh-CN"/>
              </w:rPr>
              <w:t xml:space="preserve">                     </w:t>
            </w:r>
          </w:p>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投标人名称：</w:t>
            </w:r>
          </w:p>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所投分标：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12</w:t>
            </w:r>
          </w:p>
        </w:tc>
        <w:tc>
          <w:tcPr>
            <w:tcW w:w="851" w:type="dxa"/>
            <w:noWrap w:val="0"/>
            <w:vAlign w:val="center"/>
          </w:tcPr>
          <w:p>
            <w:pPr>
              <w:spacing w:line="340" w:lineRule="exact"/>
              <w:jc w:val="center"/>
              <w:rPr>
                <w:rFonts w:hint="eastAsia" w:ascii="宋体" w:hAnsi="宋体"/>
                <w:color w:val="auto"/>
                <w:kern w:val="0"/>
                <w:position w:val="-2"/>
                <w:szCs w:val="21"/>
                <w:highlight w:val="none"/>
              </w:rPr>
            </w:pPr>
            <w:r>
              <w:rPr>
                <w:rFonts w:hint="eastAsia" w:ascii="宋体" w:hAnsi="宋体"/>
                <w:color w:val="auto"/>
                <w:kern w:val="0"/>
                <w:szCs w:val="21"/>
                <w:highlight w:val="none"/>
              </w:rPr>
              <w:t>20.1</w:t>
            </w:r>
          </w:p>
        </w:tc>
        <w:tc>
          <w:tcPr>
            <w:tcW w:w="1870" w:type="dxa"/>
            <w:noWrap w:val="0"/>
            <w:vAlign w:val="center"/>
          </w:tcPr>
          <w:p>
            <w:pPr>
              <w:spacing w:line="320" w:lineRule="exact"/>
              <w:jc w:val="center"/>
              <w:rPr>
                <w:rFonts w:hint="eastAsia" w:ascii="宋体" w:hAnsi="宋体"/>
                <w:color w:val="auto"/>
                <w:kern w:val="0"/>
                <w:position w:val="-2"/>
                <w:szCs w:val="21"/>
                <w:highlight w:val="none"/>
              </w:rPr>
            </w:pPr>
            <w:r>
              <w:rPr>
                <w:rFonts w:hint="eastAsia" w:ascii="宋体" w:hAnsi="宋体"/>
                <w:color w:val="auto"/>
                <w:kern w:val="0"/>
                <w:szCs w:val="21"/>
                <w:highlight w:val="none"/>
              </w:rPr>
              <w:t>投标文件递交</w:t>
            </w:r>
          </w:p>
        </w:tc>
        <w:tc>
          <w:tcPr>
            <w:tcW w:w="6493" w:type="dxa"/>
            <w:noWrap w:val="0"/>
            <w:vAlign w:val="center"/>
          </w:tcPr>
          <w:p>
            <w:pPr>
              <w:tabs>
                <w:tab w:val="left" w:pos="7200"/>
              </w:tabs>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投标截止时间：</w:t>
            </w:r>
            <w:r>
              <w:rPr>
                <w:rFonts w:hint="eastAsia" w:ascii="宋体" w:hAnsi="宋体"/>
                <w:color w:val="auto"/>
                <w:kern w:val="0"/>
                <w:szCs w:val="21"/>
                <w:highlight w:val="none"/>
                <w:lang w:val="en-US" w:eastAsia="zh-CN"/>
              </w:rPr>
              <w:t>2020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w:t>
            </w:r>
          </w:p>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投标人应于20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时</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0分至10时30分止，将投标文件密封提交至</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号开标室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highlight w:val="none"/>
              </w:rPr>
              <w:t>，未携带以上相关材料递交的或逾期送达的或未招标文件要求密封的投标文件将予以拒收。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21.1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开标时间及地点</w:t>
            </w:r>
          </w:p>
        </w:tc>
        <w:tc>
          <w:tcPr>
            <w:tcW w:w="6493" w:type="dxa"/>
            <w:noWrap w:val="0"/>
            <w:vAlign w:val="top"/>
          </w:tcPr>
          <w:p>
            <w:pPr>
              <w:spacing w:line="370" w:lineRule="exact"/>
              <w:rPr>
                <w:rFonts w:hint="eastAsia" w:ascii="宋体" w:hAnsi="宋体"/>
                <w:color w:val="auto"/>
                <w:kern w:val="0"/>
                <w:szCs w:val="21"/>
                <w:highlight w:val="none"/>
                <w:u w:val="single"/>
              </w:rPr>
            </w:pPr>
            <w:r>
              <w:rPr>
                <w:rFonts w:hint="eastAsia" w:ascii="宋体" w:hAnsi="宋体"/>
                <w:color w:val="auto"/>
                <w:kern w:val="0"/>
                <w:szCs w:val="21"/>
                <w:highlight w:val="none"/>
              </w:rPr>
              <w:t>开标时间：20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w:t>
            </w:r>
          </w:p>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开标地点：</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号开标室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szCs w:val="21"/>
                <w:highlight w:val="none"/>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14</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24</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评标委员会组成</w:t>
            </w:r>
          </w:p>
        </w:tc>
        <w:tc>
          <w:tcPr>
            <w:tcW w:w="6493" w:type="dxa"/>
            <w:noWrap w:val="0"/>
            <w:vAlign w:val="center"/>
          </w:tcPr>
          <w:p>
            <w:pPr>
              <w:tabs>
                <w:tab w:val="left" w:pos="1140"/>
              </w:tabs>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评标委员会由有关技术、经济等方面的专家</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15</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25.1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评标办法</w:t>
            </w:r>
          </w:p>
        </w:tc>
        <w:tc>
          <w:tcPr>
            <w:tcW w:w="6493" w:type="dxa"/>
            <w:noWrap w:val="0"/>
            <w:vAlign w:val="center"/>
          </w:tcPr>
          <w:p>
            <w:pPr>
              <w:spacing w:line="370" w:lineRule="exact"/>
              <w:rPr>
                <w:rFonts w:hint="eastAsia" w:ascii="宋体" w:hAnsi="宋体"/>
                <w:color w:val="auto"/>
                <w:kern w:val="0"/>
                <w:szCs w:val="21"/>
                <w:highlight w:val="none"/>
              </w:rPr>
            </w:pPr>
            <w:r>
              <w:rPr>
                <w:rFonts w:hint="eastAsia" w:ascii="宋体" w:hAnsi="宋体"/>
                <w:color w:val="auto"/>
                <w:kern w:val="0"/>
                <w:szCs w:val="21"/>
                <w:highlight w:val="none"/>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16</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32</w:t>
            </w:r>
          </w:p>
        </w:tc>
        <w:tc>
          <w:tcPr>
            <w:tcW w:w="1870" w:type="dxa"/>
            <w:noWrap w:val="0"/>
            <w:vAlign w:val="center"/>
          </w:tcPr>
          <w:p>
            <w:pPr>
              <w:tabs>
                <w:tab w:val="left" w:pos="1140"/>
              </w:tabs>
              <w:spacing w:line="306"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信用查询</w:t>
            </w:r>
          </w:p>
        </w:tc>
        <w:tc>
          <w:tcPr>
            <w:tcW w:w="6493" w:type="dxa"/>
            <w:noWrap w:val="0"/>
            <w:vAlign w:val="center"/>
          </w:tcPr>
          <w:p>
            <w:pPr>
              <w:autoSpaceDE w:val="0"/>
              <w:autoSpaceDN w:val="0"/>
              <w:snapToGrid w:val="0"/>
              <w:spacing w:line="370" w:lineRule="exact"/>
              <w:textAlignment w:val="bottom"/>
              <w:rPr>
                <w:rFonts w:ascii="宋体" w:hAnsi="宋体"/>
                <w:color w:val="auto"/>
                <w:kern w:val="0"/>
                <w:highlight w:val="none"/>
              </w:rPr>
            </w:pPr>
            <w:r>
              <w:rPr>
                <w:rFonts w:hint="eastAsia" w:ascii="宋体" w:hAnsi="宋体"/>
                <w:color w:val="auto"/>
                <w:kern w:val="0"/>
                <w:highlight w:val="none"/>
              </w:rPr>
              <w:t>根据《关于做好政府采购有关信用主体标识码登记及在政府采购活动中查询使用信用记录有关问题的通知》桂财采〔2016〕37号的通知，由采购代理机构对中标候</w:t>
            </w:r>
            <w:r>
              <w:rPr>
                <w:rFonts w:hint="eastAsia" w:ascii="宋体" w:hAnsi="宋体"/>
                <w:color w:val="auto"/>
                <w:kern w:val="0"/>
                <w:highlight w:val="none"/>
                <w:lang w:eastAsia="zh-CN"/>
              </w:rPr>
              <w:t>人</w:t>
            </w:r>
            <w:r>
              <w:rPr>
                <w:rFonts w:hint="eastAsia" w:ascii="宋体" w:hAnsi="宋体"/>
                <w:color w:val="auto"/>
                <w:kern w:val="0"/>
                <w:highlight w:val="none"/>
              </w:rPr>
              <w:t>进行信用查询：</w:t>
            </w:r>
          </w:p>
          <w:p>
            <w:pPr>
              <w:autoSpaceDE w:val="0"/>
              <w:autoSpaceDN w:val="0"/>
              <w:snapToGrid w:val="0"/>
              <w:spacing w:line="370" w:lineRule="exact"/>
              <w:textAlignment w:val="bottom"/>
              <w:rPr>
                <w:rFonts w:ascii="宋体" w:hAnsi="宋体"/>
                <w:color w:val="auto"/>
                <w:kern w:val="0"/>
                <w:highlight w:val="none"/>
              </w:rPr>
            </w:pPr>
            <w:r>
              <w:rPr>
                <w:rFonts w:hint="eastAsia" w:ascii="宋体" w:hAnsi="宋体"/>
                <w:color w:val="auto"/>
                <w:kern w:val="0"/>
                <w:highlight w:val="none"/>
              </w:rPr>
              <w:t>⑴查询渠道：“信用中国”网站(</w:t>
            </w:r>
            <w:r>
              <w:rPr>
                <w:rFonts w:hint="eastAsia" w:ascii="宋体" w:hAnsi="宋体"/>
                <w:color w:val="auto"/>
                <w:szCs w:val="21"/>
                <w:highlight w:val="none"/>
              </w:rPr>
              <w:t>https://www.creditchina.gov.cn/</w:t>
            </w:r>
            <w:r>
              <w:rPr>
                <w:rFonts w:hint="eastAsia" w:ascii="宋体" w:hAnsi="宋体"/>
                <w:color w:val="auto"/>
                <w:kern w:val="0"/>
                <w:highlight w:val="none"/>
              </w:rPr>
              <w:t>)、中国政府采购网(http://www.ccgp.gov.cn/)等；</w:t>
            </w:r>
          </w:p>
          <w:p>
            <w:pPr>
              <w:autoSpaceDE w:val="0"/>
              <w:autoSpaceDN w:val="0"/>
              <w:snapToGrid w:val="0"/>
              <w:spacing w:line="370" w:lineRule="exact"/>
              <w:textAlignment w:val="bottom"/>
              <w:rPr>
                <w:rFonts w:ascii="宋体" w:hAnsi="宋体"/>
                <w:color w:val="auto"/>
                <w:kern w:val="0"/>
                <w:highlight w:val="none"/>
              </w:rPr>
            </w:pPr>
            <w:r>
              <w:rPr>
                <w:rFonts w:hint="eastAsia" w:ascii="宋体" w:hAnsi="宋体"/>
                <w:color w:val="auto"/>
                <w:kern w:val="0"/>
                <w:highlight w:val="none"/>
              </w:rPr>
              <w:t>⑵查询截止时间：中标通知书发出前；</w:t>
            </w:r>
          </w:p>
          <w:p>
            <w:pPr>
              <w:autoSpaceDE w:val="0"/>
              <w:autoSpaceDN w:val="0"/>
              <w:snapToGrid w:val="0"/>
              <w:spacing w:line="370" w:lineRule="exact"/>
              <w:textAlignment w:val="bottom"/>
              <w:rPr>
                <w:rFonts w:ascii="宋体" w:hAnsi="宋体"/>
                <w:color w:val="auto"/>
                <w:kern w:val="0"/>
                <w:highlight w:val="none"/>
              </w:rPr>
            </w:pPr>
            <w:r>
              <w:rPr>
                <w:rFonts w:hint="eastAsia" w:ascii="宋体" w:hAnsi="宋体"/>
                <w:color w:val="auto"/>
                <w:kern w:val="0"/>
                <w:highlight w:val="none"/>
              </w:rPr>
              <w:t>⑶信用信息查询记录和证据留存方式：在查询网站中直接打印查询记录，打印材料作为采购活动资料保存；</w:t>
            </w:r>
          </w:p>
          <w:p>
            <w:pPr>
              <w:pStyle w:val="16"/>
              <w:spacing w:line="370" w:lineRule="exact"/>
              <w:rPr>
                <w:rFonts w:hint="eastAsia" w:hAnsi="宋体"/>
                <w:color w:val="auto"/>
                <w:kern w:val="0"/>
                <w:highlight w:val="none"/>
              </w:rPr>
            </w:pPr>
            <w:r>
              <w:rPr>
                <w:rFonts w:hint="eastAsia" w:hAnsi="宋体"/>
                <w:color w:val="auto"/>
                <w:kern w:val="0"/>
                <w:highlight w:val="none"/>
              </w:rPr>
              <w:t>⑷信用信息使用规则：对在“信用中国”网站(</w:t>
            </w:r>
            <w:r>
              <w:rPr>
                <w:rFonts w:hint="eastAsia" w:ascii="宋体" w:hAnsi="宋体"/>
                <w:color w:val="auto"/>
                <w:szCs w:val="21"/>
                <w:highlight w:val="none"/>
              </w:rPr>
              <w:t>https://www.creditchina.gov.cn/</w:t>
            </w:r>
            <w:r>
              <w:rPr>
                <w:rFonts w:hint="eastAsia" w:hAnsi="宋体"/>
                <w:color w:val="auto"/>
                <w:kern w:val="0"/>
                <w:highlight w:val="none"/>
              </w:rPr>
              <w:t>)、中国政府采购网(http://www.ccgp.gov.cn/)等渠道列入失信被执行人、重大税收违法案件当事人名单、政府采购严重违法失信行为记录名单及其他不符合《中华人民共和国政府采购法》第二十二条规定条件的供应商，取消其中标候选</w:t>
            </w:r>
            <w:r>
              <w:rPr>
                <w:rFonts w:hint="eastAsia" w:hAnsi="宋体"/>
                <w:color w:val="auto"/>
                <w:kern w:val="0"/>
                <w:highlight w:val="none"/>
                <w:lang w:eastAsia="zh-CN"/>
              </w:rPr>
              <w:t>人</w:t>
            </w:r>
            <w:r>
              <w:rPr>
                <w:rFonts w:hint="eastAsia" w:hAnsi="宋体"/>
                <w:color w:val="auto"/>
                <w:kern w:val="0"/>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17</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33</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中标公告及中标通知书</w:t>
            </w:r>
          </w:p>
        </w:tc>
        <w:tc>
          <w:tcPr>
            <w:tcW w:w="6493" w:type="dxa"/>
            <w:noWrap w:val="0"/>
            <w:vAlign w:val="center"/>
          </w:tcPr>
          <w:p>
            <w:pPr>
              <w:pStyle w:val="7"/>
              <w:tabs>
                <w:tab w:val="left" w:pos="455"/>
              </w:tabs>
              <w:spacing w:line="380" w:lineRule="exact"/>
              <w:rPr>
                <w:rFonts w:hint="eastAsia" w:hAnsi="宋体"/>
                <w:color w:val="auto"/>
                <w:kern w:val="0"/>
                <w:highlight w:val="none"/>
              </w:rPr>
            </w:pPr>
            <w:r>
              <w:rPr>
                <w:rFonts w:hint="eastAsia" w:hAnsi="宋体"/>
                <w:color w:val="auto"/>
                <w:kern w:val="0"/>
                <w:szCs w:val="21"/>
                <w:highlight w:val="none"/>
              </w:rPr>
              <w:t>3</w:t>
            </w:r>
            <w:r>
              <w:rPr>
                <w:rFonts w:hint="eastAsia" w:hAnsi="宋体"/>
                <w:color w:val="auto"/>
                <w:kern w:val="0"/>
                <w:szCs w:val="21"/>
                <w:highlight w:val="none"/>
                <w:lang w:val="en-US" w:eastAsia="zh-CN"/>
              </w:rPr>
              <w:t>3</w:t>
            </w:r>
            <w:r>
              <w:rPr>
                <w:rFonts w:hint="eastAsia" w:hAnsi="宋体"/>
                <w:color w:val="auto"/>
                <w:kern w:val="0"/>
                <w:szCs w:val="21"/>
                <w:highlight w:val="none"/>
              </w:rPr>
              <w:t>.1采购代理机构于评标结束后两个工作日内将评标报告送交采购人，采购人应当自收到评标报告五个工作日内在评标报告推荐的中标候选</w:t>
            </w:r>
            <w:r>
              <w:rPr>
                <w:rFonts w:hint="eastAsia" w:hAnsi="宋体"/>
                <w:color w:val="auto"/>
                <w:kern w:val="0"/>
                <w:szCs w:val="21"/>
                <w:highlight w:val="none"/>
                <w:lang w:eastAsia="zh-CN"/>
              </w:rPr>
              <w:t>人</w:t>
            </w:r>
            <w:r>
              <w:rPr>
                <w:rFonts w:hint="eastAsia" w:hAnsi="宋体"/>
                <w:color w:val="auto"/>
                <w:kern w:val="0"/>
                <w:szCs w:val="21"/>
                <w:highlight w:val="none"/>
              </w:rPr>
              <w:t>中按顺序确定中标</w:t>
            </w:r>
            <w:r>
              <w:rPr>
                <w:rFonts w:hint="eastAsia" w:hAnsi="宋体"/>
                <w:color w:val="auto"/>
                <w:kern w:val="0"/>
                <w:szCs w:val="21"/>
                <w:highlight w:val="none"/>
                <w:lang w:eastAsia="zh-CN"/>
              </w:rPr>
              <w:t>人</w:t>
            </w:r>
            <w:r>
              <w:rPr>
                <w:rFonts w:hint="eastAsia" w:hAnsi="宋体"/>
                <w:color w:val="auto"/>
                <w:kern w:val="0"/>
                <w:szCs w:val="21"/>
                <w:highlight w:val="none"/>
              </w:rPr>
              <w:t>，采购代理机构在中标</w:t>
            </w:r>
            <w:r>
              <w:rPr>
                <w:rFonts w:hint="eastAsia" w:hAnsi="宋体"/>
                <w:color w:val="auto"/>
                <w:kern w:val="0"/>
                <w:szCs w:val="21"/>
                <w:highlight w:val="none"/>
                <w:lang w:eastAsia="zh-CN"/>
              </w:rPr>
              <w:t>人</w:t>
            </w:r>
            <w:r>
              <w:rPr>
                <w:rFonts w:hint="eastAsia" w:hAnsi="宋体"/>
                <w:color w:val="auto"/>
                <w:kern w:val="0"/>
                <w:szCs w:val="21"/>
                <w:highlight w:val="none"/>
              </w:rPr>
              <w:t>确定之日起两个工作日内在指定媒体上公告中标结果，</w:t>
            </w:r>
            <w:r>
              <w:rPr>
                <w:rFonts w:hAnsi="宋体"/>
                <w:color w:val="auto"/>
                <w:kern w:val="0"/>
                <w:szCs w:val="21"/>
                <w:highlight w:val="none"/>
              </w:rPr>
              <w:t>中标公告期限为1个工作日</w:t>
            </w:r>
            <w:r>
              <w:rPr>
                <w:rFonts w:hint="eastAsia" w:hAnsi="宋体"/>
                <w:color w:val="auto"/>
                <w:kern w:val="0"/>
                <w:szCs w:val="21"/>
                <w:highlight w:val="none"/>
              </w:rPr>
              <w:t>。</w:t>
            </w:r>
          </w:p>
          <w:p>
            <w:pPr>
              <w:spacing w:line="340" w:lineRule="exact"/>
              <w:rPr>
                <w:rFonts w:hint="eastAsia" w:hAnsi="宋体"/>
                <w:color w:val="auto"/>
                <w:kern w:val="0"/>
                <w:szCs w:val="21"/>
                <w:highlight w:val="none"/>
              </w:rPr>
            </w:pPr>
            <w:r>
              <w:rPr>
                <w:rFonts w:hint="eastAsia" w:hAnsi="宋体"/>
                <w:color w:val="auto"/>
                <w:kern w:val="0"/>
                <w:szCs w:val="21"/>
                <w:highlight w:val="none"/>
              </w:rPr>
              <w:t>3</w:t>
            </w:r>
            <w:r>
              <w:rPr>
                <w:rFonts w:hint="eastAsia" w:hAnsi="宋体"/>
                <w:color w:val="auto"/>
                <w:kern w:val="0"/>
                <w:szCs w:val="21"/>
                <w:highlight w:val="none"/>
                <w:lang w:val="en-US" w:eastAsia="zh-CN"/>
              </w:rPr>
              <w:t>3</w:t>
            </w:r>
            <w:r>
              <w:rPr>
                <w:rFonts w:hint="eastAsia" w:hAnsi="宋体"/>
                <w:color w:val="auto"/>
                <w:kern w:val="0"/>
                <w:szCs w:val="21"/>
                <w:highlight w:val="none"/>
              </w:rPr>
              <w:t>.2</w:t>
            </w:r>
            <w:r>
              <w:rPr>
                <w:rFonts w:hAnsi="宋体"/>
                <w:color w:val="auto"/>
                <w:kern w:val="0"/>
                <w:szCs w:val="21"/>
                <w:highlight w:val="none"/>
              </w:rPr>
              <w:t>中标公告</w:t>
            </w:r>
            <w:r>
              <w:rPr>
                <w:rFonts w:hint="eastAsia" w:hAnsi="宋体"/>
                <w:color w:val="auto"/>
                <w:kern w:val="0"/>
                <w:szCs w:val="21"/>
                <w:highlight w:val="none"/>
              </w:rPr>
              <w:t>同时采购代理机构向中标</w:t>
            </w:r>
            <w:r>
              <w:rPr>
                <w:rFonts w:hint="eastAsia" w:hAnsi="宋体"/>
                <w:color w:val="auto"/>
                <w:kern w:val="0"/>
                <w:szCs w:val="21"/>
                <w:highlight w:val="none"/>
                <w:lang w:eastAsia="zh-CN"/>
              </w:rPr>
              <w:t>人</w:t>
            </w:r>
            <w:r>
              <w:rPr>
                <w:rFonts w:hint="eastAsia" w:hAnsi="宋体"/>
                <w:color w:val="auto"/>
                <w:kern w:val="0"/>
                <w:szCs w:val="21"/>
                <w:highlight w:val="none"/>
              </w:rPr>
              <w:t>发出中标通知书，中标</w:t>
            </w:r>
            <w:r>
              <w:rPr>
                <w:rFonts w:hint="eastAsia" w:hAnsi="宋体"/>
                <w:color w:val="auto"/>
                <w:kern w:val="0"/>
                <w:szCs w:val="21"/>
                <w:highlight w:val="none"/>
                <w:lang w:eastAsia="zh-CN"/>
              </w:rPr>
              <w:t>人</w:t>
            </w:r>
            <w:r>
              <w:rPr>
                <w:rFonts w:hint="eastAsia" w:hAnsi="宋体"/>
                <w:color w:val="auto"/>
                <w:kern w:val="0"/>
                <w:szCs w:val="21"/>
                <w:highlight w:val="none"/>
              </w:rPr>
              <w:t>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10"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18</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履约保证金</w:t>
            </w:r>
          </w:p>
        </w:tc>
        <w:tc>
          <w:tcPr>
            <w:tcW w:w="6493" w:type="dxa"/>
            <w:noWrap w:val="0"/>
            <w:vAlign w:val="center"/>
          </w:tcPr>
          <w:p>
            <w:pPr>
              <w:spacing w:line="340" w:lineRule="exact"/>
              <w:rPr>
                <w:rFonts w:hint="eastAsia" w:ascii="宋体" w:hAnsi="宋体"/>
                <w:color w:val="auto"/>
                <w:kern w:val="0"/>
                <w:szCs w:val="21"/>
                <w:highlight w:val="none"/>
              </w:rPr>
            </w:pPr>
            <w:r>
              <w:rPr>
                <w:rFonts w:hint="eastAsia" w:ascii="宋体" w:hAnsi="宋体"/>
                <w:color w:val="auto"/>
                <w:szCs w:val="21"/>
                <w:highlight w:val="none"/>
              </w:rPr>
              <w:t>履约保证金金额按合同价的5%（人民币，四舍五入到元）缴纳，由中标人在签订项目合同前将履约保证金以转账、电汇形式缴入</w:t>
            </w:r>
            <w:r>
              <w:rPr>
                <w:rFonts w:hint="eastAsia" w:ascii="宋体" w:hAnsi="宋体"/>
                <w:color w:val="auto"/>
                <w:highlight w:val="none"/>
                <w:lang w:eastAsia="zh-CN"/>
              </w:rPr>
              <w:t>采购人</w:t>
            </w:r>
            <w:r>
              <w:rPr>
                <w:rFonts w:hint="eastAsia" w:ascii="宋体" w:hAnsi="宋体"/>
                <w:color w:val="auto"/>
                <w:szCs w:val="21"/>
                <w:highlight w:val="none"/>
              </w:rPr>
              <w:t>指定账户或由中标人按合同价的5%提供银行履约担保等相关证明材料。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10"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19</w:t>
            </w:r>
          </w:p>
        </w:tc>
        <w:tc>
          <w:tcPr>
            <w:tcW w:w="851"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35.1</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szCs w:val="21"/>
                <w:highlight w:val="none"/>
              </w:rPr>
              <w:t>签订合同时间</w:t>
            </w:r>
          </w:p>
        </w:tc>
        <w:tc>
          <w:tcPr>
            <w:tcW w:w="6493" w:type="dxa"/>
            <w:noWrap w:val="0"/>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中标通知书发出之日起三十日内。中标</w:t>
            </w:r>
            <w:r>
              <w:rPr>
                <w:rFonts w:hint="eastAsia" w:ascii="宋体" w:hAnsi="宋体"/>
                <w:color w:val="auto"/>
                <w:szCs w:val="21"/>
                <w:highlight w:val="none"/>
                <w:lang w:eastAsia="zh-CN"/>
              </w:rPr>
              <w:t>人</w:t>
            </w:r>
            <w:r>
              <w:rPr>
                <w:rFonts w:hint="eastAsia" w:ascii="宋体" w:hAnsi="宋体"/>
                <w:color w:val="auto"/>
                <w:szCs w:val="21"/>
                <w:highlight w:val="none"/>
              </w:rPr>
              <w:t>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10"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20</w:t>
            </w:r>
          </w:p>
        </w:tc>
        <w:tc>
          <w:tcPr>
            <w:tcW w:w="851"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35.4</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szCs w:val="21"/>
                <w:highlight w:val="none"/>
              </w:rPr>
              <w:t>合同备案存档</w:t>
            </w:r>
          </w:p>
        </w:tc>
        <w:tc>
          <w:tcPr>
            <w:tcW w:w="6493" w:type="dxa"/>
            <w:noWrap w:val="0"/>
            <w:vAlign w:val="center"/>
          </w:tcPr>
          <w:p>
            <w:pPr>
              <w:spacing w:line="380" w:lineRule="exact"/>
              <w:rPr>
                <w:rFonts w:hint="eastAsia" w:ascii="宋体" w:hAnsi="宋体"/>
                <w:color w:val="auto"/>
                <w:szCs w:val="21"/>
                <w:highlight w:val="none"/>
              </w:rPr>
            </w:pPr>
            <w:r>
              <w:rPr>
                <w:rFonts w:hint="eastAsia" w:ascii="宋体" w:hAnsi="宋体"/>
                <w:color w:val="auto"/>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auto"/>
                <w:szCs w:val="21"/>
                <w:highlight w:val="none"/>
              </w:rPr>
              <w:t>灌阳县政府采购管理办公室</w:t>
            </w:r>
            <w:r>
              <w:rPr>
                <w:rFonts w:hint="eastAsia" w:ascii="宋体" w:hAnsi="宋体"/>
                <w:color w:val="auto"/>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10"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21</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36</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招标代理服务费</w:t>
            </w:r>
          </w:p>
        </w:tc>
        <w:tc>
          <w:tcPr>
            <w:tcW w:w="6493" w:type="dxa"/>
            <w:noWrap w:val="0"/>
            <w:vAlign w:val="center"/>
          </w:tcPr>
          <w:p>
            <w:pPr>
              <w:spacing w:line="380" w:lineRule="exact"/>
              <w:rPr>
                <w:rFonts w:hint="eastAsia" w:ascii="宋体" w:hAnsi="宋体"/>
                <w:color w:val="auto"/>
                <w:kern w:val="0"/>
                <w:szCs w:val="21"/>
                <w:highlight w:val="none"/>
              </w:rPr>
            </w:pPr>
            <w:r>
              <w:rPr>
                <w:rFonts w:hint="eastAsia" w:ascii="宋体" w:hAnsi="宋体"/>
                <w:color w:val="auto"/>
                <w:szCs w:val="21"/>
                <w:highlight w:val="none"/>
              </w:rPr>
              <w:t>中标</w:t>
            </w:r>
            <w:r>
              <w:rPr>
                <w:rFonts w:hint="eastAsia" w:ascii="宋体" w:hAnsi="宋体"/>
                <w:color w:val="auto"/>
                <w:szCs w:val="21"/>
                <w:highlight w:val="none"/>
                <w:lang w:eastAsia="zh-CN"/>
              </w:rPr>
              <w:t>人</w:t>
            </w:r>
            <w:r>
              <w:rPr>
                <w:rFonts w:hint="eastAsia" w:ascii="宋体" w:hAnsi="宋体"/>
                <w:color w:val="auto"/>
                <w:szCs w:val="21"/>
                <w:highlight w:val="none"/>
              </w:rPr>
              <w:t>领取中标通知书前，向广西建澜项目管理有限公司一次性付清招标代理服务费，本项目的招标代理服务收费标准参照计价格[2002]1980号《招标代理服务收费管理暂行办法》</w:t>
            </w:r>
            <w:r>
              <w:rPr>
                <w:rFonts w:hint="eastAsia" w:ascii="宋体" w:hAnsi="宋体"/>
                <w:color w:val="auto"/>
                <w:szCs w:val="21"/>
                <w:highlight w:val="none"/>
                <w:lang w:eastAsia="zh-CN"/>
              </w:rPr>
              <w:t>服务</w:t>
            </w:r>
            <w:r>
              <w:rPr>
                <w:rFonts w:hint="eastAsia" w:ascii="宋体" w:hAnsi="宋体"/>
                <w:color w:val="auto"/>
                <w:szCs w:val="21"/>
                <w:highlight w:val="none"/>
              </w:rPr>
              <w:t>类收费标准向中标</w:t>
            </w:r>
            <w:r>
              <w:rPr>
                <w:rFonts w:hint="eastAsia" w:ascii="宋体" w:hAnsi="宋体"/>
                <w:color w:val="auto"/>
                <w:szCs w:val="21"/>
                <w:highlight w:val="none"/>
                <w:lang w:eastAsia="zh-CN"/>
              </w:rPr>
              <w:t>人</w:t>
            </w:r>
            <w:r>
              <w:rPr>
                <w:rFonts w:hint="eastAsia" w:ascii="宋体" w:hAnsi="宋体"/>
                <w:color w:val="auto"/>
                <w:szCs w:val="21"/>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10"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22</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38</w:t>
            </w:r>
          </w:p>
        </w:tc>
        <w:tc>
          <w:tcPr>
            <w:tcW w:w="1870" w:type="dxa"/>
            <w:noWrap w:val="0"/>
            <w:vAlign w:val="center"/>
          </w:tcPr>
          <w:p>
            <w:pPr>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解释权</w:t>
            </w:r>
          </w:p>
        </w:tc>
        <w:tc>
          <w:tcPr>
            <w:tcW w:w="6493" w:type="dxa"/>
            <w:noWrap w:val="0"/>
            <w:vAlign w:val="center"/>
          </w:tcPr>
          <w:p>
            <w:pPr>
              <w:spacing w:line="340" w:lineRule="exact"/>
              <w:rPr>
                <w:rFonts w:hint="eastAsia" w:ascii="宋体" w:hAnsi="宋体"/>
                <w:color w:val="auto"/>
                <w:kern w:val="0"/>
                <w:szCs w:val="21"/>
                <w:highlight w:val="none"/>
              </w:rPr>
            </w:pPr>
            <w:r>
              <w:rPr>
                <w:rFonts w:hint="eastAsia" w:ascii="宋体" w:hAnsi="宋体"/>
                <w:color w:val="auto"/>
                <w:kern w:val="0"/>
                <w:highlight w:val="none"/>
              </w:rPr>
              <w:t>本招标文件是根据《中华人民共和国政府采购法》、《中华人民共和国政府采购法实施条例》及</w:t>
            </w:r>
            <w:r>
              <w:rPr>
                <w:rFonts w:ascii="Arial" w:hAnsi="Arial" w:cs="Arial"/>
                <w:color w:val="auto"/>
                <w:kern w:val="0"/>
                <w:sz w:val="22"/>
                <w:szCs w:val="22"/>
                <w:highlight w:val="none"/>
              </w:rPr>
              <w:t>《政府采购货物和服务招标投标管理办法》</w:t>
            </w:r>
            <w:r>
              <w:rPr>
                <w:rStyle w:val="11"/>
                <w:rFonts w:ascii="Arial" w:hAnsi="Arial" w:cs="Arial"/>
                <w:b w:val="0"/>
                <w:color w:val="auto"/>
                <w:kern w:val="0"/>
                <w:sz w:val="22"/>
                <w:szCs w:val="22"/>
                <w:highlight w:val="none"/>
              </w:rPr>
              <w:t>财政部令第87号</w:t>
            </w:r>
            <w:r>
              <w:rPr>
                <w:rFonts w:hint="eastAsia" w:ascii="宋体" w:hAnsi="宋体"/>
                <w:color w:val="auto"/>
                <w:kern w:val="0"/>
                <w:highlight w:val="none"/>
              </w:rPr>
              <w:t>等相关规定编制，</w:t>
            </w:r>
            <w:r>
              <w:rPr>
                <w:rFonts w:hint="eastAsia" w:ascii="宋体" w:hAnsi="宋体"/>
                <w:color w:val="auto"/>
                <w:kern w:val="0"/>
                <w:szCs w:val="21"/>
                <w:highlight w:val="none"/>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10" w:type="dxa"/>
            <w:noWrap w:val="0"/>
            <w:vAlign w:val="center"/>
          </w:tcPr>
          <w:p>
            <w:pPr>
              <w:spacing w:line="34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23</w:t>
            </w:r>
          </w:p>
        </w:tc>
        <w:tc>
          <w:tcPr>
            <w:tcW w:w="851" w:type="dxa"/>
            <w:noWrap w:val="0"/>
            <w:vAlign w:val="center"/>
          </w:tcPr>
          <w:p>
            <w:pPr>
              <w:spacing w:line="3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39</w:t>
            </w:r>
          </w:p>
        </w:tc>
        <w:tc>
          <w:tcPr>
            <w:tcW w:w="1870" w:type="dxa"/>
            <w:noWrap w:val="0"/>
            <w:vAlign w:val="center"/>
          </w:tcPr>
          <w:p>
            <w:pPr>
              <w:spacing w:line="320" w:lineRule="exact"/>
              <w:jc w:val="center"/>
              <w:rPr>
                <w:rFonts w:ascii="宋体" w:hAnsi="宋体"/>
                <w:color w:val="auto"/>
                <w:kern w:val="0"/>
                <w:position w:val="10"/>
                <w:szCs w:val="21"/>
                <w:highlight w:val="none"/>
              </w:rPr>
            </w:pPr>
            <w:r>
              <w:rPr>
                <w:rFonts w:hint="eastAsia" w:ascii="宋体" w:hAnsi="宋体"/>
                <w:color w:val="auto"/>
                <w:kern w:val="0"/>
                <w:szCs w:val="21"/>
                <w:highlight w:val="none"/>
              </w:rPr>
              <w:t>监督管理机构</w:t>
            </w:r>
          </w:p>
        </w:tc>
        <w:tc>
          <w:tcPr>
            <w:tcW w:w="6493" w:type="dxa"/>
            <w:noWrap w:val="0"/>
            <w:vAlign w:val="center"/>
          </w:tcPr>
          <w:p>
            <w:pPr>
              <w:spacing w:line="340" w:lineRule="exact"/>
              <w:rPr>
                <w:rFonts w:hint="eastAsia" w:ascii="宋体" w:hAnsi="宋体"/>
                <w:color w:val="auto"/>
                <w:kern w:val="0"/>
                <w:szCs w:val="21"/>
                <w:highlight w:val="none"/>
              </w:rPr>
            </w:pPr>
            <w:r>
              <w:rPr>
                <w:rFonts w:hint="eastAsia" w:ascii="宋体" w:hAnsi="宋体" w:cs="宋体"/>
                <w:color w:val="auto"/>
                <w:szCs w:val="21"/>
                <w:highlight w:val="none"/>
              </w:rPr>
              <w:t>灌阳县政府采购管理办公室</w:t>
            </w:r>
            <w:r>
              <w:rPr>
                <w:rFonts w:hint="eastAsia" w:ascii="宋体" w:hAnsi="宋体"/>
                <w:color w:val="auto"/>
                <w:szCs w:val="21"/>
                <w:highlight w:val="none"/>
              </w:rPr>
              <w:t xml:space="preserve">        电话：</w:t>
            </w:r>
            <w:r>
              <w:rPr>
                <w:rFonts w:hint="eastAsia" w:ascii="宋体" w:hAnsi="宋体" w:cs="宋体"/>
                <w:color w:val="auto"/>
                <w:highlight w:val="none"/>
              </w:rPr>
              <w:t>0773-4250206</w:t>
            </w:r>
          </w:p>
        </w:tc>
      </w:tr>
    </w:tbl>
    <w:p>
      <w:pPr>
        <w:spacing w:line="440" w:lineRule="exact"/>
        <w:jc w:val="center"/>
        <w:rPr>
          <w:rFonts w:hint="eastAsia" w:ascii="宋体" w:hAnsi="宋体"/>
          <w:b/>
          <w:color w:val="auto"/>
          <w:kern w:val="0"/>
          <w:sz w:val="32"/>
          <w:szCs w:val="32"/>
          <w:highlight w:val="none"/>
        </w:rPr>
      </w:pPr>
    </w:p>
    <w:p>
      <w:pPr>
        <w:spacing w:line="400" w:lineRule="exact"/>
        <w:ind w:firstLine="548" w:firstLineChars="196"/>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br w:type="page"/>
      </w:r>
      <w:r>
        <w:rPr>
          <w:rFonts w:hint="eastAsia" w:ascii="宋体" w:hAnsi="宋体"/>
          <w:b/>
          <w:color w:val="auto"/>
          <w:kern w:val="0"/>
          <w:sz w:val="28"/>
          <w:szCs w:val="28"/>
          <w:highlight w:val="none"/>
        </w:rPr>
        <w:t>一、总则</w:t>
      </w:r>
    </w:p>
    <w:p>
      <w:pPr>
        <w:spacing w:line="38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1. 项目名称及项目编号</w:t>
      </w:r>
    </w:p>
    <w:p>
      <w:pPr>
        <w:spacing w:line="380" w:lineRule="exact"/>
        <w:ind w:firstLine="720" w:firstLineChars="343"/>
        <w:rPr>
          <w:rFonts w:hint="eastAsia" w:ascii="宋体" w:hAnsi="宋体"/>
          <w:color w:val="auto"/>
          <w:kern w:val="0"/>
          <w:szCs w:val="21"/>
          <w:highlight w:val="none"/>
        </w:rPr>
      </w:pPr>
      <w:r>
        <w:rPr>
          <w:rFonts w:hint="eastAsia" w:ascii="宋体" w:hAnsi="宋体"/>
          <w:color w:val="auto"/>
          <w:kern w:val="0"/>
          <w:szCs w:val="21"/>
          <w:highlight w:val="none"/>
        </w:rPr>
        <w:t>项目名称：</w:t>
      </w:r>
      <w:r>
        <w:rPr>
          <w:rFonts w:hint="eastAsia" w:ascii="宋体" w:hAnsi="宋体" w:cs="宋体"/>
          <w:color w:val="auto"/>
          <w:szCs w:val="21"/>
          <w:highlight w:val="none"/>
          <w:u w:val="single"/>
          <w:lang w:val="en-US" w:eastAsia="zh-CN"/>
        </w:rPr>
        <w:t xml:space="preserve">广西灌阳灌江国家湿地公园重要节点规划设计及验收资料汇编和技术指导服务项目 </w:t>
      </w:r>
    </w:p>
    <w:p>
      <w:pPr>
        <w:spacing w:line="380" w:lineRule="exact"/>
        <w:ind w:firstLine="720" w:firstLineChars="343"/>
        <w:rPr>
          <w:rFonts w:hint="eastAsia" w:ascii="宋体" w:hAnsi="宋体" w:cs="宋体"/>
          <w:color w:val="auto"/>
          <w:szCs w:val="21"/>
          <w:highlight w:val="none"/>
          <w:u w:val="single"/>
          <w:lang w:val="en-US" w:eastAsia="zh-CN"/>
        </w:rPr>
      </w:pPr>
      <w:r>
        <w:rPr>
          <w:rFonts w:hint="eastAsia" w:ascii="宋体" w:hAnsi="宋体"/>
          <w:color w:val="auto"/>
          <w:kern w:val="0"/>
          <w:szCs w:val="21"/>
          <w:highlight w:val="none"/>
        </w:rPr>
        <w:t>项目编号：</w:t>
      </w:r>
      <w:r>
        <w:rPr>
          <w:rFonts w:hint="eastAsia" w:ascii="宋体" w:hAnsi="宋体" w:cs="宋体"/>
          <w:color w:val="auto"/>
          <w:szCs w:val="21"/>
          <w:highlight w:val="none"/>
          <w:u w:val="single"/>
          <w:lang w:val="en-US" w:eastAsia="zh-CN"/>
        </w:rPr>
        <w:t>GLZC2020-G3-13012-GXJL</w:t>
      </w:r>
    </w:p>
    <w:p>
      <w:pPr>
        <w:spacing w:line="38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2. 适应范围</w:t>
      </w:r>
    </w:p>
    <w:p>
      <w:pPr>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本招标文件适用本招标采购项目的招标、投标、评标、合同履约、验收、付款等行为（法律、法规另有规定的，从其规定）。</w:t>
      </w:r>
    </w:p>
    <w:p>
      <w:pPr>
        <w:spacing w:line="380" w:lineRule="exact"/>
        <w:ind w:firstLine="435"/>
        <w:rPr>
          <w:rFonts w:hint="eastAsia" w:ascii="宋体" w:hAnsi="宋体"/>
          <w:b/>
          <w:color w:val="auto"/>
          <w:kern w:val="0"/>
          <w:szCs w:val="21"/>
          <w:highlight w:val="none"/>
        </w:rPr>
      </w:pPr>
      <w:r>
        <w:rPr>
          <w:rFonts w:hint="eastAsia" w:ascii="宋体" w:hAnsi="宋体"/>
          <w:b/>
          <w:color w:val="auto"/>
          <w:kern w:val="0"/>
          <w:szCs w:val="21"/>
          <w:highlight w:val="none"/>
        </w:rPr>
        <w:t>3. 定义</w:t>
      </w:r>
    </w:p>
    <w:p>
      <w:pPr>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3.1“投标人”</w:t>
      </w:r>
      <w:r>
        <w:rPr>
          <w:rFonts w:ascii="Arial" w:hAnsi="Arial" w:cs="Arial"/>
          <w:color w:val="auto"/>
          <w:kern w:val="0"/>
          <w:sz w:val="22"/>
          <w:szCs w:val="22"/>
          <w:highlight w:val="none"/>
        </w:rPr>
        <w:t>是指响应招标、参加投标竞争的法人、其他组织或者自然人。</w:t>
      </w:r>
    </w:p>
    <w:p>
      <w:pPr>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3.2“服务”系指按招标文件规定，向</w:t>
      </w:r>
      <w:r>
        <w:rPr>
          <w:rFonts w:hint="eastAsia"/>
          <w:color w:val="auto"/>
          <w:highlight w:val="none"/>
          <w:lang w:val="en-US" w:eastAsia="zh-CN"/>
        </w:rPr>
        <w:t>灌阳县自然资源局</w:t>
      </w:r>
      <w:r>
        <w:rPr>
          <w:rFonts w:hint="eastAsia" w:ascii="宋体" w:hAnsi="宋体"/>
          <w:color w:val="auto"/>
          <w:kern w:val="0"/>
          <w:highlight w:val="none"/>
          <w:u w:val="single"/>
        </w:rPr>
        <w:t>提供</w:t>
      </w:r>
      <w:r>
        <w:rPr>
          <w:rFonts w:hint="eastAsia" w:ascii="宋体" w:hAnsi="宋体" w:cs="宋体"/>
          <w:color w:val="auto"/>
          <w:szCs w:val="21"/>
          <w:highlight w:val="none"/>
          <w:u w:val="single"/>
          <w:lang w:val="en-US" w:eastAsia="zh-CN"/>
        </w:rPr>
        <w:t xml:space="preserve">重要节点规划和施工图设计，验收资料汇编和技术指导服务 </w:t>
      </w:r>
      <w:r>
        <w:rPr>
          <w:rFonts w:hint="eastAsia" w:ascii="宋体" w:hAnsi="宋体"/>
          <w:color w:val="auto"/>
          <w:szCs w:val="21"/>
          <w:highlight w:val="none"/>
        </w:rPr>
        <w:t>（服务类项目</w:t>
      </w:r>
      <w:r>
        <w:rPr>
          <w:rFonts w:hint="eastAsia" w:ascii="宋体" w:hAnsi="宋体"/>
          <w:color w:val="auto"/>
          <w:kern w:val="0"/>
          <w:highlight w:val="none"/>
        </w:rPr>
        <w:t>）</w:t>
      </w:r>
      <w:r>
        <w:rPr>
          <w:rFonts w:hint="eastAsia" w:ascii="宋体" w:hAnsi="宋体"/>
          <w:color w:val="auto"/>
          <w:kern w:val="0"/>
          <w:szCs w:val="21"/>
          <w:highlight w:val="none"/>
        </w:rPr>
        <w:t>。</w:t>
      </w:r>
    </w:p>
    <w:p>
      <w:pPr>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3.3“项目”系指投标人按招标文件规定向采购人提供的服务。</w:t>
      </w:r>
    </w:p>
    <w:p>
      <w:pPr>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3.4“书面形式”包括信函、传真、电报。</w:t>
      </w:r>
    </w:p>
    <w:p>
      <w:pPr>
        <w:spacing w:line="380" w:lineRule="exact"/>
        <w:ind w:firstLine="435"/>
        <w:rPr>
          <w:rFonts w:hint="eastAsia" w:ascii="宋体" w:hAnsi="宋体"/>
          <w:b/>
          <w:color w:val="auto"/>
          <w:kern w:val="0"/>
          <w:sz w:val="24"/>
          <w:highlight w:val="none"/>
        </w:rPr>
      </w:pPr>
      <w:r>
        <w:rPr>
          <w:rFonts w:hint="eastAsia" w:ascii="宋体" w:hAnsi="宋体"/>
          <w:b/>
          <w:color w:val="auto"/>
          <w:kern w:val="0"/>
          <w:sz w:val="24"/>
          <w:highlight w:val="none"/>
        </w:rPr>
        <w:t>3.5</w:t>
      </w:r>
      <w:r>
        <w:rPr>
          <w:rFonts w:hint="eastAsia" w:ascii="宋体" w:hAnsi="宋体"/>
          <w:b/>
          <w:color w:val="auto"/>
          <w:kern w:val="0"/>
          <w:szCs w:val="21"/>
          <w:highlight w:val="none"/>
        </w:rPr>
        <w:t>实质性要求：标注★号项的要求为实质性要求。</w:t>
      </w:r>
    </w:p>
    <w:p>
      <w:pPr>
        <w:spacing w:line="380" w:lineRule="exact"/>
        <w:ind w:firstLine="435"/>
        <w:rPr>
          <w:rFonts w:hint="eastAsia" w:ascii="宋体" w:hAnsi="宋体"/>
          <w:b/>
          <w:color w:val="auto"/>
          <w:kern w:val="0"/>
          <w:szCs w:val="21"/>
          <w:highlight w:val="none"/>
        </w:rPr>
      </w:pPr>
      <w:r>
        <w:rPr>
          <w:rFonts w:hint="eastAsia" w:ascii="宋体" w:hAnsi="宋体"/>
          <w:b/>
          <w:color w:val="auto"/>
          <w:kern w:val="0"/>
          <w:szCs w:val="21"/>
          <w:highlight w:val="none"/>
        </w:rPr>
        <w:t>4. 招标方式、评分办法</w:t>
      </w:r>
    </w:p>
    <w:p>
      <w:pPr>
        <w:spacing w:line="380" w:lineRule="exact"/>
        <w:ind w:firstLine="749" w:firstLineChars="357"/>
        <w:rPr>
          <w:rFonts w:hint="eastAsia" w:ascii="宋体" w:hAnsi="宋体"/>
          <w:color w:val="auto"/>
          <w:kern w:val="0"/>
          <w:szCs w:val="21"/>
          <w:highlight w:val="none"/>
        </w:rPr>
      </w:pPr>
      <w:r>
        <w:rPr>
          <w:rFonts w:hint="eastAsia" w:ascii="宋体" w:hAnsi="宋体"/>
          <w:color w:val="auto"/>
          <w:kern w:val="0"/>
          <w:szCs w:val="21"/>
          <w:highlight w:val="none"/>
        </w:rPr>
        <w:t>公开招标、具体评标内容及标准详见第四章。</w:t>
      </w:r>
    </w:p>
    <w:p>
      <w:pPr>
        <w:spacing w:line="380" w:lineRule="exact"/>
        <w:ind w:firstLine="435"/>
        <w:rPr>
          <w:rFonts w:ascii="宋体" w:hAnsi="宋体"/>
          <w:b/>
          <w:color w:val="auto"/>
          <w:kern w:val="0"/>
          <w:szCs w:val="21"/>
          <w:highlight w:val="none"/>
        </w:rPr>
      </w:pPr>
      <w:r>
        <w:rPr>
          <w:rFonts w:hint="eastAsia" w:ascii="宋体" w:hAnsi="宋体"/>
          <w:b/>
          <w:color w:val="auto"/>
          <w:kern w:val="0"/>
          <w:szCs w:val="21"/>
          <w:highlight w:val="none"/>
        </w:rPr>
        <w:t>5. 投标人资格</w:t>
      </w: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5.1</w:t>
      </w:r>
      <w:r>
        <w:rPr>
          <w:rFonts w:hint="eastAsia" w:ascii="宋体" w:hAnsi="宋体"/>
          <w:color w:val="auto"/>
          <w:szCs w:val="21"/>
          <w:highlight w:val="none"/>
        </w:rPr>
        <w:t>符合《中华人民共和国政府采购法》第二十二条规定，</w:t>
      </w:r>
      <w:r>
        <w:rPr>
          <w:rFonts w:hint="eastAsia" w:ascii="宋体" w:hAnsi="宋体" w:cs="宋体"/>
          <w:color w:val="auto"/>
          <w:szCs w:val="21"/>
          <w:highlight w:val="none"/>
        </w:rPr>
        <w:t>具备合法资格的供应商</w:t>
      </w:r>
      <w:r>
        <w:rPr>
          <w:rFonts w:hint="eastAsia" w:ascii="宋体" w:hAnsi="宋体"/>
          <w:color w:val="auto"/>
          <w:szCs w:val="21"/>
          <w:highlight w:val="none"/>
        </w:rPr>
        <w:t>；</w:t>
      </w:r>
    </w:p>
    <w:p>
      <w:pPr>
        <w:spacing w:line="40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5.2</w:t>
      </w:r>
      <w:r>
        <w:rPr>
          <w:rFonts w:hint="eastAsia" w:ascii="宋体" w:hAnsi="宋体" w:cs="宋体"/>
          <w:color w:val="auto"/>
          <w:szCs w:val="21"/>
          <w:highlight w:val="none"/>
        </w:rPr>
        <w:t>林业调查规划设计乙级</w:t>
      </w:r>
      <w:r>
        <w:rPr>
          <w:rFonts w:hint="eastAsia" w:ascii="宋体" w:hAnsi="宋体" w:cs="宋体"/>
          <w:color w:val="auto"/>
          <w:szCs w:val="21"/>
          <w:highlight w:val="none"/>
          <w:lang w:eastAsia="zh-CN"/>
        </w:rPr>
        <w:t>（含乙级）</w:t>
      </w:r>
      <w:r>
        <w:rPr>
          <w:rFonts w:hint="eastAsia" w:ascii="宋体" w:hAnsi="宋体" w:cs="宋体"/>
          <w:color w:val="auto"/>
          <w:szCs w:val="21"/>
          <w:highlight w:val="none"/>
        </w:rPr>
        <w:t>以上资质或省级环境污染治理工程设计资质或风景园林工程设计专项资质</w:t>
      </w:r>
      <w:r>
        <w:rPr>
          <w:rFonts w:hint="eastAsia" w:ascii="宋体" w:hAnsi="宋体" w:cs="Arial"/>
          <w:color w:val="auto"/>
          <w:kern w:val="0"/>
          <w:szCs w:val="21"/>
          <w:highlight w:val="none"/>
        </w:rPr>
        <w:t>；</w:t>
      </w:r>
    </w:p>
    <w:p>
      <w:pPr>
        <w:spacing w:line="40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5.3本项目不接受联合体参与</w:t>
      </w:r>
      <w:r>
        <w:rPr>
          <w:rFonts w:hint="eastAsia" w:ascii="宋体" w:hAnsi="宋体" w:cs="Arial"/>
          <w:color w:val="auto"/>
          <w:kern w:val="0"/>
          <w:szCs w:val="21"/>
          <w:highlight w:val="none"/>
          <w:lang w:eastAsia="zh-CN"/>
        </w:rPr>
        <w:t>投标</w:t>
      </w:r>
      <w:r>
        <w:rPr>
          <w:rFonts w:hint="eastAsia" w:ascii="宋体" w:hAnsi="宋体" w:cs="Arial"/>
          <w:color w:val="auto"/>
          <w:kern w:val="0"/>
          <w:szCs w:val="21"/>
          <w:highlight w:val="none"/>
        </w:rPr>
        <w:t>；</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s="Arial"/>
          <w:color w:val="auto"/>
          <w:kern w:val="0"/>
          <w:szCs w:val="21"/>
          <w:highlight w:val="none"/>
          <w:lang w:val="en-US" w:eastAsia="zh-CN"/>
        </w:rPr>
        <w:t>5.4</w:t>
      </w:r>
      <w:r>
        <w:rPr>
          <w:rFonts w:hint="eastAsia" w:ascii="宋体" w:hAnsi="宋体" w:cs="Arial"/>
          <w:color w:val="auto"/>
          <w:kern w:val="0"/>
          <w:szCs w:val="21"/>
          <w:highlight w:val="none"/>
        </w:rPr>
        <w:t>对在“信用中国”网站(</w:t>
      </w:r>
      <w:r>
        <w:rPr>
          <w:rFonts w:hint="eastAsia" w:ascii="宋体" w:hAnsi="宋体"/>
          <w:color w:val="auto"/>
          <w:szCs w:val="21"/>
          <w:highlight w:val="none"/>
        </w:rPr>
        <w:t>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auto"/>
          <w:szCs w:val="21"/>
          <w:highlight w:val="none"/>
          <w:lang w:eastAsia="zh-CN"/>
        </w:rPr>
        <w:t>；</w:t>
      </w:r>
    </w:p>
    <w:p>
      <w:pPr>
        <w:spacing w:line="380" w:lineRule="exact"/>
        <w:ind w:firstLine="435"/>
        <w:rPr>
          <w:rFonts w:hint="eastAsia" w:ascii="宋体" w:hAnsi="宋体" w:cs="宋体"/>
          <w:bCs/>
          <w:color w:val="auto"/>
          <w:highlight w:val="none"/>
        </w:rPr>
      </w:pPr>
      <w:r>
        <w:rPr>
          <w:rFonts w:hint="eastAsia" w:ascii="宋体" w:hAnsi="宋体"/>
          <w:color w:val="auto"/>
          <w:szCs w:val="21"/>
          <w:highlight w:val="none"/>
          <w:lang w:val="en-US" w:eastAsia="zh-CN"/>
        </w:rPr>
        <w:t>5.5</w:t>
      </w:r>
      <w:r>
        <w:rPr>
          <w:rFonts w:hint="eastAsia" w:ascii="宋体" w:hAnsi="宋体" w:cs="宋体"/>
          <w:bCs/>
          <w:color w:val="auto"/>
          <w:highlight w:val="none"/>
        </w:rPr>
        <w:t>单位负责人为同一人或者存在直接控股、管理关系的不同</w:t>
      </w:r>
      <w:r>
        <w:rPr>
          <w:rFonts w:hint="eastAsia" w:ascii="宋体" w:hAnsi="宋体" w:cs="宋体"/>
          <w:bCs/>
          <w:color w:val="auto"/>
          <w:highlight w:val="none"/>
          <w:lang w:eastAsia="zh-CN"/>
        </w:rPr>
        <w:t>投标人</w:t>
      </w:r>
      <w:r>
        <w:rPr>
          <w:rFonts w:hint="eastAsia" w:ascii="宋体" w:hAnsi="宋体" w:cs="宋体"/>
          <w:bCs/>
          <w:color w:val="auto"/>
          <w:highlight w:val="none"/>
        </w:rPr>
        <w:t>，不得参加同一合同项下的政府采购活动。除单一来源采购项目外，为本采购项目提供整体设计、规范编制或者项目管理、监理、检测等服务的</w:t>
      </w:r>
      <w:r>
        <w:rPr>
          <w:rFonts w:hint="eastAsia" w:ascii="宋体" w:hAnsi="宋体" w:cs="宋体"/>
          <w:bCs/>
          <w:color w:val="auto"/>
          <w:highlight w:val="none"/>
          <w:lang w:eastAsia="zh-CN"/>
        </w:rPr>
        <w:t>投标人</w:t>
      </w:r>
      <w:r>
        <w:rPr>
          <w:rFonts w:hint="eastAsia" w:ascii="宋体" w:hAnsi="宋体" w:cs="宋体"/>
          <w:bCs/>
          <w:color w:val="auto"/>
          <w:highlight w:val="none"/>
        </w:rPr>
        <w:t>，不得再参加该采购项目的其他采购活动。</w:t>
      </w:r>
    </w:p>
    <w:p>
      <w:pPr>
        <w:spacing w:line="380" w:lineRule="exact"/>
        <w:ind w:firstLine="435"/>
        <w:rPr>
          <w:rFonts w:ascii="宋体" w:hAnsi="宋体"/>
          <w:b/>
          <w:color w:val="auto"/>
          <w:kern w:val="0"/>
          <w:szCs w:val="21"/>
          <w:highlight w:val="none"/>
        </w:rPr>
      </w:pPr>
      <w:r>
        <w:rPr>
          <w:rFonts w:hint="eastAsia" w:ascii="宋体" w:hAnsi="宋体"/>
          <w:b/>
          <w:color w:val="auto"/>
          <w:kern w:val="0"/>
          <w:szCs w:val="21"/>
          <w:highlight w:val="none"/>
        </w:rPr>
        <w:t>6. 投标费用</w:t>
      </w:r>
    </w:p>
    <w:p>
      <w:pPr>
        <w:spacing w:line="380" w:lineRule="exact"/>
        <w:ind w:firstLine="435"/>
        <w:rPr>
          <w:rFonts w:hint="eastAsia" w:ascii="宋体" w:hAnsi="宋体"/>
          <w:b/>
          <w:color w:val="auto"/>
          <w:kern w:val="0"/>
          <w:szCs w:val="21"/>
          <w:highlight w:val="none"/>
        </w:rPr>
      </w:pPr>
      <w:r>
        <w:rPr>
          <w:rFonts w:hint="eastAsia" w:ascii="宋体" w:hAnsi="宋体"/>
          <w:color w:val="auto"/>
          <w:kern w:val="0"/>
          <w:szCs w:val="21"/>
          <w:highlight w:val="none"/>
        </w:rPr>
        <w:t>不论投标结果如何，投标人均应自行承担所有与投标有关的全部费用。</w:t>
      </w:r>
    </w:p>
    <w:p>
      <w:pPr>
        <w:tabs>
          <w:tab w:val="left" w:pos="1635"/>
        </w:tabs>
        <w:spacing w:line="380" w:lineRule="exact"/>
        <w:ind w:firstLine="435"/>
        <w:rPr>
          <w:rFonts w:hint="eastAsia" w:ascii="宋体" w:hAnsi="宋体"/>
          <w:b/>
          <w:color w:val="auto"/>
          <w:szCs w:val="21"/>
          <w:highlight w:val="none"/>
        </w:rPr>
      </w:pPr>
      <w:r>
        <w:rPr>
          <w:rFonts w:hint="eastAsia" w:ascii="宋体" w:hAnsi="宋体"/>
          <w:b/>
          <w:color w:val="auto"/>
          <w:szCs w:val="21"/>
          <w:highlight w:val="none"/>
        </w:rPr>
        <w:t>7. 联合体投标要求</w:t>
      </w:r>
    </w:p>
    <w:p>
      <w:pPr>
        <w:tabs>
          <w:tab w:val="left" w:pos="1635"/>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本项目不接受联合体投标。</w:t>
      </w:r>
    </w:p>
    <w:p>
      <w:pPr>
        <w:tabs>
          <w:tab w:val="left" w:pos="1635"/>
        </w:tabs>
        <w:spacing w:line="380" w:lineRule="exact"/>
        <w:ind w:firstLine="435"/>
        <w:rPr>
          <w:rFonts w:hint="eastAsia" w:ascii="宋体" w:hAnsi="宋体"/>
          <w:b/>
          <w:color w:val="auto"/>
          <w:kern w:val="0"/>
          <w:szCs w:val="21"/>
          <w:highlight w:val="none"/>
        </w:rPr>
      </w:pPr>
      <w:r>
        <w:rPr>
          <w:rFonts w:hint="eastAsia" w:ascii="宋体" w:hAnsi="宋体"/>
          <w:b/>
          <w:color w:val="auto"/>
          <w:kern w:val="0"/>
          <w:szCs w:val="21"/>
          <w:highlight w:val="none"/>
        </w:rPr>
        <w:t>8. 转包与分包</w:t>
      </w:r>
    </w:p>
    <w:p>
      <w:pPr>
        <w:tabs>
          <w:tab w:val="left" w:pos="1635"/>
        </w:tabs>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本项目不允许转包。</w:t>
      </w:r>
    </w:p>
    <w:p>
      <w:pPr>
        <w:tabs>
          <w:tab w:val="left" w:pos="1635"/>
        </w:tabs>
        <w:spacing w:line="380" w:lineRule="exact"/>
        <w:ind w:firstLine="435"/>
        <w:rPr>
          <w:rFonts w:hint="eastAsia" w:ascii="宋体" w:hAnsi="宋体"/>
          <w:b/>
          <w:color w:val="auto"/>
          <w:kern w:val="0"/>
          <w:szCs w:val="21"/>
          <w:highlight w:val="none"/>
        </w:rPr>
      </w:pPr>
      <w:r>
        <w:rPr>
          <w:rFonts w:hint="eastAsia" w:ascii="宋体" w:hAnsi="宋体"/>
          <w:b/>
          <w:color w:val="auto"/>
          <w:kern w:val="0"/>
          <w:szCs w:val="21"/>
          <w:highlight w:val="none"/>
        </w:rPr>
        <w:t>9. 特别说明</w:t>
      </w:r>
    </w:p>
    <w:p>
      <w:pPr>
        <w:tabs>
          <w:tab w:val="left" w:pos="1635"/>
        </w:tabs>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9.</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关联</w:t>
      </w:r>
      <w:r>
        <w:rPr>
          <w:rFonts w:hint="eastAsia" w:ascii="宋体" w:hAnsi="宋体" w:cs="宋体"/>
          <w:bCs/>
          <w:color w:val="auto"/>
          <w:highlight w:val="none"/>
          <w:lang w:eastAsia="zh-CN"/>
        </w:rPr>
        <w:t>投标人</w:t>
      </w:r>
      <w:r>
        <w:rPr>
          <w:rFonts w:hint="eastAsia" w:ascii="宋体" w:hAnsi="宋体"/>
          <w:color w:val="auto"/>
          <w:kern w:val="0"/>
          <w:szCs w:val="21"/>
          <w:highlight w:val="none"/>
        </w:rPr>
        <w:t>不得参加同一合同项下政府采购活动，否则投标文件将被视为无效：</w:t>
      </w:r>
    </w:p>
    <w:p>
      <w:pPr>
        <w:tabs>
          <w:tab w:val="left" w:pos="163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单位负责人为同一人或者存在直接控股、管理关系的不同</w:t>
      </w:r>
      <w:r>
        <w:rPr>
          <w:rFonts w:hint="eastAsia" w:ascii="宋体" w:hAnsi="宋体" w:cs="宋体"/>
          <w:bCs/>
          <w:color w:val="auto"/>
          <w:highlight w:val="none"/>
          <w:lang w:eastAsia="zh-CN"/>
        </w:rPr>
        <w:t>投标人</w:t>
      </w:r>
      <w:r>
        <w:rPr>
          <w:rFonts w:hint="eastAsia" w:ascii="宋体" w:hAnsi="宋体"/>
          <w:color w:val="auto"/>
          <w:kern w:val="0"/>
          <w:szCs w:val="21"/>
          <w:highlight w:val="none"/>
        </w:rPr>
        <w:t>，不得参加同一合同项下的政府采购活动。</w:t>
      </w:r>
    </w:p>
    <w:p>
      <w:pPr>
        <w:tabs>
          <w:tab w:val="left" w:pos="1635"/>
        </w:tabs>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9.</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b/>
          <w:color w:val="auto"/>
          <w:kern w:val="0"/>
          <w:szCs w:val="21"/>
          <w:highlight w:val="none"/>
        </w:rPr>
      </w:pPr>
      <w:r>
        <w:rPr>
          <w:rFonts w:hint="eastAsia" w:ascii="宋体" w:hAnsi="宋体"/>
          <w:color w:val="auto"/>
          <w:kern w:val="0"/>
          <w:szCs w:val="21"/>
          <w:highlight w:val="none"/>
        </w:rPr>
        <w:t>9.</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10. 质疑和投诉</w:t>
      </w:r>
      <w:r>
        <w:rPr>
          <w:rFonts w:ascii="宋体" w:hAnsi="宋体"/>
          <w:b/>
          <w:color w:val="auto"/>
          <w:kern w:val="0"/>
          <w:szCs w:val="21"/>
          <w:highlight w:val="none"/>
        </w:rPr>
        <w:tab/>
      </w:r>
    </w:p>
    <w:p>
      <w:pPr>
        <w:tabs>
          <w:tab w:val="left" w:pos="2190"/>
        </w:tabs>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10.1投标人认为招标文件使自己的合法权益受到损害的，应当在</w:t>
      </w:r>
      <w:r>
        <w:rPr>
          <w:rFonts w:hint="eastAsia" w:ascii="宋体" w:hAnsi="宋体"/>
          <w:color w:val="auto"/>
          <w:szCs w:val="21"/>
          <w:highlight w:val="none"/>
        </w:rPr>
        <w:t>招标公告期限届满之日</w:t>
      </w:r>
      <w:r>
        <w:rPr>
          <w:rFonts w:hint="eastAsia" w:ascii="宋体" w:hAnsi="宋体"/>
          <w:color w:val="auto"/>
          <w:kern w:val="0"/>
          <w:szCs w:val="21"/>
          <w:highlight w:val="none"/>
        </w:rPr>
        <w:t>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10.2投标人对采购代理机构的答复不满意或者采购代理机构未在规定的时间内作出答复的，可以在答复期满后十五个工作日内向</w:t>
      </w:r>
      <w:r>
        <w:rPr>
          <w:rFonts w:hint="eastAsia" w:ascii="宋体" w:hAnsi="宋体"/>
          <w:color w:val="auto"/>
          <w:kern w:val="0"/>
          <w:szCs w:val="21"/>
          <w:highlight w:val="none"/>
          <w:lang w:eastAsia="zh-CN"/>
        </w:rPr>
        <w:t>灌阳县</w:t>
      </w:r>
      <w:r>
        <w:rPr>
          <w:rFonts w:hint="eastAsia" w:ascii="宋体" w:hAnsi="宋体"/>
          <w:color w:val="auto"/>
          <w:kern w:val="0"/>
          <w:szCs w:val="21"/>
          <w:highlight w:val="none"/>
        </w:rPr>
        <w:t>政府采购监督管理机构投诉。</w:t>
      </w:r>
    </w:p>
    <w:p>
      <w:pPr>
        <w:tabs>
          <w:tab w:val="left" w:pos="2190"/>
        </w:tabs>
        <w:spacing w:line="380" w:lineRule="exact"/>
        <w:ind w:firstLine="435"/>
        <w:rPr>
          <w:rFonts w:hint="eastAsia" w:ascii="宋体" w:hAnsi="宋体"/>
          <w:b/>
          <w:color w:val="auto"/>
          <w:kern w:val="0"/>
          <w:sz w:val="28"/>
          <w:szCs w:val="28"/>
          <w:highlight w:val="none"/>
        </w:rPr>
      </w:pPr>
      <w:r>
        <w:rPr>
          <w:rFonts w:hint="eastAsia" w:ascii="宋体" w:hAnsi="宋体"/>
          <w:color w:val="auto"/>
          <w:kern w:val="0"/>
          <w:szCs w:val="21"/>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hint="eastAsia" w:ascii="宋体" w:hAnsi="宋体"/>
          <w:b/>
          <w:color w:val="auto"/>
          <w:kern w:val="0"/>
          <w:sz w:val="28"/>
          <w:szCs w:val="28"/>
          <w:highlight w:val="none"/>
        </w:rPr>
      </w:pPr>
    </w:p>
    <w:p>
      <w:pPr>
        <w:tabs>
          <w:tab w:val="left" w:pos="2190"/>
        </w:tabs>
        <w:spacing w:line="380" w:lineRule="exact"/>
        <w:ind w:firstLine="435"/>
        <w:jc w:val="center"/>
        <w:rPr>
          <w:rFonts w:hint="eastAsia" w:ascii="宋体" w:hAnsi="宋体"/>
          <w:b/>
          <w:color w:val="auto"/>
          <w:kern w:val="0"/>
          <w:sz w:val="28"/>
          <w:szCs w:val="28"/>
          <w:highlight w:val="none"/>
        </w:rPr>
      </w:pPr>
    </w:p>
    <w:p>
      <w:pPr>
        <w:tabs>
          <w:tab w:val="left" w:pos="2190"/>
        </w:tabs>
        <w:spacing w:line="380" w:lineRule="exact"/>
        <w:ind w:firstLine="435"/>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二、招标文件</w:t>
      </w:r>
    </w:p>
    <w:p>
      <w:pPr>
        <w:tabs>
          <w:tab w:val="left" w:pos="2190"/>
        </w:tabs>
        <w:spacing w:line="380" w:lineRule="exact"/>
        <w:ind w:firstLine="437"/>
        <w:rPr>
          <w:rFonts w:hint="eastAsia" w:ascii="宋体" w:hAnsi="宋体"/>
          <w:b/>
          <w:color w:val="auto"/>
          <w:kern w:val="0"/>
          <w:szCs w:val="21"/>
          <w:highlight w:val="none"/>
        </w:rPr>
      </w:pPr>
      <w:r>
        <w:rPr>
          <w:rFonts w:hint="eastAsia" w:ascii="宋体" w:hAnsi="宋体"/>
          <w:b/>
          <w:color w:val="auto"/>
          <w:kern w:val="0"/>
          <w:szCs w:val="21"/>
          <w:highlight w:val="none"/>
        </w:rPr>
        <w:t>11. 招标文件的构成</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（1）招标公告；</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（2）投标人须知；</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（3）服务需求；</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（4）评标办法；</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（5）投标文件（格式）。</w:t>
      </w:r>
    </w:p>
    <w:p>
      <w:pPr>
        <w:tabs>
          <w:tab w:val="left" w:pos="2190"/>
        </w:tabs>
        <w:spacing w:line="380" w:lineRule="exact"/>
        <w:ind w:firstLine="437"/>
        <w:rPr>
          <w:rFonts w:hint="eastAsia" w:ascii="宋体" w:hAnsi="宋体"/>
          <w:b/>
          <w:color w:val="auto"/>
          <w:kern w:val="0"/>
          <w:szCs w:val="21"/>
          <w:highlight w:val="none"/>
        </w:rPr>
      </w:pPr>
      <w:r>
        <w:rPr>
          <w:rFonts w:hint="eastAsia" w:ascii="宋体" w:hAnsi="宋体"/>
          <w:b/>
          <w:color w:val="auto"/>
          <w:kern w:val="0"/>
          <w:szCs w:val="21"/>
          <w:highlight w:val="none"/>
        </w:rPr>
        <w:t>12. 招标文件的澄清与修改</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12.1投标人应认真阅读招标文件，发现其中有误或有不合理要求的，投标人必须在</w:t>
      </w:r>
      <w:r>
        <w:rPr>
          <w:rFonts w:hint="eastAsia" w:ascii="宋体" w:hAnsi="宋体"/>
          <w:color w:val="auto"/>
          <w:szCs w:val="21"/>
          <w:highlight w:val="none"/>
        </w:rPr>
        <w:t>招标公告期限届满之日</w:t>
      </w:r>
      <w:r>
        <w:rPr>
          <w:rFonts w:hint="eastAsia" w:ascii="宋体" w:hAnsi="宋体"/>
          <w:color w:val="auto"/>
          <w:kern w:val="0"/>
          <w:szCs w:val="21"/>
          <w:highlight w:val="none"/>
        </w:rPr>
        <w:t>起7个工作日内以书面形式要求采购代理机构澄清。</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12.2</w:t>
      </w:r>
      <w:r>
        <w:rPr>
          <w:rFonts w:ascii="宋体" w:hAnsi="宋体"/>
          <w:color w:val="auto"/>
          <w:kern w:val="0"/>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color w:val="auto"/>
          <w:kern w:val="0"/>
          <w:szCs w:val="21"/>
          <w:highlight w:val="none"/>
        </w:rPr>
        <w:t>在本招标项目招标公告发布的同一媒体上发布更正公告</w:t>
      </w:r>
      <w:r>
        <w:rPr>
          <w:rFonts w:ascii="宋体" w:hAnsi="宋体"/>
          <w:color w:val="auto"/>
          <w:kern w:val="0"/>
          <w:szCs w:val="21"/>
          <w:highlight w:val="none"/>
        </w:rPr>
        <w:t>；不足15日的，采购代理机构应当顺延提交投标文件的截止时间。</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12.3</w:t>
      </w:r>
      <w:r>
        <w:rPr>
          <w:rFonts w:hint="eastAsia" w:ascii="宋体" w:hAnsi="宋体"/>
          <w:b/>
          <w:color w:val="auto"/>
          <w:kern w:val="0"/>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color w:val="auto"/>
          <w:kern w:val="0"/>
          <w:szCs w:val="21"/>
          <w:highlight w:val="none"/>
        </w:rPr>
      </w:pPr>
      <w:r>
        <w:rPr>
          <w:rFonts w:hint="eastAsia" w:ascii="宋体" w:hAnsi="宋体"/>
          <w:color w:val="auto"/>
          <w:kern w:val="0"/>
          <w:szCs w:val="21"/>
          <w:highlight w:val="none"/>
        </w:rPr>
        <w:t>12.5招标文件的澄清、修改都应该通过采购代理机构以法定形式发布，采购人非通过本机构，不得擅自澄清、修改招标文件。</w:t>
      </w:r>
    </w:p>
    <w:p>
      <w:pPr>
        <w:tabs>
          <w:tab w:val="left" w:pos="2190"/>
        </w:tabs>
        <w:spacing w:line="380" w:lineRule="exact"/>
        <w:ind w:firstLine="435"/>
        <w:rPr>
          <w:rFonts w:hint="eastAsia" w:ascii="宋体" w:hAnsi="宋体"/>
          <w:color w:val="auto"/>
          <w:kern w:val="0"/>
          <w:szCs w:val="21"/>
          <w:highlight w:val="none"/>
        </w:rPr>
      </w:pPr>
    </w:p>
    <w:p>
      <w:pPr>
        <w:tabs>
          <w:tab w:val="left" w:pos="2190"/>
        </w:tabs>
        <w:spacing w:line="380" w:lineRule="exact"/>
        <w:ind w:firstLine="435"/>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三、投标文件的编制</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13. 投标文件的组成及要求</w:t>
      </w:r>
    </w:p>
    <w:p>
      <w:pPr>
        <w:tabs>
          <w:tab w:val="left" w:pos="2190"/>
        </w:tabs>
        <w:spacing w:line="380" w:lineRule="exact"/>
        <w:ind w:firstLine="435"/>
        <w:rPr>
          <w:rFonts w:hint="eastAsia" w:ascii="宋体" w:hAnsi="宋体"/>
          <w:b/>
          <w:color w:val="auto"/>
          <w:kern w:val="0"/>
          <w:szCs w:val="21"/>
          <w:highlight w:val="none"/>
        </w:rPr>
      </w:pPr>
      <w:r>
        <w:rPr>
          <w:rFonts w:hint="eastAsia" w:ascii="宋体" w:hAnsi="宋体"/>
          <w:color w:val="auto"/>
          <w:kern w:val="0"/>
          <w:szCs w:val="21"/>
          <w:highlight w:val="none"/>
        </w:rPr>
        <w:t>13.1</w:t>
      </w:r>
      <w:r>
        <w:rPr>
          <w:rFonts w:hint="eastAsia" w:ascii="宋体" w:hAnsi="宋体"/>
          <w:b/>
          <w:color w:val="auto"/>
          <w:kern w:val="0"/>
          <w:szCs w:val="21"/>
          <w:highlight w:val="none"/>
        </w:rPr>
        <w:t>投标文件组成</w:t>
      </w:r>
      <w:r>
        <w:rPr>
          <w:rFonts w:hint="eastAsia" w:ascii="宋体" w:hAnsi="宋体"/>
          <w:b/>
          <w:color w:val="auto"/>
          <w:szCs w:val="21"/>
          <w:highlight w:val="none"/>
        </w:rPr>
        <w:t>【格式见第</w:t>
      </w:r>
      <w:r>
        <w:rPr>
          <w:rFonts w:hint="eastAsia" w:ascii="宋体" w:hAnsi="宋体"/>
          <w:b/>
          <w:color w:val="auto"/>
          <w:szCs w:val="21"/>
          <w:highlight w:val="none"/>
          <w:lang w:eastAsia="zh-CN"/>
        </w:rPr>
        <w:t>六</w:t>
      </w:r>
      <w:r>
        <w:rPr>
          <w:rFonts w:hint="eastAsia" w:ascii="宋体" w:hAnsi="宋体"/>
          <w:b/>
          <w:color w:val="auto"/>
          <w:szCs w:val="21"/>
          <w:highlight w:val="none"/>
        </w:rPr>
        <w:t>章“投标文件（格式）”】</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13.1.1</w:t>
      </w:r>
      <w:r>
        <w:rPr>
          <w:rFonts w:hint="eastAsia" w:ascii="宋体" w:hAnsi="宋体"/>
          <w:b/>
          <w:color w:val="auto"/>
          <w:szCs w:val="21"/>
          <w:highlight w:val="none"/>
        </w:rPr>
        <w:t>投标报价表（格式见附件）</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13.1.2资格性响应证明材料：</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（1）投标人相应的法定代表人</w:t>
      </w:r>
      <w:r>
        <w:rPr>
          <w:rFonts w:hint="eastAsia" w:ascii="宋体" w:hAnsi="宋体"/>
          <w:color w:val="auto"/>
          <w:kern w:val="0"/>
          <w:highlight w:val="none"/>
        </w:rPr>
        <w:t>身份证正反面</w:t>
      </w:r>
      <w:r>
        <w:rPr>
          <w:rFonts w:hint="eastAsia" w:ascii="宋体" w:hAnsi="宋体"/>
          <w:color w:val="auto"/>
          <w:kern w:val="0"/>
          <w:szCs w:val="21"/>
          <w:highlight w:val="none"/>
        </w:rPr>
        <w:t>复印件（</w:t>
      </w:r>
      <w:r>
        <w:rPr>
          <w:rFonts w:hint="eastAsia" w:ascii="宋体" w:hAnsi="宋体"/>
          <w:b/>
          <w:color w:val="auto"/>
          <w:kern w:val="0"/>
          <w:szCs w:val="21"/>
          <w:highlight w:val="none"/>
        </w:rPr>
        <w:t>必须提供</w:t>
      </w:r>
      <w:r>
        <w:rPr>
          <w:rFonts w:hint="eastAsia" w:ascii="宋体" w:hAnsi="宋体"/>
          <w:color w:val="auto"/>
          <w:kern w:val="0"/>
          <w:szCs w:val="21"/>
          <w:highlight w:val="none"/>
        </w:rPr>
        <w:t>）；</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（2）投标人的授权委托书原件、委托代理人</w:t>
      </w:r>
      <w:r>
        <w:rPr>
          <w:rFonts w:hint="eastAsia" w:ascii="宋体" w:hAnsi="宋体"/>
          <w:color w:val="auto"/>
          <w:kern w:val="0"/>
          <w:highlight w:val="none"/>
        </w:rPr>
        <w:t>身份证正反面</w:t>
      </w:r>
      <w:r>
        <w:rPr>
          <w:rFonts w:hint="eastAsia" w:ascii="宋体" w:hAnsi="宋体"/>
          <w:color w:val="auto"/>
          <w:kern w:val="0"/>
          <w:szCs w:val="21"/>
          <w:highlight w:val="none"/>
        </w:rPr>
        <w:t>复印件</w:t>
      </w:r>
      <w:r>
        <w:rPr>
          <w:rFonts w:hint="eastAsia" w:ascii="宋体" w:hAnsi="宋体"/>
          <w:b/>
          <w:color w:val="auto"/>
          <w:kern w:val="0"/>
          <w:szCs w:val="21"/>
          <w:highlight w:val="none"/>
        </w:rPr>
        <w:t>（委托代理时必须提供）；</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（3）投标人的法人或者其他组织营业执照等证明文件</w:t>
      </w:r>
      <w:r>
        <w:rPr>
          <w:rFonts w:hint="eastAsia" w:ascii="宋体" w:hAnsi="宋体"/>
          <w:b/>
          <w:color w:val="auto"/>
          <w:kern w:val="0"/>
          <w:szCs w:val="21"/>
          <w:highlight w:val="none"/>
        </w:rPr>
        <w:t>（必须提供）</w:t>
      </w:r>
      <w:r>
        <w:rPr>
          <w:rFonts w:hint="eastAsia" w:ascii="宋体" w:hAnsi="宋体"/>
          <w:color w:val="auto"/>
          <w:kern w:val="0"/>
          <w:szCs w:val="21"/>
          <w:highlight w:val="none"/>
        </w:rPr>
        <w:t>；</w:t>
      </w:r>
    </w:p>
    <w:p>
      <w:pPr>
        <w:tabs>
          <w:tab w:val="left" w:pos="1305"/>
        </w:tabs>
        <w:spacing w:line="380" w:lineRule="atLeast"/>
        <w:ind w:firstLine="420" w:firstLineChars="200"/>
        <w:rPr>
          <w:rFonts w:ascii="宋体" w:hAnsi="宋体" w:cs="宋体"/>
          <w:color w:val="auto"/>
          <w:szCs w:val="21"/>
          <w:highlight w:val="none"/>
        </w:rPr>
      </w:pPr>
      <w:r>
        <w:rPr>
          <w:rFonts w:hint="eastAsia"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hAnsi="宋体"/>
          <w:b/>
          <w:color w:val="auto"/>
          <w:szCs w:val="21"/>
          <w:highlight w:val="none"/>
          <w:lang w:eastAsia="zh-CN"/>
        </w:rPr>
        <w:t>投标人</w:t>
      </w:r>
      <w:r>
        <w:rPr>
          <w:rFonts w:hint="eastAsia" w:hAnsi="宋体"/>
          <w:b/>
          <w:color w:val="auto"/>
          <w:szCs w:val="21"/>
          <w:highlight w:val="none"/>
        </w:rPr>
        <w:t>为企业（包括合伙企业），应提供工商部门注册的有效“企业法人营业执照”或“营业执照；</w:t>
      </w:r>
      <w:r>
        <w:rPr>
          <w:rFonts w:hint="eastAsia" w:hAnsi="宋体"/>
          <w:b/>
          <w:color w:val="auto"/>
          <w:szCs w:val="21"/>
          <w:highlight w:val="none"/>
          <w:lang w:eastAsia="zh-CN"/>
        </w:rPr>
        <w:t>投标人</w:t>
      </w:r>
      <w:r>
        <w:rPr>
          <w:rFonts w:hint="eastAsia" w:hAnsi="宋体"/>
          <w:b/>
          <w:color w:val="auto"/>
          <w:szCs w:val="21"/>
          <w:highlight w:val="none"/>
        </w:rPr>
        <w:t>为事业单位，应提供有效的“事业单位法人证书”；</w:t>
      </w:r>
      <w:r>
        <w:rPr>
          <w:rFonts w:hint="eastAsia" w:hAnsi="宋体"/>
          <w:b/>
          <w:color w:val="auto"/>
          <w:szCs w:val="21"/>
          <w:highlight w:val="none"/>
          <w:lang w:eastAsia="zh-CN"/>
        </w:rPr>
        <w:t>投标人</w:t>
      </w:r>
      <w:r>
        <w:rPr>
          <w:rFonts w:hint="eastAsia" w:hAnsi="宋体"/>
          <w:b/>
          <w:color w:val="auto"/>
          <w:szCs w:val="21"/>
          <w:highlight w:val="none"/>
        </w:rPr>
        <w:t>为非企业专业服务机构的，应提供执业许可证等证明文件；</w:t>
      </w:r>
      <w:r>
        <w:rPr>
          <w:rFonts w:hint="eastAsia" w:hAnsi="宋体"/>
          <w:b/>
          <w:color w:val="auto"/>
          <w:szCs w:val="21"/>
          <w:highlight w:val="none"/>
          <w:lang w:eastAsia="zh-CN"/>
        </w:rPr>
        <w:t>投标人</w:t>
      </w:r>
      <w:r>
        <w:rPr>
          <w:rFonts w:hint="eastAsia" w:hAnsi="宋体"/>
          <w:b/>
          <w:color w:val="auto"/>
          <w:szCs w:val="21"/>
          <w:highlight w:val="none"/>
        </w:rPr>
        <w:t>为个体工商户，应提供有效的“个体工商户营业执照”。</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（4）投标人参加政府采购活动前3年内在经营活动中没有重大违法记录及有关信用信息的书面声明</w:t>
      </w:r>
      <w:r>
        <w:rPr>
          <w:rFonts w:hint="eastAsia" w:ascii="宋体" w:hAnsi="宋体"/>
          <w:b/>
          <w:color w:val="auto"/>
          <w:szCs w:val="21"/>
          <w:highlight w:val="none"/>
        </w:rPr>
        <w:t>（必须提供）；</w:t>
      </w:r>
    </w:p>
    <w:p>
      <w:pPr>
        <w:tabs>
          <w:tab w:val="left" w:pos="1305"/>
        </w:tabs>
        <w:spacing w:line="380" w:lineRule="exact"/>
        <w:ind w:firstLine="420" w:firstLineChars="200"/>
        <w:rPr>
          <w:rFonts w:hint="eastAsia" w:ascii="宋体" w:hAnsi="宋体"/>
          <w:b/>
          <w:color w:val="auto"/>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投标人具备的有效的资质证书复印件</w:t>
      </w:r>
      <w:r>
        <w:rPr>
          <w:rFonts w:hint="eastAsia" w:ascii="宋体" w:hAnsi="宋体"/>
          <w:b/>
          <w:color w:val="auto"/>
          <w:szCs w:val="21"/>
          <w:highlight w:val="none"/>
        </w:rPr>
        <w:t>（必须提供）；</w:t>
      </w:r>
    </w:p>
    <w:p>
      <w:pPr>
        <w:tabs>
          <w:tab w:val="left" w:pos="1305"/>
        </w:tabs>
        <w:spacing w:line="38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13.1.3商务、技术性响应及其他证明材料：</w:t>
      </w:r>
    </w:p>
    <w:p>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针对本项目的技术方案</w:t>
      </w:r>
      <w:r>
        <w:rPr>
          <w:rFonts w:hint="eastAsia" w:hAnsi="宋体"/>
          <w:b/>
          <w:color w:val="auto"/>
          <w:szCs w:val="21"/>
          <w:highlight w:val="none"/>
        </w:rPr>
        <w:t>（必须提供）</w:t>
      </w:r>
      <w:r>
        <w:rPr>
          <w:rFonts w:hint="eastAsia" w:ascii="宋体" w:hAnsi="宋体"/>
          <w:b/>
          <w:color w:val="auto"/>
          <w:highlight w:val="none"/>
        </w:rPr>
        <w:t>；</w:t>
      </w:r>
    </w:p>
    <w:p>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拟投入本项目</w:t>
      </w:r>
      <w:r>
        <w:rPr>
          <w:rFonts w:hint="eastAsia" w:hAnsi="宋体"/>
          <w:color w:val="auto"/>
          <w:szCs w:val="21"/>
          <w:highlight w:val="none"/>
          <w:lang w:eastAsia="zh-CN"/>
        </w:rPr>
        <w:t>设计总负责人</w:t>
      </w:r>
      <w:r>
        <w:rPr>
          <w:rFonts w:hint="eastAsia" w:hAnsi="宋体"/>
          <w:color w:val="auto"/>
          <w:szCs w:val="21"/>
          <w:highlight w:val="none"/>
        </w:rPr>
        <w:t>情况表</w:t>
      </w:r>
      <w:r>
        <w:rPr>
          <w:rFonts w:hint="eastAsia" w:hAnsi="宋体"/>
          <w:color w:val="auto"/>
          <w:szCs w:val="21"/>
          <w:highlight w:val="none"/>
          <w:lang w:eastAsia="zh-CN"/>
        </w:rPr>
        <w:t>【附设计总负责人的</w:t>
      </w:r>
      <w:r>
        <w:rPr>
          <w:rFonts w:hint="eastAsia" w:hAnsi="宋体"/>
          <w:color w:val="auto"/>
          <w:szCs w:val="21"/>
          <w:highlight w:val="none"/>
        </w:rPr>
        <w:t>身份证、</w:t>
      </w:r>
      <w:r>
        <w:rPr>
          <w:rFonts w:hint="eastAsia" w:hAnsi="宋体"/>
          <w:color w:val="auto"/>
          <w:szCs w:val="21"/>
          <w:highlight w:val="none"/>
          <w:lang w:val="en-US" w:eastAsia="zh-CN"/>
        </w:rPr>
        <w:t>毕业证</w:t>
      </w:r>
      <w:r>
        <w:rPr>
          <w:rFonts w:hint="eastAsia" w:hAnsi="宋体"/>
          <w:color w:val="auto"/>
          <w:szCs w:val="21"/>
          <w:highlight w:val="none"/>
        </w:rPr>
        <w:t>和职称证书复印件</w:t>
      </w:r>
      <w:r>
        <w:rPr>
          <w:rFonts w:hint="eastAsia" w:hAnsi="宋体"/>
          <w:color w:val="auto"/>
          <w:szCs w:val="21"/>
          <w:highlight w:val="none"/>
          <w:lang w:eastAsia="zh-CN"/>
        </w:rPr>
        <w:t>以及</w:t>
      </w:r>
      <w:r>
        <w:rPr>
          <w:rFonts w:hint="eastAsia" w:hAnsi="宋体"/>
          <w:b w:val="0"/>
          <w:bCs/>
          <w:color w:val="auto"/>
          <w:szCs w:val="21"/>
          <w:highlight w:val="none"/>
          <w:lang w:eastAsia="zh-CN"/>
        </w:rPr>
        <w:t>投标人</w:t>
      </w:r>
      <w:r>
        <w:rPr>
          <w:rFonts w:hint="eastAsia" w:hAnsi="宋体"/>
          <w:color w:val="auto"/>
          <w:szCs w:val="21"/>
          <w:highlight w:val="none"/>
        </w:rPr>
        <w:t>为所</w:t>
      </w:r>
      <w:r>
        <w:rPr>
          <w:rFonts w:hint="eastAsia" w:hAnsi="宋体"/>
          <w:color w:val="auto"/>
          <w:szCs w:val="21"/>
          <w:highlight w:val="none"/>
          <w:lang w:eastAsia="zh-CN"/>
        </w:rPr>
        <w:t>其</w:t>
      </w:r>
      <w:r>
        <w:rPr>
          <w:rFonts w:hint="eastAsia" w:hAnsi="宋体"/>
          <w:color w:val="auto"/>
          <w:szCs w:val="21"/>
          <w:highlight w:val="none"/>
        </w:rPr>
        <w:t>缴纳的</w:t>
      </w:r>
      <w:r>
        <w:rPr>
          <w:rFonts w:hint="eastAsia" w:hAnsi="宋体"/>
          <w:color w:val="auto"/>
          <w:szCs w:val="21"/>
          <w:highlight w:val="none"/>
          <w:lang w:eastAsia="zh-CN"/>
        </w:rPr>
        <w:t>本年度</w:t>
      </w:r>
      <w:r>
        <w:rPr>
          <w:rFonts w:hint="eastAsia" w:hAnsi="宋体"/>
          <w:color w:val="auto"/>
          <w:szCs w:val="21"/>
          <w:highlight w:val="none"/>
        </w:rPr>
        <w:t>近三个月</w:t>
      </w:r>
      <w:r>
        <w:rPr>
          <w:rFonts w:hint="eastAsia" w:hAnsi="宋体"/>
          <w:color w:val="auto"/>
          <w:szCs w:val="21"/>
          <w:highlight w:val="none"/>
          <w:lang w:eastAsia="zh-CN"/>
        </w:rPr>
        <w:t>的</w:t>
      </w:r>
      <w:r>
        <w:rPr>
          <w:rFonts w:hint="eastAsia" w:hAnsi="宋体"/>
          <w:color w:val="auto"/>
          <w:szCs w:val="21"/>
          <w:highlight w:val="none"/>
        </w:rPr>
        <w:t>养老保险证明等资料复印件</w:t>
      </w:r>
      <w:r>
        <w:rPr>
          <w:rFonts w:hint="eastAsia" w:hAnsi="宋体"/>
          <w:color w:val="auto"/>
          <w:szCs w:val="21"/>
          <w:highlight w:val="none"/>
          <w:lang w:eastAsia="zh-CN"/>
        </w:rPr>
        <w:t>，若</w:t>
      </w:r>
      <w:r>
        <w:rPr>
          <w:rFonts w:hint="eastAsia" w:hAnsi="宋体"/>
          <w:color w:val="auto"/>
          <w:szCs w:val="21"/>
          <w:highlight w:val="none"/>
        </w:rPr>
        <w:t>属于事业单位编制以及下设机构不用缴纳社保或者统一由上级部门或当地财政部门缴纳社保的，提供上一级缴纳社保证明或者是提供相关文件说明加盖单位公章</w:t>
      </w:r>
      <w:r>
        <w:rPr>
          <w:rFonts w:hint="eastAsia" w:hAnsi="宋体"/>
          <w:color w:val="auto"/>
          <w:szCs w:val="21"/>
          <w:highlight w:val="none"/>
          <w:lang w:eastAsia="zh-CN"/>
        </w:rPr>
        <w:t>】</w:t>
      </w:r>
      <w:r>
        <w:rPr>
          <w:rFonts w:hint="eastAsia" w:hAnsi="宋体"/>
          <w:b/>
          <w:bCs/>
          <w:color w:val="auto"/>
          <w:szCs w:val="21"/>
          <w:highlight w:val="none"/>
        </w:rPr>
        <w:t>（</w:t>
      </w:r>
      <w:r>
        <w:rPr>
          <w:rFonts w:hint="eastAsia" w:hAnsi="宋体"/>
          <w:b/>
          <w:color w:val="auto"/>
          <w:szCs w:val="21"/>
          <w:highlight w:val="none"/>
          <w:lang w:eastAsia="zh-CN"/>
        </w:rPr>
        <w:t>如有，请</w:t>
      </w:r>
      <w:r>
        <w:rPr>
          <w:rFonts w:hint="eastAsia" w:hAnsi="宋体"/>
          <w:b/>
          <w:color w:val="auto"/>
          <w:szCs w:val="21"/>
          <w:highlight w:val="none"/>
        </w:rPr>
        <w:t>提供</w:t>
      </w:r>
      <w:r>
        <w:rPr>
          <w:rFonts w:hint="eastAsia" w:hAnsi="宋体"/>
          <w:b/>
          <w:bCs/>
          <w:color w:val="auto"/>
          <w:szCs w:val="21"/>
          <w:highlight w:val="none"/>
        </w:rPr>
        <w:t>）</w:t>
      </w:r>
      <w:r>
        <w:rPr>
          <w:rFonts w:hint="eastAsia" w:ascii="宋体" w:hAnsi="宋体"/>
          <w:b/>
          <w:color w:val="auto"/>
          <w:highlight w:val="none"/>
        </w:rPr>
        <w:t>；</w:t>
      </w:r>
    </w:p>
    <w:p>
      <w:pPr>
        <w:tabs>
          <w:tab w:val="left" w:pos="1305"/>
        </w:tabs>
        <w:spacing w:line="380" w:lineRule="exact"/>
        <w:ind w:firstLine="420" w:firstLineChars="200"/>
        <w:rPr>
          <w:rFonts w:hint="eastAsia" w:ascii="宋体" w:hAnsi="宋体"/>
          <w:b/>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拟投入本项目人员配备情况表</w:t>
      </w:r>
      <w:r>
        <w:rPr>
          <w:rFonts w:hint="eastAsia" w:hAnsi="宋体"/>
          <w:color w:val="auto"/>
          <w:szCs w:val="21"/>
          <w:highlight w:val="none"/>
          <w:lang w:eastAsia="zh-CN"/>
        </w:rPr>
        <w:t>【</w:t>
      </w:r>
      <w:r>
        <w:rPr>
          <w:rFonts w:hint="eastAsia" w:hAnsi="宋体"/>
          <w:color w:val="auto"/>
          <w:szCs w:val="21"/>
          <w:highlight w:val="none"/>
        </w:rPr>
        <w:t>附所配备人员的身份证、职称证</w:t>
      </w:r>
      <w:r>
        <w:rPr>
          <w:rFonts w:hint="eastAsia" w:hAnsi="宋体"/>
          <w:color w:val="auto"/>
          <w:szCs w:val="21"/>
          <w:highlight w:val="none"/>
          <w:lang w:val="en-US" w:eastAsia="zh-CN"/>
        </w:rPr>
        <w:t>、毕业证</w:t>
      </w:r>
      <w:r>
        <w:rPr>
          <w:rFonts w:hint="eastAsia" w:hAnsi="宋体"/>
          <w:color w:val="auto"/>
          <w:szCs w:val="21"/>
          <w:highlight w:val="none"/>
        </w:rPr>
        <w:t>以及</w:t>
      </w:r>
      <w:r>
        <w:rPr>
          <w:rFonts w:hint="eastAsia" w:hAnsi="宋体"/>
          <w:color w:val="auto"/>
          <w:szCs w:val="21"/>
          <w:highlight w:val="none"/>
          <w:lang w:eastAsia="zh-CN"/>
        </w:rPr>
        <w:t>投标人</w:t>
      </w:r>
      <w:r>
        <w:rPr>
          <w:rFonts w:hint="eastAsia" w:hAnsi="宋体"/>
          <w:color w:val="auto"/>
          <w:szCs w:val="21"/>
          <w:highlight w:val="none"/>
        </w:rPr>
        <w:t>为所配备人员缴纳的</w:t>
      </w:r>
      <w:r>
        <w:rPr>
          <w:rFonts w:hint="eastAsia" w:hAnsi="宋体"/>
          <w:color w:val="auto"/>
          <w:szCs w:val="21"/>
          <w:highlight w:val="none"/>
          <w:lang w:eastAsia="zh-CN"/>
        </w:rPr>
        <w:t>本年度</w:t>
      </w:r>
      <w:r>
        <w:rPr>
          <w:rFonts w:hint="eastAsia" w:hAnsi="宋体"/>
          <w:color w:val="auto"/>
          <w:szCs w:val="21"/>
          <w:highlight w:val="none"/>
        </w:rPr>
        <w:t>近三个月</w:t>
      </w:r>
      <w:r>
        <w:rPr>
          <w:rFonts w:hint="eastAsia" w:hAnsi="宋体"/>
          <w:color w:val="auto"/>
          <w:szCs w:val="21"/>
          <w:highlight w:val="none"/>
          <w:lang w:eastAsia="zh-CN"/>
        </w:rPr>
        <w:t>的</w:t>
      </w:r>
      <w:r>
        <w:rPr>
          <w:rFonts w:hint="eastAsia" w:hAnsi="宋体"/>
          <w:color w:val="auto"/>
          <w:szCs w:val="21"/>
          <w:highlight w:val="none"/>
        </w:rPr>
        <w:t>养老保险证明等资料复印件</w:t>
      </w:r>
      <w:r>
        <w:rPr>
          <w:rFonts w:hint="eastAsia" w:hAnsi="宋体"/>
          <w:color w:val="auto"/>
          <w:szCs w:val="21"/>
          <w:highlight w:val="none"/>
          <w:lang w:eastAsia="zh-CN"/>
        </w:rPr>
        <w:t>；若</w:t>
      </w:r>
      <w:r>
        <w:rPr>
          <w:color w:val="auto"/>
          <w:highlight w:val="none"/>
        </w:rPr>
        <w:t>属于事业单位编制以及下设机构不用缴纳社保或者统一由上级部门或当地财政部门缴纳社保的，提供上一级缴纳社保证明或者是提供相关文件说明</w:t>
      </w:r>
      <w:r>
        <w:rPr>
          <w:rFonts w:hint="eastAsia" w:hAnsi="宋体"/>
          <w:color w:val="auto"/>
          <w:szCs w:val="21"/>
          <w:highlight w:val="none"/>
        </w:rPr>
        <w:t>加盖单位公章</w:t>
      </w:r>
      <w:r>
        <w:rPr>
          <w:rFonts w:hint="eastAsia" w:hAnsi="宋体"/>
          <w:color w:val="auto"/>
          <w:szCs w:val="21"/>
          <w:highlight w:val="none"/>
          <w:lang w:eastAsia="zh-CN"/>
        </w:rPr>
        <w:t>】</w:t>
      </w:r>
      <w:r>
        <w:rPr>
          <w:rFonts w:hint="eastAsia" w:hAnsi="宋体"/>
          <w:b/>
          <w:color w:val="auto"/>
          <w:szCs w:val="21"/>
          <w:highlight w:val="none"/>
        </w:rPr>
        <w:t>（</w:t>
      </w:r>
      <w:r>
        <w:rPr>
          <w:rFonts w:hint="eastAsia" w:hAnsi="宋体"/>
          <w:b/>
          <w:color w:val="auto"/>
          <w:szCs w:val="21"/>
          <w:highlight w:val="none"/>
          <w:lang w:eastAsia="zh-CN"/>
        </w:rPr>
        <w:t>如有，请</w:t>
      </w:r>
      <w:r>
        <w:rPr>
          <w:rFonts w:hint="eastAsia" w:hAnsi="宋体"/>
          <w:b/>
          <w:color w:val="auto"/>
          <w:szCs w:val="21"/>
          <w:highlight w:val="none"/>
        </w:rPr>
        <w:t>提供）</w:t>
      </w:r>
      <w:r>
        <w:rPr>
          <w:rFonts w:hint="eastAsia" w:hAnsi="宋体"/>
          <w:color w:val="auto"/>
          <w:szCs w:val="21"/>
          <w:highlight w:val="none"/>
        </w:rPr>
        <w:t>；</w:t>
      </w:r>
    </w:p>
    <w:p>
      <w:pPr>
        <w:tabs>
          <w:tab w:val="left" w:pos="1305"/>
        </w:tabs>
        <w:spacing w:line="380" w:lineRule="exact"/>
        <w:ind w:firstLine="420" w:firstLineChars="200"/>
        <w:rPr>
          <w:rFonts w:hint="eastAsia" w:hAnsi="宋体"/>
          <w:b/>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w:t>
      </w:r>
      <w:r>
        <w:rPr>
          <w:rFonts w:hint="eastAsia" w:hAnsi="宋体"/>
          <w:color w:val="auto"/>
          <w:szCs w:val="21"/>
          <w:highlight w:val="none"/>
          <w:lang w:eastAsia="zh-CN"/>
        </w:rPr>
        <w:t>投标人</w:t>
      </w:r>
      <w:r>
        <w:rPr>
          <w:rFonts w:hint="eastAsia" w:ascii="宋体" w:hAnsi="宋体"/>
          <w:color w:val="auto"/>
          <w:szCs w:val="21"/>
          <w:highlight w:val="none"/>
        </w:rPr>
        <w:t>的服务承诺书（由</w:t>
      </w:r>
      <w:r>
        <w:rPr>
          <w:rFonts w:hint="eastAsia" w:hAnsi="宋体"/>
          <w:b w:val="0"/>
          <w:bCs/>
          <w:color w:val="auto"/>
          <w:szCs w:val="21"/>
          <w:highlight w:val="none"/>
          <w:lang w:eastAsia="zh-CN"/>
        </w:rPr>
        <w:t>投标人</w:t>
      </w:r>
      <w:r>
        <w:rPr>
          <w:rFonts w:hint="eastAsia" w:ascii="宋体" w:hAnsi="宋体"/>
          <w:color w:val="auto"/>
          <w:szCs w:val="21"/>
          <w:highlight w:val="none"/>
        </w:rPr>
        <w:t>根据项目实际情况和服务采购需求自行编制）</w:t>
      </w:r>
      <w:r>
        <w:rPr>
          <w:rFonts w:hint="eastAsia" w:ascii="宋体" w:hAnsi="宋体"/>
          <w:b/>
          <w:color w:val="auto"/>
          <w:szCs w:val="21"/>
          <w:highlight w:val="none"/>
        </w:rPr>
        <w:t>（必须提供）</w:t>
      </w:r>
      <w:r>
        <w:rPr>
          <w:rFonts w:hAnsi="宋体"/>
          <w:b/>
          <w:color w:val="auto"/>
          <w:highlight w:val="none"/>
        </w:rPr>
        <w:t>；</w:t>
      </w:r>
    </w:p>
    <w:p>
      <w:pPr>
        <w:pStyle w:val="7"/>
        <w:spacing w:line="400" w:lineRule="exact"/>
        <w:ind w:firstLine="420" w:firstLineChars="200"/>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5</w:t>
      </w:r>
      <w:r>
        <w:rPr>
          <w:rFonts w:hint="eastAsia" w:hAnsi="宋体"/>
          <w:color w:val="auto"/>
          <w:szCs w:val="21"/>
          <w:highlight w:val="none"/>
        </w:rPr>
        <w:t>）</w:t>
      </w:r>
      <w:r>
        <w:rPr>
          <w:rFonts w:hint="eastAsia" w:ascii="宋体" w:hAnsi="宋体"/>
          <w:color w:val="auto"/>
          <w:szCs w:val="20"/>
          <w:highlight w:val="none"/>
        </w:rPr>
        <w:t>投标人相关获奖证书、认证证书等复印件</w:t>
      </w:r>
      <w:r>
        <w:rPr>
          <w:rFonts w:hint="eastAsia" w:ascii="宋体" w:hAnsi="宋体"/>
          <w:b/>
          <w:color w:val="auto"/>
          <w:szCs w:val="21"/>
          <w:highlight w:val="none"/>
        </w:rPr>
        <w:t>（如有，请提供）</w:t>
      </w:r>
      <w:r>
        <w:rPr>
          <w:rFonts w:hAnsi="宋体"/>
          <w:color w:val="auto"/>
          <w:highlight w:val="none"/>
        </w:rPr>
        <w:t>；</w:t>
      </w:r>
    </w:p>
    <w:p>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自2015年1月1日至</w:t>
      </w:r>
      <w:r>
        <w:rPr>
          <w:rFonts w:hint="eastAsia" w:hAnsi="宋体"/>
          <w:color w:val="auto"/>
          <w:szCs w:val="21"/>
          <w:highlight w:val="none"/>
          <w:lang w:eastAsia="zh-CN"/>
        </w:rPr>
        <w:t>投标</w:t>
      </w:r>
      <w:r>
        <w:rPr>
          <w:rFonts w:hint="eastAsia" w:hAnsi="宋体"/>
          <w:color w:val="auto"/>
          <w:szCs w:val="21"/>
          <w:highlight w:val="none"/>
        </w:rPr>
        <w:t>文件递交截止时间止</w:t>
      </w:r>
      <w:r>
        <w:rPr>
          <w:rFonts w:hint="eastAsia" w:ascii="宋体" w:hAnsi="宋体"/>
          <w:color w:val="auto"/>
          <w:szCs w:val="21"/>
          <w:highlight w:val="none"/>
        </w:rPr>
        <w:t>承担过类似项目业绩的相关证明材料【需提供合同或协议书或中标（成交）通知书或任务书或验收报告的复印件，且必须清晰反映出年限、项目名称、项目类型，具体以评标办法规定为准】</w:t>
      </w:r>
      <w:r>
        <w:rPr>
          <w:rFonts w:hint="eastAsia" w:ascii="宋体" w:hAnsi="宋体"/>
          <w:b/>
          <w:bCs/>
          <w:color w:val="auto"/>
          <w:szCs w:val="21"/>
          <w:highlight w:val="none"/>
        </w:rPr>
        <w:t>（如有，请提供）</w:t>
      </w:r>
      <w:r>
        <w:rPr>
          <w:rFonts w:ascii="宋体" w:hAnsi="宋体"/>
          <w:color w:val="auto"/>
          <w:highlight w:val="none"/>
        </w:rPr>
        <w:t>；</w:t>
      </w:r>
    </w:p>
    <w:p>
      <w:pPr>
        <w:snapToGrid w:val="0"/>
        <w:spacing w:line="380" w:lineRule="atLeast"/>
        <w:ind w:firstLine="420" w:firstLineChars="200"/>
        <w:outlineLvl w:val="4"/>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w:t>
      </w:r>
      <w:r>
        <w:rPr>
          <w:rFonts w:hint="eastAsia" w:ascii="宋体" w:hAnsi="宋体"/>
          <w:color w:val="auto"/>
          <w:highlight w:val="none"/>
        </w:rPr>
        <w:t>中小企业声明函（见附件）【为中小微型企业的，格式见附件，</w:t>
      </w:r>
      <w:r>
        <w:rPr>
          <w:rFonts w:hint="eastAsia" w:ascii="宋体" w:hAnsi="宋体"/>
          <w:color w:val="auto"/>
          <w:highlight w:val="none"/>
          <w:lang w:eastAsia="zh-CN"/>
        </w:rPr>
        <w:t>投标人</w:t>
      </w:r>
      <w:r>
        <w:rPr>
          <w:rFonts w:hint="eastAsia" w:ascii="宋体" w:hAnsi="宋体"/>
          <w:color w:val="auto"/>
          <w:highlight w:val="none"/>
        </w:rPr>
        <w:t>对出具的声明函真实性负责，</w:t>
      </w:r>
      <w:r>
        <w:rPr>
          <w:rFonts w:hint="eastAsia" w:ascii="宋体" w:hAnsi="宋体"/>
          <w:color w:val="auto"/>
          <w:highlight w:val="none"/>
          <w:lang w:eastAsia="zh-CN"/>
        </w:rPr>
        <w:t>中标</w:t>
      </w:r>
      <w:r>
        <w:rPr>
          <w:rFonts w:hint="eastAsia" w:ascii="宋体" w:hAnsi="宋体"/>
          <w:color w:val="auto"/>
          <w:highlight w:val="none"/>
        </w:rPr>
        <w:t>结果将同时公告企业《中小企业声明函》，接受社会监督】</w:t>
      </w:r>
      <w:r>
        <w:rPr>
          <w:rFonts w:hint="eastAsia" w:ascii="宋体" w:hAnsi="宋体"/>
          <w:b/>
          <w:color w:val="auto"/>
          <w:highlight w:val="none"/>
        </w:rPr>
        <w:t>（如有，请提供）</w:t>
      </w:r>
      <w:r>
        <w:rPr>
          <w:rFonts w:hint="eastAsia" w:hAnsi="宋体"/>
          <w:color w:val="auto"/>
          <w:szCs w:val="21"/>
          <w:highlight w:val="none"/>
        </w:rPr>
        <w:t>；</w:t>
      </w:r>
    </w:p>
    <w:p>
      <w:pPr>
        <w:pStyle w:val="7"/>
        <w:spacing w:line="400" w:lineRule="exact"/>
        <w:ind w:firstLine="420" w:firstLineChars="200"/>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highlight w:val="none"/>
        </w:rPr>
        <w:t>监狱企业的证明文件</w:t>
      </w:r>
      <w:r>
        <w:rPr>
          <w:rFonts w:hAnsi="宋体"/>
          <w:color w:val="auto"/>
          <w:highlight w:val="none"/>
        </w:rPr>
        <w:t>[</w:t>
      </w:r>
      <w:r>
        <w:rPr>
          <w:rFonts w:hint="eastAsia" w:hAnsi="宋体"/>
          <w:b w:val="0"/>
          <w:bCs/>
          <w:color w:val="auto"/>
          <w:szCs w:val="21"/>
          <w:highlight w:val="none"/>
          <w:lang w:eastAsia="zh-CN"/>
        </w:rPr>
        <w:t>投标人</w:t>
      </w:r>
      <w:r>
        <w:rPr>
          <w:rFonts w:hint="eastAsia" w:hAnsi="宋体"/>
          <w:color w:val="auto"/>
          <w:highlight w:val="none"/>
        </w:rPr>
        <w:t>如为监狱企业的，应当提供由省级以上监狱管理局、戒毒管理局（含新疆生产建设兵团）出具的属于监狱企业的证明文件, 否则不予享受优惠政策</w:t>
      </w:r>
      <w:r>
        <w:rPr>
          <w:rFonts w:hAnsi="宋体"/>
          <w:color w:val="auto"/>
          <w:highlight w:val="none"/>
        </w:rPr>
        <w:t>]</w:t>
      </w:r>
      <w:r>
        <w:rPr>
          <w:rFonts w:hint="eastAsia" w:hAnsi="宋体"/>
          <w:b/>
          <w:bCs/>
          <w:color w:val="auto"/>
          <w:szCs w:val="21"/>
          <w:highlight w:val="none"/>
        </w:rPr>
        <w:t>（如有，请提供）</w:t>
      </w:r>
      <w:r>
        <w:rPr>
          <w:rFonts w:hAnsi="宋体" w:cs="宋体"/>
          <w:color w:val="auto"/>
          <w:highlight w:val="none"/>
        </w:rPr>
        <w:t xml:space="preserve"> </w:t>
      </w:r>
      <w:r>
        <w:rPr>
          <w:rFonts w:hint="eastAsia" w:hAnsi="宋体"/>
          <w:color w:val="auto"/>
          <w:szCs w:val="21"/>
          <w:highlight w:val="none"/>
        </w:rPr>
        <w:t>；</w:t>
      </w:r>
    </w:p>
    <w:p>
      <w:pPr>
        <w:snapToGrid w:val="0"/>
        <w:spacing w:line="40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highlight w:val="none"/>
        </w:rPr>
        <w:t>符合条件的残疾人福利性单位在参加政府采购活动时，应当提供《残疾人福利性单位声明函》（见附件），并对声明的真实性负责</w:t>
      </w:r>
      <w:r>
        <w:rPr>
          <w:rFonts w:hint="eastAsia" w:hAnsi="宋体"/>
          <w:color w:val="auto"/>
          <w:szCs w:val="21"/>
          <w:highlight w:val="none"/>
        </w:rPr>
        <w:t>（如有，请提供）</w:t>
      </w:r>
      <w:r>
        <w:rPr>
          <w:rFonts w:hint="eastAsia" w:ascii="宋体" w:hAnsi="宋体"/>
          <w:color w:val="auto"/>
          <w:szCs w:val="21"/>
          <w:highlight w:val="none"/>
        </w:rPr>
        <w:t>；</w:t>
      </w:r>
    </w:p>
    <w:p>
      <w:pPr>
        <w:tabs>
          <w:tab w:val="left" w:pos="1305"/>
        </w:tabs>
        <w:spacing w:line="380" w:lineRule="exact"/>
        <w:ind w:firstLine="420" w:firstLineChars="200"/>
        <w:rPr>
          <w:rFonts w:hint="eastAsia" w:ascii="宋体" w:hAnsi="宋体"/>
          <w:color w:val="auto"/>
          <w:kern w:val="0"/>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）投标人可结合本项目的评标办法视自身情况自行提交相关证明材料</w:t>
      </w:r>
      <w:r>
        <w:rPr>
          <w:rFonts w:hint="eastAsia" w:hAnsi="宋体"/>
          <w:b/>
          <w:bCs/>
          <w:color w:val="auto"/>
          <w:szCs w:val="21"/>
          <w:highlight w:val="none"/>
        </w:rPr>
        <w:t>（如有，请提供）</w:t>
      </w:r>
      <w:r>
        <w:rPr>
          <w:rFonts w:hint="eastAsia" w:hAnsi="宋体"/>
          <w:color w:val="auto"/>
          <w:szCs w:val="21"/>
          <w:highlight w:val="none"/>
          <w:lang w:eastAsia="zh-CN"/>
        </w:rPr>
        <w:t>。</w:t>
      </w:r>
    </w:p>
    <w:p>
      <w:pPr>
        <w:pStyle w:val="7"/>
        <w:spacing w:line="380" w:lineRule="exact"/>
        <w:ind w:firstLine="420"/>
        <w:rPr>
          <w:rFonts w:hint="eastAsia" w:hAnsi="宋体"/>
          <w:color w:val="auto"/>
          <w:kern w:val="0"/>
          <w:szCs w:val="21"/>
          <w:highlight w:val="none"/>
        </w:rPr>
      </w:pPr>
      <w:r>
        <w:rPr>
          <w:rFonts w:hint="eastAsia" w:hAnsi="宋体"/>
          <w:b/>
          <w:color w:val="auto"/>
          <w:kern w:val="0"/>
          <w:szCs w:val="21"/>
          <w:highlight w:val="none"/>
        </w:rPr>
        <w:t>投标人提供的以上相关证明材料应真实有效，属于“必须提供”的文件应加盖投标人公章（扫描公章无效，自然人除外），否则投标无效。</w:t>
      </w:r>
    </w:p>
    <w:p>
      <w:pPr>
        <w:pStyle w:val="7"/>
        <w:spacing w:line="380" w:lineRule="exact"/>
        <w:ind w:firstLine="420"/>
        <w:rPr>
          <w:rFonts w:hint="eastAsia" w:hAnsi="宋体"/>
          <w:color w:val="auto"/>
          <w:kern w:val="0"/>
          <w:highlight w:val="none"/>
        </w:rPr>
      </w:pPr>
      <w:r>
        <w:rPr>
          <w:rFonts w:hint="eastAsia" w:hAnsi="宋体"/>
          <w:color w:val="auto"/>
          <w:kern w:val="0"/>
          <w:szCs w:val="21"/>
          <w:highlight w:val="none"/>
        </w:rPr>
        <w:t>13.2</w:t>
      </w:r>
      <w:r>
        <w:rPr>
          <w:rFonts w:hint="eastAsia" w:hAnsi="宋体"/>
          <w:color w:val="auto"/>
          <w:kern w:val="0"/>
          <w:highlight w:val="none"/>
        </w:rPr>
        <w:t>投标人应按招标文件第</w:t>
      </w:r>
      <w:r>
        <w:rPr>
          <w:rFonts w:hint="eastAsia" w:hAnsi="宋体"/>
          <w:color w:val="auto"/>
          <w:kern w:val="0"/>
          <w:highlight w:val="none"/>
          <w:lang w:eastAsia="zh-CN"/>
        </w:rPr>
        <w:t>六</w:t>
      </w:r>
      <w:r>
        <w:rPr>
          <w:rFonts w:hint="eastAsia" w:hAnsi="宋体"/>
          <w:color w:val="auto"/>
          <w:kern w:val="0"/>
          <w:highlight w:val="none"/>
        </w:rPr>
        <w:t>章“投标文件（格式）”编制投标文件。</w:t>
      </w:r>
    </w:p>
    <w:p>
      <w:pPr>
        <w:pStyle w:val="7"/>
        <w:spacing w:line="380" w:lineRule="exact"/>
        <w:ind w:firstLine="420"/>
        <w:rPr>
          <w:rFonts w:hint="eastAsia" w:hAnsi="宋体"/>
          <w:color w:val="auto"/>
          <w:kern w:val="0"/>
          <w:highlight w:val="none"/>
        </w:rPr>
      </w:pPr>
      <w:r>
        <w:rPr>
          <w:rFonts w:hint="eastAsia" w:hAnsi="宋体"/>
          <w:color w:val="auto"/>
          <w:kern w:val="0"/>
          <w:highlight w:val="none"/>
        </w:rPr>
        <w:t>13.3</w:t>
      </w:r>
      <w:r>
        <w:rPr>
          <w:rFonts w:hAnsi="宋体"/>
          <w:color w:val="auto"/>
          <w:kern w:val="0"/>
          <w:highlight w:val="none"/>
        </w:rPr>
        <w:t>投标文件应当对招标文件提出的要求和条件</w:t>
      </w:r>
      <w:r>
        <w:rPr>
          <w:rFonts w:hint="eastAsia" w:hAnsi="宋体"/>
          <w:color w:val="auto"/>
          <w:kern w:val="0"/>
          <w:highlight w:val="none"/>
        </w:rPr>
        <w:t>作</w:t>
      </w:r>
      <w:r>
        <w:rPr>
          <w:rFonts w:hAnsi="宋体"/>
          <w:color w:val="auto"/>
          <w:kern w:val="0"/>
          <w:highlight w:val="none"/>
        </w:rPr>
        <w:t>出明确响应。</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14. 投标文件的语言及计量</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0" w:firstLineChars="200"/>
        <w:rPr>
          <w:rFonts w:ascii="宋体" w:hAnsi="宋体"/>
          <w:b/>
          <w:color w:val="auto"/>
          <w:kern w:val="0"/>
          <w:szCs w:val="21"/>
          <w:highlight w:val="none"/>
        </w:rPr>
      </w:pPr>
      <w:r>
        <w:rPr>
          <w:rFonts w:hint="eastAsia" w:ascii="宋体" w:hAnsi="宋体"/>
          <w:b/>
          <w:color w:val="auto"/>
          <w:kern w:val="0"/>
          <w:szCs w:val="21"/>
          <w:highlight w:val="none"/>
        </w:rPr>
        <w:t>15.投标报价</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15.1投标报价应按招标文件中第六章“投标文件（格式）”填写，投标报价超过采购预算金额的，投标文件按无效处理。</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15.2投标人必须就“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采购需求”中的所有内容作完整唯一报价，否则，其投标将被拒绝；投标文件只允许有一个报价，有选择的或有条件的报价将不予接受。</w:t>
      </w:r>
    </w:p>
    <w:p>
      <w:pPr>
        <w:spacing w:line="380" w:lineRule="exact"/>
        <w:ind w:left="420" w:hanging="420"/>
        <w:rPr>
          <w:rFonts w:ascii="宋体" w:hAnsi="宋体"/>
          <w:b/>
          <w:color w:val="auto"/>
          <w:kern w:val="0"/>
          <w:szCs w:val="21"/>
          <w:highlight w:val="none"/>
        </w:rPr>
      </w:pPr>
      <w:r>
        <w:rPr>
          <w:rFonts w:hint="eastAsia" w:ascii="宋体" w:hAnsi="宋体"/>
          <w:color w:val="auto"/>
          <w:kern w:val="0"/>
          <w:szCs w:val="21"/>
          <w:highlight w:val="none"/>
        </w:rPr>
        <w:t xml:space="preserve">   </w:t>
      </w:r>
      <w:r>
        <w:rPr>
          <w:rFonts w:hint="eastAsia" w:ascii="宋体" w:hAnsi="宋体"/>
          <w:b/>
          <w:color w:val="auto"/>
          <w:kern w:val="0"/>
          <w:szCs w:val="21"/>
          <w:highlight w:val="none"/>
        </w:rPr>
        <w:t>16. 投标有效期</w:t>
      </w:r>
    </w:p>
    <w:p>
      <w:pPr>
        <w:tabs>
          <w:tab w:val="left" w:pos="1305"/>
        </w:tabs>
        <w:spacing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16.1投标有效期：</w:t>
      </w:r>
      <w:r>
        <w:rPr>
          <w:rFonts w:hint="eastAsia" w:ascii="宋体" w:hAnsi="宋体"/>
          <w:color w:val="auto"/>
          <w:kern w:val="0"/>
          <w:highlight w:val="none"/>
        </w:rPr>
        <w:t>投标截止时间之日起9</w:t>
      </w:r>
      <w:r>
        <w:rPr>
          <w:rFonts w:ascii="宋体" w:hAnsi="宋体"/>
          <w:color w:val="auto"/>
          <w:kern w:val="0"/>
          <w:highlight w:val="none"/>
        </w:rPr>
        <w:t>0</w:t>
      </w:r>
      <w:r>
        <w:rPr>
          <w:rFonts w:hint="eastAsia" w:ascii="宋体" w:hAnsi="宋体"/>
          <w:color w:val="auto"/>
          <w:kern w:val="0"/>
          <w:highlight w:val="none"/>
        </w:rPr>
        <w:t>天</w:t>
      </w:r>
      <w:r>
        <w:rPr>
          <w:rFonts w:ascii="Arial" w:hAnsi="Arial" w:cs="Arial"/>
          <w:color w:val="auto"/>
          <w:kern w:val="0"/>
          <w:sz w:val="22"/>
          <w:szCs w:val="22"/>
          <w:highlight w:val="none"/>
        </w:rPr>
        <w:t>。</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16.2出现特殊情况下，需要延长投标有效期的，采购代理机构以书面形式通知投标人延长投标有效期。投标人同意延长的，不能修改投标文件。投标人拒绝延长的，其投标无效。</w:t>
      </w:r>
    </w:p>
    <w:p>
      <w:pPr>
        <w:spacing w:line="380" w:lineRule="exact"/>
        <w:ind w:firstLine="411" w:firstLineChars="196"/>
        <w:rPr>
          <w:rFonts w:hint="eastAsia" w:ascii="宋体" w:hAnsi="宋体"/>
          <w:color w:val="auto"/>
          <w:szCs w:val="21"/>
          <w:highlight w:val="none"/>
        </w:rPr>
      </w:pPr>
      <w:r>
        <w:rPr>
          <w:rFonts w:hint="eastAsia" w:ascii="宋体" w:hAnsi="宋体"/>
          <w:b/>
          <w:color w:val="auto"/>
          <w:kern w:val="0"/>
          <w:szCs w:val="21"/>
          <w:highlight w:val="none"/>
        </w:rPr>
        <w:t>17. 投标保证金：</w:t>
      </w:r>
      <w:r>
        <w:rPr>
          <w:rFonts w:hint="eastAsia" w:ascii="宋体" w:hAnsi="宋体"/>
          <w:color w:val="auto"/>
          <w:szCs w:val="21"/>
          <w:highlight w:val="none"/>
        </w:rPr>
        <w:t>本项目无需缴纳投标保证金。</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18. 投标文件的份数、装订、</w:t>
      </w:r>
      <w:r>
        <w:rPr>
          <w:rFonts w:hint="eastAsia" w:ascii="宋体" w:hAnsi="宋体" w:cs="Courier New"/>
          <w:b/>
          <w:color w:val="auto"/>
          <w:kern w:val="0"/>
          <w:szCs w:val="21"/>
          <w:highlight w:val="none"/>
        </w:rPr>
        <w:t>签署和包装、</w:t>
      </w:r>
      <w:r>
        <w:rPr>
          <w:rFonts w:hint="eastAsia" w:ascii="宋体" w:hAnsi="宋体"/>
          <w:b/>
          <w:color w:val="auto"/>
          <w:kern w:val="0"/>
          <w:szCs w:val="21"/>
          <w:highlight w:val="none"/>
        </w:rPr>
        <w:t>密封</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18.1</w:t>
      </w:r>
      <w:r>
        <w:rPr>
          <w:rFonts w:hint="eastAsia" w:ascii="宋体" w:hAnsi="宋体"/>
          <w:b/>
          <w:color w:val="auto"/>
          <w:kern w:val="0"/>
          <w:szCs w:val="21"/>
          <w:highlight w:val="none"/>
        </w:rPr>
        <w:t>投标文件份数：</w:t>
      </w:r>
      <w:r>
        <w:rPr>
          <w:rFonts w:hint="eastAsia" w:ascii="宋体" w:hAnsi="宋体"/>
          <w:color w:val="auto"/>
          <w:kern w:val="0"/>
          <w:szCs w:val="21"/>
          <w:highlight w:val="none"/>
        </w:rPr>
        <w:t>正本壹册，副本</w:t>
      </w:r>
      <w:r>
        <w:rPr>
          <w:rFonts w:hint="eastAsia" w:ascii="宋体" w:hAnsi="宋体"/>
          <w:color w:val="auto"/>
          <w:kern w:val="0"/>
          <w:szCs w:val="21"/>
          <w:highlight w:val="none"/>
          <w:u w:val="single"/>
          <w:lang w:eastAsia="zh-CN"/>
        </w:rPr>
        <w:t>陆</w:t>
      </w:r>
      <w:r>
        <w:rPr>
          <w:rFonts w:hint="eastAsia" w:ascii="宋体" w:hAnsi="宋体"/>
          <w:color w:val="auto"/>
          <w:kern w:val="0"/>
          <w:szCs w:val="21"/>
          <w:highlight w:val="none"/>
        </w:rPr>
        <w:t>册，须完整提交。</w:t>
      </w:r>
    </w:p>
    <w:p>
      <w:pPr>
        <w:tabs>
          <w:tab w:val="left" w:pos="1305"/>
          <w:tab w:val="center" w:pos="5029"/>
        </w:tabs>
        <w:spacing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18.2</w:t>
      </w:r>
      <w:r>
        <w:rPr>
          <w:rFonts w:hint="eastAsia" w:ascii="宋体" w:hAnsi="宋体"/>
          <w:b/>
          <w:color w:val="auto"/>
          <w:kern w:val="0"/>
          <w:szCs w:val="21"/>
          <w:highlight w:val="none"/>
        </w:rPr>
        <w:t>投标文件装订：</w:t>
      </w:r>
      <w:r>
        <w:rPr>
          <w:rFonts w:hint="eastAsia" w:ascii="宋体" w:hAnsi="宋体"/>
          <w:color w:val="auto"/>
          <w:kern w:val="0"/>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18.3投标文件的正本需打印或用不褪色的墨水填写，投标文件正本除本招标文件中规定的可提供复印件外均须提供原件。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18.4投标文件须由投标人在规定位置盖投标人公章</w:t>
      </w:r>
      <w:r>
        <w:rPr>
          <w:rFonts w:hint="eastAsia" w:ascii="宋体" w:hAnsi="宋体"/>
          <w:bCs/>
          <w:color w:val="auto"/>
          <w:kern w:val="0"/>
          <w:szCs w:val="21"/>
          <w:highlight w:val="none"/>
        </w:rPr>
        <w:t>（扫描公章无效，自然人除外）</w:t>
      </w:r>
      <w:r>
        <w:rPr>
          <w:rFonts w:hint="eastAsia" w:ascii="宋体" w:hAnsi="宋体"/>
          <w:color w:val="auto"/>
          <w:kern w:val="0"/>
          <w:szCs w:val="21"/>
          <w:highlight w:val="none"/>
        </w:rPr>
        <w:t>并由法定代表人、负责人、自然人或相应的授权委托代理人签字，投标人应写全称，投标文件副本可以是加盖公章的正本的复印件，当正本与副本不一致时，以正本为准。</w:t>
      </w:r>
    </w:p>
    <w:p>
      <w:pPr>
        <w:snapToGrid w:val="0"/>
        <w:spacing w:line="38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18.5投标文件不得涂改，若有修改错漏处，须加盖投标人公章（自然人除外）及法定代表人、负责人、自然人或相应的授权委托代理人签字。投标文件因字迹潦草或表达不清所引起的后果由投标人负责。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color w:val="auto"/>
          <w:kern w:val="0"/>
          <w:szCs w:val="21"/>
          <w:highlight w:val="none"/>
        </w:rPr>
        <w:t>18.6</w:t>
      </w:r>
      <w:r>
        <w:rPr>
          <w:rFonts w:hint="eastAsia" w:ascii="宋体" w:hAnsi="宋体"/>
          <w:b/>
          <w:color w:val="auto"/>
          <w:kern w:val="0"/>
          <w:szCs w:val="21"/>
          <w:highlight w:val="none"/>
        </w:rPr>
        <w:t>投标人公章：</w:t>
      </w:r>
      <w:r>
        <w:rPr>
          <w:rFonts w:ascii="宋体" w:hAnsi="宋体" w:cs="宋体"/>
          <w:color w:val="auto"/>
          <w:kern w:val="0"/>
          <w:szCs w:val="21"/>
          <w:highlight w:val="none"/>
        </w:rPr>
        <w:t>本招标文件中描述投标</w:t>
      </w:r>
      <w:r>
        <w:rPr>
          <w:rFonts w:hint="eastAsia" w:ascii="宋体" w:hAnsi="宋体" w:cs="宋体"/>
          <w:color w:val="auto"/>
          <w:kern w:val="0"/>
          <w:szCs w:val="21"/>
          <w:highlight w:val="none"/>
        </w:rPr>
        <w:t>人</w:t>
      </w:r>
      <w:r>
        <w:rPr>
          <w:rFonts w:ascii="宋体" w:hAnsi="宋体" w:cs="宋体"/>
          <w:color w:val="auto"/>
          <w:kern w:val="0"/>
          <w:szCs w:val="21"/>
          <w:highlight w:val="none"/>
        </w:rPr>
        <w:t>的“公章”是指根据我国对公章的管理规定，用投标</w:t>
      </w:r>
      <w:r>
        <w:rPr>
          <w:rFonts w:hint="eastAsia" w:ascii="宋体" w:hAnsi="宋体" w:cs="宋体"/>
          <w:color w:val="auto"/>
          <w:kern w:val="0"/>
          <w:szCs w:val="21"/>
          <w:highlight w:val="none"/>
        </w:rPr>
        <w:t>人</w:t>
      </w:r>
      <w:r>
        <w:rPr>
          <w:rFonts w:ascii="宋体" w:hAnsi="宋体" w:cs="宋体"/>
          <w:color w:val="auto"/>
          <w:kern w:val="0"/>
          <w:szCs w:val="21"/>
          <w:highlight w:val="none"/>
        </w:rPr>
        <w:t>法定主体行为名称制作的印章，除本招标文件有特殊规定外，投标</w:t>
      </w:r>
      <w:r>
        <w:rPr>
          <w:rFonts w:hint="eastAsia" w:ascii="宋体" w:hAnsi="宋体" w:cs="宋体"/>
          <w:color w:val="auto"/>
          <w:kern w:val="0"/>
          <w:szCs w:val="21"/>
          <w:highlight w:val="none"/>
        </w:rPr>
        <w:t>人</w:t>
      </w:r>
      <w:r>
        <w:rPr>
          <w:rFonts w:ascii="宋体" w:hAnsi="宋体" w:cs="宋体"/>
          <w:color w:val="auto"/>
          <w:kern w:val="0"/>
          <w:szCs w:val="21"/>
          <w:highlight w:val="none"/>
        </w:rPr>
        <w:t>的财务章、部门章、分公司章、工会章、合同章、投标专用章、业务专用章等其它形式印章均不能代替公章。</w:t>
      </w:r>
    </w:p>
    <w:p>
      <w:pPr>
        <w:tabs>
          <w:tab w:val="left" w:pos="1305"/>
        </w:tabs>
        <w:spacing w:line="38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18.7</w:t>
      </w:r>
      <w:r>
        <w:rPr>
          <w:rFonts w:hint="eastAsia" w:ascii="宋体" w:hAnsi="宋体"/>
          <w:b/>
          <w:color w:val="auto"/>
          <w:kern w:val="0"/>
          <w:szCs w:val="21"/>
          <w:highlight w:val="none"/>
        </w:rPr>
        <w:t>投标文件包装、密封：</w:t>
      </w:r>
      <w:r>
        <w:rPr>
          <w:rFonts w:hint="eastAsia" w:ascii="宋体" w:hAnsi="宋体"/>
          <w:color w:val="auto"/>
          <w:kern w:val="0"/>
          <w:szCs w:val="21"/>
          <w:highlight w:val="none"/>
        </w:rPr>
        <w:t>将投标文件“正本”、“副本”一并装入并密封在一个投标文件袋（盒、箱）中，并在密封处密封签章【公章、密封章、法定代表人、负责人、自然人或相应的授权委托代理人签字均可】。</w:t>
      </w:r>
    </w:p>
    <w:p>
      <w:pPr>
        <w:spacing w:line="380" w:lineRule="exact"/>
        <w:ind w:firstLine="420" w:firstLineChars="200"/>
        <w:rPr>
          <w:rFonts w:ascii="宋体" w:hAnsi="宋体"/>
          <w:b/>
          <w:color w:val="auto"/>
          <w:kern w:val="0"/>
          <w:szCs w:val="21"/>
          <w:highlight w:val="none"/>
        </w:rPr>
      </w:pPr>
      <w:r>
        <w:rPr>
          <w:rFonts w:hint="eastAsia" w:ascii="宋体" w:hAnsi="宋体"/>
          <w:color w:val="auto"/>
          <w:kern w:val="0"/>
          <w:highlight w:val="none"/>
        </w:rPr>
        <w:t>18.8</w:t>
      </w:r>
      <w:r>
        <w:rPr>
          <w:rFonts w:hint="eastAsia" w:ascii="宋体" w:hAnsi="宋体"/>
          <w:b/>
          <w:color w:val="auto"/>
          <w:kern w:val="0"/>
          <w:szCs w:val="21"/>
          <w:highlight w:val="none"/>
        </w:rPr>
        <w:t>投标文件袋（盒、箱）标记：</w:t>
      </w:r>
    </w:p>
    <w:p>
      <w:pPr>
        <w:spacing w:line="380" w:lineRule="exact"/>
        <w:ind w:firstLine="617" w:firstLineChars="294"/>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项目名称：</w:t>
      </w:r>
      <w:r>
        <w:rPr>
          <w:rFonts w:ascii="宋体" w:hAnsi="宋体"/>
          <w:color w:val="auto"/>
          <w:kern w:val="0"/>
          <w:szCs w:val="21"/>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p>
    <w:p>
      <w:pPr>
        <w:spacing w:line="380" w:lineRule="exact"/>
        <w:ind w:firstLine="630" w:firstLineChars="3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项目编号：</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p>
    <w:p>
      <w:pPr>
        <w:spacing w:line="38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采购代理机构：</w:t>
      </w:r>
    </w:p>
    <w:p>
      <w:pPr>
        <w:spacing w:line="38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投标人名称：</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19. 投标文件的补充、修改和撤回</w:t>
      </w:r>
    </w:p>
    <w:p>
      <w:pPr>
        <w:spacing w:line="380" w:lineRule="exact"/>
        <w:ind w:firstLine="435"/>
        <w:rPr>
          <w:rFonts w:hint="eastAsia" w:ascii="宋体" w:hAnsi="宋体"/>
          <w:color w:val="auto"/>
          <w:kern w:val="0"/>
          <w:szCs w:val="21"/>
          <w:highlight w:val="none"/>
        </w:rPr>
      </w:pPr>
      <w:r>
        <w:rPr>
          <w:rFonts w:ascii="宋体" w:hAnsi="宋体"/>
          <w:color w:val="auto"/>
          <w:kern w:val="0"/>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20. 投标文件的递交</w:t>
      </w:r>
    </w:p>
    <w:p>
      <w:pPr>
        <w:tabs>
          <w:tab w:val="left" w:pos="7200"/>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20.1</w:t>
      </w:r>
      <w:r>
        <w:rPr>
          <w:rFonts w:hint="eastAsia" w:ascii="宋体" w:hAnsi="宋体"/>
          <w:color w:val="auto"/>
          <w:kern w:val="0"/>
          <w:szCs w:val="21"/>
          <w:highlight w:val="none"/>
        </w:rPr>
        <w:t>投标截止时间：20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w:t>
      </w:r>
    </w:p>
    <w:p>
      <w:pPr>
        <w:tabs>
          <w:tab w:val="left" w:pos="7200"/>
        </w:tabs>
        <w:spacing w:line="38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投标人应于20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时</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分至10时30分止，将投标文件密封提交至</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lang w:eastAsia="zh-CN"/>
        </w:rPr>
        <w:t>号</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highlight w:val="none"/>
        </w:rPr>
        <w:t>，未携带以上相关材料递交的或逾期送达的或未招标文件要求密封的投标文件将予以拒收。</w:t>
      </w:r>
    </w:p>
    <w:p>
      <w:pPr>
        <w:spacing w:line="38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20.2除招标文件另有规定外，投标人所递交的投标文件不予退还。</w:t>
      </w:r>
    </w:p>
    <w:p>
      <w:pPr>
        <w:spacing w:line="380" w:lineRule="exact"/>
        <w:ind w:firstLine="435"/>
        <w:rPr>
          <w:rFonts w:hint="eastAsia" w:ascii="宋体" w:hAnsi="宋体"/>
          <w:color w:val="auto"/>
          <w:kern w:val="0"/>
          <w:highlight w:val="none"/>
        </w:rPr>
      </w:pPr>
      <w:r>
        <w:rPr>
          <w:rFonts w:hint="eastAsia" w:ascii="宋体" w:hAnsi="宋体"/>
          <w:color w:val="auto"/>
          <w:kern w:val="0"/>
          <w:highlight w:val="none"/>
        </w:rPr>
        <w:t>20.3</w:t>
      </w:r>
      <w:r>
        <w:rPr>
          <w:rFonts w:ascii="宋体" w:hAnsi="宋体"/>
          <w:color w:val="auto"/>
          <w:kern w:val="0"/>
          <w:highlight w:val="none"/>
        </w:rPr>
        <w:t>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tabs>
          <w:tab w:val="left" w:pos="1305"/>
        </w:tabs>
        <w:spacing w:line="380" w:lineRule="exact"/>
        <w:jc w:val="both"/>
        <w:rPr>
          <w:rFonts w:hint="eastAsia" w:ascii="宋体" w:hAnsi="宋体"/>
          <w:b/>
          <w:color w:val="auto"/>
          <w:kern w:val="0"/>
          <w:sz w:val="28"/>
          <w:szCs w:val="28"/>
          <w:highlight w:val="none"/>
        </w:rPr>
      </w:pPr>
    </w:p>
    <w:p>
      <w:pPr>
        <w:tabs>
          <w:tab w:val="left" w:pos="1305"/>
        </w:tabs>
        <w:spacing w:line="380" w:lineRule="exact"/>
        <w:ind w:firstLine="560" w:firstLineChars="200"/>
        <w:jc w:val="center"/>
        <w:rPr>
          <w:rFonts w:hint="eastAsia" w:ascii="宋体" w:hAnsi="宋体"/>
          <w:b/>
          <w:color w:val="auto"/>
          <w:kern w:val="0"/>
          <w:sz w:val="28"/>
          <w:szCs w:val="28"/>
          <w:highlight w:val="none"/>
        </w:rPr>
      </w:pPr>
    </w:p>
    <w:p>
      <w:pPr>
        <w:tabs>
          <w:tab w:val="left" w:pos="1305"/>
        </w:tabs>
        <w:spacing w:line="380" w:lineRule="exact"/>
        <w:ind w:firstLine="560" w:firstLineChars="200"/>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四、开标</w:t>
      </w:r>
    </w:p>
    <w:p>
      <w:pPr>
        <w:tabs>
          <w:tab w:val="left" w:pos="1305"/>
        </w:tabs>
        <w:spacing w:line="380" w:lineRule="exact"/>
        <w:ind w:firstLine="420" w:firstLineChars="200"/>
        <w:rPr>
          <w:rFonts w:ascii="宋体" w:hAnsi="宋体"/>
          <w:b/>
          <w:color w:val="auto"/>
          <w:kern w:val="0"/>
          <w:szCs w:val="21"/>
          <w:highlight w:val="none"/>
        </w:rPr>
      </w:pPr>
      <w:r>
        <w:rPr>
          <w:rFonts w:hint="eastAsia" w:ascii="宋体" w:hAnsi="宋体"/>
          <w:b/>
          <w:color w:val="auto"/>
          <w:kern w:val="0"/>
          <w:szCs w:val="21"/>
          <w:highlight w:val="none"/>
        </w:rPr>
        <w:t>21. 开标时间及地点</w:t>
      </w:r>
    </w:p>
    <w:p>
      <w:pPr>
        <w:spacing w:line="380" w:lineRule="exact"/>
        <w:ind w:firstLine="420" w:firstLineChars="200"/>
        <w:rPr>
          <w:rFonts w:hint="eastAsia" w:ascii="宋体" w:hAnsi="宋体"/>
          <w:b/>
          <w:color w:val="auto"/>
          <w:kern w:val="0"/>
          <w:szCs w:val="21"/>
          <w:highlight w:val="none"/>
        </w:rPr>
      </w:pPr>
      <w:r>
        <w:rPr>
          <w:rFonts w:hint="eastAsia" w:ascii="宋体" w:hAnsi="宋体"/>
          <w:color w:val="auto"/>
          <w:kern w:val="0"/>
          <w:szCs w:val="21"/>
          <w:highlight w:val="none"/>
        </w:rPr>
        <w:t>21.1开标时间及地点：开标时间：20</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eastAsia="zh-CN"/>
        </w:rPr>
        <w:t>月</w:t>
      </w:r>
      <w:r>
        <w:rPr>
          <w:rFonts w:hint="eastAsia" w:ascii="宋体" w:hAnsi="宋体"/>
          <w:color w:val="auto"/>
          <w:kern w:val="0"/>
          <w:szCs w:val="21"/>
          <w:highlight w:val="none"/>
          <w:lang w:val="en-US" w:eastAsia="zh-CN"/>
        </w:rPr>
        <w:t>23</w:t>
      </w:r>
      <w:r>
        <w:rPr>
          <w:rFonts w:hint="eastAsia" w:ascii="宋体" w:hAnsi="宋体"/>
          <w:color w:val="auto"/>
          <w:kern w:val="0"/>
          <w:szCs w:val="21"/>
          <w:highlight w:val="none"/>
          <w:lang w:eastAsia="zh-CN"/>
        </w:rPr>
        <w:t>日</w:t>
      </w:r>
      <w:r>
        <w:rPr>
          <w:rFonts w:hint="eastAsia" w:ascii="宋体" w:hAnsi="宋体"/>
          <w:color w:val="auto"/>
          <w:kern w:val="0"/>
          <w:szCs w:val="21"/>
          <w:highlight w:val="none"/>
        </w:rPr>
        <w:t>10时30分</w:t>
      </w:r>
      <w:r>
        <w:rPr>
          <w:rFonts w:hint="eastAsia" w:ascii="宋体" w:hAnsi="宋体"/>
          <w:color w:val="auto"/>
          <w:kern w:val="0"/>
          <w:szCs w:val="21"/>
          <w:highlight w:val="none"/>
          <w:u w:val="none"/>
        </w:rPr>
        <w:t>；</w:t>
      </w:r>
      <w:r>
        <w:rPr>
          <w:rFonts w:hint="eastAsia" w:ascii="宋体" w:hAnsi="宋体"/>
          <w:color w:val="auto"/>
          <w:kern w:val="0"/>
          <w:szCs w:val="21"/>
          <w:highlight w:val="none"/>
        </w:rPr>
        <w:t>开标地点：</w:t>
      </w:r>
      <w:r>
        <w:rPr>
          <w:rFonts w:hint="eastAsia" w:ascii="宋体" w:hAnsi="宋体"/>
          <w:color w:val="auto"/>
          <w:kern w:val="0"/>
          <w:szCs w:val="21"/>
          <w:highlight w:val="none"/>
          <w:u w:val="single"/>
        </w:rPr>
        <w:t>桂林市公共资源交易中心</w:t>
      </w:r>
      <w:r>
        <w:rPr>
          <w:rFonts w:hint="eastAsia" w:ascii="宋体" w:hAnsi="宋体"/>
          <w:color w:val="auto"/>
          <w:kern w:val="0"/>
          <w:szCs w:val="21"/>
          <w:highlight w:val="none"/>
          <w:u w:val="single"/>
          <w:lang w:val="en-US" w:eastAsia="zh-CN"/>
        </w:rPr>
        <w:t>9</w:t>
      </w:r>
      <w:r>
        <w:rPr>
          <w:rFonts w:hint="eastAsia" w:ascii="宋体" w:hAnsi="宋体"/>
          <w:color w:val="auto"/>
          <w:kern w:val="0"/>
          <w:szCs w:val="21"/>
          <w:highlight w:val="none"/>
          <w:u w:val="single"/>
          <w:lang w:eastAsia="zh-CN"/>
        </w:rPr>
        <w:t>号开标室</w:t>
      </w:r>
      <w:r>
        <w:rPr>
          <w:rFonts w:hint="eastAsia" w:ascii="宋体" w:hAnsi="宋体"/>
          <w:color w:val="auto"/>
          <w:kern w:val="0"/>
          <w:szCs w:val="21"/>
          <w:highlight w:val="none"/>
          <w:u w:val="single"/>
        </w:rPr>
        <w:t>（广西桂林市临桂区西城中路69号创业大厦西辅楼4楼北区）</w:t>
      </w:r>
      <w:r>
        <w:rPr>
          <w:rFonts w:hint="eastAsia" w:ascii="宋体" w:hAnsi="宋体"/>
          <w:color w:val="auto"/>
          <w:kern w:val="0"/>
          <w:szCs w:val="21"/>
          <w:highlight w:val="none"/>
        </w:rPr>
        <w:t>开标。</w:t>
      </w:r>
      <w:r>
        <w:rPr>
          <w:rFonts w:hint="eastAsia" w:ascii="宋体" w:hAnsi="宋体"/>
          <w:color w:val="auto"/>
          <w:kern w:val="0"/>
          <w:highlight w:val="none"/>
        </w:rPr>
        <w:t>投标人可以由法定代表人、负责人、自然人或其委托代理人出席开标会议</w:t>
      </w:r>
      <w:r>
        <w:rPr>
          <w:rFonts w:hint="eastAsia" w:ascii="宋体" w:hAnsi="宋体"/>
          <w:color w:val="auto"/>
          <w:kern w:val="0"/>
          <w:szCs w:val="21"/>
          <w:highlight w:val="none"/>
        </w:rPr>
        <w:t>；投标人准时参加开标会并签字，如未按时签字的，视同放弃开标监督权利，认可开标结果。</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21.2投标人不足3家的，不得开标，采购人或者采购代理机构应当重新组织采购。</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22. 开标程序</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（1）主持人宣布开标会正式开始，宣布开标程序、开标纪律，介绍项目情况和到会人员；</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（2）投标人对其投标文件的密封情况进行检查并确认签字；</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（3）按各投标人提交投标文件时间的先后顺序打开投标文件外包装；</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olor w:val="auto"/>
          <w:kern w:val="0"/>
          <w:szCs w:val="21"/>
          <w:highlight w:val="none"/>
        </w:rPr>
      </w:pPr>
      <w:r>
        <w:rPr>
          <w:rFonts w:hint="eastAsia" w:hAnsi="宋体"/>
          <w:color w:val="auto"/>
          <w:kern w:val="0"/>
          <w:highlight w:val="none"/>
        </w:rPr>
        <w:t>（6</w:t>
      </w:r>
      <w:r>
        <w:rPr>
          <w:rFonts w:hAnsi="宋体"/>
          <w:color w:val="auto"/>
          <w:kern w:val="0"/>
          <w:highlight w:val="none"/>
        </w:rPr>
        <w:t>）</w:t>
      </w:r>
      <w:r>
        <w:rPr>
          <w:rFonts w:ascii="宋体" w:hAnsi="宋体"/>
          <w:color w:val="auto"/>
          <w:kern w:val="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（7）宣布开标结束，采购人、投标人和有关方面代表退场，由工作人员将投标文件等材料移交评标室。</w:t>
      </w:r>
    </w:p>
    <w:p>
      <w:pPr>
        <w:tabs>
          <w:tab w:val="left" w:pos="1305"/>
        </w:tabs>
        <w:spacing w:line="380" w:lineRule="exact"/>
        <w:ind w:firstLine="420" w:firstLineChars="200"/>
        <w:rPr>
          <w:rFonts w:hint="eastAsia" w:ascii="宋体" w:hAnsi="宋体"/>
          <w:color w:val="auto"/>
          <w:kern w:val="0"/>
          <w:szCs w:val="21"/>
          <w:highlight w:val="none"/>
        </w:rPr>
      </w:pPr>
    </w:p>
    <w:p>
      <w:pPr>
        <w:tabs>
          <w:tab w:val="left" w:pos="1305"/>
        </w:tabs>
        <w:spacing w:line="380" w:lineRule="exact"/>
        <w:ind w:firstLine="420" w:firstLineChars="200"/>
        <w:rPr>
          <w:rFonts w:hint="eastAsia" w:ascii="宋体" w:hAnsi="宋体"/>
          <w:color w:val="auto"/>
          <w:kern w:val="0"/>
          <w:szCs w:val="21"/>
          <w:highlight w:val="none"/>
        </w:rPr>
      </w:pPr>
    </w:p>
    <w:p>
      <w:pPr>
        <w:tabs>
          <w:tab w:val="left" w:pos="1305"/>
        </w:tabs>
        <w:spacing w:line="380" w:lineRule="exact"/>
        <w:ind w:firstLine="560" w:firstLineChars="200"/>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五、资格性审查</w:t>
      </w:r>
    </w:p>
    <w:p>
      <w:pPr>
        <w:tabs>
          <w:tab w:val="left" w:pos="1305"/>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23. 资格性审查</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23.1</w:t>
      </w:r>
      <w:r>
        <w:rPr>
          <w:rFonts w:ascii="宋体" w:hAnsi="宋体"/>
          <w:color w:val="auto"/>
          <w:kern w:val="0"/>
          <w:szCs w:val="21"/>
          <w:highlight w:val="none"/>
        </w:rPr>
        <w:t>公开招标采购项目开标结束后，采购人或者采购代理机构应当依法对投标人的资格进行审查。</w:t>
      </w:r>
    </w:p>
    <w:p>
      <w:pPr>
        <w:tabs>
          <w:tab w:val="left" w:pos="1305"/>
        </w:tabs>
        <w:spacing w:line="380" w:lineRule="exact"/>
        <w:rPr>
          <w:rFonts w:hint="eastAsia" w:ascii="宋体" w:hAnsi="宋体"/>
          <w:color w:val="auto"/>
          <w:kern w:val="0"/>
          <w:szCs w:val="21"/>
          <w:highlight w:val="none"/>
        </w:rPr>
      </w:pPr>
      <w:r>
        <w:rPr>
          <w:rFonts w:ascii="宋体" w:hAnsi="宋体"/>
          <w:color w:val="auto"/>
          <w:kern w:val="0"/>
          <w:szCs w:val="21"/>
          <w:highlight w:val="none"/>
        </w:rPr>
        <w:t>合格投标人不足3家的，不得评标。</w:t>
      </w:r>
    </w:p>
    <w:p>
      <w:pPr>
        <w:spacing w:line="380" w:lineRule="exact"/>
        <w:ind w:firstLine="420" w:firstLineChars="200"/>
        <w:rPr>
          <w:rFonts w:ascii="宋体" w:hAnsi="宋体"/>
          <w:b/>
          <w:color w:val="auto"/>
          <w:kern w:val="0"/>
          <w:szCs w:val="21"/>
          <w:highlight w:val="none"/>
        </w:rPr>
      </w:pPr>
      <w:r>
        <w:rPr>
          <w:rFonts w:hint="eastAsia" w:ascii="宋体" w:hAnsi="宋体"/>
          <w:b/>
          <w:color w:val="auto"/>
          <w:kern w:val="0"/>
          <w:szCs w:val="21"/>
          <w:highlight w:val="none"/>
        </w:rPr>
        <w:t>23.2</w:t>
      </w:r>
      <w:r>
        <w:rPr>
          <w:rFonts w:ascii="宋体" w:hAnsi="宋体"/>
          <w:color w:val="auto"/>
          <w:kern w:val="0"/>
          <w:szCs w:val="21"/>
          <w:highlight w:val="none"/>
        </w:rPr>
        <w:t>采购人或者采购代理机构</w:t>
      </w:r>
      <w:r>
        <w:rPr>
          <w:rFonts w:hint="eastAsia" w:ascii="宋体" w:hAnsi="宋体"/>
          <w:b/>
          <w:color w:val="auto"/>
          <w:kern w:val="0"/>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宋体" w:hAnsi="宋体"/>
          <w:b/>
          <w:color w:val="auto"/>
          <w:kern w:val="0"/>
          <w:szCs w:val="21"/>
          <w:highlight w:val="none"/>
          <w:lang w:eastAsia="zh-CN"/>
        </w:rPr>
        <w:t>投标人</w:t>
      </w:r>
      <w:r>
        <w:rPr>
          <w:rFonts w:hint="eastAsia" w:ascii="宋体" w:hAnsi="宋体"/>
          <w:b/>
          <w:color w:val="auto"/>
          <w:kern w:val="0"/>
          <w:szCs w:val="21"/>
          <w:highlight w:val="none"/>
        </w:rPr>
        <w:t>参加同一合同项下的政府采购活动的，按投标无效处理。</w:t>
      </w:r>
    </w:p>
    <w:p>
      <w:pPr>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查询渠道：《国家企业信用信息公示系统》（网址：</w:t>
      </w:r>
      <w:r>
        <w:rPr>
          <w:rFonts w:ascii="宋体" w:hAnsi="宋体"/>
          <w:color w:val="auto"/>
          <w:kern w:val="0"/>
          <w:szCs w:val="21"/>
          <w:highlight w:val="none"/>
        </w:rPr>
        <w:fldChar w:fldCharType="begin"/>
      </w:r>
      <w:r>
        <w:rPr>
          <w:rFonts w:ascii="宋体" w:hAnsi="宋体"/>
          <w:color w:val="auto"/>
          <w:kern w:val="0"/>
          <w:szCs w:val="21"/>
          <w:highlight w:val="none"/>
        </w:rPr>
        <w:instrText xml:space="preserve"> HYPERLINK "http://www.gsxt.gov.cn/index.html" </w:instrText>
      </w:r>
      <w:r>
        <w:rPr>
          <w:rFonts w:ascii="宋体" w:hAnsi="宋体"/>
          <w:color w:val="auto"/>
          <w:kern w:val="0"/>
          <w:szCs w:val="21"/>
          <w:highlight w:val="none"/>
        </w:rPr>
        <w:fldChar w:fldCharType="separate"/>
      </w:r>
      <w:r>
        <w:rPr>
          <w:rFonts w:ascii="宋体" w:hAnsi="宋体"/>
          <w:color w:val="auto"/>
          <w:kern w:val="0"/>
          <w:szCs w:val="21"/>
          <w:highlight w:val="none"/>
        </w:rPr>
        <w:t>http://www.gsxt.gov.cn/index.html</w:t>
      </w:r>
      <w:r>
        <w:rPr>
          <w:rFonts w:ascii="宋体" w:hAnsi="宋体"/>
          <w:color w:val="auto"/>
          <w:kern w:val="0"/>
          <w:szCs w:val="21"/>
          <w:highlight w:val="none"/>
        </w:rPr>
        <w:fldChar w:fldCharType="end"/>
      </w:r>
      <w:r>
        <w:rPr>
          <w:rFonts w:hint="eastAsia" w:ascii="宋体" w:hAnsi="宋体"/>
          <w:color w:val="auto"/>
          <w:kern w:val="0"/>
          <w:szCs w:val="21"/>
          <w:highlight w:val="none"/>
        </w:rPr>
        <w:t>）</w:t>
      </w:r>
    </w:p>
    <w:p>
      <w:pPr>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审查流程：</w:t>
      </w:r>
    </w:p>
    <w:p>
      <w:pPr>
        <w:spacing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（1）进入《国家企业信用信息公示系统》（网址：</w:t>
      </w:r>
      <w:r>
        <w:rPr>
          <w:rFonts w:ascii="宋体" w:hAnsi="宋体"/>
          <w:color w:val="auto"/>
          <w:kern w:val="0"/>
          <w:szCs w:val="21"/>
          <w:highlight w:val="none"/>
        </w:rPr>
        <w:t>http://www.gsxt.gov.cn/index.html</w:t>
      </w:r>
      <w:r>
        <w:rPr>
          <w:rFonts w:hint="eastAsia" w:ascii="宋体" w:hAnsi="宋体"/>
          <w:color w:val="auto"/>
          <w:kern w:val="0"/>
          <w:szCs w:val="21"/>
          <w:highlight w:val="none"/>
        </w:rPr>
        <w:t>），输入企业名称，进入企业信息主页面；</w:t>
      </w:r>
    </w:p>
    <w:p>
      <w:pPr>
        <w:spacing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（2）查看主页“股东及出资信息”栏，或年报中的“股东及出资信息”栏信息；</w:t>
      </w:r>
    </w:p>
    <w:p>
      <w:pPr>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（3）将各投标人的股东及出资信息进行比对，得出审查结论；</w:t>
      </w:r>
    </w:p>
    <w:p>
      <w:pPr>
        <w:snapToGrid w:val="0"/>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（4）将相关资料作为评审资料打印存档。</w:t>
      </w:r>
    </w:p>
    <w:p>
      <w:pPr>
        <w:tabs>
          <w:tab w:val="center" w:pos="4411"/>
          <w:tab w:val="left" w:pos="5475"/>
        </w:tabs>
        <w:spacing w:line="380" w:lineRule="exact"/>
        <w:jc w:val="center"/>
        <w:rPr>
          <w:rFonts w:hint="eastAsia" w:ascii="宋体" w:hAnsi="宋体"/>
          <w:b/>
          <w:color w:val="auto"/>
          <w:kern w:val="0"/>
          <w:sz w:val="28"/>
          <w:szCs w:val="28"/>
          <w:highlight w:val="none"/>
        </w:rPr>
      </w:pPr>
    </w:p>
    <w:p>
      <w:pPr>
        <w:tabs>
          <w:tab w:val="center" w:pos="4411"/>
          <w:tab w:val="left" w:pos="5475"/>
        </w:tabs>
        <w:spacing w:line="380" w:lineRule="exact"/>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六、评标</w:t>
      </w:r>
    </w:p>
    <w:p>
      <w:pPr>
        <w:tabs>
          <w:tab w:val="center" w:pos="4411"/>
          <w:tab w:val="left" w:pos="5475"/>
        </w:tabs>
        <w:spacing w:line="380" w:lineRule="exact"/>
        <w:ind w:firstLine="420" w:firstLineChars="200"/>
        <w:jc w:val="left"/>
        <w:rPr>
          <w:rFonts w:ascii="宋体" w:hAnsi="宋体"/>
          <w:b/>
          <w:color w:val="auto"/>
          <w:kern w:val="0"/>
          <w:szCs w:val="21"/>
          <w:highlight w:val="none"/>
        </w:rPr>
      </w:pPr>
      <w:r>
        <w:rPr>
          <w:rFonts w:hint="eastAsia" w:ascii="宋体" w:hAnsi="宋体"/>
          <w:b/>
          <w:color w:val="auto"/>
          <w:kern w:val="0"/>
          <w:szCs w:val="21"/>
          <w:highlight w:val="none"/>
        </w:rPr>
        <w:t>24. 评标委员会组成</w:t>
      </w:r>
    </w:p>
    <w:p>
      <w:pPr>
        <w:tabs>
          <w:tab w:val="left" w:pos="1140"/>
        </w:tabs>
        <w:spacing w:line="380" w:lineRule="exact"/>
        <w:ind w:left="419" w:leftChars="172" w:hanging="58" w:hangingChars="28"/>
        <w:rPr>
          <w:rFonts w:hint="eastAsia" w:ascii="宋体" w:hAnsi="宋体"/>
          <w:color w:val="auto"/>
          <w:kern w:val="0"/>
          <w:szCs w:val="21"/>
          <w:highlight w:val="none"/>
        </w:rPr>
      </w:pPr>
      <w:r>
        <w:rPr>
          <w:rFonts w:hint="eastAsia" w:ascii="宋体" w:hAnsi="宋体"/>
          <w:color w:val="auto"/>
          <w:kern w:val="0"/>
          <w:szCs w:val="21"/>
          <w:highlight w:val="none"/>
        </w:rPr>
        <w:t>评标委员会由有关技术、经济等方面的专家</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人组成。</w:t>
      </w:r>
    </w:p>
    <w:p>
      <w:pPr>
        <w:tabs>
          <w:tab w:val="left" w:pos="1140"/>
        </w:tabs>
        <w:spacing w:line="380" w:lineRule="exact"/>
        <w:ind w:left="419" w:leftChars="172" w:hanging="58" w:hangingChars="28"/>
        <w:rPr>
          <w:rFonts w:ascii="宋体" w:hAnsi="宋体"/>
          <w:b/>
          <w:color w:val="auto"/>
          <w:kern w:val="0"/>
          <w:szCs w:val="21"/>
          <w:highlight w:val="none"/>
        </w:rPr>
      </w:pPr>
      <w:r>
        <w:rPr>
          <w:rFonts w:hint="eastAsia" w:ascii="宋体" w:hAnsi="宋体"/>
          <w:b/>
          <w:color w:val="auto"/>
          <w:kern w:val="0"/>
          <w:szCs w:val="21"/>
          <w:highlight w:val="none"/>
        </w:rPr>
        <w:t>25. 评标办法</w:t>
      </w:r>
    </w:p>
    <w:p>
      <w:pPr>
        <w:tabs>
          <w:tab w:val="left" w:pos="1140"/>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25.1评标办法：具体评标内容及标准详见第四章。</w:t>
      </w:r>
    </w:p>
    <w:p>
      <w:pPr>
        <w:tabs>
          <w:tab w:val="left" w:pos="1140"/>
        </w:tabs>
        <w:spacing w:line="380" w:lineRule="exact"/>
        <w:ind w:firstLine="420" w:firstLineChars="200"/>
        <w:rPr>
          <w:rFonts w:hint="eastAsia"/>
          <w:color w:val="auto"/>
          <w:kern w:val="0"/>
          <w:highlight w:val="none"/>
        </w:rPr>
      </w:pPr>
      <w:r>
        <w:rPr>
          <w:rFonts w:hint="eastAsia" w:ascii="宋体" w:hAnsi="宋体"/>
          <w:color w:val="auto"/>
          <w:kern w:val="0"/>
          <w:szCs w:val="21"/>
          <w:highlight w:val="none"/>
        </w:rPr>
        <w:t>25.2</w:t>
      </w:r>
      <w:r>
        <w:rPr>
          <w:rFonts w:hint="eastAsia" w:hAnsi="宋体"/>
          <w:color w:val="auto"/>
          <w:kern w:val="0"/>
          <w:szCs w:val="21"/>
          <w:highlight w:val="none"/>
        </w:rPr>
        <w:t>评标委员会应按招标文件进行评标，不得擅自更改评标办法。</w:t>
      </w:r>
      <w:r>
        <w:rPr>
          <w:rFonts w:hint="eastAsia"/>
          <w:color w:val="auto"/>
          <w:kern w:val="0"/>
          <w:highlight w:val="none"/>
        </w:rPr>
        <w:t>　　　　　　　　　　　　　　　　　　　　　　　　　　　　　　　　　　　　　　　　　　　　　　　　　　　　　　　　　　</w:t>
      </w:r>
    </w:p>
    <w:p>
      <w:pPr>
        <w:tabs>
          <w:tab w:val="left" w:pos="1140"/>
        </w:tabs>
        <w:spacing w:line="38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26. 评标</w:t>
      </w:r>
    </w:p>
    <w:p>
      <w:pPr>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26.1采购代理机构负责评标组织工作；宣布评标工作纪律，</w:t>
      </w:r>
      <w:r>
        <w:rPr>
          <w:rFonts w:ascii="宋体" w:hAnsi="宋体"/>
          <w:color w:val="auto"/>
          <w:kern w:val="0"/>
          <w:szCs w:val="21"/>
          <w:highlight w:val="none"/>
        </w:rPr>
        <w:t>公布投标人名单，告知评</w:t>
      </w:r>
      <w:r>
        <w:rPr>
          <w:rFonts w:hint="eastAsia" w:ascii="宋体" w:hAnsi="宋体"/>
          <w:color w:val="auto"/>
          <w:kern w:val="0"/>
          <w:szCs w:val="21"/>
          <w:highlight w:val="none"/>
        </w:rPr>
        <w:t>标</w:t>
      </w:r>
      <w:r>
        <w:rPr>
          <w:rFonts w:ascii="宋体" w:hAnsi="宋体"/>
          <w:color w:val="auto"/>
          <w:kern w:val="0"/>
          <w:szCs w:val="21"/>
          <w:highlight w:val="none"/>
        </w:rPr>
        <w:t>专家应当回避的情形</w:t>
      </w:r>
      <w:r>
        <w:rPr>
          <w:rFonts w:hint="eastAsia" w:ascii="宋体" w:hAnsi="宋体"/>
          <w:color w:val="auto"/>
          <w:kern w:val="0"/>
          <w:szCs w:val="21"/>
          <w:highlight w:val="none"/>
        </w:rPr>
        <w:t>，</w:t>
      </w:r>
      <w:r>
        <w:rPr>
          <w:rFonts w:ascii="宋体" w:hAnsi="宋体"/>
          <w:color w:val="auto"/>
          <w:kern w:val="0"/>
          <w:szCs w:val="21"/>
          <w:highlight w:val="none"/>
        </w:rPr>
        <w:t>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color w:val="auto"/>
          <w:kern w:val="0"/>
          <w:szCs w:val="21"/>
          <w:highlight w:val="none"/>
        </w:rPr>
        <w:t>标</w:t>
      </w:r>
      <w:r>
        <w:rPr>
          <w:rFonts w:ascii="宋体" w:hAnsi="宋体"/>
          <w:color w:val="auto"/>
          <w:kern w:val="0"/>
          <w:szCs w:val="21"/>
          <w:highlight w:val="none"/>
        </w:rPr>
        <w:t>专家的倾向性言论或者违法违规行为；核对评标结果，有</w:t>
      </w:r>
      <w:r>
        <w:rPr>
          <w:rFonts w:hint="eastAsia" w:ascii="宋体" w:hAnsi="宋体"/>
          <w:color w:val="auto"/>
          <w:kern w:val="0"/>
          <w:szCs w:val="21"/>
          <w:highlight w:val="none"/>
        </w:rPr>
        <w:t>投标无效</w:t>
      </w:r>
      <w:r>
        <w:rPr>
          <w:rFonts w:ascii="宋体" w:hAnsi="宋体"/>
          <w:color w:val="auto"/>
          <w:kern w:val="0"/>
          <w:szCs w:val="21"/>
          <w:highlight w:val="none"/>
        </w:rPr>
        <w:t>情形的，要求评标委员会复核或者书面说明理由，评标委员会拒绝的，应予记录并向本级财政部门报告；评</w:t>
      </w:r>
      <w:r>
        <w:rPr>
          <w:rFonts w:hint="eastAsia" w:ascii="宋体" w:hAnsi="宋体"/>
          <w:color w:val="auto"/>
          <w:kern w:val="0"/>
          <w:szCs w:val="21"/>
          <w:highlight w:val="none"/>
        </w:rPr>
        <w:t>标</w:t>
      </w:r>
      <w:r>
        <w:rPr>
          <w:rFonts w:ascii="宋体" w:hAnsi="宋体"/>
          <w:color w:val="auto"/>
          <w:kern w:val="0"/>
          <w:szCs w:val="21"/>
          <w:highlight w:val="none"/>
        </w:rPr>
        <w:t>工作完成后，按照规定向评</w:t>
      </w:r>
      <w:r>
        <w:rPr>
          <w:rFonts w:hint="eastAsia" w:ascii="宋体" w:hAnsi="宋体"/>
          <w:color w:val="auto"/>
          <w:kern w:val="0"/>
          <w:szCs w:val="21"/>
          <w:highlight w:val="none"/>
        </w:rPr>
        <w:t>标</w:t>
      </w:r>
      <w:r>
        <w:rPr>
          <w:rFonts w:ascii="宋体" w:hAnsi="宋体"/>
          <w:color w:val="auto"/>
          <w:kern w:val="0"/>
          <w:szCs w:val="21"/>
          <w:highlight w:val="none"/>
        </w:rPr>
        <w:t>专家支付劳务报酬和异地评审差旅费，不得向评</w:t>
      </w:r>
      <w:r>
        <w:rPr>
          <w:rFonts w:hint="eastAsia" w:ascii="宋体" w:hAnsi="宋体"/>
          <w:color w:val="auto"/>
          <w:kern w:val="0"/>
          <w:szCs w:val="21"/>
          <w:highlight w:val="none"/>
        </w:rPr>
        <w:t>标</w:t>
      </w:r>
      <w:r>
        <w:rPr>
          <w:rFonts w:ascii="宋体" w:hAnsi="宋体"/>
          <w:color w:val="auto"/>
          <w:kern w:val="0"/>
          <w:szCs w:val="21"/>
          <w:highlight w:val="none"/>
        </w:rPr>
        <w:t>专家以外的其他人员支付评审劳务报酬；</w:t>
      </w:r>
    </w:p>
    <w:p>
      <w:pPr>
        <w:pStyle w:val="9"/>
        <w:shd w:val="clear" w:color="auto" w:fill="FFFFFF"/>
        <w:spacing w:before="0" w:beforeAutospacing="0" w:after="0" w:afterAutospacing="0" w:line="348" w:lineRule="atLeast"/>
        <w:ind w:firstLine="420" w:firstLineChars="200"/>
        <w:rPr>
          <w:rFonts w:hint="eastAsia" w:cs="Times New Roman"/>
          <w:color w:val="auto"/>
          <w:sz w:val="21"/>
          <w:szCs w:val="21"/>
          <w:highlight w:val="none"/>
        </w:rPr>
      </w:pPr>
      <w:r>
        <w:rPr>
          <w:rFonts w:hint="eastAsia" w:cs="Times New Roman"/>
          <w:color w:val="auto"/>
          <w:sz w:val="21"/>
          <w:szCs w:val="21"/>
          <w:highlight w:val="none"/>
        </w:rPr>
        <w:t>26.2评标委员会负责具体评标事务；</w:t>
      </w:r>
      <w:r>
        <w:rPr>
          <w:rFonts w:cs="Times New Roman"/>
          <w:color w:val="auto"/>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9"/>
        <w:shd w:val="clear" w:color="auto" w:fill="FFFFFF"/>
        <w:spacing w:before="0" w:beforeAutospacing="0" w:after="0" w:afterAutospacing="0" w:line="348" w:lineRule="atLeast"/>
        <w:ind w:firstLine="420" w:firstLineChars="200"/>
        <w:rPr>
          <w:rFonts w:cs="Times New Roman"/>
          <w:color w:val="auto"/>
          <w:sz w:val="21"/>
          <w:szCs w:val="21"/>
          <w:highlight w:val="none"/>
        </w:rPr>
      </w:pPr>
      <w:r>
        <w:rPr>
          <w:rFonts w:hint="eastAsia" w:cs="Times New Roman"/>
          <w:color w:val="auto"/>
          <w:sz w:val="21"/>
          <w:szCs w:val="21"/>
          <w:highlight w:val="none"/>
        </w:rPr>
        <w:t>26.3在评标过程中，评标委员会任何人不得对某个投标人发表任何倾向性意见，不得向其他专家评委明示或者暗示自己的评审意见。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26.4</w:t>
      </w:r>
      <w:r>
        <w:rPr>
          <w:rFonts w:ascii="宋体" w:hAnsi="宋体"/>
          <w:color w:val="auto"/>
          <w:kern w:val="0"/>
          <w:szCs w:val="21"/>
          <w:highlight w:val="none"/>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26.5</w:t>
      </w:r>
      <w:r>
        <w:rPr>
          <w:rFonts w:ascii="宋体" w:hAnsi="宋体"/>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7"/>
        <w:spacing w:line="380" w:lineRule="exact"/>
        <w:ind w:firstLine="411" w:firstLineChars="196"/>
        <w:rPr>
          <w:rFonts w:hint="eastAsia" w:hAnsi="宋体"/>
          <w:color w:val="auto"/>
          <w:kern w:val="0"/>
          <w:szCs w:val="21"/>
          <w:highlight w:val="none"/>
        </w:rPr>
      </w:pPr>
      <w:r>
        <w:rPr>
          <w:rFonts w:hint="eastAsia" w:hAnsi="宋体"/>
          <w:color w:val="auto"/>
          <w:kern w:val="0"/>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pPr>
        <w:pStyle w:val="9"/>
        <w:shd w:val="clear" w:color="auto" w:fill="FFFFFF"/>
        <w:spacing w:before="0" w:beforeAutospacing="0" w:after="0" w:afterAutospacing="0" w:line="348" w:lineRule="atLeast"/>
        <w:ind w:firstLine="420" w:firstLineChars="200"/>
        <w:rPr>
          <w:rFonts w:cs="Times New Roman"/>
          <w:color w:val="auto"/>
          <w:sz w:val="21"/>
          <w:szCs w:val="21"/>
          <w:highlight w:val="none"/>
        </w:rPr>
      </w:pPr>
      <w:r>
        <w:rPr>
          <w:rFonts w:hint="eastAsia" w:cs="Times New Roman"/>
          <w:color w:val="auto"/>
          <w:sz w:val="21"/>
          <w:szCs w:val="21"/>
          <w:highlight w:val="none"/>
        </w:rPr>
        <w:t>26.7</w:t>
      </w:r>
      <w:r>
        <w:rPr>
          <w:rFonts w:cs="Times New Roman"/>
          <w:color w:val="auto"/>
          <w:sz w:val="21"/>
          <w:szCs w:val="21"/>
          <w:highlight w:val="none"/>
        </w:rPr>
        <w:t>投标文件报价出现前后不一致的，除招标文件另有规定外，按照下列规定修正：</w:t>
      </w:r>
    </w:p>
    <w:p>
      <w:pPr>
        <w:pStyle w:val="9"/>
        <w:shd w:val="clear" w:color="auto" w:fill="FFFFFF"/>
        <w:spacing w:before="0" w:beforeAutospacing="0" w:after="0" w:afterAutospacing="0" w:line="348" w:lineRule="atLeast"/>
        <w:rPr>
          <w:rFonts w:cs="Times New Roman"/>
          <w:color w:val="auto"/>
          <w:sz w:val="21"/>
          <w:szCs w:val="21"/>
          <w:highlight w:val="none"/>
        </w:rPr>
      </w:pPr>
      <w:r>
        <w:rPr>
          <w:rFonts w:cs="Times New Roman"/>
          <w:color w:val="auto"/>
          <w:sz w:val="21"/>
          <w:szCs w:val="21"/>
          <w:highlight w:val="none"/>
        </w:rPr>
        <w:t>　　（</w:t>
      </w:r>
      <w:r>
        <w:rPr>
          <w:rFonts w:hint="eastAsia" w:cs="Times New Roman"/>
          <w:color w:val="auto"/>
          <w:sz w:val="21"/>
          <w:szCs w:val="21"/>
          <w:highlight w:val="none"/>
        </w:rPr>
        <w:t>1</w:t>
      </w:r>
      <w:r>
        <w:rPr>
          <w:rFonts w:cs="Times New Roman"/>
          <w:color w:val="auto"/>
          <w:sz w:val="21"/>
          <w:szCs w:val="21"/>
          <w:highlight w:val="none"/>
        </w:rPr>
        <w:t>）投标文件中</w:t>
      </w:r>
      <w:r>
        <w:rPr>
          <w:rFonts w:hint="eastAsia" w:cs="Times New Roman"/>
          <w:color w:val="auto"/>
          <w:sz w:val="21"/>
          <w:szCs w:val="21"/>
          <w:highlight w:val="none"/>
        </w:rPr>
        <w:t>投标报价表</w:t>
      </w:r>
      <w:r>
        <w:rPr>
          <w:rFonts w:cs="Times New Roman"/>
          <w:color w:val="auto"/>
          <w:sz w:val="21"/>
          <w:szCs w:val="21"/>
          <w:highlight w:val="none"/>
        </w:rPr>
        <w:t>内容与投标文件中相应内容不一致的，以</w:t>
      </w:r>
      <w:r>
        <w:rPr>
          <w:rFonts w:hint="eastAsia" w:cs="Times New Roman"/>
          <w:color w:val="auto"/>
          <w:sz w:val="21"/>
          <w:szCs w:val="21"/>
          <w:highlight w:val="none"/>
        </w:rPr>
        <w:t>投标报价表</w:t>
      </w:r>
      <w:r>
        <w:rPr>
          <w:rFonts w:cs="Times New Roman"/>
          <w:color w:val="auto"/>
          <w:sz w:val="21"/>
          <w:szCs w:val="21"/>
          <w:highlight w:val="none"/>
        </w:rPr>
        <w:t>为准；</w:t>
      </w:r>
    </w:p>
    <w:p>
      <w:pPr>
        <w:pStyle w:val="9"/>
        <w:shd w:val="clear" w:color="auto" w:fill="FFFFFF"/>
        <w:spacing w:before="0" w:beforeAutospacing="0" w:after="0" w:afterAutospacing="0" w:line="348" w:lineRule="atLeast"/>
        <w:rPr>
          <w:rFonts w:cs="Times New Roman"/>
          <w:color w:val="auto"/>
          <w:sz w:val="21"/>
          <w:szCs w:val="21"/>
          <w:highlight w:val="none"/>
        </w:rPr>
      </w:pPr>
      <w:r>
        <w:rPr>
          <w:rFonts w:cs="Times New Roman"/>
          <w:color w:val="auto"/>
          <w:sz w:val="21"/>
          <w:szCs w:val="21"/>
          <w:highlight w:val="none"/>
        </w:rPr>
        <w:t>　　（</w:t>
      </w:r>
      <w:r>
        <w:rPr>
          <w:rFonts w:hint="eastAsia" w:cs="Times New Roman"/>
          <w:color w:val="auto"/>
          <w:sz w:val="21"/>
          <w:szCs w:val="21"/>
          <w:highlight w:val="none"/>
        </w:rPr>
        <w:t>2</w:t>
      </w:r>
      <w:r>
        <w:rPr>
          <w:rFonts w:cs="Times New Roman"/>
          <w:color w:val="auto"/>
          <w:sz w:val="21"/>
          <w:szCs w:val="21"/>
          <w:highlight w:val="none"/>
        </w:rPr>
        <w:t>）大写金额和小写金额不一致的，以大写金额为准；</w:t>
      </w:r>
    </w:p>
    <w:p>
      <w:pPr>
        <w:pStyle w:val="9"/>
        <w:shd w:val="clear" w:color="auto" w:fill="FFFFFF"/>
        <w:spacing w:before="0" w:beforeAutospacing="0" w:after="0" w:afterAutospacing="0" w:line="348" w:lineRule="atLeast"/>
        <w:rPr>
          <w:rFonts w:cs="Times New Roman"/>
          <w:color w:val="auto"/>
          <w:sz w:val="21"/>
          <w:szCs w:val="21"/>
          <w:highlight w:val="none"/>
        </w:rPr>
      </w:pPr>
      <w:r>
        <w:rPr>
          <w:rFonts w:cs="Times New Roman"/>
          <w:color w:val="auto"/>
          <w:sz w:val="21"/>
          <w:szCs w:val="21"/>
          <w:highlight w:val="none"/>
        </w:rPr>
        <w:t>　　（</w:t>
      </w:r>
      <w:r>
        <w:rPr>
          <w:rFonts w:hint="eastAsia" w:cs="Times New Roman"/>
          <w:color w:val="auto"/>
          <w:sz w:val="21"/>
          <w:szCs w:val="21"/>
          <w:highlight w:val="none"/>
        </w:rPr>
        <w:t>3</w:t>
      </w:r>
      <w:r>
        <w:rPr>
          <w:rFonts w:cs="Times New Roman"/>
          <w:color w:val="auto"/>
          <w:sz w:val="21"/>
          <w:szCs w:val="21"/>
          <w:highlight w:val="none"/>
        </w:rPr>
        <w:t>）单价金额小数点或者百分比有明显错位的，以</w:t>
      </w:r>
      <w:r>
        <w:rPr>
          <w:rFonts w:hint="eastAsia" w:cs="Times New Roman"/>
          <w:color w:val="auto"/>
          <w:sz w:val="21"/>
          <w:szCs w:val="21"/>
          <w:highlight w:val="none"/>
        </w:rPr>
        <w:t>报价</w:t>
      </w:r>
      <w:r>
        <w:rPr>
          <w:rFonts w:cs="Times New Roman"/>
          <w:color w:val="auto"/>
          <w:sz w:val="21"/>
          <w:szCs w:val="21"/>
          <w:highlight w:val="none"/>
        </w:rPr>
        <w:t>表的总价为准，并修改单价；</w:t>
      </w:r>
    </w:p>
    <w:p>
      <w:pPr>
        <w:pStyle w:val="9"/>
        <w:shd w:val="clear" w:color="auto" w:fill="FFFFFF"/>
        <w:spacing w:before="0" w:beforeAutospacing="0" w:after="0" w:afterAutospacing="0" w:line="348" w:lineRule="atLeast"/>
        <w:rPr>
          <w:rFonts w:cs="Times New Roman"/>
          <w:color w:val="auto"/>
          <w:sz w:val="21"/>
          <w:szCs w:val="21"/>
          <w:highlight w:val="none"/>
        </w:rPr>
      </w:pPr>
      <w:r>
        <w:rPr>
          <w:rFonts w:cs="Times New Roman"/>
          <w:color w:val="auto"/>
          <w:sz w:val="21"/>
          <w:szCs w:val="21"/>
          <w:highlight w:val="none"/>
        </w:rPr>
        <w:t>　　（</w:t>
      </w:r>
      <w:r>
        <w:rPr>
          <w:rFonts w:hint="eastAsia" w:cs="Times New Roman"/>
          <w:color w:val="auto"/>
          <w:sz w:val="21"/>
          <w:szCs w:val="21"/>
          <w:highlight w:val="none"/>
        </w:rPr>
        <w:t>4</w:t>
      </w:r>
      <w:r>
        <w:rPr>
          <w:rFonts w:cs="Times New Roman"/>
          <w:color w:val="auto"/>
          <w:sz w:val="21"/>
          <w:szCs w:val="21"/>
          <w:highlight w:val="none"/>
        </w:rPr>
        <w:t>）总价金额与按单价汇总金额不一致的，以单价金额计算结果为准。</w:t>
      </w:r>
    </w:p>
    <w:p>
      <w:pPr>
        <w:pStyle w:val="9"/>
        <w:shd w:val="clear" w:color="auto" w:fill="FFFFFF"/>
        <w:spacing w:before="0" w:beforeAutospacing="0" w:after="0" w:afterAutospacing="0" w:line="348" w:lineRule="atLeast"/>
        <w:rPr>
          <w:rFonts w:cs="Times New Roman"/>
          <w:color w:val="auto"/>
          <w:sz w:val="21"/>
          <w:szCs w:val="21"/>
          <w:highlight w:val="none"/>
        </w:rPr>
      </w:pPr>
      <w:r>
        <w:rPr>
          <w:rFonts w:cs="Times New Roman"/>
          <w:color w:val="auto"/>
          <w:sz w:val="21"/>
          <w:szCs w:val="21"/>
          <w:highlight w:val="none"/>
        </w:rPr>
        <w:t>　　同时出现两种以上不一致的，按照前款规定的顺序修正。修正后的报价</w:t>
      </w:r>
      <w:r>
        <w:rPr>
          <w:rFonts w:hint="eastAsia" w:cs="Times New Roman"/>
          <w:color w:val="auto"/>
          <w:sz w:val="21"/>
          <w:szCs w:val="21"/>
          <w:highlight w:val="none"/>
        </w:rPr>
        <w:t>（</w:t>
      </w:r>
      <w:r>
        <w:rPr>
          <w:rFonts w:cs="Times New Roman"/>
          <w:color w:val="auto"/>
          <w:sz w:val="21"/>
          <w:szCs w:val="21"/>
          <w:highlight w:val="none"/>
        </w:rPr>
        <w:t>不得超出投标文件的范围或者改变投标文件的实质性内容</w:t>
      </w:r>
      <w:r>
        <w:rPr>
          <w:rFonts w:hint="eastAsia" w:cs="Times New Roman"/>
          <w:color w:val="auto"/>
          <w:sz w:val="21"/>
          <w:szCs w:val="21"/>
          <w:highlight w:val="none"/>
        </w:rPr>
        <w:t>）</w:t>
      </w:r>
      <w:r>
        <w:rPr>
          <w:rFonts w:cs="Times New Roman"/>
          <w:color w:val="auto"/>
          <w:sz w:val="21"/>
          <w:szCs w:val="21"/>
          <w:highlight w:val="none"/>
        </w:rPr>
        <w:t>经投标人确认后产生约束力，投标人不确认的，其投标无效。</w:t>
      </w:r>
    </w:p>
    <w:p>
      <w:pPr>
        <w:pStyle w:val="7"/>
        <w:spacing w:line="380" w:lineRule="exact"/>
        <w:ind w:firstLine="411" w:firstLineChars="196"/>
        <w:rPr>
          <w:rFonts w:hint="eastAsia" w:hAnsi="宋体"/>
          <w:color w:val="auto"/>
          <w:kern w:val="0"/>
          <w:szCs w:val="21"/>
          <w:highlight w:val="none"/>
        </w:rPr>
      </w:pPr>
      <w:r>
        <w:rPr>
          <w:rFonts w:hint="eastAsia" w:hAnsi="宋体"/>
          <w:color w:val="auto"/>
          <w:kern w:val="0"/>
          <w:szCs w:val="21"/>
          <w:highlight w:val="none"/>
        </w:rPr>
        <w:t>26.8</w:t>
      </w:r>
      <w:r>
        <w:rPr>
          <w:rFonts w:hAnsi="宋体"/>
          <w:color w:val="auto"/>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spacing w:line="380" w:lineRule="exact"/>
        <w:ind w:firstLine="411" w:firstLineChars="196"/>
        <w:rPr>
          <w:rFonts w:hint="eastAsia" w:hAnsi="宋体"/>
          <w:color w:val="auto"/>
          <w:kern w:val="0"/>
          <w:szCs w:val="21"/>
          <w:highlight w:val="none"/>
        </w:rPr>
      </w:pPr>
      <w:r>
        <w:rPr>
          <w:rFonts w:hint="eastAsia" w:hAnsi="宋体"/>
          <w:color w:val="auto"/>
          <w:kern w:val="0"/>
          <w:szCs w:val="21"/>
          <w:highlight w:val="none"/>
        </w:rPr>
        <w:t>26.9</w:t>
      </w:r>
      <w:r>
        <w:rPr>
          <w:rFonts w:hAnsi="宋体"/>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 w:val="21"/>
          <w:szCs w:val="21"/>
          <w:highlight w:val="none"/>
          <w:lang w:val="en-US" w:eastAsia="zh-CN" w:bidi="ar-SA"/>
        </w:rPr>
        <w:t>26.10</w:t>
      </w:r>
      <w:r>
        <w:rPr>
          <w:rFonts w:ascii="宋体" w:hAnsi="宋体"/>
          <w:color w:val="auto"/>
          <w:kern w:val="0"/>
          <w:szCs w:val="21"/>
          <w:highlight w:val="none"/>
        </w:rPr>
        <w:t>评标结果汇总完成后，除下列情形外，任何人不得修改评标结果：</w:t>
      </w:r>
    </w:p>
    <w:p>
      <w:pPr>
        <w:snapToGrid w:val="0"/>
        <w:spacing w:line="360" w:lineRule="exact"/>
        <w:ind w:firstLine="420" w:firstLineChars="200"/>
        <w:rPr>
          <w:rFonts w:ascii="宋体" w:hAnsi="宋体"/>
          <w:color w:val="auto"/>
          <w:kern w:val="0"/>
          <w:szCs w:val="21"/>
          <w:highlight w:val="none"/>
        </w:rPr>
      </w:pPr>
      <w:r>
        <w:rPr>
          <w:rFonts w:ascii="宋体" w:hAnsi="宋体"/>
          <w:color w:val="auto"/>
          <w:kern w:val="0"/>
          <w:szCs w:val="21"/>
          <w:highlight w:val="none"/>
        </w:rPr>
        <w:t>　　（一）分值汇总计算错误的；</w:t>
      </w:r>
    </w:p>
    <w:p>
      <w:pPr>
        <w:snapToGrid w:val="0"/>
        <w:spacing w:line="360" w:lineRule="exact"/>
        <w:ind w:firstLine="420" w:firstLineChars="200"/>
        <w:rPr>
          <w:rFonts w:ascii="宋体" w:hAnsi="宋体"/>
          <w:color w:val="auto"/>
          <w:kern w:val="0"/>
          <w:szCs w:val="21"/>
          <w:highlight w:val="none"/>
        </w:rPr>
      </w:pPr>
      <w:r>
        <w:rPr>
          <w:rFonts w:ascii="宋体" w:hAnsi="宋体"/>
          <w:color w:val="auto"/>
          <w:kern w:val="0"/>
          <w:szCs w:val="21"/>
          <w:highlight w:val="none"/>
        </w:rPr>
        <w:t>　　（二）分项评分超出评分标准范围的；</w:t>
      </w:r>
    </w:p>
    <w:p>
      <w:pPr>
        <w:snapToGrid w:val="0"/>
        <w:spacing w:line="360" w:lineRule="exact"/>
        <w:ind w:firstLine="420" w:firstLineChars="200"/>
        <w:rPr>
          <w:rFonts w:ascii="宋体" w:hAnsi="宋体"/>
          <w:color w:val="auto"/>
          <w:kern w:val="0"/>
          <w:szCs w:val="21"/>
          <w:highlight w:val="none"/>
        </w:rPr>
      </w:pPr>
      <w:r>
        <w:rPr>
          <w:rFonts w:ascii="宋体" w:hAnsi="宋体"/>
          <w:color w:val="auto"/>
          <w:kern w:val="0"/>
          <w:szCs w:val="21"/>
          <w:highlight w:val="none"/>
        </w:rPr>
        <w:t>　　（三）评标委员会成员对客观评审因素评分不一致的；</w:t>
      </w:r>
    </w:p>
    <w:p>
      <w:pPr>
        <w:snapToGrid w:val="0"/>
        <w:spacing w:line="360" w:lineRule="exact"/>
        <w:ind w:firstLine="420" w:firstLineChars="200"/>
        <w:rPr>
          <w:rFonts w:ascii="宋体" w:hAnsi="宋体"/>
          <w:color w:val="auto"/>
          <w:kern w:val="0"/>
          <w:szCs w:val="21"/>
          <w:highlight w:val="none"/>
        </w:rPr>
      </w:pPr>
      <w:r>
        <w:rPr>
          <w:rFonts w:ascii="宋体" w:hAnsi="宋体"/>
          <w:color w:val="auto"/>
          <w:kern w:val="0"/>
          <w:szCs w:val="21"/>
          <w:highlight w:val="none"/>
        </w:rPr>
        <w:t>　　（四）经评标委员会认定评分畸高、畸低的。</w:t>
      </w:r>
    </w:p>
    <w:p>
      <w:pPr>
        <w:snapToGrid w:val="0"/>
        <w:spacing w:line="36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评标报告签署前，经复核发现存在以上情形之一的，评标委员会应当当场修改评标结果，并在评标</w:t>
      </w:r>
    </w:p>
    <w:p>
      <w:pPr>
        <w:snapToGrid w:val="0"/>
        <w:spacing w:line="360" w:lineRule="exact"/>
        <w:rPr>
          <w:rFonts w:ascii="宋体" w:hAnsi="宋体"/>
          <w:color w:val="auto"/>
          <w:kern w:val="0"/>
          <w:szCs w:val="21"/>
          <w:highlight w:val="none"/>
        </w:rPr>
      </w:pPr>
      <w:r>
        <w:rPr>
          <w:rFonts w:ascii="宋体" w:hAnsi="宋体"/>
          <w:color w:val="auto"/>
          <w:kern w:val="0"/>
          <w:szCs w:val="21"/>
          <w:highlight w:val="none"/>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投标人对本条第一款情形提出质疑的，采购人或者采购代理机构可以组织原评标委员会进行重新评审，重新评审改变评标结果的，应当书面报告本级财政部门。</w:t>
      </w:r>
    </w:p>
    <w:p>
      <w:pPr>
        <w:pStyle w:val="7"/>
        <w:spacing w:line="380" w:lineRule="exact"/>
        <w:ind w:firstLine="411" w:firstLineChars="196"/>
        <w:rPr>
          <w:rFonts w:hint="eastAsia" w:hAnsi="宋体"/>
          <w:color w:val="auto"/>
          <w:kern w:val="0"/>
          <w:szCs w:val="21"/>
          <w:highlight w:val="none"/>
        </w:rPr>
      </w:pPr>
      <w:r>
        <w:rPr>
          <w:rFonts w:hint="eastAsia" w:hAnsi="宋体"/>
          <w:color w:val="auto"/>
          <w:kern w:val="0"/>
          <w:szCs w:val="21"/>
          <w:highlight w:val="none"/>
        </w:rPr>
        <w:t>26.11采购代理机构发现评标委员会有明显的违规倾向或歧视现象，或不按评标办法进行，或其他不正常行为的，应当及时制止。如制止无效，应及时向</w:t>
      </w:r>
      <w:r>
        <w:rPr>
          <w:rFonts w:hint="eastAsia" w:hAnsi="宋体"/>
          <w:color w:val="auto"/>
          <w:kern w:val="0"/>
          <w:szCs w:val="21"/>
          <w:highlight w:val="none"/>
          <w:lang w:eastAsia="zh-CN"/>
        </w:rPr>
        <w:t>灌阳县</w:t>
      </w:r>
      <w:r>
        <w:rPr>
          <w:rFonts w:hint="eastAsia" w:hAnsi="宋体"/>
          <w:color w:val="auto"/>
          <w:kern w:val="0"/>
          <w:szCs w:val="21"/>
          <w:highlight w:val="none"/>
        </w:rPr>
        <w:t>政府采购监督管理机构报告。</w:t>
      </w:r>
    </w:p>
    <w:p>
      <w:pPr>
        <w:pStyle w:val="7"/>
        <w:tabs>
          <w:tab w:val="left" w:pos="4214"/>
        </w:tabs>
        <w:spacing w:line="380" w:lineRule="exact"/>
        <w:ind w:firstLine="420" w:firstLineChars="200"/>
        <w:rPr>
          <w:rFonts w:hint="eastAsia" w:hAnsi="宋体"/>
          <w:b/>
          <w:color w:val="auto"/>
          <w:kern w:val="0"/>
          <w:highlight w:val="none"/>
        </w:rPr>
      </w:pPr>
      <w:r>
        <w:rPr>
          <w:rFonts w:hint="eastAsia" w:hAnsi="宋体"/>
          <w:b/>
          <w:color w:val="auto"/>
          <w:kern w:val="0"/>
          <w:highlight w:val="none"/>
        </w:rPr>
        <w:t>27</w:t>
      </w:r>
      <w:r>
        <w:rPr>
          <w:rFonts w:hint="eastAsia" w:hAnsi="宋体"/>
          <w:color w:val="auto"/>
          <w:kern w:val="0"/>
          <w:highlight w:val="none"/>
        </w:rPr>
        <w:t xml:space="preserve">. </w:t>
      </w:r>
      <w:r>
        <w:rPr>
          <w:rFonts w:hint="eastAsia" w:hAnsi="宋体"/>
          <w:b/>
          <w:color w:val="auto"/>
          <w:kern w:val="0"/>
          <w:highlight w:val="none"/>
        </w:rPr>
        <w:t>推荐及确定中标候选</w:t>
      </w:r>
      <w:r>
        <w:rPr>
          <w:rFonts w:hint="eastAsia" w:hAnsi="宋体"/>
          <w:b/>
          <w:color w:val="auto"/>
          <w:kern w:val="0"/>
          <w:highlight w:val="none"/>
          <w:lang w:eastAsia="zh-CN"/>
        </w:rPr>
        <w:t>人</w:t>
      </w:r>
      <w:r>
        <w:rPr>
          <w:rFonts w:hint="eastAsia" w:hAnsi="宋体"/>
          <w:b/>
          <w:color w:val="auto"/>
          <w:kern w:val="0"/>
          <w:highlight w:val="none"/>
        </w:rPr>
        <w:t>原则</w:t>
      </w:r>
    </w:p>
    <w:p>
      <w:pPr>
        <w:pStyle w:val="7"/>
        <w:shd w:val="clear" w:color="auto" w:fill="FFFFFF"/>
        <w:spacing w:line="420" w:lineRule="exact"/>
        <w:ind w:firstLine="420"/>
        <w:rPr>
          <w:rFonts w:hAnsi="宋体" w:cs="宋体"/>
          <w:color w:val="auto"/>
          <w:szCs w:val="21"/>
          <w:highlight w:val="none"/>
        </w:rPr>
      </w:pPr>
      <w:r>
        <w:rPr>
          <w:rFonts w:hint="eastAsia" w:hAnsi="宋体"/>
          <w:color w:val="auto"/>
          <w:szCs w:val="21"/>
          <w:highlight w:val="none"/>
        </w:rPr>
        <w:t>⑴</w:t>
      </w:r>
      <w:r>
        <w:rPr>
          <w:rFonts w:hint="eastAsia" w:hAnsi="宋体" w:cs="宋体"/>
          <w:bCs/>
          <w:color w:val="auto"/>
          <w:szCs w:val="21"/>
          <w:highlight w:val="none"/>
        </w:rPr>
        <w:t>评标委员会将按总得分由高到低推荐中标候选</w:t>
      </w:r>
      <w:r>
        <w:rPr>
          <w:rFonts w:hint="eastAsia" w:hAnsi="宋体" w:cs="宋体"/>
          <w:bCs/>
          <w:color w:val="auto"/>
          <w:szCs w:val="21"/>
          <w:highlight w:val="none"/>
          <w:lang w:eastAsia="zh-CN"/>
        </w:rPr>
        <w:t>人</w:t>
      </w:r>
      <w:r>
        <w:rPr>
          <w:rFonts w:hint="eastAsia" w:hAnsi="宋体" w:cs="宋体"/>
          <w:bCs/>
          <w:color w:val="auto"/>
          <w:szCs w:val="21"/>
          <w:highlight w:val="none"/>
        </w:rPr>
        <w:t>顺序，总分排名第一的推荐为本项目中标候选人（总得分相同时，依次按投标报价低优先、</w:t>
      </w:r>
      <w:r>
        <w:rPr>
          <w:rFonts w:hint="eastAsia" w:hAnsi="宋体"/>
          <w:b/>
          <w:bCs/>
          <w:color w:val="auto"/>
          <w:szCs w:val="21"/>
          <w:highlight w:val="none"/>
        </w:rPr>
        <w:t>技术方案分</w:t>
      </w:r>
      <w:r>
        <w:rPr>
          <w:rFonts w:hint="eastAsia" w:hAnsi="宋体" w:cs="宋体"/>
          <w:bCs/>
          <w:color w:val="auto"/>
          <w:szCs w:val="21"/>
          <w:highlight w:val="none"/>
        </w:rPr>
        <w:t>先、</w:t>
      </w:r>
      <w:r>
        <w:rPr>
          <w:rFonts w:hint="eastAsia" w:hAnsi="宋体"/>
          <w:b/>
          <w:color w:val="auto"/>
          <w:szCs w:val="21"/>
          <w:highlight w:val="none"/>
        </w:rPr>
        <w:t>拟投入本项目的主要人员情况分</w:t>
      </w:r>
      <w:r>
        <w:rPr>
          <w:rFonts w:hint="eastAsia" w:hAnsi="宋体"/>
          <w:b/>
          <w:color w:val="auto"/>
          <w:szCs w:val="21"/>
          <w:highlight w:val="none"/>
          <w:lang w:eastAsia="zh-CN"/>
        </w:rPr>
        <w:t>优</w:t>
      </w:r>
      <w:r>
        <w:rPr>
          <w:rFonts w:hint="eastAsia" w:hAnsi="宋体" w:cs="宋体"/>
          <w:bCs/>
          <w:color w:val="auto"/>
          <w:szCs w:val="21"/>
          <w:highlight w:val="none"/>
        </w:rPr>
        <w:t>先、</w:t>
      </w:r>
      <w:r>
        <w:rPr>
          <w:rFonts w:hint="eastAsia" w:hAnsi="宋体"/>
          <w:b/>
          <w:bCs/>
          <w:color w:val="auto"/>
          <w:highlight w:val="none"/>
        </w:rPr>
        <w:t>信誉</w:t>
      </w:r>
      <w:r>
        <w:rPr>
          <w:rFonts w:hint="eastAsia" w:hAnsi="宋体"/>
          <w:b/>
          <w:color w:val="auto"/>
          <w:szCs w:val="21"/>
          <w:highlight w:val="none"/>
        </w:rPr>
        <w:t>分</w:t>
      </w:r>
      <w:r>
        <w:rPr>
          <w:rFonts w:hint="eastAsia" w:hAnsi="宋体" w:cs="宋体"/>
          <w:bCs/>
          <w:color w:val="auto"/>
          <w:szCs w:val="21"/>
          <w:highlight w:val="none"/>
        </w:rPr>
        <w:t>优先、</w:t>
      </w:r>
      <w:r>
        <w:rPr>
          <w:rFonts w:hint="eastAsia" w:hAnsi="宋体"/>
          <w:b/>
          <w:color w:val="auto"/>
          <w:szCs w:val="21"/>
          <w:highlight w:val="none"/>
        </w:rPr>
        <w:t>业绩</w:t>
      </w:r>
      <w:r>
        <w:rPr>
          <w:rFonts w:hint="eastAsia" w:hAnsi="宋体"/>
          <w:b/>
          <w:color w:val="auto"/>
          <w:szCs w:val="21"/>
          <w:highlight w:val="none"/>
          <w:lang w:eastAsia="zh-CN"/>
        </w:rPr>
        <w:t>分优先</w:t>
      </w:r>
      <w:r>
        <w:rPr>
          <w:rFonts w:hint="eastAsia" w:hAnsi="宋体" w:cs="宋体"/>
          <w:bCs/>
          <w:color w:val="auto"/>
          <w:szCs w:val="21"/>
          <w:highlight w:val="none"/>
        </w:rPr>
        <w:t>。</w:t>
      </w:r>
      <w:r>
        <w:rPr>
          <w:rFonts w:hint="eastAsia" w:hAnsi="宋体"/>
          <w:color w:val="auto"/>
          <w:szCs w:val="21"/>
          <w:highlight w:val="none"/>
        </w:rPr>
        <w:t>评标委员会可推荐前三名为中标候选人。</w:t>
      </w:r>
    </w:p>
    <w:p>
      <w:pPr>
        <w:pStyle w:val="7"/>
        <w:tabs>
          <w:tab w:val="left" w:pos="4214"/>
        </w:tabs>
        <w:spacing w:line="380" w:lineRule="atLeast"/>
        <w:ind w:firstLine="420" w:firstLineChars="200"/>
        <w:rPr>
          <w:rFonts w:hAnsi="宋体"/>
          <w:color w:val="auto"/>
          <w:szCs w:val="21"/>
          <w:highlight w:val="none"/>
        </w:rPr>
      </w:pPr>
      <w:r>
        <w:rPr>
          <w:rFonts w:hint="eastAsia" w:hAnsi="宋体"/>
          <w:color w:val="auto"/>
          <w:szCs w:val="21"/>
          <w:highlight w:val="none"/>
        </w:rPr>
        <w:t>⑵采购人应当确定评标委员会推荐排名第一的中标候选人为中标人。</w:t>
      </w:r>
    </w:p>
    <w:p>
      <w:pPr>
        <w:pStyle w:val="7"/>
        <w:spacing w:line="380" w:lineRule="atLeast"/>
        <w:ind w:firstLine="447" w:firstLineChars="213"/>
        <w:rPr>
          <w:rFonts w:hAnsi="宋体"/>
          <w:color w:val="auto"/>
          <w:szCs w:val="21"/>
          <w:highlight w:val="none"/>
        </w:rPr>
      </w:pPr>
      <w:r>
        <w:rPr>
          <w:rFonts w:hint="eastAsia" w:hAnsi="宋体"/>
          <w:color w:val="auto"/>
          <w:szCs w:val="21"/>
          <w:highlight w:val="none"/>
        </w:rPr>
        <w:t>⑶</w:t>
      </w:r>
      <w:r>
        <w:rPr>
          <w:rFonts w:hint="eastAsia" w:hAnsi="宋体" w:cs="宋体"/>
          <w:color w:val="auto"/>
          <w:szCs w:val="21"/>
          <w:highlight w:val="none"/>
        </w:rPr>
        <w:t>排名第一的</w:t>
      </w:r>
      <w:r>
        <w:rPr>
          <w:rFonts w:hint="eastAsia" w:hAnsi="宋体" w:cs="宋体"/>
          <w:color w:val="auto"/>
          <w:szCs w:val="21"/>
          <w:highlight w:val="none"/>
          <w:lang w:eastAsia="zh-CN"/>
        </w:rPr>
        <w:t>中标</w:t>
      </w:r>
      <w:r>
        <w:rPr>
          <w:rFonts w:hint="eastAsia" w:hAnsi="宋体" w:cs="宋体"/>
          <w:color w:val="auto"/>
          <w:szCs w:val="21"/>
          <w:highlight w:val="none"/>
        </w:rPr>
        <w:t>候选</w:t>
      </w:r>
      <w:r>
        <w:rPr>
          <w:rFonts w:hint="eastAsia" w:hAnsi="宋体" w:cs="宋体"/>
          <w:color w:val="auto"/>
          <w:szCs w:val="21"/>
          <w:highlight w:val="none"/>
          <w:lang w:eastAsia="zh-CN"/>
        </w:rPr>
        <w:t>人</w:t>
      </w:r>
      <w:r>
        <w:rPr>
          <w:rFonts w:hint="eastAsia" w:hAnsi="宋体" w:cs="宋体"/>
          <w:color w:val="auto"/>
          <w:szCs w:val="21"/>
          <w:highlight w:val="none"/>
        </w:rPr>
        <w:t>放弃</w:t>
      </w:r>
      <w:r>
        <w:rPr>
          <w:rFonts w:hint="eastAsia" w:hAnsi="宋体" w:cs="宋体"/>
          <w:color w:val="auto"/>
          <w:szCs w:val="21"/>
          <w:highlight w:val="none"/>
          <w:lang w:eastAsia="zh-CN"/>
        </w:rPr>
        <w:t>中标</w:t>
      </w:r>
      <w:r>
        <w:rPr>
          <w:rFonts w:hint="eastAsia" w:hAnsi="宋体" w:cs="宋体"/>
          <w:color w:val="auto"/>
          <w:szCs w:val="21"/>
          <w:highlight w:val="none"/>
        </w:rPr>
        <w:t>、因不可抗力提出不能履行合同，</w:t>
      </w:r>
      <w:r>
        <w:rPr>
          <w:rFonts w:hint="eastAsia" w:hAnsi="宋体" w:cs="宋体"/>
          <w:color w:val="auto"/>
          <w:kern w:val="0"/>
          <w:szCs w:val="21"/>
          <w:highlight w:val="none"/>
        </w:rPr>
        <w:t>或查询使用信用记录不符合相关规定的，</w:t>
      </w:r>
      <w:r>
        <w:rPr>
          <w:rFonts w:hint="eastAsia" w:hAnsi="宋体"/>
          <w:color w:val="auto"/>
          <w:szCs w:val="21"/>
          <w:highlight w:val="none"/>
        </w:rPr>
        <w:t>或者提供虚假证明材料的，或者</w:t>
      </w:r>
      <w:r>
        <w:rPr>
          <w:rFonts w:hint="eastAsia" w:hAnsi="宋体"/>
          <w:color w:val="auto"/>
          <w:szCs w:val="21"/>
          <w:highlight w:val="none"/>
          <w:lang w:eastAsia="zh-CN"/>
        </w:rPr>
        <w:t>招标</w:t>
      </w:r>
      <w:r>
        <w:rPr>
          <w:rFonts w:hint="eastAsia" w:hAnsi="宋体"/>
          <w:color w:val="auto"/>
          <w:szCs w:val="21"/>
          <w:highlight w:val="none"/>
        </w:rPr>
        <w:t>文件规定应当提交履约保证金而在规定的期限内未能提交的，</w:t>
      </w:r>
      <w:r>
        <w:rPr>
          <w:rFonts w:hint="eastAsia" w:hAnsi="宋体" w:cs="宋体"/>
          <w:color w:val="auto"/>
          <w:szCs w:val="21"/>
          <w:highlight w:val="none"/>
        </w:rPr>
        <w:t>招标采购单位可以确定排名第二的</w:t>
      </w:r>
      <w:r>
        <w:rPr>
          <w:rFonts w:hint="eastAsia" w:hAnsi="宋体" w:cs="宋体"/>
          <w:color w:val="auto"/>
          <w:szCs w:val="21"/>
          <w:highlight w:val="none"/>
          <w:lang w:eastAsia="zh-CN"/>
        </w:rPr>
        <w:t>中标</w:t>
      </w:r>
      <w:r>
        <w:rPr>
          <w:rFonts w:hint="eastAsia" w:hAnsi="宋体" w:cs="宋体"/>
          <w:color w:val="auto"/>
          <w:szCs w:val="21"/>
          <w:highlight w:val="none"/>
        </w:rPr>
        <w:t>候选人为</w:t>
      </w:r>
      <w:r>
        <w:rPr>
          <w:rFonts w:hint="eastAsia" w:hAnsi="宋体" w:cs="宋体"/>
          <w:color w:val="auto"/>
          <w:szCs w:val="21"/>
          <w:highlight w:val="none"/>
          <w:lang w:eastAsia="zh-CN"/>
        </w:rPr>
        <w:t>中标人</w:t>
      </w:r>
      <w:r>
        <w:rPr>
          <w:rFonts w:hint="eastAsia" w:hAnsi="宋体" w:cs="宋体"/>
          <w:color w:val="auto"/>
          <w:szCs w:val="21"/>
          <w:highlight w:val="none"/>
        </w:rPr>
        <w:t>或重新采购</w:t>
      </w:r>
      <w:r>
        <w:rPr>
          <w:rFonts w:hint="eastAsia" w:hAnsi="宋体"/>
          <w:color w:val="auto"/>
          <w:szCs w:val="21"/>
          <w:highlight w:val="none"/>
        </w:rPr>
        <w:t>。</w:t>
      </w:r>
    </w:p>
    <w:p>
      <w:pPr>
        <w:pStyle w:val="7"/>
        <w:spacing w:line="380" w:lineRule="atLeast"/>
        <w:ind w:firstLine="420" w:firstLineChars="200"/>
        <w:rPr>
          <w:rFonts w:hAnsi="宋体" w:cs="宋体"/>
          <w:color w:val="auto"/>
          <w:szCs w:val="21"/>
          <w:highlight w:val="none"/>
        </w:rPr>
      </w:pPr>
      <w:r>
        <w:rPr>
          <w:rFonts w:hint="eastAsia" w:hAnsi="宋体"/>
          <w:color w:val="auto"/>
          <w:szCs w:val="21"/>
          <w:highlight w:val="none"/>
        </w:rPr>
        <w:t>⑷第二</w:t>
      </w:r>
      <w:r>
        <w:rPr>
          <w:rFonts w:hint="eastAsia" w:hAnsi="宋体"/>
          <w:color w:val="auto"/>
          <w:szCs w:val="21"/>
          <w:highlight w:val="none"/>
          <w:lang w:eastAsia="zh-CN"/>
        </w:rPr>
        <w:t>中标</w:t>
      </w:r>
      <w:r>
        <w:rPr>
          <w:rFonts w:hint="eastAsia" w:hAnsi="宋体"/>
          <w:color w:val="auto"/>
          <w:szCs w:val="21"/>
          <w:highlight w:val="none"/>
        </w:rPr>
        <w:t>候选</w:t>
      </w:r>
      <w:r>
        <w:rPr>
          <w:rFonts w:hint="eastAsia" w:hAnsi="宋体"/>
          <w:color w:val="auto"/>
          <w:szCs w:val="21"/>
          <w:highlight w:val="none"/>
          <w:lang w:eastAsia="zh-CN"/>
        </w:rPr>
        <w:t>人</w:t>
      </w:r>
      <w:r>
        <w:rPr>
          <w:rFonts w:hint="eastAsia" w:hAnsi="宋体"/>
          <w:color w:val="auto"/>
          <w:szCs w:val="21"/>
          <w:highlight w:val="none"/>
        </w:rPr>
        <w:t>因前款规定的同样原因不能签订合同的，采购单位可以确定排名第三的</w:t>
      </w:r>
      <w:r>
        <w:rPr>
          <w:rFonts w:hint="eastAsia" w:hAnsi="宋体"/>
          <w:color w:val="auto"/>
          <w:szCs w:val="21"/>
          <w:highlight w:val="none"/>
          <w:lang w:eastAsia="zh-CN"/>
        </w:rPr>
        <w:t>中标</w:t>
      </w:r>
      <w:r>
        <w:rPr>
          <w:rFonts w:hint="eastAsia" w:hAnsi="宋体"/>
          <w:color w:val="auto"/>
          <w:szCs w:val="21"/>
          <w:highlight w:val="none"/>
        </w:rPr>
        <w:t>候选</w:t>
      </w:r>
      <w:r>
        <w:rPr>
          <w:rFonts w:hint="eastAsia" w:hAnsi="宋体"/>
          <w:color w:val="auto"/>
          <w:szCs w:val="21"/>
          <w:highlight w:val="none"/>
          <w:lang w:eastAsia="zh-CN"/>
        </w:rPr>
        <w:t>人</w:t>
      </w:r>
      <w:r>
        <w:rPr>
          <w:rFonts w:hint="eastAsia" w:hAnsi="宋体"/>
          <w:color w:val="auto"/>
          <w:szCs w:val="21"/>
          <w:highlight w:val="none"/>
        </w:rPr>
        <w:t>为</w:t>
      </w:r>
      <w:r>
        <w:rPr>
          <w:rFonts w:hint="eastAsia" w:hAnsi="宋体"/>
          <w:color w:val="auto"/>
          <w:szCs w:val="21"/>
          <w:highlight w:val="none"/>
          <w:lang w:eastAsia="zh-CN"/>
        </w:rPr>
        <w:t>中标人</w:t>
      </w:r>
      <w:r>
        <w:rPr>
          <w:rFonts w:hint="eastAsia" w:hAnsi="宋体"/>
          <w:color w:val="auto"/>
          <w:szCs w:val="21"/>
          <w:highlight w:val="none"/>
        </w:rPr>
        <w:t>或重新采购。</w:t>
      </w:r>
    </w:p>
    <w:p>
      <w:pPr>
        <w:snapToGrid w:val="0"/>
        <w:spacing w:line="380" w:lineRule="exact"/>
        <w:ind w:firstLine="420" w:firstLineChars="200"/>
        <w:outlineLvl w:val="4"/>
        <w:rPr>
          <w:rFonts w:hint="eastAsia" w:ascii="宋体" w:hAnsi="宋体"/>
          <w:b/>
          <w:color w:val="auto"/>
          <w:kern w:val="0"/>
          <w:szCs w:val="21"/>
          <w:highlight w:val="none"/>
        </w:rPr>
      </w:pPr>
      <w:r>
        <w:rPr>
          <w:rFonts w:hint="eastAsia" w:ascii="宋体" w:hAnsi="宋体"/>
          <w:b/>
          <w:bCs/>
          <w:color w:val="auto"/>
          <w:kern w:val="0"/>
          <w:szCs w:val="21"/>
          <w:highlight w:val="none"/>
        </w:rPr>
        <w:t>28</w:t>
      </w:r>
      <w:r>
        <w:rPr>
          <w:rFonts w:hint="eastAsia" w:ascii="宋体" w:hAnsi="宋体"/>
          <w:b/>
          <w:color w:val="auto"/>
          <w:kern w:val="0"/>
          <w:highlight w:val="none"/>
        </w:rPr>
        <w:t xml:space="preserve">. </w:t>
      </w:r>
      <w:r>
        <w:rPr>
          <w:rFonts w:hint="eastAsia" w:ascii="宋体" w:hAnsi="宋体"/>
          <w:b/>
          <w:color w:val="auto"/>
          <w:kern w:val="0"/>
          <w:szCs w:val="21"/>
          <w:highlight w:val="none"/>
        </w:rPr>
        <w:t>属于下列情况之一者，投标无效：</w:t>
      </w:r>
    </w:p>
    <w:p>
      <w:pPr>
        <w:snapToGrid w:val="0"/>
        <w:spacing w:line="380" w:lineRule="exact"/>
        <w:ind w:firstLine="411" w:firstLineChars="196"/>
        <w:outlineLvl w:val="4"/>
        <w:rPr>
          <w:rFonts w:hint="eastAsia" w:ascii="宋体" w:hAnsi="宋体"/>
          <w:color w:val="auto"/>
          <w:kern w:val="0"/>
          <w:szCs w:val="21"/>
          <w:highlight w:val="none"/>
        </w:rPr>
      </w:pPr>
      <w:r>
        <w:rPr>
          <w:rFonts w:hint="eastAsia" w:ascii="宋体" w:hAnsi="宋体"/>
          <w:color w:val="auto"/>
          <w:kern w:val="0"/>
          <w:szCs w:val="21"/>
          <w:highlight w:val="none"/>
        </w:rPr>
        <w:t>（1）未按照招标文件规定要求签字、盖章的；</w:t>
      </w:r>
    </w:p>
    <w:p>
      <w:pPr>
        <w:snapToGrid w:val="0"/>
        <w:spacing w:line="380" w:lineRule="exact"/>
        <w:ind w:firstLine="420" w:firstLineChars="200"/>
        <w:outlineLvl w:val="4"/>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报价超过招标文件中规定的预算金额的；</w:t>
      </w:r>
    </w:p>
    <w:p>
      <w:pPr>
        <w:snapToGrid w:val="0"/>
        <w:spacing w:line="380" w:lineRule="exact"/>
        <w:ind w:firstLine="411" w:firstLineChars="196"/>
        <w:outlineLvl w:val="4"/>
        <w:rPr>
          <w:rFonts w:hint="eastAsia" w:ascii="宋体" w:hAnsi="宋体"/>
          <w:color w:val="auto"/>
          <w:kern w:val="0"/>
          <w:szCs w:val="21"/>
          <w:highlight w:val="none"/>
        </w:rPr>
      </w:pPr>
      <w:r>
        <w:rPr>
          <w:rFonts w:hint="eastAsia" w:ascii="宋体" w:hAnsi="宋体"/>
          <w:color w:val="auto"/>
          <w:kern w:val="0"/>
          <w:szCs w:val="21"/>
          <w:highlight w:val="none"/>
        </w:rPr>
        <w:t>（3）不具备招标文件中规定的资格要求的</w:t>
      </w:r>
      <w:r>
        <w:rPr>
          <w:rFonts w:hint="eastAsia" w:ascii="宋体" w:hAnsi="宋体"/>
          <w:color w:val="auto"/>
          <w:kern w:val="0"/>
          <w:highlight w:val="none"/>
        </w:rPr>
        <w:t>；</w:t>
      </w:r>
    </w:p>
    <w:p>
      <w:pPr>
        <w:snapToGrid w:val="0"/>
        <w:spacing w:line="380" w:lineRule="exact"/>
        <w:ind w:firstLine="411" w:firstLineChars="196"/>
        <w:outlineLvl w:val="4"/>
        <w:rPr>
          <w:rFonts w:hint="eastAsia"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投标文件含有采购人不能接受的附加条件的</w:t>
      </w:r>
      <w:r>
        <w:rPr>
          <w:rFonts w:hint="eastAsia" w:ascii="宋体" w:hAnsi="宋体"/>
          <w:color w:val="auto"/>
          <w:kern w:val="0"/>
          <w:szCs w:val="21"/>
          <w:highlight w:val="none"/>
        </w:rPr>
        <w:t>；</w:t>
      </w:r>
    </w:p>
    <w:p>
      <w:pPr>
        <w:snapToGrid w:val="0"/>
        <w:spacing w:line="380" w:lineRule="exact"/>
        <w:ind w:firstLine="411" w:firstLineChars="196"/>
        <w:outlineLvl w:val="4"/>
        <w:rPr>
          <w:rFonts w:hint="eastAsia" w:ascii="宋体" w:hAnsi="宋体"/>
          <w:color w:val="auto"/>
          <w:kern w:val="0"/>
          <w:szCs w:val="21"/>
          <w:highlight w:val="none"/>
        </w:rPr>
      </w:pPr>
      <w:r>
        <w:rPr>
          <w:rFonts w:hint="eastAsia" w:ascii="宋体" w:hAnsi="宋体"/>
          <w:color w:val="auto"/>
          <w:kern w:val="0"/>
          <w:szCs w:val="21"/>
          <w:highlight w:val="none"/>
        </w:rPr>
        <w:t>（5）投标文件未按招标文件的内容和要求编制，或提供虚假或无效材料的；</w:t>
      </w:r>
    </w:p>
    <w:p>
      <w:pPr>
        <w:snapToGrid w:val="0"/>
        <w:spacing w:line="380" w:lineRule="exact"/>
        <w:ind w:firstLine="411" w:firstLineChars="196"/>
        <w:outlineLvl w:val="4"/>
        <w:rPr>
          <w:rFonts w:hint="eastAsia" w:ascii="宋体" w:hAnsi="宋体"/>
          <w:color w:val="auto"/>
          <w:kern w:val="0"/>
          <w:highlight w:val="none"/>
        </w:rPr>
      </w:pPr>
      <w:r>
        <w:rPr>
          <w:rFonts w:hint="eastAsia" w:ascii="宋体" w:hAnsi="宋体"/>
          <w:color w:val="auto"/>
          <w:kern w:val="0"/>
          <w:szCs w:val="21"/>
          <w:highlight w:val="none"/>
        </w:rPr>
        <w:t>（6）</w:t>
      </w:r>
      <w:r>
        <w:rPr>
          <w:rFonts w:hint="eastAsia" w:ascii="宋体" w:hAnsi="宋体"/>
          <w:color w:val="auto"/>
          <w:kern w:val="0"/>
          <w:highlight w:val="none"/>
        </w:rPr>
        <w:t>投标</w:t>
      </w:r>
      <w:r>
        <w:rPr>
          <w:rFonts w:hint="eastAsia" w:ascii="宋体" w:hAnsi="宋体"/>
          <w:color w:val="auto"/>
          <w:kern w:val="0"/>
          <w:szCs w:val="21"/>
          <w:highlight w:val="none"/>
        </w:rPr>
        <w:t>人未就“</w:t>
      </w:r>
      <w:r>
        <w:rPr>
          <w:rFonts w:hint="eastAsia" w:ascii="宋体" w:hAnsi="宋体"/>
          <w:color w:val="auto"/>
          <w:kern w:val="0"/>
          <w:szCs w:val="21"/>
          <w:highlight w:val="none"/>
          <w:lang w:eastAsia="zh-CN"/>
        </w:rPr>
        <w:t>服务需求</w:t>
      </w:r>
      <w:r>
        <w:rPr>
          <w:rFonts w:hint="eastAsia" w:ascii="宋体" w:hAnsi="宋体"/>
          <w:color w:val="auto"/>
          <w:kern w:val="0"/>
          <w:szCs w:val="21"/>
          <w:highlight w:val="none"/>
        </w:rPr>
        <w:t>”中所投分标的所有内容作完整唯一报价的</w:t>
      </w:r>
      <w:r>
        <w:rPr>
          <w:rFonts w:hint="eastAsia" w:ascii="宋体" w:hAnsi="宋体"/>
          <w:color w:val="auto"/>
          <w:kern w:val="0"/>
          <w:highlight w:val="none"/>
        </w:rPr>
        <w:t>；</w:t>
      </w:r>
    </w:p>
    <w:p>
      <w:pPr>
        <w:snapToGrid w:val="0"/>
        <w:spacing w:line="380" w:lineRule="exact"/>
        <w:ind w:firstLine="411" w:firstLineChars="196"/>
        <w:outlineLvl w:val="4"/>
        <w:rPr>
          <w:rFonts w:hint="eastAsia" w:ascii="宋体" w:hAnsi="宋体"/>
          <w:color w:val="auto"/>
          <w:kern w:val="0"/>
          <w:szCs w:val="21"/>
          <w:highlight w:val="none"/>
        </w:rPr>
      </w:pPr>
      <w:r>
        <w:rPr>
          <w:rFonts w:hint="eastAsia" w:ascii="宋体" w:hAnsi="宋体"/>
          <w:color w:val="auto"/>
          <w:kern w:val="0"/>
          <w:szCs w:val="21"/>
          <w:highlight w:val="none"/>
        </w:rPr>
        <w:t>（7）未完全响应招标文件实质性要求的；</w:t>
      </w:r>
    </w:p>
    <w:p>
      <w:pPr>
        <w:pStyle w:val="7"/>
        <w:spacing w:line="380" w:lineRule="exact"/>
        <w:ind w:firstLine="420" w:firstLineChars="200"/>
        <w:rPr>
          <w:rFonts w:hint="eastAsia" w:hAnsi="宋体"/>
          <w:color w:val="auto"/>
          <w:kern w:val="0"/>
          <w:szCs w:val="21"/>
          <w:highlight w:val="none"/>
        </w:rPr>
      </w:pPr>
      <w:r>
        <w:rPr>
          <w:rFonts w:hint="eastAsia" w:hAnsi="宋体"/>
          <w:color w:val="auto"/>
          <w:kern w:val="0"/>
          <w:szCs w:val="21"/>
          <w:highlight w:val="none"/>
        </w:rPr>
        <w:t>（8）</w:t>
      </w:r>
      <w:r>
        <w:rPr>
          <w:rFonts w:hAnsi="宋体"/>
          <w:color w:val="auto"/>
          <w:kern w:val="0"/>
          <w:szCs w:val="21"/>
          <w:highlight w:val="none"/>
        </w:rPr>
        <w:t>法律、法规和招标文件规定的其他无效情形。</w:t>
      </w:r>
    </w:p>
    <w:p>
      <w:pPr>
        <w:snapToGrid w:val="0"/>
        <w:spacing w:line="380" w:lineRule="exact"/>
        <w:ind w:left="354" w:leftChars="169" w:firstLine="102" w:firstLineChars="49"/>
        <w:outlineLvl w:val="4"/>
        <w:rPr>
          <w:rFonts w:hint="eastAsia" w:ascii="宋体" w:hAnsi="宋体"/>
          <w:b/>
          <w:color w:val="auto"/>
          <w:kern w:val="0"/>
          <w:szCs w:val="21"/>
          <w:highlight w:val="none"/>
        </w:rPr>
      </w:pPr>
      <w:r>
        <w:rPr>
          <w:rFonts w:hint="eastAsia" w:ascii="宋体" w:hAnsi="宋体"/>
          <w:b/>
          <w:color w:val="auto"/>
          <w:kern w:val="0"/>
          <w:szCs w:val="21"/>
          <w:highlight w:val="none"/>
        </w:rPr>
        <w:t>29.投标人有下列情形之一的，视为串通投标，投标文件将被视为无效：</w:t>
      </w:r>
    </w:p>
    <w:p>
      <w:pPr>
        <w:snapToGrid w:val="0"/>
        <w:spacing w:line="380" w:lineRule="exact"/>
        <w:ind w:left="354" w:leftChars="169" w:firstLine="102" w:firstLineChars="49"/>
        <w:outlineLvl w:val="4"/>
        <w:rPr>
          <w:rFonts w:hint="eastAsia" w:ascii="宋体" w:hAnsi="宋体"/>
          <w:color w:val="auto"/>
          <w:kern w:val="0"/>
          <w:highlight w:val="none"/>
        </w:rPr>
      </w:pPr>
      <w:r>
        <w:rPr>
          <w:rFonts w:hint="eastAsia" w:ascii="宋体" w:hAnsi="宋体"/>
          <w:color w:val="auto"/>
          <w:kern w:val="0"/>
          <w:highlight w:val="none"/>
        </w:rPr>
        <w:t>（1）不同投标人的投标文件由同一单位或者个人编制；或不同投标人报名的IP地址一致的；</w:t>
      </w:r>
    </w:p>
    <w:p>
      <w:pPr>
        <w:snapToGrid w:val="0"/>
        <w:spacing w:line="380" w:lineRule="exact"/>
        <w:ind w:left="354" w:leftChars="169" w:firstLine="102" w:firstLineChars="49"/>
        <w:outlineLvl w:val="4"/>
        <w:rPr>
          <w:rFonts w:hint="eastAsia" w:ascii="宋体" w:hAnsi="宋体"/>
          <w:color w:val="auto"/>
          <w:kern w:val="0"/>
          <w:highlight w:val="none"/>
        </w:rPr>
      </w:pPr>
      <w:r>
        <w:rPr>
          <w:rFonts w:hint="eastAsia" w:ascii="宋体" w:hAnsi="宋体"/>
          <w:color w:val="auto"/>
          <w:kern w:val="0"/>
          <w:highlight w:val="none"/>
        </w:rPr>
        <w:t>（2）不同投标人委托同一单位或者个人办理投标事宜；</w:t>
      </w:r>
    </w:p>
    <w:p>
      <w:pPr>
        <w:snapToGrid w:val="0"/>
        <w:spacing w:line="380" w:lineRule="exact"/>
        <w:ind w:left="354" w:leftChars="169" w:firstLine="102" w:firstLineChars="49"/>
        <w:outlineLvl w:val="4"/>
        <w:rPr>
          <w:rFonts w:hint="eastAsia" w:ascii="宋体" w:hAnsi="宋体"/>
          <w:color w:val="auto"/>
          <w:kern w:val="0"/>
          <w:highlight w:val="none"/>
        </w:rPr>
      </w:pPr>
      <w:r>
        <w:rPr>
          <w:rFonts w:hint="eastAsia" w:ascii="宋体" w:hAnsi="宋体"/>
          <w:color w:val="auto"/>
          <w:kern w:val="0"/>
          <w:highlight w:val="none"/>
        </w:rPr>
        <w:t>（3）不同的投标人的投标文件载明的项目管理员或者联系人员为同一个人；</w:t>
      </w:r>
    </w:p>
    <w:p>
      <w:pPr>
        <w:snapToGrid w:val="0"/>
        <w:spacing w:line="380" w:lineRule="exact"/>
        <w:ind w:left="354" w:leftChars="169" w:firstLine="102" w:firstLineChars="49"/>
        <w:outlineLvl w:val="4"/>
        <w:rPr>
          <w:rFonts w:hint="eastAsia" w:ascii="宋体" w:hAnsi="宋体"/>
          <w:color w:val="auto"/>
          <w:kern w:val="0"/>
          <w:highlight w:val="none"/>
        </w:rPr>
      </w:pPr>
      <w:r>
        <w:rPr>
          <w:rFonts w:hint="eastAsia" w:ascii="宋体" w:hAnsi="宋体"/>
          <w:color w:val="auto"/>
          <w:kern w:val="0"/>
          <w:highlight w:val="none"/>
        </w:rPr>
        <w:t xml:space="preserve">（4）不同投标人的投标文件异常一致或投标报价呈规律性差异； </w:t>
      </w:r>
    </w:p>
    <w:p>
      <w:pPr>
        <w:snapToGrid w:val="0"/>
        <w:spacing w:line="380" w:lineRule="exact"/>
        <w:ind w:left="354" w:leftChars="169" w:firstLine="102" w:firstLineChars="49"/>
        <w:outlineLvl w:val="4"/>
        <w:rPr>
          <w:rFonts w:hint="eastAsia" w:ascii="宋体" w:hAnsi="宋体" w:eastAsia="宋体"/>
          <w:color w:val="auto"/>
          <w:kern w:val="0"/>
          <w:highlight w:val="none"/>
          <w:lang w:eastAsia="zh-CN"/>
        </w:rPr>
      </w:pPr>
      <w:r>
        <w:rPr>
          <w:rFonts w:hint="eastAsia" w:ascii="宋体" w:hAnsi="宋体"/>
          <w:color w:val="auto"/>
          <w:kern w:val="0"/>
          <w:highlight w:val="none"/>
        </w:rPr>
        <w:t>（5）不同投标人的投标文件相互混装</w:t>
      </w:r>
      <w:r>
        <w:rPr>
          <w:rFonts w:hint="eastAsia" w:ascii="宋体" w:hAnsi="宋体"/>
          <w:color w:val="auto"/>
          <w:kern w:val="0"/>
          <w:highlight w:val="none"/>
          <w:lang w:eastAsia="zh-CN"/>
        </w:rPr>
        <w:t>。</w:t>
      </w:r>
    </w:p>
    <w:p>
      <w:pPr>
        <w:snapToGrid w:val="0"/>
        <w:spacing w:line="380" w:lineRule="exact"/>
        <w:ind w:left="354" w:leftChars="169" w:firstLine="102" w:firstLineChars="49"/>
        <w:outlineLvl w:val="4"/>
        <w:rPr>
          <w:rFonts w:hint="eastAsia" w:ascii="宋体" w:hAnsi="宋体"/>
          <w:b/>
          <w:color w:val="auto"/>
          <w:kern w:val="0"/>
          <w:szCs w:val="21"/>
          <w:highlight w:val="none"/>
        </w:rPr>
      </w:pPr>
      <w:r>
        <w:rPr>
          <w:rFonts w:hint="eastAsia" w:ascii="宋体" w:hAnsi="宋体"/>
          <w:b/>
          <w:color w:val="auto"/>
          <w:kern w:val="0"/>
          <w:highlight w:val="none"/>
        </w:rPr>
        <w:t>30. 属于</w:t>
      </w:r>
      <w:r>
        <w:rPr>
          <w:rFonts w:hint="eastAsia" w:ascii="宋体" w:hAnsi="宋体"/>
          <w:b/>
          <w:color w:val="auto"/>
          <w:kern w:val="0"/>
          <w:szCs w:val="21"/>
          <w:highlight w:val="none"/>
        </w:rPr>
        <w:t>下列情形之一的，应予废标：</w:t>
      </w:r>
    </w:p>
    <w:p>
      <w:pPr>
        <w:tabs>
          <w:tab w:val="left" w:pos="840"/>
        </w:tabs>
        <w:snapToGrid w:val="0"/>
        <w:spacing w:line="380" w:lineRule="exact"/>
        <w:ind w:left="329" w:leftChars="157" w:firstLine="102" w:firstLineChars="49"/>
        <w:outlineLvl w:val="4"/>
        <w:rPr>
          <w:rFonts w:hint="eastAsia" w:ascii="宋体" w:hAnsi="宋体"/>
          <w:color w:val="auto"/>
          <w:kern w:val="0"/>
          <w:szCs w:val="21"/>
          <w:highlight w:val="none"/>
        </w:rPr>
      </w:pPr>
      <w:r>
        <w:rPr>
          <w:rFonts w:hint="eastAsia" w:ascii="宋体" w:hAnsi="宋体"/>
          <w:color w:val="auto"/>
          <w:kern w:val="0"/>
          <w:szCs w:val="21"/>
          <w:highlight w:val="none"/>
        </w:rPr>
        <w:t>（1）符合专业条件的</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或者对招标文件作实质响应的</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不足3家的；</w:t>
      </w:r>
    </w:p>
    <w:p>
      <w:pPr>
        <w:tabs>
          <w:tab w:val="left" w:pos="840"/>
        </w:tabs>
        <w:snapToGrid w:val="0"/>
        <w:spacing w:line="380" w:lineRule="exact"/>
        <w:ind w:left="329" w:leftChars="157" w:firstLine="105" w:firstLineChars="50"/>
        <w:outlineLvl w:val="4"/>
        <w:rPr>
          <w:rFonts w:hint="eastAsia" w:ascii="宋体" w:hAnsi="宋体"/>
          <w:color w:val="auto"/>
          <w:kern w:val="0"/>
          <w:szCs w:val="21"/>
          <w:highlight w:val="none"/>
        </w:rPr>
      </w:pPr>
      <w:r>
        <w:rPr>
          <w:rFonts w:hint="eastAsia" w:ascii="宋体" w:hAnsi="宋体"/>
          <w:color w:val="auto"/>
          <w:kern w:val="0"/>
          <w:szCs w:val="21"/>
          <w:highlight w:val="none"/>
        </w:rPr>
        <w:t>（2）出现影响采购公正的违法、违规行为的；</w:t>
      </w:r>
    </w:p>
    <w:p>
      <w:pPr>
        <w:tabs>
          <w:tab w:val="left" w:pos="840"/>
        </w:tabs>
        <w:snapToGrid w:val="0"/>
        <w:spacing w:line="380" w:lineRule="exact"/>
        <w:ind w:left="329" w:leftChars="157" w:firstLine="105" w:firstLineChars="50"/>
        <w:outlineLvl w:val="4"/>
        <w:rPr>
          <w:rFonts w:hint="eastAsia" w:ascii="宋体" w:hAnsi="宋体"/>
          <w:color w:val="auto"/>
          <w:kern w:val="0"/>
          <w:highlight w:val="none"/>
        </w:rPr>
      </w:pPr>
      <w:r>
        <w:rPr>
          <w:rFonts w:hint="eastAsia" w:ascii="宋体" w:hAnsi="宋体"/>
          <w:color w:val="auto"/>
          <w:kern w:val="0"/>
          <w:highlight w:val="none"/>
        </w:rPr>
        <w:t>（3）采购文件内容违反国家有关强制性规定的；</w:t>
      </w:r>
    </w:p>
    <w:p>
      <w:pPr>
        <w:tabs>
          <w:tab w:val="left" w:pos="840"/>
        </w:tabs>
        <w:snapToGrid w:val="0"/>
        <w:spacing w:line="380" w:lineRule="exact"/>
        <w:ind w:left="329" w:leftChars="157" w:firstLine="105" w:firstLineChars="50"/>
        <w:outlineLvl w:val="4"/>
        <w:rPr>
          <w:rFonts w:hint="eastAsia" w:ascii="宋体" w:hAnsi="宋体"/>
          <w:color w:val="auto"/>
          <w:kern w:val="0"/>
          <w:highlight w:val="none"/>
        </w:rPr>
      </w:pPr>
      <w:r>
        <w:rPr>
          <w:rFonts w:hint="eastAsia" w:ascii="宋体" w:hAnsi="宋体"/>
          <w:color w:val="auto"/>
          <w:kern w:val="0"/>
          <w:highlight w:val="none"/>
        </w:rPr>
        <w:t>（4）因重大变故，采购任务取消的。</w:t>
      </w:r>
    </w:p>
    <w:p>
      <w:pPr>
        <w:pStyle w:val="7"/>
        <w:spacing w:line="380" w:lineRule="exact"/>
        <w:ind w:firstLine="411" w:firstLineChars="196"/>
        <w:rPr>
          <w:rFonts w:hint="eastAsia" w:hAnsi="宋体"/>
          <w:b/>
          <w:color w:val="auto"/>
          <w:kern w:val="0"/>
          <w:highlight w:val="none"/>
        </w:rPr>
      </w:pPr>
      <w:r>
        <w:rPr>
          <w:rFonts w:hint="eastAsia" w:hAnsi="宋体"/>
          <w:b/>
          <w:color w:val="auto"/>
          <w:kern w:val="0"/>
          <w:highlight w:val="none"/>
        </w:rPr>
        <w:t>31. 开标、评标过程的监控</w:t>
      </w:r>
    </w:p>
    <w:p>
      <w:pPr>
        <w:pStyle w:val="7"/>
        <w:spacing w:line="380" w:lineRule="exact"/>
        <w:ind w:firstLine="411" w:firstLineChars="196"/>
        <w:rPr>
          <w:rFonts w:hint="eastAsia" w:hAnsi="宋体"/>
          <w:color w:val="auto"/>
          <w:kern w:val="0"/>
          <w:highlight w:val="none"/>
        </w:rPr>
      </w:pPr>
      <w:r>
        <w:rPr>
          <w:rFonts w:hint="eastAsia" w:hAnsi="宋体"/>
          <w:color w:val="auto"/>
          <w:kern w:val="0"/>
          <w:highlight w:val="none"/>
        </w:rPr>
        <w:t>本项目开标、评标过程实行全程录音、录像监控，投标人在评标过程中所进行的试图影响评标结果的不公正活动，可能导致其投标被拒绝。</w:t>
      </w:r>
    </w:p>
    <w:p>
      <w:pPr>
        <w:pStyle w:val="7"/>
        <w:spacing w:line="380" w:lineRule="exact"/>
        <w:ind w:firstLine="411" w:firstLineChars="196"/>
        <w:rPr>
          <w:rFonts w:hint="eastAsia" w:hAnsi="宋体"/>
          <w:b/>
          <w:color w:val="auto"/>
          <w:kern w:val="0"/>
          <w:highlight w:val="none"/>
        </w:rPr>
      </w:pPr>
      <w:r>
        <w:rPr>
          <w:rFonts w:hint="eastAsia" w:hAnsi="宋体"/>
          <w:b/>
          <w:color w:val="auto"/>
          <w:kern w:val="0"/>
          <w:highlight w:val="none"/>
        </w:rPr>
        <w:t>32. 信用查询</w:t>
      </w:r>
    </w:p>
    <w:p>
      <w:pPr>
        <w:pStyle w:val="7"/>
        <w:spacing w:line="380" w:lineRule="exact"/>
        <w:ind w:firstLine="411" w:firstLineChars="196"/>
        <w:rPr>
          <w:rFonts w:hAnsi="宋体"/>
          <w:color w:val="auto"/>
          <w:kern w:val="0"/>
          <w:highlight w:val="none"/>
        </w:rPr>
      </w:pPr>
      <w:r>
        <w:rPr>
          <w:rFonts w:hint="eastAsia" w:hAnsi="宋体"/>
          <w:color w:val="auto"/>
          <w:kern w:val="0"/>
          <w:highlight w:val="none"/>
        </w:rPr>
        <w:t>根据《关于做好政府采购有关信用主体标识码登记及在政府采购活动中查询使用信用记录有关问题的通知》桂财采〔2016〕37号的通知，中标通知书发出前，由采购代理机构对中标候选</w:t>
      </w:r>
      <w:r>
        <w:rPr>
          <w:rFonts w:hint="eastAsia" w:hAnsi="宋体"/>
          <w:color w:val="auto"/>
          <w:kern w:val="0"/>
          <w:highlight w:val="none"/>
          <w:lang w:eastAsia="zh-CN"/>
        </w:rPr>
        <w:t>人</w:t>
      </w:r>
      <w:r>
        <w:rPr>
          <w:rFonts w:hint="eastAsia" w:hAnsi="宋体"/>
          <w:color w:val="auto"/>
          <w:kern w:val="0"/>
          <w:highlight w:val="none"/>
        </w:rPr>
        <w:t>进行信用查询：</w:t>
      </w:r>
    </w:p>
    <w:p>
      <w:pPr>
        <w:pStyle w:val="7"/>
        <w:spacing w:line="380" w:lineRule="exact"/>
        <w:ind w:firstLine="411" w:firstLineChars="196"/>
        <w:rPr>
          <w:rFonts w:hAnsi="宋体"/>
          <w:color w:val="auto"/>
          <w:kern w:val="0"/>
          <w:highlight w:val="none"/>
        </w:rPr>
      </w:pPr>
      <w:r>
        <w:rPr>
          <w:rFonts w:hint="eastAsia" w:hAnsi="宋体"/>
          <w:color w:val="auto"/>
          <w:kern w:val="0"/>
          <w:highlight w:val="none"/>
        </w:rPr>
        <w:t>⑴查询渠道：“信用中国”网站(</w:t>
      </w:r>
      <w:r>
        <w:rPr>
          <w:rFonts w:hint="eastAsia" w:ascii="宋体" w:hAnsi="宋体"/>
          <w:color w:val="auto"/>
          <w:szCs w:val="21"/>
          <w:highlight w:val="none"/>
        </w:rPr>
        <w:t>https://www.creditchina.gov.cn/</w:t>
      </w:r>
      <w:r>
        <w:rPr>
          <w:rFonts w:hint="eastAsia" w:hAnsi="宋体"/>
          <w:color w:val="auto"/>
          <w:kern w:val="0"/>
          <w:highlight w:val="none"/>
        </w:rPr>
        <w:t>)、中国政府采购网(</w:t>
      </w:r>
      <w:r>
        <w:rPr>
          <w:rFonts w:hint="eastAsia" w:ascii="宋体" w:hAnsi="宋体"/>
          <w:color w:val="auto"/>
          <w:szCs w:val="21"/>
          <w:highlight w:val="none"/>
        </w:rPr>
        <w:t>http://www.ccgp.gov.cn/</w:t>
      </w:r>
      <w:r>
        <w:rPr>
          <w:rFonts w:hint="eastAsia" w:hAnsi="宋体"/>
          <w:color w:val="auto"/>
          <w:kern w:val="0"/>
          <w:highlight w:val="none"/>
        </w:rPr>
        <w:t>)等；</w:t>
      </w:r>
    </w:p>
    <w:p>
      <w:pPr>
        <w:pStyle w:val="7"/>
        <w:spacing w:line="380" w:lineRule="exact"/>
        <w:ind w:firstLine="411" w:firstLineChars="196"/>
        <w:rPr>
          <w:rFonts w:hAnsi="宋体"/>
          <w:color w:val="auto"/>
          <w:kern w:val="0"/>
          <w:highlight w:val="none"/>
        </w:rPr>
      </w:pPr>
      <w:r>
        <w:rPr>
          <w:rFonts w:hint="eastAsia" w:hAnsi="宋体"/>
          <w:color w:val="auto"/>
          <w:kern w:val="0"/>
          <w:highlight w:val="none"/>
        </w:rPr>
        <w:t>⑵查询截止时间：中标通知书发出前；</w:t>
      </w:r>
    </w:p>
    <w:p>
      <w:pPr>
        <w:pStyle w:val="7"/>
        <w:spacing w:line="380" w:lineRule="exact"/>
        <w:ind w:firstLine="411" w:firstLineChars="196"/>
        <w:rPr>
          <w:rFonts w:hAnsi="宋体"/>
          <w:color w:val="auto"/>
          <w:kern w:val="0"/>
          <w:highlight w:val="none"/>
        </w:rPr>
      </w:pPr>
      <w:r>
        <w:rPr>
          <w:rFonts w:hint="eastAsia" w:hAnsi="宋体"/>
          <w:color w:val="auto"/>
          <w:kern w:val="0"/>
          <w:highlight w:val="none"/>
        </w:rPr>
        <w:t>⑶信用信息查询记录和证据留存方式：在查询网站中直接打印查询记录，打印材料作为采购活动资料保存；</w:t>
      </w:r>
    </w:p>
    <w:p>
      <w:pPr>
        <w:pStyle w:val="7"/>
        <w:spacing w:line="380" w:lineRule="exact"/>
        <w:ind w:firstLine="411" w:firstLineChars="196"/>
        <w:rPr>
          <w:rFonts w:hAnsi="宋体"/>
          <w:color w:val="auto"/>
          <w:kern w:val="0"/>
          <w:highlight w:val="none"/>
        </w:rPr>
      </w:pPr>
      <w:r>
        <w:rPr>
          <w:rFonts w:hint="eastAsia" w:hAnsi="宋体"/>
          <w:color w:val="auto"/>
          <w:kern w:val="0"/>
          <w:highlight w:val="none"/>
        </w:rPr>
        <w:t>⑷信用信息使用规则：对在“信用中国”网站(</w:t>
      </w:r>
      <w:r>
        <w:rPr>
          <w:rFonts w:hint="eastAsia" w:ascii="宋体" w:hAnsi="宋体"/>
          <w:color w:val="auto"/>
          <w:szCs w:val="21"/>
          <w:highlight w:val="none"/>
        </w:rPr>
        <w:t>https://www.creditchina.gov.cn/</w:t>
      </w:r>
      <w:r>
        <w:rPr>
          <w:rFonts w:hint="eastAsia" w:hAnsi="宋体"/>
          <w:color w:val="auto"/>
          <w:kern w:val="0"/>
          <w:highlight w:val="none"/>
        </w:rPr>
        <w:t>)、中国政府采购网(</w:t>
      </w:r>
      <w:r>
        <w:rPr>
          <w:rFonts w:hint="eastAsia" w:ascii="宋体" w:hAnsi="宋体"/>
          <w:color w:val="auto"/>
          <w:szCs w:val="21"/>
          <w:highlight w:val="none"/>
        </w:rPr>
        <w:t>http://www.ccgp.gov.cn/</w:t>
      </w:r>
      <w:r>
        <w:rPr>
          <w:rFonts w:hint="eastAsia" w:hAnsi="宋体"/>
          <w:color w:val="auto"/>
          <w:kern w:val="0"/>
          <w:highlight w:val="none"/>
        </w:rPr>
        <w:t>)等渠道列入失信被执行人、重大税收违法案件当事人名单、政府采购严重违法失信行为记录名单及其他不符合《中华人民共和国政府采购法》第二十二条规定条件的供应商，取消其中标候选</w:t>
      </w:r>
      <w:r>
        <w:rPr>
          <w:rFonts w:hint="eastAsia" w:hAnsi="宋体"/>
          <w:color w:val="auto"/>
          <w:kern w:val="0"/>
          <w:highlight w:val="none"/>
          <w:lang w:eastAsia="zh-CN"/>
        </w:rPr>
        <w:t>人</w:t>
      </w:r>
      <w:r>
        <w:rPr>
          <w:rFonts w:hint="eastAsia" w:hAnsi="宋体"/>
          <w:color w:val="auto"/>
          <w:kern w:val="0"/>
          <w:highlight w:val="none"/>
        </w:rPr>
        <w:t>资格。</w:t>
      </w:r>
    </w:p>
    <w:p>
      <w:pPr>
        <w:pStyle w:val="7"/>
        <w:spacing w:line="380" w:lineRule="exact"/>
        <w:ind w:firstLine="411" w:firstLineChars="196"/>
        <w:rPr>
          <w:rFonts w:hAnsi="宋体"/>
          <w:b/>
          <w:color w:val="auto"/>
          <w:kern w:val="0"/>
          <w:highlight w:val="none"/>
        </w:rPr>
      </w:pPr>
      <w:r>
        <w:rPr>
          <w:rFonts w:hint="eastAsia" w:hAnsi="宋体"/>
          <w:b/>
          <w:color w:val="auto"/>
          <w:kern w:val="0"/>
          <w:highlight w:val="none"/>
        </w:rPr>
        <w:t>33. 中标公告及中标通知书</w:t>
      </w:r>
    </w:p>
    <w:p>
      <w:pPr>
        <w:pStyle w:val="7"/>
        <w:tabs>
          <w:tab w:val="left" w:pos="455"/>
        </w:tabs>
        <w:spacing w:line="380" w:lineRule="exact"/>
        <w:ind w:firstLine="420" w:firstLineChars="200"/>
        <w:rPr>
          <w:rFonts w:hint="eastAsia" w:hAnsi="宋体"/>
          <w:color w:val="auto"/>
          <w:kern w:val="0"/>
          <w:highlight w:val="none"/>
        </w:rPr>
      </w:pPr>
      <w:r>
        <w:rPr>
          <w:rFonts w:hint="eastAsia" w:hAnsi="宋体"/>
          <w:color w:val="auto"/>
          <w:kern w:val="0"/>
          <w:szCs w:val="21"/>
          <w:highlight w:val="none"/>
        </w:rPr>
        <w:t>33.1采购代理机构于评标结束后两个工作日内将评标报告送交采购人，采购人应当自收到评标报告五个工作日内在评标报告推荐的中标候选</w:t>
      </w:r>
      <w:r>
        <w:rPr>
          <w:rFonts w:hint="eastAsia" w:hAnsi="宋体"/>
          <w:color w:val="auto"/>
          <w:kern w:val="0"/>
          <w:szCs w:val="21"/>
          <w:highlight w:val="none"/>
          <w:lang w:eastAsia="zh-CN"/>
        </w:rPr>
        <w:t>人</w:t>
      </w:r>
      <w:r>
        <w:rPr>
          <w:rFonts w:hint="eastAsia" w:hAnsi="宋体"/>
          <w:color w:val="auto"/>
          <w:kern w:val="0"/>
          <w:szCs w:val="21"/>
          <w:highlight w:val="none"/>
        </w:rPr>
        <w:t>中按顺序确定中标</w:t>
      </w:r>
      <w:r>
        <w:rPr>
          <w:rFonts w:hint="eastAsia" w:hAnsi="宋体"/>
          <w:color w:val="auto"/>
          <w:kern w:val="0"/>
          <w:szCs w:val="21"/>
          <w:highlight w:val="none"/>
          <w:lang w:eastAsia="zh-CN"/>
        </w:rPr>
        <w:t>人</w:t>
      </w:r>
      <w:r>
        <w:rPr>
          <w:rFonts w:hint="eastAsia" w:hAnsi="宋体"/>
          <w:color w:val="auto"/>
          <w:kern w:val="0"/>
          <w:szCs w:val="21"/>
          <w:highlight w:val="none"/>
        </w:rPr>
        <w:t>；采购代理机构在中标</w:t>
      </w:r>
      <w:r>
        <w:rPr>
          <w:rFonts w:hint="eastAsia" w:hAnsi="宋体"/>
          <w:color w:val="auto"/>
          <w:kern w:val="0"/>
          <w:szCs w:val="21"/>
          <w:highlight w:val="none"/>
          <w:lang w:eastAsia="zh-CN"/>
        </w:rPr>
        <w:t>人</w:t>
      </w:r>
      <w:r>
        <w:rPr>
          <w:rFonts w:hint="eastAsia" w:hAnsi="宋体"/>
          <w:color w:val="auto"/>
          <w:kern w:val="0"/>
          <w:szCs w:val="21"/>
          <w:highlight w:val="none"/>
        </w:rPr>
        <w:t>确定之日起两个工作日内在指定媒体上公告中标结果，</w:t>
      </w:r>
      <w:r>
        <w:rPr>
          <w:rFonts w:hAnsi="宋体"/>
          <w:color w:val="auto"/>
          <w:kern w:val="0"/>
          <w:szCs w:val="21"/>
          <w:highlight w:val="none"/>
        </w:rPr>
        <w:t>中标公告期限为1个工作日</w:t>
      </w:r>
      <w:r>
        <w:rPr>
          <w:rFonts w:hint="eastAsia" w:hAnsi="宋体"/>
          <w:color w:val="auto"/>
          <w:kern w:val="0"/>
          <w:szCs w:val="21"/>
          <w:highlight w:val="none"/>
        </w:rPr>
        <w:t>。</w:t>
      </w:r>
    </w:p>
    <w:p>
      <w:pPr>
        <w:pStyle w:val="7"/>
        <w:spacing w:line="380" w:lineRule="exact"/>
        <w:ind w:firstLine="420" w:firstLineChars="200"/>
        <w:rPr>
          <w:rFonts w:hint="eastAsia" w:hAnsi="宋体"/>
          <w:color w:val="auto"/>
          <w:kern w:val="0"/>
          <w:highlight w:val="none"/>
        </w:rPr>
      </w:pPr>
      <w:r>
        <w:rPr>
          <w:rFonts w:hint="eastAsia" w:hAnsi="宋体"/>
          <w:color w:val="auto"/>
          <w:kern w:val="0"/>
          <w:szCs w:val="21"/>
          <w:highlight w:val="none"/>
        </w:rPr>
        <w:t>33.2</w:t>
      </w:r>
      <w:r>
        <w:rPr>
          <w:rFonts w:hAnsi="宋体"/>
          <w:color w:val="auto"/>
          <w:kern w:val="0"/>
          <w:szCs w:val="21"/>
          <w:highlight w:val="none"/>
        </w:rPr>
        <w:t>中标公告</w:t>
      </w:r>
      <w:r>
        <w:rPr>
          <w:rFonts w:hint="eastAsia" w:hAnsi="宋体"/>
          <w:color w:val="auto"/>
          <w:kern w:val="0"/>
          <w:szCs w:val="21"/>
          <w:highlight w:val="none"/>
        </w:rPr>
        <w:t>同时采购代理机构向中标</w:t>
      </w:r>
      <w:r>
        <w:rPr>
          <w:rFonts w:hint="eastAsia" w:hAnsi="宋体"/>
          <w:color w:val="auto"/>
          <w:kern w:val="0"/>
          <w:szCs w:val="21"/>
          <w:highlight w:val="none"/>
          <w:lang w:eastAsia="zh-CN"/>
        </w:rPr>
        <w:t>人</w:t>
      </w:r>
      <w:r>
        <w:rPr>
          <w:rFonts w:hint="eastAsia" w:hAnsi="宋体"/>
          <w:color w:val="auto"/>
          <w:kern w:val="0"/>
          <w:szCs w:val="21"/>
          <w:highlight w:val="none"/>
        </w:rPr>
        <w:t>发出中标通知书，中标</w:t>
      </w:r>
      <w:r>
        <w:rPr>
          <w:rFonts w:hint="eastAsia" w:hAnsi="宋体"/>
          <w:color w:val="auto"/>
          <w:kern w:val="0"/>
          <w:szCs w:val="21"/>
          <w:highlight w:val="none"/>
          <w:lang w:eastAsia="zh-CN"/>
        </w:rPr>
        <w:t>人</w:t>
      </w:r>
      <w:r>
        <w:rPr>
          <w:rFonts w:hint="eastAsia" w:hAnsi="宋体"/>
          <w:color w:val="auto"/>
          <w:kern w:val="0"/>
          <w:szCs w:val="21"/>
          <w:highlight w:val="none"/>
        </w:rPr>
        <w:t>应自接到通知之日起七个工作日内，办理中标通知书领取手续。</w:t>
      </w:r>
    </w:p>
    <w:p>
      <w:pPr>
        <w:tabs>
          <w:tab w:val="left" w:pos="1140"/>
        </w:tabs>
        <w:spacing w:line="380" w:lineRule="exact"/>
        <w:ind w:left="420" w:leftChars="200"/>
        <w:rPr>
          <w:rFonts w:hint="eastAsia" w:ascii="宋体" w:hAnsi="宋体"/>
          <w:b/>
          <w:color w:val="auto"/>
          <w:kern w:val="0"/>
          <w:sz w:val="28"/>
          <w:szCs w:val="28"/>
          <w:highlight w:val="none"/>
        </w:rPr>
      </w:pPr>
    </w:p>
    <w:p>
      <w:pPr>
        <w:tabs>
          <w:tab w:val="left" w:pos="1140"/>
        </w:tabs>
        <w:spacing w:line="380" w:lineRule="exact"/>
        <w:ind w:left="420" w:leftChars="200"/>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七、履约保证金</w:t>
      </w:r>
    </w:p>
    <w:p>
      <w:pPr>
        <w:tabs>
          <w:tab w:val="left" w:pos="1305"/>
        </w:tabs>
        <w:spacing w:line="380" w:lineRule="exact"/>
        <w:ind w:firstLine="315" w:firstLineChars="150"/>
        <w:rPr>
          <w:rFonts w:ascii="宋体" w:hAnsi="宋体"/>
          <w:color w:val="auto"/>
          <w:kern w:val="0"/>
          <w:szCs w:val="21"/>
          <w:highlight w:val="none"/>
        </w:rPr>
      </w:pPr>
      <w:r>
        <w:rPr>
          <w:rFonts w:hint="eastAsia" w:ascii="宋体" w:hAnsi="宋体"/>
          <w:b/>
          <w:color w:val="auto"/>
          <w:kern w:val="0"/>
          <w:highlight w:val="none"/>
        </w:rPr>
        <w:t>34</w:t>
      </w:r>
      <w:r>
        <w:rPr>
          <w:rFonts w:hint="eastAsia" w:ascii="宋体" w:hAnsi="宋体"/>
          <w:b/>
          <w:color w:val="auto"/>
          <w:kern w:val="0"/>
          <w:szCs w:val="21"/>
          <w:highlight w:val="none"/>
        </w:rPr>
        <w:t>. 履约保证金</w:t>
      </w:r>
    </w:p>
    <w:p>
      <w:pPr>
        <w:pStyle w:val="7"/>
        <w:spacing w:line="380" w:lineRule="exact"/>
        <w:ind w:left="6" w:leftChars="3" w:firstLine="420" w:firstLineChars="200"/>
        <w:rPr>
          <w:rFonts w:hint="eastAsia" w:hAnsi="宋体"/>
          <w:color w:val="auto"/>
          <w:highlight w:val="none"/>
        </w:rPr>
      </w:pPr>
      <w:r>
        <w:rPr>
          <w:rFonts w:hint="eastAsia" w:hAnsi="宋体"/>
          <w:color w:val="auto"/>
          <w:szCs w:val="21"/>
          <w:highlight w:val="none"/>
        </w:rPr>
        <w:t>34.1</w:t>
      </w:r>
      <w:r>
        <w:rPr>
          <w:rFonts w:hint="eastAsia" w:hAnsi="宋体"/>
          <w:color w:val="auto"/>
          <w:highlight w:val="none"/>
        </w:rPr>
        <w:t>履约保证金：</w:t>
      </w:r>
      <w:r>
        <w:rPr>
          <w:rFonts w:hint="eastAsia" w:hAnsi="宋体" w:cs="宋体"/>
          <w:color w:val="auto"/>
          <w:kern w:val="21"/>
          <w:szCs w:val="21"/>
          <w:highlight w:val="none"/>
        </w:rPr>
        <w:t>见投标人须知前附表。</w:t>
      </w:r>
    </w:p>
    <w:p>
      <w:pPr>
        <w:pStyle w:val="7"/>
        <w:spacing w:line="380" w:lineRule="exact"/>
        <w:ind w:left="2" w:leftChars="1" w:firstLine="420" w:firstLineChars="200"/>
        <w:rPr>
          <w:rFonts w:hint="eastAsia" w:hAnsi="宋体"/>
          <w:color w:val="auto"/>
          <w:highlight w:val="none"/>
        </w:rPr>
      </w:pPr>
      <w:r>
        <w:rPr>
          <w:rFonts w:hint="eastAsia" w:hAnsi="宋体"/>
          <w:color w:val="auto"/>
          <w:szCs w:val="21"/>
          <w:highlight w:val="none"/>
        </w:rPr>
        <w:t>34.2如果中标</w:t>
      </w:r>
      <w:r>
        <w:rPr>
          <w:rFonts w:hint="eastAsia" w:hAnsi="宋体"/>
          <w:color w:val="auto"/>
          <w:kern w:val="0"/>
          <w:szCs w:val="21"/>
          <w:highlight w:val="none"/>
          <w:lang w:eastAsia="zh-CN"/>
        </w:rPr>
        <w:t>人</w:t>
      </w:r>
      <w:r>
        <w:rPr>
          <w:rFonts w:hint="eastAsia" w:hAnsi="宋体"/>
          <w:color w:val="auto"/>
          <w:szCs w:val="21"/>
          <w:highlight w:val="none"/>
        </w:rPr>
        <w:t>没能按上述第34.1款规定执行，采购代理机构将上报</w:t>
      </w:r>
      <w:r>
        <w:rPr>
          <w:rFonts w:hint="eastAsia" w:hAnsi="宋体"/>
          <w:color w:val="auto"/>
          <w:szCs w:val="21"/>
          <w:highlight w:val="none"/>
          <w:lang w:eastAsia="zh-CN"/>
        </w:rPr>
        <w:t>灌阳县</w:t>
      </w:r>
      <w:r>
        <w:rPr>
          <w:rFonts w:hint="eastAsia" w:hAnsi="宋体"/>
          <w:color w:val="auto"/>
          <w:szCs w:val="21"/>
          <w:highlight w:val="none"/>
        </w:rPr>
        <w:t>政府采购监督管理部门，取消中标资格。</w:t>
      </w:r>
    </w:p>
    <w:p>
      <w:pPr>
        <w:pStyle w:val="7"/>
        <w:spacing w:line="380" w:lineRule="exact"/>
        <w:ind w:left="2" w:leftChars="1" w:firstLine="420" w:firstLineChars="200"/>
        <w:rPr>
          <w:rFonts w:hint="eastAsia" w:hAnsi="宋体"/>
          <w:color w:val="auto"/>
          <w:szCs w:val="21"/>
          <w:highlight w:val="none"/>
        </w:rPr>
      </w:pPr>
      <w:r>
        <w:rPr>
          <w:rFonts w:hint="eastAsia" w:hAnsi="宋体"/>
          <w:color w:val="auto"/>
          <w:szCs w:val="21"/>
          <w:highlight w:val="none"/>
        </w:rPr>
        <w:t>34.3</w:t>
      </w:r>
      <w:r>
        <w:rPr>
          <w:rFonts w:hint="eastAsia" w:hAnsi="宋体"/>
          <w:color w:val="auto"/>
          <w:szCs w:val="21"/>
          <w:highlight w:val="none"/>
          <w:lang w:eastAsia="zh-CN"/>
        </w:rPr>
        <w:t>服务</w:t>
      </w:r>
      <w:r>
        <w:rPr>
          <w:rFonts w:hint="eastAsia" w:hAnsi="宋体"/>
          <w:color w:val="auto"/>
          <w:szCs w:val="21"/>
          <w:highlight w:val="none"/>
        </w:rPr>
        <w:t>期限期满后，中标</w:t>
      </w:r>
      <w:r>
        <w:rPr>
          <w:rFonts w:hint="eastAsia" w:hAnsi="宋体"/>
          <w:color w:val="auto"/>
          <w:szCs w:val="21"/>
          <w:highlight w:val="none"/>
          <w:lang w:eastAsia="zh-CN"/>
        </w:rPr>
        <w:t>人</w:t>
      </w:r>
      <w:r>
        <w:rPr>
          <w:rFonts w:hint="eastAsia" w:hAnsi="宋体"/>
          <w:color w:val="auto"/>
          <w:szCs w:val="21"/>
          <w:highlight w:val="none"/>
        </w:rPr>
        <w:t>凭履约保证金缴纳凭证办理履约保证金退款手续。</w:t>
      </w:r>
      <w:r>
        <w:rPr>
          <w:rFonts w:hint="eastAsia" w:hAnsi="宋体"/>
          <w:color w:val="auto"/>
          <w:szCs w:val="21"/>
          <w:highlight w:val="none"/>
          <w:lang w:eastAsia="zh-CN"/>
        </w:rPr>
        <w:t>采购人</w:t>
      </w:r>
      <w:r>
        <w:rPr>
          <w:rFonts w:hint="eastAsia" w:hAnsi="宋体"/>
          <w:color w:val="auto"/>
          <w:szCs w:val="21"/>
          <w:highlight w:val="none"/>
        </w:rPr>
        <w:t>将履约保证金（无息）退还给中标</w:t>
      </w:r>
      <w:r>
        <w:rPr>
          <w:rFonts w:hint="eastAsia" w:hAnsi="宋体"/>
          <w:color w:val="auto"/>
          <w:szCs w:val="21"/>
          <w:highlight w:val="none"/>
          <w:lang w:eastAsia="zh-CN"/>
        </w:rPr>
        <w:t>人</w:t>
      </w:r>
      <w:r>
        <w:rPr>
          <w:rFonts w:hint="eastAsia" w:hAnsi="宋体"/>
          <w:color w:val="auto"/>
          <w:szCs w:val="21"/>
          <w:highlight w:val="none"/>
        </w:rPr>
        <w:t>。如中标</w:t>
      </w:r>
      <w:r>
        <w:rPr>
          <w:rFonts w:hint="eastAsia" w:hAnsi="宋体"/>
          <w:color w:val="auto"/>
          <w:szCs w:val="21"/>
          <w:highlight w:val="none"/>
          <w:lang w:eastAsia="zh-CN"/>
        </w:rPr>
        <w:t>人</w:t>
      </w:r>
      <w:r>
        <w:rPr>
          <w:rFonts w:hint="eastAsia" w:hAnsi="宋体"/>
          <w:color w:val="auto"/>
          <w:szCs w:val="21"/>
          <w:highlight w:val="none"/>
        </w:rPr>
        <w:t>不按双方签订的合同规定履约，则没收其全部履约保证金，履约保证金不足以赔偿损失的，按实际损失赔偿。</w:t>
      </w:r>
    </w:p>
    <w:p>
      <w:pPr>
        <w:pStyle w:val="7"/>
        <w:spacing w:line="380" w:lineRule="exact"/>
        <w:ind w:left="2" w:leftChars="1" w:firstLine="420" w:firstLineChars="200"/>
        <w:rPr>
          <w:rFonts w:hint="eastAsia" w:hAnsi="宋体"/>
          <w:b/>
          <w:color w:val="auto"/>
          <w:kern w:val="0"/>
          <w:szCs w:val="21"/>
          <w:highlight w:val="none"/>
        </w:rPr>
      </w:pPr>
      <w:r>
        <w:rPr>
          <w:rFonts w:hint="eastAsia" w:hAnsi="宋体"/>
          <w:b/>
          <w:color w:val="auto"/>
          <w:kern w:val="0"/>
          <w:szCs w:val="21"/>
          <w:highlight w:val="none"/>
        </w:rPr>
        <w:t>35.签订合同</w:t>
      </w:r>
    </w:p>
    <w:p>
      <w:pPr>
        <w:pStyle w:val="7"/>
        <w:spacing w:line="400" w:lineRule="atLeast"/>
        <w:ind w:left="2" w:leftChars="1" w:firstLine="420" w:firstLineChars="200"/>
        <w:rPr>
          <w:rFonts w:hint="eastAsia" w:hAnsi="宋体"/>
          <w:color w:val="auto"/>
          <w:szCs w:val="21"/>
          <w:highlight w:val="none"/>
        </w:rPr>
      </w:pPr>
      <w:r>
        <w:rPr>
          <w:rFonts w:hint="eastAsia" w:hAnsi="宋体"/>
          <w:color w:val="auto"/>
          <w:szCs w:val="21"/>
          <w:highlight w:val="none"/>
        </w:rPr>
        <w:t>35.1签订合同时间：中标通知书发出之日起三十日内。中标</w:t>
      </w:r>
      <w:r>
        <w:rPr>
          <w:rFonts w:hint="eastAsia" w:hAnsi="宋体"/>
          <w:color w:val="auto"/>
          <w:szCs w:val="21"/>
          <w:highlight w:val="none"/>
          <w:lang w:eastAsia="zh-CN"/>
        </w:rPr>
        <w:t>人</w:t>
      </w:r>
      <w:r>
        <w:rPr>
          <w:rFonts w:hint="eastAsia" w:hAnsi="宋体"/>
          <w:color w:val="auto"/>
          <w:szCs w:val="21"/>
          <w:highlight w:val="none"/>
        </w:rPr>
        <w:t>领取中标通知书后，应按规定与采购人签订合同。</w:t>
      </w:r>
    </w:p>
    <w:p>
      <w:pPr>
        <w:pStyle w:val="7"/>
        <w:spacing w:line="400" w:lineRule="atLeast"/>
        <w:ind w:left="2" w:leftChars="1" w:firstLine="420" w:firstLineChars="200"/>
        <w:rPr>
          <w:rFonts w:hAnsi="宋体"/>
          <w:color w:val="auto"/>
          <w:szCs w:val="21"/>
          <w:highlight w:val="none"/>
        </w:rPr>
      </w:pPr>
      <w:r>
        <w:rPr>
          <w:rFonts w:hint="eastAsia" w:hAnsi="宋体"/>
          <w:color w:val="auto"/>
          <w:highlight w:val="none"/>
        </w:rPr>
        <w:t>35.2中标</w:t>
      </w:r>
      <w:r>
        <w:rPr>
          <w:rFonts w:hint="eastAsia" w:hAnsi="宋体"/>
          <w:color w:val="auto"/>
          <w:szCs w:val="24"/>
          <w:highlight w:val="none"/>
          <w:lang w:eastAsia="zh-CN"/>
        </w:rPr>
        <w:t>人</w:t>
      </w:r>
      <w:r>
        <w:rPr>
          <w:rFonts w:hint="eastAsia" w:hAnsi="宋体"/>
          <w:color w:val="auto"/>
          <w:szCs w:val="24"/>
          <w:highlight w:val="none"/>
        </w:rPr>
        <w:t>为联合体的，联合体各方均应与采购人签订合同，并承担连带责任。</w:t>
      </w:r>
    </w:p>
    <w:p>
      <w:pPr>
        <w:pStyle w:val="7"/>
        <w:spacing w:line="400" w:lineRule="atLeast"/>
        <w:ind w:left="2" w:leftChars="1" w:firstLine="420" w:firstLineChars="200"/>
        <w:rPr>
          <w:rFonts w:hAnsi="宋体"/>
          <w:color w:val="auto"/>
          <w:szCs w:val="21"/>
          <w:highlight w:val="none"/>
        </w:rPr>
      </w:pPr>
      <w:r>
        <w:rPr>
          <w:rFonts w:hint="eastAsia" w:hAnsi="宋体"/>
          <w:color w:val="auto"/>
          <w:szCs w:val="21"/>
          <w:highlight w:val="none"/>
        </w:rPr>
        <w:t>35.3如中标</w:t>
      </w:r>
      <w:r>
        <w:rPr>
          <w:rFonts w:hint="eastAsia" w:hAnsi="宋体"/>
          <w:color w:val="auto"/>
          <w:szCs w:val="21"/>
          <w:highlight w:val="none"/>
          <w:lang w:eastAsia="zh-CN"/>
        </w:rPr>
        <w:t>人</w:t>
      </w:r>
      <w:r>
        <w:rPr>
          <w:rFonts w:hint="eastAsia" w:hAnsi="宋体"/>
          <w:color w:val="auto"/>
          <w:szCs w:val="21"/>
          <w:highlight w:val="none"/>
        </w:rPr>
        <w:t>有下列情形之一的，由财政部门将其列入不良行为记录名单，在一至三年内禁止参加政府采购活动，并予以通报。采购人或者采购代理机构可从评标委员会推荐的中标候选</w:t>
      </w:r>
      <w:r>
        <w:rPr>
          <w:rFonts w:hint="eastAsia" w:hAnsi="宋体"/>
          <w:color w:val="auto"/>
          <w:szCs w:val="21"/>
          <w:highlight w:val="none"/>
          <w:lang w:eastAsia="zh-CN"/>
        </w:rPr>
        <w:t>人</w:t>
      </w:r>
      <w:r>
        <w:rPr>
          <w:rFonts w:hint="eastAsia" w:hAnsi="宋体"/>
          <w:color w:val="auto"/>
          <w:szCs w:val="21"/>
          <w:highlight w:val="none"/>
        </w:rPr>
        <w:t>中按顺序重新确定中标</w:t>
      </w:r>
      <w:r>
        <w:rPr>
          <w:rFonts w:hint="eastAsia" w:hAnsi="宋体"/>
          <w:color w:val="auto"/>
          <w:szCs w:val="21"/>
          <w:highlight w:val="none"/>
          <w:lang w:eastAsia="zh-CN"/>
        </w:rPr>
        <w:t>人</w:t>
      </w:r>
      <w:r>
        <w:rPr>
          <w:rFonts w:hint="eastAsia" w:hAnsi="宋体"/>
          <w:color w:val="auto"/>
          <w:szCs w:val="21"/>
          <w:highlight w:val="none"/>
        </w:rPr>
        <w:t>或重新组织招标。</w:t>
      </w:r>
    </w:p>
    <w:p>
      <w:pPr>
        <w:pStyle w:val="7"/>
        <w:spacing w:line="400" w:lineRule="atLeas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pPr>
        <w:pStyle w:val="7"/>
        <w:spacing w:line="400" w:lineRule="atLeas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pPr>
        <w:pStyle w:val="7"/>
        <w:spacing w:line="400" w:lineRule="atLeast"/>
        <w:ind w:firstLine="315" w:firstLineChars="150"/>
        <w:rPr>
          <w:rFonts w:hint="eastAsia" w:hAnsi="宋体"/>
          <w:color w:val="auto"/>
          <w:szCs w:val="21"/>
          <w:highlight w:val="none"/>
        </w:rPr>
      </w:pPr>
      <w:r>
        <w:rPr>
          <w:rFonts w:hint="eastAsia" w:hAnsi="宋体"/>
          <w:color w:val="auto"/>
          <w:szCs w:val="21"/>
          <w:highlight w:val="none"/>
        </w:rPr>
        <w:t>（3）拒绝履行合同义务的。</w:t>
      </w:r>
    </w:p>
    <w:p>
      <w:pPr>
        <w:pStyle w:val="7"/>
        <w:spacing w:line="400" w:lineRule="atLeast"/>
        <w:ind w:left="2" w:leftChars="1" w:firstLine="420" w:firstLineChars="200"/>
        <w:rPr>
          <w:rFonts w:hint="eastAsia" w:hAnsi="宋体"/>
          <w:color w:val="auto"/>
          <w:szCs w:val="21"/>
          <w:highlight w:val="none"/>
        </w:rPr>
      </w:pPr>
      <w:r>
        <w:rPr>
          <w:rFonts w:hint="eastAsia" w:hAnsi="宋体"/>
          <w:color w:val="auto"/>
          <w:szCs w:val="21"/>
          <w:highlight w:val="none"/>
        </w:rPr>
        <w:t xml:space="preserve"> 35.4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s="宋体"/>
          <w:color w:val="auto"/>
          <w:szCs w:val="21"/>
          <w:highlight w:val="none"/>
        </w:rPr>
        <w:t>灌阳县政府采购管理办公室</w:t>
      </w:r>
      <w:r>
        <w:rPr>
          <w:rFonts w:hint="eastAsia" w:hAnsi="宋体"/>
          <w:color w:val="auto"/>
          <w:szCs w:val="21"/>
          <w:highlight w:val="none"/>
        </w:rPr>
        <w:t>备案，一份由采购代理机构存档。</w:t>
      </w:r>
    </w:p>
    <w:p>
      <w:pPr>
        <w:pStyle w:val="7"/>
        <w:spacing w:line="380" w:lineRule="exact"/>
        <w:ind w:left="2" w:leftChars="1" w:firstLine="420" w:firstLineChars="200"/>
        <w:rPr>
          <w:rFonts w:hint="eastAsia" w:hAnsi="宋体"/>
          <w:color w:val="auto"/>
          <w:kern w:val="0"/>
          <w:szCs w:val="21"/>
          <w:highlight w:val="none"/>
        </w:rPr>
      </w:pPr>
    </w:p>
    <w:p>
      <w:pPr>
        <w:pStyle w:val="7"/>
        <w:spacing w:line="380" w:lineRule="exact"/>
        <w:ind w:left="2" w:leftChars="1" w:firstLine="420" w:firstLineChars="200"/>
        <w:rPr>
          <w:rFonts w:hint="eastAsia" w:hAnsi="宋体"/>
          <w:color w:val="auto"/>
          <w:kern w:val="0"/>
          <w:szCs w:val="21"/>
          <w:highlight w:val="none"/>
        </w:rPr>
      </w:pPr>
    </w:p>
    <w:p>
      <w:pPr>
        <w:pStyle w:val="7"/>
        <w:spacing w:line="380" w:lineRule="exact"/>
        <w:ind w:left="3"/>
        <w:jc w:val="center"/>
        <w:rPr>
          <w:rFonts w:hint="eastAsia" w:hAnsi="宋体"/>
          <w:b/>
          <w:color w:val="auto"/>
          <w:kern w:val="0"/>
          <w:sz w:val="28"/>
          <w:szCs w:val="28"/>
          <w:highlight w:val="none"/>
        </w:rPr>
      </w:pPr>
      <w:r>
        <w:rPr>
          <w:rFonts w:hint="eastAsia" w:hAnsi="宋体"/>
          <w:b/>
          <w:color w:val="auto"/>
          <w:kern w:val="0"/>
          <w:sz w:val="28"/>
          <w:szCs w:val="28"/>
          <w:highlight w:val="none"/>
        </w:rPr>
        <w:t>八、其他事项</w:t>
      </w:r>
    </w:p>
    <w:p>
      <w:pPr>
        <w:pStyle w:val="7"/>
        <w:spacing w:line="380" w:lineRule="exact"/>
        <w:ind w:firstLine="420" w:firstLineChars="200"/>
        <w:rPr>
          <w:rFonts w:hAnsi="宋体"/>
          <w:b/>
          <w:color w:val="auto"/>
          <w:kern w:val="0"/>
          <w:highlight w:val="none"/>
        </w:rPr>
      </w:pPr>
      <w:r>
        <w:rPr>
          <w:rFonts w:hint="eastAsia" w:hAnsi="宋体"/>
          <w:b/>
          <w:color w:val="auto"/>
          <w:kern w:val="0"/>
          <w:highlight w:val="none"/>
        </w:rPr>
        <w:t>36. 招标代理服务费</w:t>
      </w:r>
    </w:p>
    <w:p>
      <w:pPr>
        <w:spacing w:line="38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中标</w:t>
      </w:r>
      <w:r>
        <w:rPr>
          <w:rFonts w:hint="eastAsia" w:ascii="宋体" w:hAnsi="宋体"/>
          <w:color w:val="auto"/>
          <w:szCs w:val="21"/>
          <w:highlight w:val="none"/>
          <w:lang w:eastAsia="zh-CN"/>
        </w:rPr>
        <w:t>单位</w:t>
      </w:r>
      <w:r>
        <w:rPr>
          <w:rFonts w:hint="eastAsia" w:ascii="宋体" w:hAnsi="宋体"/>
          <w:color w:val="auto"/>
          <w:szCs w:val="21"/>
          <w:highlight w:val="none"/>
        </w:rPr>
        <w:t>领取中标通知书前，向广西建澜项目管理有限公司一次性付清招标代理服务费，本项目的招标代理服务收费标准参照计价格[2002]1980号《招标代理服务收费管理暂行办法》</w:t>
      </w:r>
      <w:r>
        <w:rPr>
          <w:rFonts w:hint="eastAsia" w:ascii="宋体" w:hAnsi="宋体"/>
          <w:color w:val="auto"/>
          <w:szCs w:val="21"/>
          <w:highlight w:val="none"/>
          <w:lang w:eastAsia="zh-CN"/>
        </w:rPr>
        <w:t>服务</w:t>
      </w:r>
      <w:r>
        <w:rPr>
          <w:rFonts w:hint="eastAsia" w:ascii="宋体" w:hAnsi="宋体"/>
          <w:color w:val="auto"/>
          <w:szCs w:val="21"/>
          <w:highlight w:val="none"/>
        </w:rPr>
        <w:t>类收费标准向中标</w:t>
      </w:r>
      <w:r>
        <w:rPr>
          <w:rFonts w:hint="eastAsia" w:ascii="宋体" w:hAnsi="宋体"/>
          <w:color w:val="auto"/>
          <w:szCs w:val="21"/>
          <w:highlight w:val="none"/>
          <w:lang w:eastAsia="zh-CN"/>
        </w:rPr>
        <w:t>单</w:t>
      </w:r>
    </w:p>
    <w:p>
      <w:pPr>
        <w:spacing w:line="380" w:lineRule="exact"/>
        <w:ind w:firstLine="420" w:firstLineChars="200"/>
        <w:rPr>
          <w:rFonts w:hint="eastAsia" w:ascii="宋体" w:hAnsi="宋体"/>
          <w:b/>
          <w:color w:val="auto"/>
          <w:kern w:val="0"/>
          <w:highlight w:val="none"/>
        </w:rPr>
      </w:pPr>
      <w:r>
        <w:rPr>
          <w:rFonts w:hint="eastAsia" w:ascii="宋体" w:hAnsi="宋体"/>
          <w:b/>
          <w:color w:val="auto"/>
          <w:kern w:val="0"/>
          <w:highlight w:val="none"/>
        </w:rPr>
        <w:t>37. 采购代理机构银行账户：</w:t>
      </w:r>
    </w:p>
    <w:p>
      <w:pPr>
        <w:pStyle w:val="7"/>
        <w:snapToGrid w:val="0"/>
        <w:spacing w:line="320" w:lineRule="exact"/>
        <w:ind w:firstLine="420" w:firstLineChars="200"/>
        <w:rPr>
          <w:rFonts w:hint="eastAsia" w:hAnsi="宋体"/>
          <w:color w:val="auto"/>
          <w:highlight w:val="none"/>
        </w:rPr>
      </w:pPr>
      <w:r>
        <w:rPr>
          <w:rFonts w:hint="eastAsia" w:hAnsi="宋体"/>
          <w:color w:val="auto"/>
          <w:highlight w:val="none"/>
        </w:rPr>
        <w:t>开户名称：广西建澜项目管理有限公司桂林第二分公司</w:t>
      </w:r>
    </w:p>
    <w:p>
      <w:pPr>
        <w:pStyle w:val="7"/>
        <w:snapToGrid w:val="0"/>
        <w:spacing w:line="320" w:lineRule="exact"/>
        <w:ind w:firstLine="420" w:firstLineChars="200"/>
        <w:rPr>
          <w:rFonts w:hint="eastAsia" w:hAnsi="宋体"/>
          <w:color w:val="auto"/>
          <w:highlight w:val="none"/>
        </w:rPr>
      </w:pPr>
      <w:r>
        <w:rPr>
          <w:rFonts w:hint="eastAsia" w:hAnsi="宋体"/>
          <w:color w:val="auto"/>
          <w:highlight w:val="none"/>
        </w:rPr>
        <w:t xml:space="preserve">开户银行：广西桂林漓江农村合作银行南溪支行  </w:t>
      </w:r>
    </w:p>
    <w:p>
      <w:pPr>
        <w:pStyle w:val="7"/>
        <w:snapToGrid w:val="0"/>
        <w:spacing w:line="320" w:lineRule="exact"/>
        <w:ind w:firstLine="420" w:firstLineChars="200"/>
        <w:rPr>
          <w:rFonts w:hint="eastAsia" w:hAnsi="宋体"/>
          <w:color w:val="auto"/>
          <w:highlight w:val="none"/>
        </w:rPr>
      </w:pPr>
      <w:r>
        <w:rPr>
          <w:rFonts w:hint="eastAsia" w:hAnsi="宋体"/>
          <w:color w:val="auto"/>
          <w:highlight w:val="none"/>
        </w:rPr>
        <w:t>账    号：3764 1201 0100 5262 53</w:t>
      </w:r>
    </w:p>
    <w:p>
      <w:pPr>
        <w:pStyle w:val="7"/>
        <w:snapToGrid w:val="0"/>
        <w:spacing w:line="380" w:lineRule="exact"/>
        <w:ind w:firstLine="420" w:firstLineChars="200"/>
        <w:rPr>
          <w:rFonts w:hint="eastAsia" w:hAnsi="宋体"/>
          <w:color w:val="auto"/>
          <w:kern w:val="0"/>
          <w:highlight w:val="none"/>
        </w:rPr>
      </w:pPr>
      <w:r>
        <w:rPr>
          <w:rFonts w:hint="eastAsia" w:hAnsi="宋体"/>
          <w:b/>
          <w:color w:val="auto"/>
          <w:kern w:val="0"/>
          <w:highlight w:val="none"/>
        </w:rPr>
        <w:t>38. 解释权：</w:t>
      </w:r>
      <w:r>
        <w:rPr>
          <w:rFonts w:hint="eastAsia" w:hAnsi="宋体"/>
          <w:color w:val="auto"/>
          <w:kern w:val="0"/>
          <w:highlight w:val="none"/>
        </w:rPr>
        <w:t>本招标文件是根据《中华人民共和国政府采购法》、《中华人民共和国政府采购法实施条例》及</w:t>
      </w:r>
      <w:r>
        <w:rPr>
          <w:rFonts w:ascii="Arial" w:hAnsi="Arial" w:cs="Arial"/>
          <w:color w:val="auto"/>
          <w:kern w:val="0"/>
          <w:sz w:val="22"/>
          <w:szCs w:val="22"/>
          <w:highlight w:val="none"/>
        </w:rPr>
        <w:t>《政府采购货物和服务招标投标管理办法》</w:t>
      </w:r>
      <w:r>
        <w:rPr>
          <w:rStyle w:val="11"/>
          <w:rFonts w:ascii="Arial" w:hAnsi="Arial" w:cs="Arial"/>
          <w:color w:val="auto"/>
          <w:kern w:val="0"/>
          <w:sz w:val="22"/>
          <w:szCs w:val="22"/>
          <w:highlight w:val="none"/>
        </w:rPr>
        <w:t>财政部令第87号</w:t>
      </w:r>
      <w:r>
        <w:rPr>
          <w:rFonts w:hint="eastAsia" w:hAnsi="宋体"/>
          <w:color w:val="auto"/>
          <w:kern w:val="0"/>
          <w:highlight w:val="none"/>
        </w:rPr>
        <w:t>和政府采购管理有关规定编制，</w:t>
      </w:r>
      <w:r>
        <w:rPr>
          <w:rFonts w:hint="eastAsia" w:hAnsi="宋体"/>
          <w:color w:val="auto"/>
          <w:kern w:val="0"/>
          <w:szCs w:val="21"/>
          <w:highlight w:val="none"/>
        </w:rPr>
        <w:t>本招标文件的解释权属于采购代理机构。</w:t>
      </w:r>
    </w:p>
    <w:p>
      <w:pPr>
        <w:pStyle w:val="7"/>
        <w:snapToGrid w:val="0"/>
        <w:spacing w:line="380" w:lineRule="exact"/>
        <w:ind w:firstLine="420" w:firstLineChars="200"/>
        <w:rPr>
          <w:rFonts w:hint="eastAsia" w:hAnsi="宋体"/>
          <w:color w:val="auto"/>
          <w:kern w:val="0"/>
          <w:szCs w:val="21"/>
          <w:highlight w:val="none"/>
        </w:rPr>
      </w:pPr>
      <w:r>
        <w:rPr>
          <w:rFonts w:hint="eastAsia" w:hAnsi="宋体"/>
          <w:b/>
          <w:color w:val="auto"/>
          <w:kern w:val="0"/>
          <w:highlight w:val="none"/>
        </w:rPr>
        <w:t xml:space="preserve">39. </w:t>
      </w:r>
      <w:r>
        <w:rPr>
          <w:rFonts w:hint="eastAsia" w:hAnsi="宋体"/>
          <w:b/>
          <w:color w:val="auto"/>
          <w:kern w:val="0"/>
          <w:szCs w:val="21"/>
          <w:highlight w:val="none"/>
        </w:rPr>
        <w:t>监督管理机构：</w:t>
      </w:r>
      <w:r>
        <w:rPr>
          <w:rFonts w:hint="eastAsia" w:ascii="宋体" w:hAnsi="宋体" w:cs="宋体"/>
          <w:color w:val="auto"/>
          <w:szCs w:val="21"/>
          <w:highlight w:val="none"/>
        </w:rPr>
        <w:t>灌阳县政府采购管理办公室</w:t>
      </w:r>
      <w:r>
        <w:rPr>
          <w:rFonts w:hint="eastAsia" w:ascii="宋体" w:hAnsi="宋体"/>
          <w:color w:val="auto"/>
          <w:szCs w:val="21"/>
          <w:highlight w:val="none"/>
        </w:rPr>
        <w:t xml:space="preserve"> </w:t>
      </w:r>
      <w:r>
        <w:rPr>
          <w:rFonts w:hAnsi="宋体"/>
          <w:color w:val="auto"/>
          <w:kern w:val="0"/>
          <w:szCs w:val="21"/>
          <w:highlight w:val="none"/>
        </w:rPr>
        <w:t xml:space="preserve">     </w:t>
      </w:r>
      <w:r>
        <w:rPr>
          <w:rFonts w:hint="eastAsia" w:hAnsi="宋体"/>
          <w:color w:val="auto"/>
          <w:kern w:val="0"/>
          <w:szCs w:val="21"/>
          <w:highlight w:val="none"/>
        </w:rPr>
        <w:t>电话：</w:t>
      </w:r>
      <w:r>
        <w:rPr>
          <w:rFonts w:hint="eastAsia" w:ascii="宋体" w:hAnsi="宋体" w:cs="宋体"/>
          <w:color w:val="auto"/>
          <w:highlight w:val="none"/>
        </w:rPr>
        <w:t>0773-4250206</w:t>
      </w: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p>
    <w:p>
      <w:pPr>
        <w:spacing w:line="360" w:lineRule="exact"/>
        <w:jc w:val="both"/>
        <w:rPr>
          <w:rFonts w:hint="eastAsia" w:ascii="宋体" w:hAnsi="宋体"/>
          <w:b/>
          <w:color w:val="auto"/>
          <w:kern w:val="0"/>
          <w:sz w:val="32"/>
          <w:szCs w:val="32"/>
          <w:highlight w:val="none"/>
        </w:rPr>
      </w:pPr>
    </w:p>
    <w:p>
      <w:pPr>
        <w:spacing w:line="360" w:lineRule="exact"/>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第三章　服务需求</w:t>
      </w:r>
    </w:p>
    <w:p>
      <w:pPr>
        <w:pStyle w:val="6"/>
        <w:adjustRightInd w:val="0"/>
        <w:snapToGrid w:val="0"/>
        <w:spacing w:line="360" w:lineRule="auto"/>
        <w:textAlignment w:val="bottom"/>
        <w:rPr>
          <w:rFonts w:hint="eastAsia" w:ascii="宋体" w:eastAsia="宋体"/>
          <w:bCs/>
          <w:color w:val="auto"/>
          <w:kern w:val="0"/>
          <w:sz w:val="21"/>
          <w:szCs w:val="21"/>
          <w:highlight w:val="none"/>
        </w:rPr>
      </w:pPr>
      <w:r>
        <w:rPr>
          <w:rFonts w:hint="eastAsia" w:ascii="宋体" w:eastAsia="宋体"/>
          <w:bCs/>
          <w:color w:val="auto"/>
          <w:kern w:val="0"/>
          <w:sz w:val="21"/>
          <w:szCs w:val="21"/>
          <w:highlight w:val="none"/>
        </w:rPr>
        <w:t>一、项目概况</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广西灌阳灌江国家湿地公园以灌江为主体，涉及洞井、观音阁、黄关、新街、灌阳等5个乡（镇）。地理坐标为：东经111°9'32"-110°49'19"，北纬25°15'9"-25°14'29"。湿地公园规划总面积612.43 hm²。</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本项目中重要</w:t>
      </w:r>
      <w:r>
        <w:rPr>
          <w:rFonts w:ascii="宋体" w:hAnsi="宋体" w:cs="宋体"/>
          <w:color w:val="auto"/>
          <w:szCs w:val="21"/>
          <w:highlight w:val="none"/>
        </w:rPr>
        <w:t>节点规划</w:t>
      </w:r>
      <w:r>
        <w:rPr>
          <w:rFonts w:hint="eastAsia" w:ascii="宋体" w:hAnsi="宋体" w:cs="宋体"/>
          <w:color w:val="auto"/>
          <w:szCs w:val="21"/>
          <w:highlight w:val="none"/>
        </w:rPr>
        <w:t>的设计区域涉及广西灌阳灌江国家湿地公园中的重要节点六处，规划设计范围总面积为18.89公顷。</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ascii="宋体" w:hAnsi="宋体" w:cs="宋体"/>
          <w:color w:val="auto"/>
          <w:szCs w:val="21"/>
          <w:highlight w:val="none"/>
        </w:rPr>
        <w:t>中验收资料汇编及技术指导服务的涉及范围为整个</w:t>
      </w:r>
      <w:r>
        <w:rPr>
          <w:rFonts w:hint="eastAsia" w:ascii="宋体" w:hAnsi="宋体" w:cs="宋体"/>
          <w:color w:val="auto"/>
          <w:szCs w:val="21"/>
          <w:highlight w:val="none"/>
        </w:rPr>
        <w:t>广西灌阳灌江国家湿地公园。</w:t>
      </w:r>
    </w:p>
    <w:p>
      <w:pPr>
        <w:numPr>
          <w:ilvl w:val="0"/>
          <w:numId w:val="2"/>
        </w:numPr>
        <w:spacing w:line="440" w:lineRule="exact"/>
        <w:rPr>
          <w:rFonts w:hint="eastAsia" w:ascii="宋体" w:hAnsi="宋体"/>
          <w:b/>
          <w:bCs w:val="0"/>
          <w:color w:val="auto"/>
          <w:szCs w:val="21"/>
          <w:highlight w:val="none"/>
        </w:rPr>
      </w:pPr>
      <w:r>
        <w:rPr>
          <w:rFonts w:hint="eastAsia" w:ascii="宋体" w:eastAsia="宋体"/>
          <w:b/>
          <w:bCs w:val="0"/>
          <w:color w:val="auto"/>
          <w:kern w:val="0"/>
          <w:sz w:val="21"/>
          <w:szCs w:val="21"/>
          <w:highlight w:val="none"/>
          <w:lang w:eastAsia="zh-CN"/>
        </w:rPr>
        <w:t>服务</w:t>
      </w:r>
      <w:r>
        <w:rPr>
          <w:rFonts w:hint="eastAsia" w:ascii="宋体" w:eastAsia="宋体"/>
          <w:b/>
          <w:bCs w:val="0"/>
          <w:color w:val="auto"/>
          <w:kern w:val="0"/>
          <w:sz w:val="21"/>
          <w:szCs w:val="21"/>
          <w:highlight w:val="none"/>
        </w:rPr>
        <w:t>内容</w:t>
      </w:r>
      <w:r>
        <w:rPr>
          <w:rFonts w:hint="eastAsia" w:ascii="宋体" w:hAnsi="宋体"/>
          <w:b/>
          <w:bCs w:val="0"/>
          <w:color w:val="auto"/>
          <w:szCs w:val="21"/>
          <w:highlight w:val="none"/>
        </w:rPr>
        <w:t>：</w:t>
      </w:r>
    </w:p>
    <w:p>
      <w:pPr>
        <w:numPr>
          <w:ilvl w:val="0"/>
          <w:numId w:val="3"/>
        </w:numPr>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重要</w:t>
      </w:r>
      <w:r>
        <w:rPr>
          <w:rFonts w:ascii="宋体" w:hAnsi="宋体" w:cs="宋体"/>
          <w:b/>
          <w:bCs/>
          <w:color w:val="auto"/>
          <w:szCs w:val="21"/>
          <w:highlight w:val="none"/>
        </w:rPr>
        <w:t>节点规划</w:t>
      </w:r>
      <w:r>
        <w:rPr>
          <w:rFonts w:hint="eastAsia" w:ascii="宋体" w:hAnsi="宋体" w:cs="宋体"/>
          <w:b/>
          <w:bCs/>
          <w:color w:val="auto"/>
          <w:szCs w:val="21"/>
          <w:highlight w:val="none"/>
        </w:rPr>
        <w:t>设计</w:t>
      </w:r>
    </w:p>
    <w:p>
      <w:pPr>
        <w:spacing w:line="380" w:lineRule="atLeas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1、设计目标</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以《国家湿地公园试点验收办法（试行）》、《广西灌阳灌江国家湿地公园总体规划》为主要依据，从湿地公园管理、湿地保护与恢复、湿地科普宣教、湿地科研与监测等方面开展针对性的规划设计，有效改善湿地公园近远期规划建设的科学性、合理性。</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基于对灌江湿地的详细考察，针对管理服务区、宣教展示区、合理利用区中的重要节点，从景观、文化、旅游、科普教育等角度进行重点设计，深入挖掘灌江湿地及灌阳地方文化特色，构建人与自然和谐共处的生态空间。</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探索湘江流域河流型湿地公园保护与合理利用的创新模式，平衡、协调湿地生态保护、湿地旅游体验、社区和谐发展，打造以保护和恢复典型河流-森林复合生态系统为核心，集科研、宣教、示范、休闲为一体的国家级湿地公园。</w:t>
      </w:r>
    </w:p>
    <w:p>
      <w:pPr>
        <w:spacing w:line="380" w:lineRule="atLeast"/>
        <w:ind w:firstLine="420" w:firstLineChars="200"/>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、设计内容</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根据国家湿地公园规划设计相关要求，对灌江国家湿地公园进行科学合理的综合评估，立足湿地公园建设实际和试点验收基本要求，明确国家湿地公园试点验收存在的各项问题和影响因素，对湿地管理、湿地保护恢复、湿地科普宣教、湿地生态体验价值较高的六处重要节点进行规划及施工图设计，以指导后期具体建设。</w:t>
      </w:r>
    </w:p>
    <w:p>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规划设计分为两个阶段，分别为重要节点规划和施工图设计阶段。</w:t>
      </w:r>
    </w:p>
    <w:p>
      <w:pPr>
        <w:numPr>
          <w:ilvl w:val="0"/>
          <w:numId w:val="0"/>
        </w:numPr>
        <w:spacing w:line="380" w:lineRule="atLeast"/>
        <w:rPr>
          <w:rFonts w:hint="eastAsia" w:ascii="宋体" w:hAnsi="宋体" w:cs="宋体"/>
          <w:b/>
          <w:bCs/>
          <w:color w:val="auto"/>
          <w:szCs w:val="21"/>
          <w:highlight w:val="none"/>
        </w:rPr>
      </w:pPr>
    </w:p>
    <w:p>
      <w:pPr>
        <w:spacing w:line="380" w:lineRule="atLeas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（二）验收资料</w:t>
      </w:r>
      <w:r>
        <w:rPr>
          <w:rFonts w:ascii="宋体" w:hAnsi="宋体" w:cs="宋体"/>
          <w:b/>
          <w:bCs/>
          <w:color w:val="auto"/>
          <w:szCs w:val="21"/>
          <w:highlight w:val="none"/>
        </w:rPr>
        <w:t>汇编及技术指导服务</w:t>
      </w:r>
    </w:p>
    <w:p>
      <w:pPr>
        <w:spacing w:line="380" w:lineRule="atLeas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1、试点验收材料汇编服务</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灌阳灌江国家湿地公园试点建设期所做的各项工作，编制完成《广西灌阳灌江国家湿地公园试点建设情况报告》、《广西灌阳灌江国家湿地公园验收自查评估报告》，并制作验收汇报需要的《广西灌阳灌江国家湿地公园建设情况汇报PPT》。</w:t>
      </w:r>
    </w:p>
    <w:p>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（2）对湿地公园现场进行视频素材的拍摄采集，完成湿地公园验收视频解说词的编撰，完成《广西灌阳灌江国家湿地公园8分钟验收视频》的制作。</w:t>
      </w:r>
    </w:p>
    <w:p>
      <w:pPr>
        <w:spacing w:line="360" w:lineRule="exact"/>
        <w:jc w:val="both"/>
        <w:rPr>
          <w:rFonts w:ascii="宋体" w:hAnsi="宋体" w:cs="宋体"/>
          <w:color w:val="auto"/>
          <w:szCs w:val="21"/>
          <w:highlight w:val="none"/>
        </w:rPr>
      </w:pPr>
      <w:r>
        <w:rPr>
          <w:rFonts w:hint="eastAsia" w:ascii="宋体" w:hAnsi="宋体" w:cs="宋体"/>
          <w:color w:val="auto"/>
          <w:szCs w:val="21"/>
          <w:highlight w:val="none"/>
        </w:rPr>
        <w:t>（3）完成</w:t>
      </w:r>
      <w:r>
        <w:rPr>
          <w:rFonts w:ascii="宋体" w:hAnsi="宋体" w:cs="宋体"/>
          <w:color w:val="auto"/>
          <w:szCs w:val="21"/>
          <w:highlight w:val="none"/>
        </w:rPr>
        <w:t>湿地公园的室外宣教</w:t>
      </w:r>
      <w:r>
        <w:rPr>
          <w:rFonts w:hint="eastAsia" w:ascii="宋体" w:hAnsi="宋体" w:cs="宋体"/>
          <w:color w:val="auto"/>
          <w:szCs w:val="21"/>
          <w:highlight w:val="none"/>
          <w:lang w:eastAsia="zh-CN"/>
        </w:rPr>
        <w:t>体系建立和宣教</w:t>
      </w:r>
      <w:r>
        <w:rPr>
          <w:rFonts w:ascii="宋体" w:hAnsi="宋体" w:cs="宋体"/>
          <w:color w:val="auto"/>
          <w:szCs w:val="21"/>
          <w:highlight w:val="none"/>
        </w:rPr>
        <w:t>展牌系统版面</w:t>
      </w:r>
      <w:r>
        <w:rPr>
          <w:rFonts w:hint="eastAsia" w:ascii="宋体" w:hAnsi="宋体" w:cs="宋体"/>
          <w:color w:val="auto"/>
          <w:szCs w:val="21"/>
          <w:highlight w:val="none"/>
          <w:lang w:eastAsia="zh-CN"/>
        </w:rPr>
        <w:t>及内容</w:t>
      </w:r>
      <w:r>
        <w:rPr>
          <w:rFonts w:ascii="宋体" w:hAnsi="宋体" w:cs="宋体"/>
          <w:color w:val="auto"/>
          <w:szCs w:val="21"/>
          <w:highlight w:val="none"/>
        </w:rPr>
        <w:t>设计。</w:t>
      </w:r>
    </w:p>
    <w:p>
      <w:pPr>
        <w:spacing w:line="360" w:lineRule="exact"/>
        <w:jc w:val="both"/>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完成湿地公园所有验收</w:t>
      </w:r>
      <w:r>
        <w:rPr>
          <w:rFonts w:hint="eastAsia" w:ascii="宋体" w:hAnsi="宋体" w:cs="宋体"/>
          <w:color w:val="auto"/>
          <w:szCs w:val="21"/>
          <w:highlight w:val="none"/>
        </w:rPr>
        <w:t>资料</w:t>
      </w:r>
      <w:r>
        <w:rPr>
          <w:rFonts w:hint="eastAsia" w:ascii="宋体" w:hAnsi="宋体" w:cs="宋体"/>
          <w:color w:val="auto"/>
          <w:szCs w:val="21"/>
          <w:highlight w:val="none"/>
          <w:lang w:eastAsia="zh-CN"/>
        </w:rPr>
        <w:t>整理、</w:t>
      </w:r>
      <w:r>
        <w:rPr>
          <w:rFonts w:hint="eastAsia" w:ascii="宋体" w:hAnsi="宋体" w:cs="宋体"/>
          <w:color w:val="auto"/>
          <w:szCs w:val="21"/>
          <w:highlight w:val="none"/>
        </w:rPr>
        <w:t>汇编</w:t>
      </w:r>
      <w:r>
        <w:rPr>
          <w:rFonts w:hint="eastAsia" w:ascii="宋体" w:hAnsi="宋体" w:cs="宋体"/>
          <w:color w:val="auto"/>
          <w:szCs w:val="21"/>
          <w:highlight w:val="none"/>
          <w:lang w:eastAsia="zh-CN"/>
        </w:rPr>
        <w:t>及按规定归档。</w:t>
      </w:r>
    </w:p>
    <w:p>
      <w:pPr>
        <w:spacing w:line="380" w:lineRule="atLeas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2、技术指导服务</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（1）指导制定公园建设、验收工作计划表和时间排序。</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（2）围绕湿地公园内进行的湿地保护恢复、科普宣教、科研监测与管理服务设施等项目建设，进行及时的技术指导。</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（3）指导湿地公园管理局各项日常管理制度、巡护监测记录的制定和整理，使其符合验收标准。</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（4）指导湿地公园进行科学考察、本底调查的方式方法，满足验收要求。</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（5）指导湿地公园档案整理、验收路线安排、验收汇报，验收现场的注意事项等。</w:t>
      </w:r>
    </w:p>
    <w:p>
      <w:pPr>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（6）协助业主完成验收迎检等其他相关服务指导工作。</w:t>
      </w:r>
    </w:p>
    <w:p>
      <w:pPr>
        <w:pStyle w:val="6"/>
        <w:adjustRightInd w:val="0"/>
        <w:snapToGrid w:val="0"/>
        <w:spacing w:line="360" w:lineRule="auto"/>
        <w:ind w:firstLine="388" w:firstLineChars="200"/>
        <w:textAlignment w:val="bottom"/>
        <w:rPr>
          <w:rFonts w:hint="eastAsia" w:ascii="宋体" w:eastAsia="宋体"/>
          <w:bCs/>
          <w:color w:val="auto"/>
          <w:kern w:val="0"/>
          <w:sz w:val="21"/>
          <w:szCs w:val="21"/>
          <w:highlight w:val="none"/>
        </w:rPr>
      </w:pPr>
      <w:r>
        <w:rPr>
          <w:rFonts w:hint="eastAsia" w:ascii="宋体" w:eastAsia="宋体"/>
          <w:bCs/>
          <w:color w:val="auto"/>
          <w:kern w:val="0"/>
          <w:sz w:val="21"/>
          <w:szCs w:val="21"/>
          <w:highlight w:val="none"/>
        </w:rPr>
        <w:t>三、设计规范要求</w:t>
      </w:r>
    </w:p>
    <w:p>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1"/>
          <w:highlight w:val="none"/>
        </w:rPr>
        <w:t>重要</w:t>
      </w:r>
      <w:r>
        <w:rPr>
          <w:rFonts w:ascii="宋体" w:hAnsi="宋体" w:cs="宋体"/>
          <w:b/>
          <w:bCs/>
          <w:color w:val="auto"/>
          <w:szCs w:val="21"/>
          <w:highlight w:val="none"/>
        </w:rPr>
        <w:t>节点规划</w:t>
      </w:r>
      <w:r>
        <w:rPr>
          <w:rFonts w:hint="eastAsia" w:ascii="宋体" w:hAnsi="宋体" w:cs="宋体"/>
          <w:b/>
          <w:bCs/>
          <w:color w:val="auto"/>
          <w:szCs w:val="21"/>
          <w:highlight w:val="none"/>
        </w:rPr>
        <w:t>设计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成果需满足国家现行的一般行业标准，及其他行业相关的规程、规定。具体设计规范要求包括但不限于：</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《国家湿地公园评估标准》（LY/T 1754—2008）；</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《国家湿地公园建设规范》（LY/T 1755-2008）；</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《国家湿地公园总体规划导则》（林湿综字[2010]7号）；</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《国家湿地公园管理办法（试行）》（林湿发〔2017〕150号）；</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《国家湿地公园试点验收办法（试行）》（办湿字[2010]191号）；</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《公园设计规范》（GB 51192-2016）</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《城市绿地分类标准》（CJJ/T85-2002）</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《城市绿地设计规范》(GB 50420—2007）</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《风景园林制图标准》（CJJ/67-2015）</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《室外排水设计规范》（GB50014）</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《防洪标准》（GB50201）</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《国家湿地公园湿地修复技术指南》（2017）</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《国家湿地公园宣教指南》（2017）</w:t>
      </w:r>
    </w:p>
    <w:p>
      <w:pPr>
        <w:numPr>
          <w:ilvl w:val="0"/>
          <w:numId w:val="4"/>
        </w:numPr>
        <w:spacing w:line="360" w:lineRule="auto"/>
        <w:rPr>
          <w:rFonts w:hint="eastAsia" w:ascii="宋体" w:hAnsi="宋体"/>
          <w:color w:val="auto"/>
          <w:szCs w:val="21"/>
          <w:highlight w:val="none"/>
        </w:rPr>
      </w:pPr>
      <w:r>
        <w:rPr>
          <w:rFonts w:hint="eastAsia" w:ascii="宋体" w:hAnsi="宋体" w:cs="宋体"/>
          <w:color w:val="auto"/>
          <w:szCs w:val="21"/>
          <w:highlight w:val="none"/>
        </w:rPr>
        <w:t>《广西灌阳灌江国家湿地公园总体规划》</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其他国家、省、市相关的其他法规、技术标准。</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定界坐标基地宗地图及地质勘察资料。</w:t>
      </w:r>
    </w:p>
    <w:p>
      <w:pPr>
        <w:numPr>
          <w:ilvl w:val="0"/>
          <w:numId w:val="4"/>
        </w:numPr>
        <w:spacing w:line="360" w:lineRule="auto"/>
        <w:rPr>
          <w:rFonts w:ascii="宋体" w:hAnsi="宋体"/>
          <w:b/>
          <w:bCs/>
          <w:color w:val="auto"/>
          <w:szCs w:val="21"/>
          <w:highlight w:val="none"/>
        </w:rPr>
      </w:pPr>
      <w:r>
        <w:rPr>
          <w:rFonts w:hint="eastAsia" w:ascii="宋体" w:hAnsi="宋体"/>
          <w:color w:val="auto"/>
          <w:szCs w:val="21"/>
          <w:highlight w:val="none"/>
        </w:rPr>
        <w:t>业主提供的相关资料</w:t>
      </w:r>
    </w:p>
    <w:p>
      <w:pPr>
        <w:spacing w:line="360" w:lineRule="auto"/>
        <w:ind w:firstLine="420"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w:t>
      </w:r>
      <w:r>
        <w:rPr>
          <w:rFonts w:hint="eastAsia" w:ascii="宋体" w:hAnsi="宋体" w:cs="宋体"/>
          <w:b/>
          <w:bCs/>
          <w:color w:val="auto"/>
          <w:szCs w:val="21"/>
          <w:highlight w:val="none"/>
        </w:rPr>
        <w:t>验收资料汇编及技术指导服务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成果需满足国家湿地</w:t>
      </w:r>
      <w:r>
        <w:rPr>
          <w:rFonts w:ascii="宋体" w:hAnsi="宋体"/>
          <w:color w:val="auto"/>
          <w:szCs w:val="21"/>
          <w:highlight w:val="none"/>
        </w:rPr>
        <w:t>公园验收的相关规范和要求，协助甲方顺利通过国家湿地公园验收评估。</w:t>
      </w:r>
    </w:p>
    <w:p>
      <w:pPr>
        <w:spacing w:line="360" w:lineRule="auto"/>
        <w:ind w:left="420"/>
        <w:rPr>
          <w:rFonts w:hint="eastAsia" w:ascii="宋体" w:hAnsi="宋体"/>
          <w:b/>
          <w:bCs/>
          <w:color w:val="auto"/>
          <w:szCs w:val="21"/>
          <w:highlight w:val="none"/>
        </w:rPr>
      </w:pPr>
    </w:p>
    <w:p>
      <w:pPr>
        <w:pStyle w:val="17"/>
        <w:rPr>
          <w:rFonts w:ascii="宋体" w:hAnsi="宋体"/>
          <w:b/>
          <w:bCs/>
          <w:color w:val="auto"/>
          <w:szCs w:val="21"/>
          <w:highlight w:val="none"/>
        </w:rPr>
      </w:pPr>
    </w:p>
    <w:p>
      <w:pPr>
        <w:numPr>
          <w:ilvl w:val="0"/>
          <w:numId w:val="5"/>
        </w:numPr>
        <w:spacing w:line="360" w:lineRule="auto"/>
        <w:ind w:firstLine="309"/>
        <w:rPr>
          <w:rFonts w:hint="eastAsia" w:ascii="宋体" w:hAnsi="宋体"/>
          <w:b/>
          <w:color w:val="auto"/>
          <w:kern w:val="0"/>
          <w:szCs w:val="21"/>
          <w:highlight w:val="none"/>
        </w:rPr>
      </w:pPr>
      <w:r>
        <w:rPr>
          <w:rFonts w:hint="eastAsia" w:ascii="宋体" w:hAnsi="宋体"/>
          <w:b/>
          <w:color w:val="auto"/>
          <w:kern w:val="0"/>
          <w:szCs w:val="21"/>
          <w:highlight w:val="none"/>
        </w:rPr>
        <w:t>设计成果文件内容要求：</w:t>
      </w:r>
    </w:p>
    <w:p>
      <w:pPr>
        <w:spacing w:line="360" w:lineRule="auto"/>
        <w:ind w:left="309"/>
        <w:rPr>
          <w:rFonts w:ascii="宋体" w:hAnsi="宋体"/>
          <w:b/>
          <w:color w:val="auto"/>
          <w:kern w:val="0"/>
          <w:szCs w:val="21"/>
          <w:highlight w:val="none"/>
        </w:rPr>
      </w:pPr>
      <w:r>
        <w:rPr>
          <w:rFonts w:hint="eastAsia" w:ascii="宋体" w:hAnsi="宋体"/>
          <w:b/>
          <w:color w:val="auto"/>
          <w:kern w:val="0"/>
          <w:szCs w:val="21"/>
          <w:highlight w:val="none"/>
        </w:rPr>
        <w:t>1、</w:t>
      </w:r>
      <w:r>
        <w:rPr>
          <w:rFonts w:hint="eastAsia" w:ascii="宋体" w:hAnsi="宋体" w:cs="宋体"/>
          <w:b/>
          <w:bCs/>
          <w:color w:val="auto"/>
          <w:szCs w:val="21"/>
          <w:highlight w:val="none"/>
        </w:rPr>
        <w:t>重要</w:t>
      </w:r>
      <w:r>
        <w:rPr>
          <w:rFonts w:ascii="宋体" w:hAnsi="宋体" w:cs="宋体"/>
          <w:b/>
          <w:bCs/>
          <w:color w:val="auto"/>
          <w:szCs w:val="21"/>
          <w:highlight w:val="none"/>
        </w:rPr>
        <w:t>节点规划</w:t>
      </w:r>
      <w:r>
        <w:rPr>
          <w:rFonts w:hint="eastAsia" w:ascii="宋体" w:hAnsi="宋体" w:cs="宋体"/>
          <w:b/>
          <w:bCs/>
          <w:color w:val="auto"/>
          <w:szCs w:val="21"/>
          <w:highlight w:val="none"/>
        </w:rPr>
        <w:t>设计</w:t>
      </w:r>
    </w:p>
    <w:p>
      <w:pPr>
        <w:spacing w:line="360" w:lineRule="auto"/>
        <w:ind w:left="309"/>
        <w:rPr>
          <w:rFonts w:ascii="宋体" w:hAnsi="宋体"/>
          <w:b/>
          <w:color w:val="auto"/>
          <w:kern w:val="0"/>
          <w:szCs w:val="21"/>
          <w:highlight w:val="none"/>
        </w:rPr>
      </w:pPr>
      <w:r>
        <w:rPr>
          <w:rFonts w:hint="eastAsia" w:ascii="宋体" w:hAnsi="宋体"/>
          <w:b/>
          <w:color w:val="auto"/>
          <w:kern w:val="0"/>
          <w:szCs w:val="21"/>
          <w:highlight w:val="none"/>
        </w:rPr>
        <w:t>（1）重要节点规划阶段成果要求</w:t>
      </w:r>
    </w:p>
    <w:p>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在充分现场考察的基础上，深入分析场地需求，提出规划设计方案，相关内容包括但不限于：</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区域分析图；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现状交通分析图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土地利用现状图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现状水系分析图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动植物资源分析</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规划总平面图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景观结构图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道路交通规划图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竖向规划图</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植物种植规划</w:t>
      </w:r>
    </w:p>
    <w:p>
      <w:pPr>
        <w:numPr>
          <w:ilvl w:val="0"/>
          <w:numId w:val="6"/>
        </w:numPr>
        <w:spacing w:line="360" w:lineRule="auto"/>
        <w:ind w:left="0"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反映规划设计意图的透视图、意向图</w:t>
      </w:r>
    </w:p>
    <w:p>
      <w:pPr>
        <w:numPr>
          <w:ilvl w:val="0"/>
          <w:numId w:val="6"/>
        </w:numPr>
        <w:spacing w:line="360" w:lineRule="auto"/>
        <w:ind w:left="0" w:firstLine="420" w:firstLineChars="200"/>
        <w:rPr>
          <w:rFonts w:ascii="宋体" w:hAnsi="宋体"/>
          <w:bCs/>
          <w:color w:val="auto"/>
          <w:kern w:val="0"/>
          <w:szCs w:val="21"/>
          <w:highlight w:val="none"/>
        </w:rPr>
      </w:pPr>
      <w:r>
        <w:rPr>
          <w:rFonts w:hint="eastAsia" w:ascii="宋体" w:hAnsi="宋体"/>
          <w:bCs/>
          <w:color w:val="auto"/>
          <w:kern w:val="0"/>
          <w:szCs w:val="21"/>
          <w:highlight w:val="none"/>
        </w:rPr>
        <w:t>其他需要增补的图纸</w:t>
      </w:r>
    </w:p>
    <w:p>
      <w:pPr>
        <w:spacing w:line="360" w:lineRule="auto"/>
        <w:ind w:firstLine="420" w:firstLineChars="200"/>
        <w:jc w:val="left"/>
        <w:rPr>
          <w:rFonts w:ascii="宋体" w:hAnsi="宋体"/>
          <w:b/>
          <w:color w:val="auto"/>
          <w:kern w:val="0"/>
          <w:szCs w:val="21"/>
          <w:highlight w:val="none"/>
        </w:rPr>
      </w:pPr>
      <w:r>
        <w:rPr>
          <w:rFonts w:hint="eastAsia" w:ascii="宋体" w:hAnsi="宋体"/>
          <w:b/>
          <w:color w:val="auto"/>
          <w:kern w:val="0"/>
          <w:szCs w:val="21"/>
          <w:highlight w:val="none"/>
        </w:rPr>
        <w:t>（2）施工图设计阶段成果要求</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施工设计说明</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总平面布置图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总平面定位图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总平面索引图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竖向设计总平面图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铺装设计总平面图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道路广场总平面图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种植设计总平面图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苗木配置表</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标识系统布置总平面图</w:t>
      </w:r>
    </w:p>
    <w:p>
      <w:pPr>
        <w:numPr>
          <w:ilvl w:val="0"/>
          <w:numId w:val="7"/>
        </w:numPr>
        <w:spacing w:line="360" w:lineRule="auto"/>
        <w:ind w:left="0" w:firstLine="420" w:firstLineChars="200"/>
        <w:jc w:val="left"/>
        <w:rPr>
          <w:rFonts w:hint="eastAsia" w:ascii="宋体" w:hAnsi="宋体"/>
          <w:bCs/>
          <w:color w:val="auto"/>
          <w:kern w:val="0"/>
          <w:szCs w:val="21"/>
          <w:highlight w:val="none"/>
        </w:rPr>
      </w:pPr>
      <w:r>
        <w:rPr>
          <w:rFonts w:hint="eastAsia" w:ascii="宋体" w:hAnsi="宋体"/>
          <w:bCs/>
          <w:color w:val="auto"/>
          <w:kern w:val="0"/>
          <w:szCs w:val="21"/>
          <w:highlight w:val="none"/>
        </w:rPr>
        <w:t>景观详图（平面、立面、剖面图）</w:t>
      </w:r>
    </w:p>
    <w:p>
      <w:pPr>
        <w:numPr>
          <w:ilvl w:val="0"/>
          <w:numId w:val="7"/>
        </w:numPr>
        <w:spacing w:line="360" w:lineRule="auto"/>
        <w:ind w:left="0"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工程量汇总表</w:t>
      </w:r>
    </w:p>
    <w:p>
      <w:pPr>
        <w:spacing w:line="360" w:lineRule="auto"/>
        <w:ind w:firstLine="422" w:firstLineChars="201"/>
        <w:rPr>
          <w:rFonts w:ascii="宋体" w:hAnsi="宋体" w:cs="宋体"/>
          <w:b/>
          <w:bCs/>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w:t>
      </w:r>
      <w:r>
        <w:rPr>
          <w:rFonts w:hint="eastAsia" w:ascii="宋体" w:hAnsi="宋体" w:cs="宋体"/>
          <w:b/>
          <w:bCs/>
          <w:color w:val="auto"/>
          <w:szCs w:val="21"/>
          <w:highlight w:val="none"/>
        </w:rPr>
        <w:t>验收资料汇编及技术指导服务</w:t>
      </w:r>
    </w:p>
    <w:p>
      <w:pPr>
        <w:spacing w:line="360" w:lineRule="auto"/>
        <w:ind w:firstLine="422" w:firstLineChars="201"/>
        <w:rPr>
          <w:rFonts w:ascii="宋体" w:hAnsi="宋体"/>
          <w:b/>
          <w:color w:val="auto"/>
          <w:szCs w:val="21"/>
          <w:highlight w:val="none"/>
        </w:rPr>
      </w:pPr>
      <w:r>
        <w:rPr>
          <w:rFonts w:hint="eastAsia" w:ascii="宋体" w:hAnsi="宋体"/>
          <w:b/>
          <w:color w:val="auto"/>
          <w:szCs w:val="21"/>
          <w:highlight w:val="none"/>
        </w:rPr>
        <w:t>（1）验收资料</w:t>
      </w:r>
      <w:r>
        <w:rPr>
          <w:rFonts w:ascii="宋体" w:hAnsi="宋体"/>
          <w:b/>
          <w:color w:val="auto"/>
          <w:szCs w:val="21"/>
          <w:highlight w:val="none"/>
        </w:rPr>
        <w:t>汇编成果</w:t>
      </w:r>
      <w:r>
        <w:rPr>
          <w:rFonts w:hint="eastAsia" w:ascii="宋体" w:hAnsi="宋体"/>
          <w:b/>
          <w:color w:val="auto"/>
          <w:szCs w:val="21"/>
          <w:highlight w:val="none"/>
        </w:rPr>
        <w:t>要求</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按照《国家湿地公园试点验收办法（试行）》的</w:t>
      </w:r>
      <w:r>
        <w:rPr>
          <w:rFonts w:ascii="宋体" w:hAnsi="宋体"/>
          <w:color w:val="auto"/>
          <w:szCs w:val="21"/>
          <w:highlight w:val="none"/>
        </w:rPr>
        <w:t>要求，资料汇编成果</w:t>
      </w:r>
      <w:r>
        <w:rPr>
          <w:rFonts w:hint="eastAsia" w:ascii="宋体" w:hAnsi="宋体"/>
          <w:color w:val="auto"/>
          <w:szCs w:val="21"/>
          <w:highlight w:val="none"/>
        </w:rPr>
        <w:t>内容</w:t>
      </w:r>
      <w:r>
        <w:rPr>
          <w:rFonts w:ascii="宋体" w:hAnsi="宋体"/>
          <w:color w:val="auto"/>
          <w:szCs w:val="21"/>
          <w:highlight w:val="none"/>
        </w:rPr>
        <w:t>需要包含</w:t>
      </w:r>
      <w:r>
        <w:rPr>
          <w:rFonts w:hint="eastAsia" w:ascii="宋体" w:hAnsi="宋体"/>
          <w:color w:val="auto"/>
          <w:szCs w:val="21"/>
          <w:highlight w:val="none"/>
        </w:rPr>
        <w:t>湿地</w:t>
      </w:r>
      <w:r>
        <w:rPr>
          <w:rFonts w:ascii="宋体" w:hAnsi="宋体"/>
          <w:color w:val="auto"/>
          <w:szCs w:val="21"/>
          <w:highlight w:val="none"/>
        </w:rPr>
        <w:t>生态系统基本概况、湿地保护与恢复、湿地公园管理机构及能力建设、湿地科研监测和科普宣教、社区共建、湿地合理利用、基础服务设施、湿地公园建设水平及示范作用、特色附加等方面的内容，满足</w:t>
      </w:r>
      <w:r>
        <w:rPr>
          <w:rFonts w:hint="eastAsia" w:ascii="宋体" w:hAnsi="宋体"/>
          <w:color w:val="auto"/>
          <w:szCs w:val="21"/>
          <w:highlight w:val="none"/>
        </w:rPr>
        <w:t>国家</w:t>
      </w:r>
      <w:r>
        <w:rPr>
          <w:rFonts w:ascii="宋体" w:hAnsi="宋体"/>
          <w:color w:val="auto"/>
          <w:szCs w:val="21"/>
          <w:highlight w:val="none"/>
        </w:rPr>
        <w:t>湿地公园试点验收需要。</w:t>
      </w:r>
    </w:p>
    <w:p>
      <w:pPr>
        <w:spacing w:line="360" w:lineRule="auto"/>
        <w:ind w:firstLine="422" w:firstLineChars="201"/>
        <w:rPr>
          <w:rFonts w:ascii="宋体" w:hAnsi="宋体"/>
          <w:b/>
          <w:color w:val="auto"/>
          <w:szCs w:val="21"/>
          <w:highlight w:val="none"/>
        </w:rPr>
      </w:pPr>
      <w:r>
        <w:rPr>
          <w:rFonts w:hint="eastAsia" w:ascii="宋体" w:hAnsi="宋体"/>
          <w:b/>
          <w:color w:val="auto"/>
          <w:szCs w:val="21"/>
          <w:highlight w:val="none"/>
        </w:rPr>
        <w:t>（2）技术指导</w:t>
      </w:r>
      <w:r>
        <w:rPr>
          <w:rFonts w:ascii="宋体" w:hAnsi="宋体"/>
          <w:b/>
          <w:color w:val="auto"/>
          <w:szCs w:val="21"/>
          <w:highlight w:val="none"/>
        </w:rPr>
        <w:t>服务成果要求</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技术指导</w:t>
      </w:r>
      <w:r>
        <w:rPr>
          <w:rFonts w:ascii="宋体" w:hAnsi="宋体"/>
          <w:color w:val="auto"/>
          <w:szCs w:val="21"/>
          <w:highlight w:val="none"/>
        </w:rPr>
        <w:t>服务成果</w:t>
      </w:r>
      <w:r>
        <w:rPr>
          <w:rFonts w:hint="eastAsia" w:ascii="宋体" w:hAnsi="宋体"/>
          <w:color w:val="auto"/>
          <w:szCs w:val="21"/>
          <w:highlight w:val="none"/>
        </w:rPr>
        <w:t>内容需要</w:t>
      </w:r>
      <w:r>
        <w:rPr>
          <w:rFonts w:ascii="宋体" w:hAnsi="宋体"/>
          <w:color w:val="auto"/>
          <w:szCs w:val="21"/>
          <w:highlight w:val="none"/>
        </w:rPr>
        <w:t>提出湿地公园在试点建设</w:t>
      </w:r>
      <w:r>
        <w:rPr>
          <w:rFonts w:hint="eastAsia" w:ascii="宋体" w:hAnsi="宋体"/>
          <w:color w:val="auto"/>
          <w:szCs w:val="21"/>
          <w:highlight w:val="none"/>
        </w:rPr>
        <w:t>和</w:t>
      </w:r>
      <w:r>
        <w:rPr>
          <w:rFonts w:ascii="宋体" w:hAnsi="宋体"/>
          <w:color w:val="auto"/>
          <w:szCs w:val="21"/>
          <w:highlight w:val="none"/>
        </w:rPr>
        <w:t>验收过程中，对比验收标准和要求，还存在的问题和不足，并提供解决措施，便于甲方开展查漏补缺工作，为湿地公园顺利通过验收提供专业指导</w:t>
      </w:r>
      <w:r>
        <w:rPr>
          <w:rFonts w:hint="eastAsia" w:ascii="宋体" w:hAnsi="宋体"/>
          <w:color w:val="auto"/>
          <w:szCs w:val="21"/>
          <w:highlight w:val="none"/>
        </w:rPr>
        <w:t>。</w:t>
      </w:r>
    </w:p>
    <w:p>
      <w:pPr>
        <w:spacing w:line="360" w:lineRule="auto"/>
        <w:rPr>
          <w:rFonts w:hint="eastAsia" w:ascii="宋体" w:hAnsi="宋体"/>
          <w:b/>
          <w:color w:val="auto"/>
          <w:kern w:val="0"/>
          <w:szCs w:val="21"/>
          <w:highlight w:val="none"/>
        </w:rPr>
      </w:pPr>
    </w:p>
    <w:p>
      <w:pPr>
        <w:spacing w:line="360" w:lineRule="auto"/>
        <w:ind w:firstLine="210" w:firstLineChars="100"/>
        <w:rPr>
          <w:rFonts w:hint="eastAsia" w:ascii="宋体" w:hAnsi="宋体"/>
          <w:color w:val="auto"/>
          <w:kern w:val="0"/>
          <w:szCs w:val="21"/>
          <w:highlight w:val="none"/>
        </w:rPr>
      </w:pPr>
      <w:r>
        <w:rPr>
          <w:rFonts w:hint="eastAsia" w:ascii="宋体" w:hAnsi="宋体" w:cs="宋体"/>
          <w:b/>
          <w:color w:val="auto"/>
          <w:kern w:val="0"/>
          <w:szCs w:val="21"/>
          <w:highlight w:val="none"/>
        </w:rPr>
        <w:t>五</w:t>
      </w:r>
      <w:r>
        <w:rPr>
          <w:rFonts w:hint="eastAsia" w:ascii="宋体" w:hAnsi="宋体" w:cs="宋体"/>
          <w:color w:val="auto"/>
          <w:kern w:val="0"/>
          <w:szCs w:val="21"/>
          <w:highlight w:val="none"/>
        </w:rPr>
        <w:t>、</w:t>
      </w:r>
      <w:r>
        <w:rPr>
          <w:rFonts w:hint="eastAsia" w:ascii="宋体" w:hAnsi="宋体"/>
          <w:b/>
          <w:color w:val="auto"/>
          <w:kern w:val="0"/>
          <w:szCs w:val="21"/>
          <w:highlight w:val="none"/>
        </w:rPr>
        <w:t>设计成果要求</w:t>
      </w:r>
    </w:p>
    <w:p>
      <w:pPr>
        <w:spacing w:line="360" w:lineRule="auto"/>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1、</w:t>
      </w:r>
      <w:r>
        <w:rPr>
          <w:rFonts w:ascii="宋体" w:hAnsi="宋体"/>
          <w:b/>
          <w:color w:val="auto"/>
          <w:kern w:val="0"/>
          <w:szCs w:val="21"/>
          <w:highlight w:val="none"/>
        </w:rPr>
        <w:t>重要节点规划设计</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（1）提供方案设计</w:t>
      </w: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套，施工图设计文件10套。图纸规格由设计单位根据表达需要确定；图纸的具体格式、内容要求由设计企事业单位根据表达需要确定。（所有成果文件均盖章）。</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（2）全部图文成果均应制作计算机文件，并提供光盘两套。</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（3）文字材料、图纸必须清晰、完整，同类图纸规格统一。</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（4）设计成果均应提供CAD电子版。</w:t>
      </w:r>
    </w:p>
    <w:p>
      <w:pPr>
        <w:spacing w:line="360" w:lineRule="auto"/>
        <w:ind w:firstLine="420" w:firstLineChars="200"/>
        <w:rPr>
          <w:rFonts w:ascii="宋体" w:hAnsi="宋体"/>
          <w:b/>
          <w:color w:val="auto"/>
          <w:kern w:val="0"/>
          <w:szCs w:val="21"/>
          <w:highlight w:val="none"/>
        </w:rPr>
      </w:pPr>
      <w:r>
        <w:rPr>
          <w:rFonts w:hint="eastAsia" w:ascii="宋体" w:hAnsi="宋体"/>
          <w:b/>
          <w:color w:val="auto"/>
          <w:kern w:val="0"/>
          <w:szCs w:val="21"/>
          <w:highlight w:val="none"/>
        </w:rPr>
        <w:t>2、验收资料汇编及技术指导服务</w:t>
      </w:r>
    </w:p>
    <w:p>
      <w:pPr>
        <w:spacing w:line="360" w:lineRule="exact"/>
        <w:jc w:val="both"/>
        <w:rPr>
          <w:rFonts w:hint="eastAsia" w:ascii="宋体" w:hAnsi="宋体"/>
          <w:color w:val="auto"/>
          <w:kern w:val="0"/>
          <w:szCs w:val="21"/>
          <w:highlight w:val="none"/>
        </w:rPr>
      </w:pPr>
      <w:r>
        <w:rPr>
          <w:rFonts w:hint="eastAsia" w:ascii="宋体" w:hAnsi="宋体"/>
          <w:color w:val="auto"/>
          <w:kern w:val="0"/>
          <w:szCs w:val="21"/>
          <w:highlight w:val="none"/>
        </w:rPr>
        <w:t>（1）提供纸质《广西灌阳灌江国家湿地公园试点验收自查评估报告》、《广西灌阳灌江国家湿地公园试点建设情况报告》各10本，《广西灌阳灌江国家湿地公园验收视频》光盘10张及《广西灌阳灌江国家湿地公园建设情况汇报PPT》电子版1份；</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w:t>
      </w:r>
      <w:r>
        <w:rPr>
          <w:rFonts w:hint="eastAsia" w:ascii="宋体" w:hAnsi="宋体"/>
          <w:color w:val="auto"/>
          <w:kern w:val="0"/>
          <w:szCs w:val="21"/>
          <w:highlight w:val="none"/>
        </w:rPr>
        <w:t>广西灌阳灌江国家湿地公园室外</w:t>
      </w:r>
      <w:r>
        <w:rPr>
          <w:rFonts w:ascii="宋体" w:hAnsi="宋体"/>
          <w:color w:val="auto"/>
          <w:kern w:val="0"/>
          <w:szCs w:val="21"/>
          <w:highlight w:val="none"/>
        </w:rPr>
        <w:t>宣教展牌版面设计》</w:t>
      </w:r>
      <w:r>
        <w:rPr>
          <w:rFonts w:hint="eastAsia" w:ascii="宋体" w:hAnsi="宋体"/>
          <w:color w:val="auto"/>
          <w:kern w:val="0"/>
          <w:szCs w:val="21"/>
          <w:highlight w:val="none"/>
          <w:lang w:val="en-US" w:eastAsia="zh-CN"/>
        </w:rPr>
        <w:t>10份及</w:t>
      </w:r>
      <w:r>
        <w:rPr>
          <w:rFonts w:hint="eastAsia" w:ascii="宋体" w:hAnsi="宋体"/>
          <w:color w:val="auto"/>
          <w:kern w:val="0"/>
          <w:szCs w:val="21"/>
          <w:highlight w:val="none"/>
        </w:rPr>
        <w:t>电子版1份。</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（2）提供现场考察指导问题清单及整改措施报告；协助业主通过国家试点验收工作</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并承担省级和国家级验收评估的专家评审费用。</w:t>
      </w:r>
    </w:p>
    <w:p>
      <w:pPr>
        <w:spacing w:line="360" w:lineRule="auto"/>
        <w:rPr>
          <w:rFonts w:hint="eastAsia" w:ascii="宋体" w:hAnsi="宋体" w:cs="宋体"/>
          <w:color w:val="auto"/>
          <w:kern w:val="0"/>
          <w:szCs w:val="21"/>
          <w:highlight w:val="none"/>
        </w:rPr>
      </w:pPr>
      <w:r>
        <w:rPr>
          <w:rFonts w:hint="eastAsia" w:ascii="宋体" w:hAnsi="宋体"/>
          <w:b/>
          <w:color w:val="auto"/>
          <w:kern w:val="0"/>
          <w:szCs w:val="21"/>
          <w:highlight w:val="none"/>
        </w:rPr>
        <w:t>六、特别说明：</w:t>
      </w:r>
      <w:r>
        <w:rPr>
          <w:rFonts w:hint="eastAsia" w:ascii="宋体" w:hAnsi="宋体"/>
          <w:color w:val="auto"/>
          <w:kern w:val="0"/>
          <w:szCs w:val="21"/>
          <w:highlight w:val="none"/>
        </w:rPr>
        <w:t>本服务采购需求中未尽事宜或本服务采购需求中内容与相关现行工程规范、规程、技术标准有矛盾的均以相关现行规范、规程、技术标准为准。</w:t>
      </w:r>
      <w:r>
        <w:rPr>
          <w:rFonts w:hint="eastAsia" w:ascii="宋体" w:hAnsi="宋体" w:cs="宋体"/>
          <w:color w:val="auto"/>
          <w:kern w:val="0"/>
          <w:szCs w:val="21"/>
          <w:highlight w:val="none"/>
          <w:lang w:eastAsia="zh-CN"/>
        </w:rPr>
        <w:t>中标人</w:t>
      </w:r>
      <w:r>
        <w:rPr>
          <w:rFonts w:ascii="宋体" w:hAnsi="宋体" w:cs="宋体"/>
          <w:color w:val="auto"/>
          <w:kern w:val="0"/>
          <w:szCs w:val="21"/>
          <w:highlight w:val="none"/>
        </w:rPr>
        <w:t>的服务范围还应包括提供本工程相关的技术资料。</w:t>
      </w:r>
      <w:r>
        <w:rPr>
          <w:rFonts w:hint="eastAsia" w:ascii="宋体" w:hAnsi="宋体"/>
          <w:color w:val="auto"/>
          <w:kern w:val="0"/>
          <w:szCs w:val="21"/>
          <w:highlight w:val="none"/>
          <w:lang w:eastAsia="zh-CN"/>
        </w:rPr>
        <w:t>中标人</w:t>
      </w:r>
      <w:r>
        <w:rPr>
          <w:rFonts w:hint="eastAsia" w:ascii="宋体" w:hAnsi="宋体"/>
          <w:color w:val="auto"/>
          <w:kern w:val="0"/>
          <w:szCs w:val="21"/>
          <w:highlight w:val="none"/>
        </w:rPr>
        <w:t>要根据评委、建设单位、相关主管部门意见进行方案设计修改完善工作，按设计周期要求在规定的时间内提供正式设计成果。</w:t>
      </w:r>
    </w:p>
    <w:p>
      <w:pPr>
        <w:tabs>
          <w:tab w:val="center" w:pos="4410"/>
          <w:tab w:val="left" w:pos="6735"/>
        </w:tabs>
        <w:spacing w:line="380" w:lineRule="atLeast"/>
        <w:rPr>
          <w:rFonts w:hint="eastAsia" w:ascii="宋体" w:hAnsi="宋体"/>
          <w:color w:val="auto"/>
          <w:szCs w:val="21"/>
          <w:highlight w:val="none"/>
        </w:rPr>
      </w:pPr>
      <w:r>
        <w:rPr>
          <w:rFonts w:hint="eastAsia" w:ascii="宋体" w:hAnsi="宋体"/>
          <w:b/>
          <w:color w:val="auto"/>
          <w:szCs w:val="21"/>
          <w:highlight w:val="none"/>
        </w:rPr>
        <w:t>七、设计周期要求：</w:t>
      </w:r>
      <w:r>
        <w:rPr>
          <w:rFonts w:hint="eastAsia" w:ascii="宋体" w:hAnsi="宋体"/>
          <w:color w:val="auto"/>
          <w:szCs w:val="21"/>
          <w:highlight w:val="none"/>
        </w:rPr>
        <w:t xml:space="preserve"> （1）重要</w:t>
      </w:r>
      <w:r>
        <w:rPr>
          <w:rFonts w:ascii="宋体" w:hAnsi="宋体"/>
          <w:color w:val="auto"/>
          <w:szCs w:val="21"/>
          <w:highlight w:val="none"/>
        </w:rPr>
        <w:t>节点规划设计在</w:t>
      </w:r>
      <w:r>
        <w:rPr>
          <w:rFonts w:hint="eastAsia" w:ascii="宋体" w:hAnsi="宋体"/>
          <w:color w:val="auto"/>
          <w:szCs w:val="21"/>
          <w:highlight w:val="none"/>
        </w:rPr>
        <w:t>签订合同后</w:t>
      </w:r>
      <w:r>
        <w:rPr>
          <w:rFonts w:hint="eastAsia" w:ascii="宋体" w:hAnsi="宋体"/>
          <w:color w:val="auto"/>
          <w:szCs w:val="21"/>
          <w:highlight w:val="none"/>
          <w:u w:val="single"/>
        </w:rPr>
        <w:t xml:space="preserve"> 80</w:t>
      </w:r>
      <w:r>
        <w:rPr>
          <w:rFonts w:hint="eastAsia" w:ascii="宋体" w:hAnsi="宋体"/>
          <w:color w:val="auto"/>
          <w:szCs w:val="21"/>
          <w:highlight w:val="none"/>
        </w:rPr>
        <w:t>日历天内提交</w:t>
      </w:r>
      <w:r>
        <w:rPr>
          <w:rFonts w:hint="eastAsia"/>
          <w:color w:val="auto"/>
          <w:szCs w:val="21"/>
          <w:highlight w:val="none"/>
        </w:rPr>
        <w:t>符合国家规定的工程勘察设计质量标准、深度要求和现行技术规范、规程要求的成果文件，其中方案设计（含优化</w:t>
      </w:r>
      <w:r>
        <w:rPr>
          <w:rFonts w:hint="eastAsia" w:ascii="宋体" w:hAnsi="宋体"/>
          <w:color w:val="auto"/>
          <w:szCs w:val="21"/>
          <w:highlight w:val="none"/>
        </w:rPr>
        <w:t>）30日历天，施工图设计（含优化）50日历天。（2）验收资料汇编及技术指导服务的</w:t>
      </w:r>
      <w:r>
        <w:rPr>
          <w:rFonts w:ascii="宋体" w:hAnsi="宋体"/>
          <w:color w:val="auto"/>
          <w:szCs w:val="21"/>
          <w:highlight w:val="none"/>
        </w:rPr>
        <w:t>时间周期为</w:t>
      </w:r>
      <w:r>
        <w:rPr>
          <w:rFonts w:hint="eastAsia" w:ascii="宋体" w:hAnsi="宋体"/>
          <w:color w:val="auto"/>
          <w:szCs w:val="21"/>
          <w:highlight w:val="none"/>
        </w:rPr>
        <w:t>自合同签订日至2021年9月30日（如9月30日前未通过国家湿地公园验收的，延长至通过验收之日为止）。</w:t>
      </w:r>
    </w:p>
    <w:p>
      <w:pPr>
        <w:tabs>
          <w:tab w:val="center" w:pos="4410"/>
          <w:tab w:val="left" w:pos="6735"/>
        </w:tabs>
        <w:spacing w:line="380" w:lineRule="atLeast"/>
        <w:rPr>
          <w:rFonts w:ascii="宋体" w:hAnsi="宋体"/>
          <w:color w:val="auto"/>
          <w:szCs w:val="21"/>
          <w:highlight w:val="none"/>
        </w:rPr>
      </w:pPr>
      <w:r>
        <w:rPr>
          <w:rFonts w:hint="eastAsia" w:ascii="宋体" w:hAnsi="宋体"/>
          <w:b/>
          <w:color w:val="auto"/>
          <w:szCs w:val="21"/>
          <w:highlight w:val="none"/>
        </w:rPr>
        <w:t>八、</w:t>
      </w:r>
      <w:r>
        <w:rPr>
          <w:rFonts w:hint="eastAsia" w:ascii="宋体" w:hAnsi="宋体" w:cs="Arial"/>
          <w:b/>
          <w:color w:val="auto"/>
          <w:kern w:val="0"/>
          <w:szCs w:val="21"/>
          <w:highlight w:val="none"/>
          <w:lang w:val="zh-CN"/>
        </w:rPr>
        <w:t>采购预算：</w:t>
      </w:r>
      <w:r>
        <w:rPr>
          <w:rFonts w:hint="eastAsia" w:ascii="宋体" w:hAnsi="宋体" w:cs="Arial"/>
          <w:color w:val="auto"/>
          <w:kern w:val="0"/>
          <w:szCs w:val="21"/>
          <w:highlight w:val="none"/>
          <w:lang w:val="zh-CN"/>
        </w:rPr>
        <w:t>本项目采购预算金额为人民币</w:t>
      </w:r>
      <w:r>
        <w:rPr>
          <w:rFonts w:hint="eastAsia" w:ascii="宋体" w:hAnsi="宋体" w:cs="Arial"/>
          <w:color w:val="auto"/>
          <w:kern w:val="0"/>
          <w:szCs w:val="21"/>
          <w:highlight w:val="none"/>
          <w:u w:val="single"/>
          <w:lang w:val="en-US" w:eastAsia="zh-CN"/>
        </w:rPr>
        <w:t xml:space="preserve"> 1350000.00 </w:t>
      </w:r>
      <w:r>
        <w:rPr>
          <w:rFonts w:hint="eastAsia" w:ascii="宋体" w:hAnsi="宋体" w:cs="Arial"/>
          <w:color w:val="auto"/>
          <w:kern w:val="0"/>
          <w:szCs w:val="21"/>
          <w:highlight w:val="none"/>
        </w:rPr>
        <w:t>元，</w:t>
      </w:r>
      <w:r>
        <w:rPr>
          <w:rFonts w:hint="eastAsia" w:ascii="宋体" w:hAnsi="宋体" w:cs="Arial"/>
          <w:color w:val="auto"/>
          <w:kern w:val="0"/>
          <w:szCs w:val="21"/>
          <w:highlight w:val="none"/>
          <w:lang w:val="zh-CN"/>
        </w:rPr>
        <w:t>但最后报价超出采购预算金额的，其投标文件按无效处理。</w:t>
      </w:r>
    </w:p>
    <w:p>
      <w:pPr>
        <w:spacing w:line="380" w:lineRule="atLeast"/>
        <w:rPr>
          <w:rFonts w:hint="eastAsia" w:ascii="宋体" w:hAnsi="宋体" w:cs="Arial"/>
          <w:b/>
          <w:color w:val="auto"/>
          <w:kern w:val="0"/>
          <w:szCs w:val="21"/>
          <w:highlight w:val="none"/>
          <w:lang w:val="zh-CN"/>
        </w:rPr>
      </w:pPr>
      <w:r>
        <w:rPr>
          <w:rFonts w:hint="eastAsia" w:ascii="宋体" w:hAnsi="宋体" w:cs="Arial"/>
          <w:b/>
          <w:color w:val="auto"/>
          <w:kern w:val="0"/>
          <w:szCs w:val="21"/>
          <w:highlight w:val="none"/>
          <w:lang w:val="zh-CN"/>
        </w:rPr>
        <w:t>九、付款方式：</w:t>
      </w:r>
    </w:p>
    <w:p>
      <w:pPr>
        <w:tabs>
          <w:tab w:val="center" w:pos="4410"/>
          <w:tab w:val="left" w:pos="6735"/>
        </w:tabs>
        <w:spacing w:line="380" w:lineRule="atLeast"/>
        <w:ind w:firstLine="420" w:firstLineChars="200"/>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1.中标人向采购人提交重要节点</w:t>
      </w:r>
      <w:r>
        <w:rPr>
          <w:rFonts w:ascii="宋体" w:hAnsi="宋体" w:cs="Arial"/>
          <w:color w:val="auto"/>
          <w:kern w:val="0"/>
          <w:szCs w:val="21"/>
          <w:highlight w:val="none"/>
          <w:lang w:val="zh-CN"/>
        </w:rPr>
        <w:t>规划</w:t>
      </w:r>
      <w:r>
        <w:rPr>
          <w:rFonts w:hint="eastAsia" w:ascii="宋体" w:hAnsi="宋体" w:cs="Arial"/>
          <w:color w:val="auto"/>
          <w:kern w:val="0"/>
          <w:szCs w:val="21"/>
          <w:highlight w:val="none"/>
          <w:lang w:val="zh-CN"/>
        </w:rPr>
        <w:t>正式文本后7天内，采购人向中标人支付总额的</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rPr>
        <w:t>0</w:t>
      </w:r>
      <w:r>
        <w:rPr>
          <w:rFonts w:hint="eastAsia" w:ascii="宋体" w:hAnsi="宋体" w:cs="Arial"/>
          <w:color w:val="auto"/>
          <w:kern w:val="0"/>
          <w:szCs w:val="21"/>
          <w:highlight w:val="none"/>
          <w:lang w:val="zh-CN"/>
        </w:rPr>
        <w:t>%。</w:t>
      </w:r>
    </w:p>
    <w:p>
      <w:pPr>
        <w:tabs>
          <w:tab w:val="center" w:pos="4410"/>
          <w:tab w:val="left" w:pos="6735"/>
        </w:tabs>
        <w:spacing w:line="380" w:lineRule="atLeast"/>
        <w:ind w:firstLine="420" w:firstLineChars="200"/>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2.中标人向采购人提交重要节点</w:t>
      </w:r>
      <w:r>
        <w:rPr>
          <w:rFonts w:ascii="宋体" w:hAnsi="宋体" w:cs="Arial"/>
          <w:color w:val="auto"/>
          <w:kern w:val="0"/>
          <w:szCs w:val="21"/>
          <w:highlight w:val="none"/>
          <w:lang w:val="zh-CN"/>
        </w:rPr>
        <w:t>规划设计</w:t>
      </w:r>
      <w:r>
        <w:rPr>
          <w:rFonts w:hint="eastAsia" w:ascii="宋体" w:hAnsi="宋体" w:cs="Arial"/>
          <w:color w:val="auto"/>
          <w:kern w:val="0"/>
          <w:szCs w:val="21"/>
          <w:highlight w:val="none"/>
          <w:lang w:val="zh-CN"/>
        </w:rPr>
        <w:t>施工图文件后7天内，采购人向中标人支付总额的</w:t>
      </w:r>
      <w:r>
        <w:rPr>
          <w:rFonts w:hint="eastAsia" w:ascii="宋体" w:hAnsi="宋体" w:cs="Arial"/>
          <w:color w:val="auto"/>
          <w:kern w:val="0"/>
          <w:szCs w:val="21"/>
          <w:highlight w:val="none"/>
          <w:lang w:val="en-US" w:eastAsia="zh-CN"/>
        </w:rPr>
        <w:t>25</w:t>
      </w:r>
      <w:r>
        <w:rPr>
          <w:rFonts w:hint="eastAsia" w:ascii="宋体" w:hAnsi="宋体" w:cs="Arial"/>
          <w:color w:val="auto"/>
          <w:kern w:val="0"/>
          <w:szCs w:val="21"/>
          <w:highlight w:val="none"/>
          <w:lang w:val="zh-CN"/>
        </w:rPr>
        <w:t>%。</w:t>
      </w:r>
    </w:p>
    <w:p>
      <w:pPr>
        <w:tabs>
          <w:tab w:val="center" w:pos="4410"/>
          <w:tab w:val="left" w:pos="6735"/>
        </w:tabs>
        <w:spacing w:line="380" w:lineRule="atLeast"/>
        <w:ind w:firstLine="420" w:firstLineChars="200"/>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3.通过自治区</w:t>
      </w:r>
      <w:r>
        <w:rPr>
          <w:rFonts w:ascii="宋体" w:hAnsi="宋体" w:cs="Arial"/>
          <w:color w:val="auto"/>
          <w:kern w:val="0"/>
          <w:szCs w:val="21"/>
          <w:highlight w:val="none"/>
          <w:lang w:val="zh-CN"/>
        </w:rPr>
        <w:t>级试点验收评估</w:t>
      </w:r>
      <w:r>
        <w:rPr>
          <w:rFonts w:hint="eastAsia" w:ascii="宋体" w:hAnsi="宋体" w:cs="Arial"/>
          <w:color w:val="auto"/>
          <w:kern w:val="0"/>
          <w:szCs w:val="21"/>
          <w:highlight w:val="none"/>
          <w:lang w:val="zh-CN"/>
        </w:rPr>
        <w:t>后7天内，采购人向中标人支付总额的</w:t>
      </w:r>
      <w:r>
        <w:rPr>
          <w:rFonts w:hint="eastAsia" w:ascii="宋体" w:hAnsi="宋体" w:cs="Arial"/>
          <w:color w:val="auto"/>
          <w:kern w:val="0"/>
          <w:szCs w:val="21"/>
          <w:highlight w:val="none"/>
          <w:lang w:val="en-US" w:eastAsia="zh-CN"/>
        </w:rPr>
        <w:t>25</w:t>
      </w:r>
      <w:r>
        <w:rPr>
          <w:rFonts w:hint="eastAsia" w:ascii="宋体" w:hAnsi="宋体" w:cs="Arial"/>
          <w:color w:val="auto"/>
          <w:kern w:val="0"/>
          <w:szCs w:val="21"/>
          <w:highlight w:val="none"/>
          <w:lang w:val="zh-CN"/>
        </w:rPr>
        <w:t>%。</w:t>
      </w:r>
    </w:p>
    <w:p>
      <w:pPr>
        <w:tabs>
          <w:tab w:val="center" w:pos="4410"/>
          <w:tab w:val="left" w:pos="6735"/>
        </w:tabs>
        <w:spacing w:line="380" w:lineRule="atLeast"/>
        <w:ind w:firstLine="420" w:firstLineChars="200"/>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4.通过国家</w:t>
      </w:r>
      <w:r>
        <w:rPr>
          <w:rFonts w:ascii="宋体" w:hAnsi="宋体" w:cs="Arial"/>
          <w:color w:val="auto"/>
          <w:kern w:val="0"/>
          <w:szCs w:val="21"/>
          <w:highlight w:val="none"/>
          <w:lang w:val="zh-CN"/>
        </w:rPr>
        <w:t>级试点验收评估</w:t>
      </w:r>
      <w:r>
        <w:rPr>
          <w:rFonts w:hint="eastAsia" w:ascii="宋体" w:hAnsi="宋体" w:cs="Arial"/>
          <w:color w:val="auto"/>
          <w:kern w:val="0"/>
          <w:szCs w:val="21"/>
          <w:highlight w:val="none"/>
          <w:lang w:val="zh-CN"/>
        </w:rPr>
        <w:t>并下达批复文件后7天内，采购人向中标人支付总额的</w:t>
      </w:r>
      <w:r>
        <w:rPr>
          <w:rFonts w:hint="eastAsia" w:ascii="宋体" w:hAnsi="宋体" w:cs="Arial"/>
          <w:color w:val="auto"/>
          <w:kern w:val="0"/>
          <w:szCs w:val="21"/>
          <w:highlight w:val="none"/>
          <w:lang w:val="en-US" w:eastAsia="zh-CN"/>
        </w:rPr>
        <w:t>30</w:t>
      </w:r>
      <w:r>
        <w:rPr>
          <w:rFonts w:hint="eastAsia" w:ascii="宋体" w:hAnsi="宋体" w:cs="Arial"/>
          <w:color w:val="auto"/>
          <w:kern w:val="0"/>
          <w:szCs w:val="21"/>
          <w:highlight w:val="none"/>
          <w:lang w:val="zh-CN"/>
        </w:rPr>
        <w:t xml:space="preserve">%。 </w:t>
      </w:r>
    </w:p>
    <w:p>
      <w:pPr>
        <w:tabs>
          <w:tab w:val="center" w:pos="4410"/>
          <w:tab w:val="left" w:pos="6735"/>
        </w:tabs>
        <w:spacing w:line="380" w:lineRule="atLeast"/>
        <w:rPr>
          <w:rFonts w:ascii="宋体" w:hAnsi="宋体" w:cs="Courier New"/>
          <w:color w:val="auto"/>
          <w:szCs w:val="21"/>
          <w:highlight w:val="none"/>
        </w:rPr>
      </w:pPr>
      <w:r>
        <w:rPr>
          <w:rFonts w:hint="eastAsia" w:ascii="宋体" w:hAnsi="宋体" w:cs="Arial"/>
          <w:b/>
          <w:color w:val="auto"/>
          <w:kern w:val="0"/>
          <w:szCs w:val="21"/>
          <w:highlight w:val="none"/>
          <w:lang w:val="zh-CN"/>
        </w:rPr>
        <w:t>十、</w:t>
      </w:r>
      <w:r>
        <w:rPr>
          <w:rFonts w:hint="eastAsia" w:ascii="宋体" w:hAnsi="宋体" w:cs="Courier New"/>
          <w:color w:val="auto"/>
          <w:szCs w:val="21"/>
          <w:highlight w:val="none"/>
          <w:lang w:eastAsia="zh-CN"/>
        </w:rPr>
        <w:t>投标</w:t>
      </w:r>
      <w:r>
        <w:rPr>
          <w:rFonts w:hint="eastAsia" w:ascii="宋体" w:hAnsi="宋体" w:cs="Courier New"/>
          <w:color w:val="auto"/>
          <w:szCs w:val="21"/>
          <w:highlight w:val="none"/>
        </w:rPr>
        <w:t>报价</w:t>
      </w:r>
      <w:r>
        <w:rPr>
          <w:rFonts w:hint="eastAsia" w:ascii="宋体" w:hAnsi="宋体" w:cs="宋体"/>
          <w:color w:val="auto"/>
          <w:szCs w:val="21"/>
          <w:highlight w:val="none"/>
        </w:rPr>
        <w:t>应包括</w:t>
      </w:r>
      <w:r>
        <w:rPr>
          <w:rFonts w:hint="eastAsia" w:ascii="宋体" w:hAnsi="宋体" w:cs="宋体"/>
          <w:color w:val="auto"/>
          <w:highlight w:val="none"/>
        </w:rPr>
        <w:t>本次采购范围内的服务价款、服务所用耗材、人工费、场地租赁、专家评审劳务、资料制作、税金等全部费用</w:t>
      </w:r>
      <w:r>
        <w:rPr>
          <w:rFonts w:hint="eastAsia" w:ascii="宋体" w:hAnsi="宋体" w:cs="宋体"/>
          <w:color w:val="auto"/>
          <w:szCs w:val="21"/>
          <w:highlight w:val="none"/>
        </w:rPr>
        <w:t>。</w:t>
      </w:r>
      <w:r>
        <w:rPr>
          <w:rFonts w:hint="eastAsia" w:ascii="宋体" w:hAnsi="宋体" w:cs="Arial"/>
          <w:color w:val="auto"/>
          <w:kern w:val="0"/>
          <w:szCs w:val="21"/>
          <w:highlight w:val="none"/>
          <w:lang w:val="zh-CN"/>
        </w:rPr>
        <w:t>中标人</w:t>
      </w:r>
      <w:r>
        <w:rPr>
          <w:rFonts w:hint="eastAsia" w:ascii="宋体" w:hAnsi="宋体" w:cs="Courier New"/>
          <w:color w:val="auto"/>
          <w:szCs w:val="21"/>
          <w:highlight w:val="none"/>
        </w:rPr>
        <w:t>综合考虑在报价中。</w:t>
      </w:r>
    </w:p>
    <w:p>
      <w:pPr>
        <w:tabs>
          <w:tab w:val="center" w:pos="4410"/>
          <w:tab w:val="left" w:pos="6735"/>
        </w:tabs>
        <w:spacing w:line="380" w:lineRule="atLeast"/>
        <w:rPr>
          <w:rFonts w:hint="eastAsia" w:hAnsi="宋体" w:eastAsia="宋体"/>
          <w:color w:val="auto"/>
          <w:szCs w:val="21"/>
          <w:highlight w:val="none"/>
          <w:lang w:eastAsia="zh-CN"/>
        </w:rPr>
      </w:pPr>
      <w:r>
        <w:rPr>
          <w:rFonts w:hint="eastAsia" w:hAnsi="宋体"/>
          <w:b/>
          <w:color w:val="auto"/>
          <w:szCs w:val="21"/>
          <w:highlight w:val="none"/>
        </w:rPr>
        <w:t>十一、</w:t>
      </w:r>
      <w:r>
        <w:rPr>
          <w:rFonts w:hint="eastAsia" w:hAnsi="宋体"/>
          <w:color w:val="auto"/>
          <w:szCs w:val="21"/>
          <w:highlight w:val="none"/>
        </w:rPr>
        <w:t>本“服务采购需求”中的所有条款要求均为实质性要求</w:t>
      </w:r>
      <w:r>
        <w:rPr>
          <w:rFonts w:hint="eastAsia" w:hAnsi="宋体"/>
          <w:color w:val="auto"/>
          <w:szCs w:val="21"/>
          <w:highlight w:val="none"/>
          <w:lang w:eastAsia="zh-CN"/>
        </w:rPr>
        <w:t>。</w:t>
      </w: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tabs>
          <w:tab w:val="center" w:pos="4410"/>
          <w:tab w:val="left" w:pos="6735"/>
        </w:tabs>
        <w:spacing w:line="380" w:lineRule="atLeast"/>
        <w:rPr>
          <w:rFonts w:hint="eastAsia" w:hAnsi="宋体"/>
          <w:color w:val="auto"/>
          <w:szCs w:val="21"/>
          <w:highlight w:val="none"/>
        </w:rPr>
      </w:pPr>
    </w:p>
    <w:p>
      <w:pPr>
        <w:pStyle w:val="3"/>
        <w:spacing w:line="380" w:lineRule="atLeast"/>
        <w:jc w:val="center"/>
        <w:rPr>
          <w:color w:val="auto"/>
          <w:highlight w:val="none"/>
        </w:rPr>
      </w:pPr>
      <w:r>
        <w:rPr>
          <w:rFonts w:hint="eastAsia"/>
          <w:color w:val="auto"/>
          <w:highlight w:val="none"/>
        </w:rPr>
        <w:t>第四章</w:t>
      </w:r>
      <w:r>
        <w:rPr>
          <w:rFonts w:hint="eastAsia"/>
          <w:color w:val="auto"/>
          <w:highlight w:val="none"/>
          <w:lang w:eastAsia="zh-CN"/>
        </w:rPr>
        <w:t xml:space="preserve"> </w:t>
      </w:r>
      <w:r>
        <w:rPr>
          <w:rFonts w:hint="eastAsia"/>
          <w:color w:val="auto"/>
          <w:highlight w:val="none"/>
        </w:rPr>
        <w:t>评审办法</w:t>
      </w:r>
    </w:p>
    <w:p>
      <w:pPr>
        <w:pStyle w:val="7"/>
        <w:spacing w:line="380" w:lineRule="atLeast"/>
        <w:rPr>
          <w:rFonts w:hAnsi="宋体"/>
          <w:b/>
          <w:bCs/>
          <w:color w:val="auto"/>
          <w:szCs w:val="21"/>
          <w:highlight w:val="none"/>
        </w:rPr>
      </w:pPr>
      <w:r>
        <w:rPr>
          <w:rFonts w:hint="eastAsia" w:hAnsi="宋体"/>
          <w:b/>
          <w:bCs/>
          <w:color w:val="auto"/>
          <w:szCs w:val="21"/>
          <w:highlight w:val="none"/>
        </w:rPr>
        <w:t>一、评审原则</w:t>
      </w:r>
    </w:p>
    <w:p>
      <w:pPr>
        <w:pStyle w:val="7"/>
        <w:spacing w:line="400" w:lineRule="atLeast"/>
        <w:ind w:firstLine="420" w:firstLineChars="200"/>
        <w:rPr>
          <w:rFonts w:hint="eastAsia" w:hAnsi="宋体" w:cs="宋体"/>
          <w:color w:val="auto"/>
          <w:szCs w:val="21"/>
          <w:highlight w:val="none"/>
        </w:rPr>
      </w:pPr>
      <w:r>
        <w:rPr>
          <w:rFonts w:hint="eastAsia" w:hAnsi="宋体"/>
          <w:color w:val="auto"/>
          <w:szCs w:val="21"/>
          <w:highlight w:val="none"/>
        </w:rPr>
        <w:t>1、评审依据：</w:t>
      </w:r>
      <w:r>
        <w:rPr>
          <w:rFonts w:hint="eastAsia" w:hAnsi="宋体" w:cs="宋体"/>
          <w:color w:val="auto"/>
          <w:szCs w:val="21"/>
          <w:highlight w:val="none"/>
        </w:rPr>
        <w:t>评标委员会</w:t>
      </w:r>
      <w:r>
        <w:rPr>
          <w:rFonts w:hint="eastAsia" w:hAnsi="宋体"/>
          <w:color w:val="auto"/>
          <w:szCs w:val="21"/>
          <w:highlight w:val="none"/>
        </w:rPr>
        <w:t>以</w:t>
      </w:r>
      <w:r>
        <w:rPr>
          <w:rFonts w:hint="eastAsia" w:hAnsi="宋体"/>
          <w:color w:val="auto"/>
          <w:szCs w:val="21"/>
          <w:highlight w:val="none"/>
          <w:lang w:eastAsia="zh-CN"/>
        </w:rPr>
        <w:t>招标</w:t>
      </w:r>
      <w:r>
        <w:rPr>
          <w:rFonts w:hint="eastAsia" w:hAnsi="宋体"/>
          <w:color w:val="auto"/>
          <w:szCs w:val="21"/>
          <w:highlight w:val="none"/>
        </w:rPr>
        <w:t>文件和</w:t>
      </w:r>
      <w:r>
        <w:rPr>
          <w:rFonts w:hint="eastAsia" w:hAnsi="宋体"/>
          <w:color w:val="auto"/>
          <w:szCs w:val="21"/>
          <w:highlight w:val="none"/>
          <w:lang w:eastAsia="zh-CN"/>
        </w:rPr>
        <w:t>投标</w:t>
      </w:r>
      <w:r>
        <w:rPr>
          <w:rFonts w:hint="eastAsia" w:hAnsi="宋体"/>
          <w:color w:val="auto"/>
          <w:szCs w:val="21"/>
          <w:highlight w:val="none"/>
        </w:rPr>
        <w:t>文件为评审依据，对</w:t>
      </w:r>
      <w:r>
        <w:rPr>
          <w:rFonts w:hint="eastAsia" w:hAnsi="宋体"/>
          <w:color w:val="auto"/>
          <w:szCs w:val="21"/>
          <w:highlight w:val="none"/>
          <w:lang w:eastAsia="zh-CN"/>
        </w:rPr>
        <w:t>投标人</w:t>
      </w:r>
      <w:r>
        <w:rPr>
          <w:rFonts w:hint="eastAsia" w:hAnsi="宋体"/>
          <w:color w:val="auto"/>
          <w:szCs w:val="21"/>
          <w:highlight w:val="none"/>
        </w:rPr>
        <w:t>的</w:t>
      </w:r>
      <w:r>
        <w:rPr>
          <w:rFonts w:hint="eastAsia" w:hAnsi="宋体" w:cs="宋体"/>
          <w:color w:val="auto"/>
          <w:szCs w:val="21"/>
          <w:highlight w:val="none"/>
        </w:rPr>
        <w:t>价格分、</w:t>
      </w:r>
      <w:r>
        <w:rPr>
          <w:rFonts w:hint="eastAsia" w:hAnsi="宋体"/>
          <w:b/>
          <w:bCs/>
          <w:color w:val="auto"/>
          <w:szCs w:val="21"/>
          <w:highlight w:val="none"/>
        </w:rPr>
        <w:t>技术方案分</w:t>
      </w:r>
      <w:r>
        <w:rPr>
          <w:rFonts w:hint="eastAsia" w:hAnsi="宋体" w:cs="宋体"/>
          <w:color w:val="auto"/>
          <w:szCs w:val="21"/>
          <w:highlight w:val="none"/>
        </w:rPr>
        <w:t>、</w:t>
      </w:r>
      <w:r>
        <w:rPr>
          <w:rFonts w:hint="eastAsia" w:hAnsi="宋体"/>
          <w:b/>
          <w:color w:val="auto"/>
          <w:szCs w:val="21"/>
          <w:highlight w:val="none"/>
        </w:rPr>
        <w:t>拟投入本项目的主要人员情况分</w:t>
      </w:r>
      <w:r>
        <w:rPr>
          <w:rFonts w:hint="eastAsia" w:hAnsi="宋体" w:cs="宋体"/>
          <w:color w:val="auto"/>
          <w:szCs w:val="21"/>
          <w:highlight w:val="none"/>
        </w:rPr>
        <w:t>、</w:t>
      </w:r>
      <w:r>
        <w:rPr>
          <w:rFonts w:hint="eastAsia" w:hAnsi="宋体"/>
          <w:b/>
          <w:bCs/>
          <w:color w:val="auto"/>
          <w:highlight w:val="none"/>
        </w:rPr>
        <w:t>信誉</w:t>
      </w:r>
      <w:r>
        <w:rPr>
          <w:rFonts w:hint="eastAsia" w:hAnsi="宋体"/>
          <w:b/>
          <w:color w:val="auto"/>
          <w:szCs w:val="21"/>
          <w:highlight w:val="none"/>
        </w:rPr>
        <w:t>分</w:t>
      </w:r>
      <w:r>
        <w:rPr>
          <w:rFonts w:hint="eastAsia" w:hAnsi="宋体"/>
          <w:b/>
          <w:color w:val="auto"/>
          <w:szCs w:val="21"/>
          <w:highlight w:val="none"/>
          <w:lang w:eastAsia="zh-CN"/>
        </w:rPr>
        <w:t>、</w:t>
      </w:r>
      <w:r>
        <w:rPr>
          <w:rFonts w:hint="eastAsia" w:hAnsi="宋体"/>
          <w:b/>
          <w:color w:val="auto"/>
          <w:szCs w:val="21"/>
          <w:highlight w:val="none"/>
        </w:rPr>
        <w:t>业绩</w:t>
      </w:r>
      <w:r>
        <w:rPr>
          <w:rFonts w:hint="eastAsia" w:hAnsi="宋体"/>
          <w:b/>
          <w:color w:val="auto"/>
          <w:szCs w:val="21"/>
          <w:highlight w:val="none"/>
          <w:lang w:eastAsia="zh-CN"/>
        </w:rPr>
        <w:t>分</w:t>
      </w:r>
      <w:r>
        <w:rPr>
          <w:rFonts w:hint="eastAsia" w:hAnsi="宋体" w:cs="宋体"/>
          <w:color w:val="auto"/>
          <w:szCs w:val="21"/>
          <w:highlight w:val="none"/>
        </w:rPr>
        <w:t>等方面内容按百分制打分。</w:t>
      </w:r>
    </w:p>
    <w:p>
      <w:pPr>
        <w:pStyle w:val="7"/>
        <w:spacing w:line="380" w:lineRule="atLeast"/>
        <w:ind w:firstLine="420" w:firstLineChars="200"/>
        <w:rPr>
          <w:rFonts w:hAnsi="宋体"/>
          <w:color w:val="auto"/>
          <w:szCs w:val="21"/>
          <w:highlight w:val="none"/>
        </w:rPr>
      </w:pPr>
      <w:r>
        <w:rPr>
          <w:rFonts w:hint="eastAsia" w:hAnsi="宋体"/>
          <w:color w:val="auto"/>
          <w:szCs w:val="21"/>
          <w:highlight w:val="none"/>
        </w:rPr>
        <w:t>2、评审方式：以封闭方式进行评审。</w:t>
      </w:r>
    </w:p>
    <w:p>
      <w:pPr>
        <w:pStyle w:val="7"/>
        <w:spacing w:line="380" w:lineRule="atLeast"/>
        <w:ind w:firstLine="420" w:firstLineChars="200"/>
        <w:rPr>
          <w:rFonts w:hAnsi="宋体" w:cs="宋体"/>
          <w:color w:val="auto"/>
          <w:szCs w:val="21"/>
          <w:highlight w:val="none"/>
        </w:rPr>
      </w:pPr>
      <w:r>
        <w:rPr>
          <w:rFonts w:hint="eastAsia" w:hAnsi="宋体"/>
          <w:color w:val="auto"/>
          <w:szCs w:val="21"/>
          <w:highlight w:val="none"/>
        </w:rPr>
        <w:t>3、根据财库〔2012〕69号文规定，采购人和采购代理机构、</w:t>
      </w:r>
      <w:r>
        <w:rPr>
          <w:rFonts w:hint="eastAsia" w:hAnsi="宋体" w:cs="宋体"/>
          <w:color w:val="auto"/>
          <w:szCs w:val="21"/>
          <w:highlight w:val="none"/>
        </w:rPr>
        <w:t>评标委员会</w:t>
      </w:r>
      <w:r>
        <w:rPr>
          <w:rFonts w:hint="eastAsia" w:hAnsi="宋体"/>
          <w:color w:val="auto"/>
          <w:szCs w:val="21"/>
          <w:highlight w:val="none"/>
        </w:rPr>
        <w:t>要严格遵守政府采购相关法律制度，依法履行各自职责，公正、客观、审慎地组织和参与评审工作。</w:t>
      </w:r>
    </w:p>
    <w:p>
      <w:pPr>
        <w:pStyle w:val="7"/>
        <w:spacing w:line="380" w:lineRule="atLeast"/>
        <w:rPr>
          <w:rFonts w:hAnsi="宋体"/>
          <w:b/>
          <w:bCs/>
          <w:color w:val="auto"/>
          <w:szCs w:val="21"/>
          <w:highlight w:val="none"/>
        </w:rPr>
      </w:pPr>
      <w:r>
        <w:rPr>
          <w:rFonts w:hint="eastAsia" w:hAnsi="宋体"/>
          <w:b/>
          <w:bCs/>
          <w:color w:val="auto"/>
          <w:szCs w:val="21"/>
          <w:highlight w:val="none"/>
        </w:rPr>
        <w:t>二、评审办法</w:t>
      </w:r>
    </w:p>
    <w:p>
      <w:pPr>
        <w:pStyle w:val="7"/>
        <w:spacing w:line="380" w:lineRule="atLeast"/>
        <w:ind w:firstLine="420" w:firstLineChars="200"/>
        <w:rPr>
          <w:rFonts w:hAnsi="宋体"/>
          <w:bCs/>
          <w:color w:val="auto"/>
          <w:szCs w:val="21"/>
          <w:highlight w:val="none"/>
        </w:rPr>
      </w:pPr>
      <w:r>
        <w:rPr>
          <w:rFonts w:hint="eastAsia" w:hAnsi="宋体"/>
          <w:bCs/>
          <w:color w:val="auto"/>
          <w:szCs w:val="21"/>
          <w:highlight w:val="none"/>
        </w:rPr>
        <w:t>㈠ 对进入详评的，采用综合评分法。</w:t>
      </w:r>
    </w:p>
    <w:p>
      <w:pPr>
        <w:pStyle w:val="7"/>
        <w:spacing w:line="380" w:lineRule="atLeast"/>
        <w:ind w:firstLine="420" w:firstLineChars="200"/>
        <w:rPr>
          <w:rFonts w:hAnsi="宋体"/>
          <w:bCs/>
          <w:color w:val="auto"/>
          <w:szCs w:val="21"/>
          <w:highlight w:val="none"/>
        </w:rPr>
      </w:pPr>
      <w:r>
        <w:rPr>
          <w:rFonts w:hint="eastAsia" w:hAnsi="宋体"/>
          <w:bCs/>
          <w:color w:val="auto"/>
          <w:szCs w:val="21"/>
          <w:highlight w:val="none"/>
        </w:rPr>
        <w:t>㈡ 计分办法（按四舍五入取至小数点后二位）</w:t>
      </w:r>
    </w:p>
    <w:p>
      <w:pPr>
        <w:pStyle w:val="7"/>
        <w:spacing w:line="380" w:lineRule="atLeast"/>
        <w:rPr>
          <w:rFonts w:hAnsi="宋体"/>
          <w:b/>
          <w:bCs/>
          <w:color w:val="auto"/>
          <w:szCs w:val="21"/>
          <w:highlight w:val="none"/>
        </w:rPr>
      </w:pPr>
      <w:r>
        <w:rPr>
          <w:rFonts w:hint="eastAsia" w:hAnsi="宋体"/>
          <w:b/>
          <w:color w:val="auto"/>
          <w:szCs w:val="21"/>
          <w:highlight w:val="none"/>
        </w:rPr>
        <w:t>1</w:t>
      </w:r>
      <w:r>
        <w:rPr>
          <w:rFonts w:hint="eastAsia" w:hAnsi="宋体"/>
          <w:b/>
          <w:color w:val="auto"/>
          <w:szCs w:val="21"/>
          <w:highlight w:val="none"/>
          <w:lang w:eastAsia="zh-CN"/>
        </w:rPr>
        <w:t>、</w:t>
      </w:r>
      <w:r>
        <w:rPr>
          <w:rFonts w:hint="eastAsia" w:hAnsi="宋体"/>
          <w:b/>
          <w:bCs/>
          <w:color w:val="auto"/>
          <w:szCs w:val="21"/>
          <w:highlight w:val="none"/>
        </w:rPr>
        <w:t>价格分………………………………………………………………</w:t>
      </w:r>
      <w:r>
        <w:rPr>
          <w:rFonts w:hint="eastAsia" w:hAnsi="宋体"/>
          <w:b/>
          <w:color w:val="auto"/>
          <w:szCs w:val="21"/>
          <w:highlight w:val="none"/>
        </w:rPr>
        <w:t>………</w:t>
      </w:r>
      <w:r>
        <w:rPr>
          <w:rFonts w:hint="eastAsia" w:hAnsi="宋体"/>
          <w:b/>
          <w:bCs/>
          <w:color w:val="auto"/>
          <w:szCs w:val="21"/>
          <w:highlight w:val="none"/>
        </w:rPr>
        <w:t>………………………………</w:t>
      </w:r>
      <w:r>
        <w:rPr>
          <w:rFonts w:hint="eastAsia" w:hAnsi="宋体"/>
          <w:b/>
          <w:bCs/>
          <w:color w:val="auto"/>
          <w:szCs w:val="21"/>
          <w:highlight w:val="none"/>
          <w:lang w:eastAsia="zh-CN"/>
        </w:rPr>
        <w:t>满分</w:t>
      </w:r>
      <w:r>
        <w:rPr>
          <w:rFonts w:hint="eastAsia" w:hAnsi="宋体"/>
          <w:b/>
          <w:bCs/>
          <w:color w:val="auto"/>
          <w:szCs w:val="21"/>
          <w:highlight w:val="none"/>
          <w:lang w:val="en-US" w:eastAsia="zh-CN"/>
        </w:rPr>
        <w:t>30</w:t>
      </w:r>
      <w:r>
        <w:rPr>
          <w:rFonts w:hint="eastAsia" w:hAnsi="宋体"/>
          <w:b/>
          <w:bCs/>
          <w:color w:val="auto"/>
          <w:szCs w:val="21"/>
          <w:highlight w:val="none"/>
        </w:rPr>
        <w:t>分</w:t>
      </w:r>
    </w:p>
    <w:p>
      <w:pPr>
        <w:pStyle w:val="7"/>
        <w:spacing w:line="380" w:lineRule="atLeast"/>
        <w:ind w:firstLine="420"/>
        <w:rPr>
          <w:rFonts w:hAnsi="宋体"/>
          <w:color w:val="auto"/>
          <w:szCs w:val="21"/>
          <w:highlight w:val="none"/>
        </w:rPr>
      </w:pPr>
      <w:r>
        <w:rPr>
          <w:rFonts w:hint="eastAsia" w:hAnsi="宋体"/>
          <w:color w:val="auto"/>
          <w:szCs w:val="21"/>
          <w:highlight w:val="none"/>
        </w:rPr>
        <w:t>（</w:t>
      </w:r>
      <w:r>
        <w:rPr>
          <w:rFonts w:hint="eastAsia" w:hAnsi="宋体"/>
          <w:bCs/>
          <w:color w:val="auto"/>
          <w:szCs w:val="21"/>
          <w:highlight w:val="none"/>
        </w:rPr>
        <w:t>1）以进入评标的最低的评标报价为</w:t>
      </w:r>
      <w:r>
        <w:rPr>
          <w:rFonts w:hint="eastAsia" w:hAnsi="宋体"/>
          <w:bCs/>
          <w:color w:val="auto"/>
          <w:szCs w:val="21"/>
          <w:highlight w:val="none"/>
          <w:lang w:val="en-US" w:eastAsia="zh-CN"/>
        </w:rPr>
        <w:t>3</w:t>
      </w:r>
      <w:r>
        <w:rPr>
          <w:rFonts w:hint="eastAsia" w:hAnsi="宋体"/>
          <w:bCs/>
          <w:color w:val="auto"/>
          <w:szCs w:val="21"/>
          <w:highlight w:val="none"/>
        </w:rPr>
        <w:t>0分，</w:t>
      </w:r>
      <w:r>
        <w:rPr>
          <w:rFonts w:hint="eastAsia" w:hAnsi="宋体"/>
          <w:color w:val="auto"/>
          <w:szCs w:val="21"/>
          <w:highlight w:val="none"/>
        </w:rPr>
        <w:t>按照《政府采购促进中小企业发展暂行办法》（财库[2011]181号），对小型和微型企业的服务</w:t>
      </w:r>
      <w:r>
        <w:rPr>
          <w:rFonts w:hint="eastAsia" w:hAnsi="宋体"/>
          <w:color w:val="auto"/>
          <w:szCs w:val="21"/>
          <w:highlight w:val="none"/>
          <w:lang w:eastAsia="zh-CN"/>
        </w:rPr>
        <w:t>投标人</w:t>
      </w:r>
      <w:r>
        <w:rPr>
          <w:rFonts w:hint="eastAsia" w:hAnsi="宋体"/>
          <w:color w:val="auto"/>
          <w:szCs w:val="21"/>
          <w:highlight w:val="none"/>
        </w:rPr>
        <w:t>（以投标文件提供的符合规定的有关证明材料为准）的投标价给予6%的扣除，扣除后的报价为评标报价，即评标报价=投标报价×（1-6%）；除上述情况外，评标报价=投标报价。</w:t>
      </w:r>
    </w:p>
    <w:p>
      <w:pPr>
        <w:pStyle w:val="7"/>
        <w:spacing w:line="380" w:lineRule="atLeast"/>
        <w:ind w:firstLine="420"/>
        <w:rPr>
          <w:rFonts w:hAnsi="宋体"/>
          <w:b/>
          <w:color w:val="auto"/>
          <w:szCs w:val="21"/>
          <w:highlight w:val="none"/>
        </w:rPr>
      </w:pPr>
      <w:r>
        <w:rPr>
          <w:rFonts w:hint="eastAsia" w:hAnsi="宋体"/>
          <w:b/>
          <w:color w:val="auto"/>
          <w:szCs w:val="21"/>
          <w:highlight w:val="none"/>
        </w:rPr>
        <w:t>注：小型、微型企业提供中型企业的的服务</w:t>
      </w:r>
      <w:r>
        <w:rPr>
          <w:rFonts w:hint="eastAsia" w:hAnsi="宋体"/>
          <w:b/>
          <w:color w:val="auto"/>
          <w:szCs w:val="21"/>
          <w:highlight w:val="none"/>
          <w:lang w:eastAsia="zh-CN"/>
        </w:rPr>
        <w:t>投标人</w:t>
      </w:r>
      <w:r>
        <w:rPr>
          <w:rFonts w:hint="eastAsia" w:hAnsi="宋体"/>
          <w:b/>
          <w:color w:val="auto"/>
          <w:szCs w:val="21"/>
          <w:highlight w:val="none"/>
        </w:rPr>
        <w:t>，视同为中型企业。</w:t>
      </w:r>
    </w:p>
    <w:p>
      <w:pPr>
        <w:pStyle w:val="7"/>
        <w:spacing w:line="380" w:lineRule="atLeast"/>
        <w:ind w:firstLine="420"/>
        <w:rPr>
          <w:rFonts w:hAnsi="宋体"/>
          <w:color w:val="auto"/>
          <w:szCs w:val="21"/>
          <w:highlight w:val="none"/>
        </w:rPr>
      </w:pPr>
      <w:r>
        <w:rPr>
          <w:rFonts w:hint="eastAsia" w:hAnsi="宋体"/>
          <w:color w:val="auto"/>
          <w:szCs w:val="21"/>
          <w:highlight w:val="none"/>
        </w:rPr>
        <w:t>(2) 根据财政部  司法部关于政府采购支持监狱企业发展有关问题的通知（财库[2014]68号），监狱企业视同小型、微型企业，享受小型、微型企业评审中价格扣除的政府采购政策。</w:t>
      </w:r>
    </w:p>
    <w:p>
      <w:pPr>
        <w:pStyle w:val="7"/>
        <w:spacing w:line="380" w:lineRule="atLeast"/>
        <w:ind w:firstLine="3150" w:firstLineChars="1500"/>
        <w:rPr>
          <w:rFonts w:hAnsi="宋体"/>
          <w:bCs/>
          <w:color w:val="auto"/>
          <w:szCs w:val="21"/>
          <w:highlight w:val="none"/>
        </w:rPr>
      </w:pPr>
      <w:r>
        <w:rPr>
          <w:rFonts w:hint="eastAsia" w:hAnsi="宋体"/>
          <w:bCs/>
          <w:color w:val="auto"/>
          <w:szCs w:val="21"/>
          <w:highlight w:val="none"/>
        </w:rPr>
        <w:t>最低</w:t>
      </w:r>
      <w:r>
        <w:rPr>
          <w:rFonts w:hint="eastAsia" w:hAnsi="宋体"/>
          <w:color w:val="auto"/>
          <w:szCs w:val="21"/>
          <w:highlight w:val="none"/>
          <w:lang w:eastAsia="zh-CN"/>
        </w:rPr>
        <w:t>投标人</w:t>
      </w:r>
      <w:r>
        <w:rPr>
          <w:rFonts w:hint="eastAsia" w:hAnsi="宋体"/>
          <w:color w:val="auto"/>
          <w:szCs w:val="21"/>
          <w:highlight w:val="none"/>
        </w:rPr>
        <w:t>评审报价</w:t>
      </w:r>
      <w:r>
        <w:rPr>
          <w:rFonts w:hint="eastAsia" w:hAnsi="宋体"/>
          <w:bCs/>
          <w:color w:val="auto"/>
          <w:szCs w:val="21"/>
          <w:highlight w:val="none"/>
        </w:rPr>
        <w:t xml:space="preserve">金额          </w:t>
      </w:r>
    </w:p>
    <w:p>
      <w:pPr>
        <w:pStyle w:val="7"/>
        <w:spacing w:line="380" w:lineRule="atLeast"/>
        <w:ind w:firstLine="315" w:firstLineChars="150"/>
        <w:rPr>
          <w:rFonts w:hAnsi="宋体"/>
          <w:bCs/>
          <w:color w:val="auto"/>
          <w:szCs w:val="21"/>
          <w:highlight w:val="none"/>
        </w:rPr>
      </w:pPr>
      <w:r>
        <w:rPr>
          <w:rFonts w:hAnsi="宋体"/>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pt;margin-top:15.5pt;height:0pt;width:173.25pt;z-index:25165926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KpDrXAAAACQEAAA8AAAAAAAAAAQAgAAAAIgAAAGRy&#10;cy9kb3ducmV2LnhtbFBLAQIUABQAAAAIAIdO4kDWjXABzQEAAGoDAAAOAAAAAAAAAAEAIAAAACYB&#10;AABkcnMvZTJvRG9jLnhtbFBLBQYAAAAABgAGAFkBAABlBQAAAAA=&#10;">
                <v:fill on="f" focussize="0,0"/>
                <v:stroke color="#000000" joinstyle="round"/>
                <v:imagedata o:title=""/>
                <o:lock v:ext="edit" aspectratio="f"/>
              </v:line>
            </w:pict>
          </mc:Fallback>
        </mc:AlternateContent>
      </w:r>
      <w:r>
        <w:rPr>
          <w:rFonts w:hint="eastAsia" w:hAnsi="宋体"/>
          <w:bCs/>
          <w:color w:val="auto"/>
          <w:szCs w:val="21"/>
          <w:highlight w:val="none"/>
        </w:rPr>
        <w:t>（3）</w:t>
      </w:r>
      <w:r>
        <w:rPr>
          <w:rFonts w:hint="eastAsia" w:hAnsi="宋体"/>
          <w:color w:val="auto"/>
          <w:szCs w:val="21"/>
          <w:highlight w:val="none"/>
          <w:lang w:eastAsia="zh-CN"/>
        </w:rPr>
        <w:t>投标</w:t>
      </w:r>
      <w:r>
        <w:rPr>
          <w:rFonts w:hint="eastAsia" w:hAnsi="宋体"/>
          <w:bCs/>
          <w:color w:val="auto"/>
          <w:szCs w:val="21"/>
          <w:highlight w:val="none"/>
        </w:rPr>
        <w:t xml:space="preserve">价格分 =                              </w:t>
      </w:r>
      <w:r>
        <w:rPr>
          <w:rFonts w:hAnsi="宋体"/>
          <w:bCs/>
          <w:color w:val="auto"/>
          <w:szCs w:val="21"/>
          <w:highlight w:val="none"/>
        </w:rPr>
        <w:t xml:space="preserve">  </w:t>
      </w:r>
      <w:r>
        <w:rPr>
          <w:rFonts w:hint="eastAsia" w:hAnsi="宋体"/>
          <w:bCs/>
          <w:color w:val="auto"/>
          <w:szCs w:val="21"/>
          <w:highlight w:val="none"/>
        </w:rPr>
        <w:t xml:space="preserve">    　×</w:t>
      </w:r>
      <w:r>
        <w:rPr>
          <w:rFonts w:hint="eastAsia" w:hAnsi="宋体"/>
          <w:bCs/>
          <w:color w:val="auto"/>
          <w:szCs w:val="21"/>
          <w:highlight w:val="none"/>
          <w:lang w:val="en-US" w:eastAsia="zh-CN"/>
        </w:rPr>
        <w:t>30</w:t>
      </w:r>
      <w:r>
        <w:rPr>
          <w:rFonts w:hint="eastAsia" w:hAnsi="宋体"/>
          <w:bCs/>
          <w:color w:val="auto"/>
          <w:szCs w:val="21"/>
          <w:highlight w:val="none"/>
        </w:rPr>
        <w:t>分</w:t>
      </w:r>
    </w:p>
    <w:p>
      <w:pPr>
        <w:pStyle w:val="7"/>
        <w:spacing w:line="380" w:lineRule="atLeast"/>
        <w:ind w:firstLine="420" w:firstLineChars="200"/>
        <w:rPr>
          <w:rFonts w:hint="eastAsia" w:hAnsi="宋体"/>
          <w:bCs/>
          <w:color w:val="auto"/>
          <w:szCs w:val="21"/>
          <w:highlight w:val="none"/>
          <w:lang w:eastAsia="zh-CN"/>
        </w:rPr>
      </w:pPr>
      <w:r>
        <w:rPr>
          <w:rFonts w:hint="eastAsia" w:hAnsi="宋体"/>
          <w:bCs/>
          <w:color w:val="auto"/>
          <w:szCs w:val="21"/>
          <w:highlight w:val="none"/>
        </w:rPr>
        <w:t xml:space="preserve">                         </w:t>
      </w:r>
      <w:r>
        <w:rPr>
          <w:rFonts w:hint="eastAsia" w:hAnsi="宋体"/>
          <w:bCs/>
          <w:color w:val="auto"/>
          <w:szCs w:val="21"/>
          <w:highlight w:val="none"/>
          <w:lang w:eastAsia="zh-CN"/>
        </w:rPr>
        <w:t>投标人</w:t>
      </w:r>
      <w:r>
        <w:rPr>
          <w:rFonts w:hint="eastAsia" w:hAnsi="宋体"/>
          <w:color w:val="auto"/>
          <w:szCs w:val="21"/>
          <w:highlight w:val="none"/>
        </w:rPr>
        <w:t>评审报价</w:t>
      </w:r>
      <w:r>
        <w:rPr>
          <w:rFonts w:hint="eastAsia" w:hAnsi="宋体"/>
          <w:bCs/>
          <w:color w:val="auto"/>
          <w:szCs w:val="21"/>
          <w:highlight w:val="none"/>
        </w:rPr>
        <w:t xml:space="preserve">金额  </w:t>
      </w:r>
    </w:p>
    <w:p>
      <w:pPr>
        <w:pStyle w:val="7"/>
        <w:spacing w:line="380" w:lineRule="atLeast"/>
        <w:rPr>
          <w:rFonts w:hint="eastAsia" w:hAnsi="宋体"/>
          <w:b/>
          <w:bCs/>
          <w:color w:val="auto"/>
          <w:szCs w:val="21"/>
          <w:highlight w:val="none"/>
        </w:rPr>
      </w:pPr>
      <w:r>
        <w:rPr>
          <w:rFonts w:hint="eastAsia" w:hAnsi="宋体"/>
          <w:b/>
          <w:bCs/>
          <w:color w:val="auto"/>
          <w:szCs w:val="21"/>
          <w:highlight w:val="none"/>
        </w:rPr>
        <w:t>2、技术方案分…………………………………………………………………</w:t>
      </w:r>
      <w:r>
        <w:rPr>
          <w:rFonts w:hint="eastAsia" w:hAnsi="宋体"/>
          <w:b/>
          <w:color w:val="auto"/>
          <w:szCs w:val="21"/>
          <w:highlight w:val="none"/>
        </w:rPr>
        <w:t>……………</w:t>
      </w:r>
      <w:r>
        <w:rPr>
          <w:rFonts w:hint="eastAsia" w:hAnsi="宋体"/>
          <w:b/>
          <w:bCs/>
          <w:color w:val="auto"/>
          <w:szCs w:val="21"/>
          <w:highlight w:val="none"/>
        </w:rPr>
        <w:t>…………………满分</w:t>
      </w:r>
      <w:r>
        <w:rPr>
          <w:rFonts w:hAnsi="宋体"/>
          <w:b/>
          <w:bCs/>
          <w:color w:val="auto"/>
          <w:szCs w:val="21"/>
          <w:highlight w:val="none"/>
          <w:lang w:eastAsia="zh-CN"/>
        </w:rPr>
        <w:t>30</w:t>
      </w:r>
      <w:r>
        <w:rPr>
          <w:rFonts w:hint="eastAsia" w:hAnsi="宋体"/>
          <w:b/>
          <w:bCs/>
          <w:color w:val="auto"/>
          <w:szCs w:val="21"/>
          <w:highlight w:val="none"/>
        </w:rPr>
        <w:t>分</w:t>
      </w:r>
    </w:p>
    <w:p>
      <w:pPr>
        <w:pStyle w:val="7"/>
        <w:spacing w:line="380" w:lineRule="atLeast"/>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eastAsia="zh-CN"/>
        </w:rPr>
        <w:t>重要节点</w:t>
      </w:r>
      <w:r>
        <w:rPr>
          <w:rFonts w:hint="eastAsia" w:hAnsi="宋体"/>
          <w:color w:val="auto"/>
          <w:szCs w:val="21"/>
          <w:highlight w:val="none"/>
        </w:rPr>
        <w:t>设计技术方案分………………………………………………………………………………满分</w:t>
      </w:r>
      <w:r>
        <w:rPr>
          <w:rFonts w:hAnsi="宋体"/>
          <w:color w:val="auto"/>
          <w:szCs w:val="21"/>
          <w:highlight w:val="none"/>
        </w:rPr>
        <w:t>15</w:t>
      </w:r>
      <w:r>
        <w:rPr>
          <w:rFonts w:hint="eastAsia" w:hAnsi="宋体"/>
          <w:color w:val="auto"/>
          <w:szCs w:val="21"/>
          <w:highlight w:val="none"/>
        </w:rPr>
        <w:t>分</w:t>
      </w:r>
    </w:p>
    <w:p>
      <w:pPr>
        <w:pStyle w:val="7"/>
        <w:spacing w:line="380" w:lineRule="atLeast"/>
        <w:ind w:firstLine="516" w:firstLineChars="246"/>
        <w:rPr>
          <w:rFonts w:hint="eastAsia" w:hAnsi="宋体"/>
          <w:color w:val="auto"/>
          <w:szCs w:val="21"/>
          <w:highlight w:val="none"/>
        </w:rPr>
      </w:pPr>
      <w:r>
        <w:rPr>
          <w:rFonts w:hint="eastAsia" w:hAnsi="宋体"/>
          <w:color w:val="auto"/>
          <w:szCs w:val="21"/>
          <w:highlight w:val="none"/>
        </w:rPr>
        <w:t>由评委在打分前根据</w:t>
      </w:r>
      <w:r>
        <w:rPr>
          <w:rFonts w:hint="eastAsia" w:hAnsi="宋体"/>
          <w:color w:val="auto"/>
          <w:szCs w:val="21"/>
          <w:highlight w:val="none"/>
          <w:lang w:eastAsia="zh-CN"/>
        </w:rPr>
        <w:t>招标</w:t>
      </w:r>
      <w:r>
        <w:rPr>
          <w:rFonts w:hint="eastAsia" w:hAnsi="宋体"/>
          <w:color w:val="auto"/>
          <w:szCs w:val="21"/>
          <w:highlight w:val="none"/>
        </w:rPr>
        <w:t>文件要求，评比各</w:t>
      </w:r>
      <w:r>
        <w:rPr>
          <w:rFonts w:hint="eastAsia" w:hAnsi="宋体"/>
          <w:color w:val="auto"/>
          <w:szCs w:val="21"/>
          <w:highlight w:val="none"/>
          <w:lang w:eastAsia="zh-CN"/>
        </w:rPr>
        <w:t>投标人</w:t>
      </w:r>
      <w:r>
        <w:rPr>
          <w:rFonts w:hint="eastAsia" w:hAnsi="宋体"/>
          <w:color w:val="auto"/>
          <w:szCs w:val="21"/>
          <w:highlight w:val="none"/>
        </w:rPr>
        <w:t>提供的“</w:t>
      </w:r>
      <w:r>
        <w:rPr>
          <w:rFonts w:hint="eastAsia" w:hAnsi="宋体"/>
          <w:color w:val="auto"/>
          <w:szCs w:val="21"/>
          <w:highlight w:val="none"/>
          <w:lang w:eastAsia="zh-CN"/>
        </w:rPr>
        <w:t>重要节点</w:t>
      </w:r>
      <w:r>
        <w:rPr>
          <w:rFonts w:hint="eastAsia" w:hAnsi="宋体"/>
          <w:color w:val="auto"/>
          <w:szCs w:val="21"/>
          <w:highlight w:val="none"/>
        </w:rPr>
        <w:t>设计技术方案”内容的完整性、针对性、具体性、合理性，确定</w:t>
      </w:r>
      <w:r>
        <w:rPr>
          <w:rFonts w:hint="eastAsia" w:hAnsi="宋体"/>
          <w:color w:val="auto"/>
          <w:szCs w:val="21"/>
          <w:highlight w:val="none"/>
          <w:lang w:eastAsia="zh-CN"/>
        </w:rPr>
        <w:t>投标人</w:t>
      </w:r>
      <w:r>
        <w:rPr>
          <w:rFonts w:hint="eastAsia" w:hAnsi="宋体"/>
          <w:color w:val="auto"/>
          <w:szCs w:val="21"/>
          <w:highlight w:val="none"/>
        </w:rPr>
        <w:t>“一档、二档、三档、四档”各所属档次并按确定后的相应档次内独立打分。</w:t>
      </w:r>
    </w:p>
    <w:p>
      <w:pPr>
        <w:pStyle w:val="7"/>
        <w:spacing w:line="380" w:lineRule="atLeast"/>
        <w:ind w:firstLine="420" w:firstLineChars="200"/>
        <w:rPr>
          <w:rFonts w:hAnsi="宋体"/>
          <w:color w:val="auto"/>
          <w:szCs w:val="21"/>
          <w:highlight w:val="none"/>
        </w:rPr>
      </w:pPr>
      <w:r>
        <w:rPr>
          <w:rFonts w:hint="eastAsia" w:hAnsi="宋体"/>
          <w:color w:val="auto"/>
          <w:szCs w:val="21"/>
          <w:highlight w:val="none"/>
        </w:rPr>
        <w:t>一档（0</w:t>
      </w:r>
      <w:r>
        <w:rPr>
          <w:rFonts w:hint="eastAsia" w:hAnsi="宋体"/>
          <w:color w:val="auto"/>
          <w:szCs w:val="21"/>
          <w:highlight w:val="none"/>
          <w:lang w:val="en-US" w:eastAsia="zh-CN"/>
        </w:rPr>
        <w:t>-4</w:t>
      </w:r>
      <w:r>
        <w:rPr>
          <w:rFonts w:hint="eastAsia" w:hAnsi="宋体"/>
          <w:color w:val="auto"/>
          <w:szCs w:val="21"/>
          <w:highlight w:val="none"/>
        </w:rPr>
        <w:t>分）：设计技术方案对项目总体理解的不够充分，对项目实际情况阐述不完整，针对性差</w:t>
      </w:r>
      <w:r>
        <w:rPr>
          <w:rFonts w:hint="eastAsia" w:hAnsi="宋体"/>
          <w:color w:val="auto"/>
          <w:szCs w:val="21"/>
          <w:highlight w:val="none"/>
          <w:lang w:eastAsia="zh-CN"/>
        </w:rPr>
        <w:t>；</w:t>
      </w:r>
    </w:p>
    <w:p>
      <w:pPr>
        <w:pStyle w:val="7"/>
        <w:spacing w:line="380" w:lineRule="atLeast"/>
        <w:ind w:firstLine="420" w:firstLineChars="200"/>
        <w:rPr>
          <w:rFonts w:hint="eastAsia" w:hAnsi="宋体"/>
          <w:color w:val="auto"/>
          <w:szCs w:val="21"/>
          <w:highlight w:val="none"/>
          <w:lang w:eastAsia="zh-CN"/>
        </w:rPr>
      </w:pPr>
      <w:r>
        <w:rPr>
          <w:rFonts w:hint="eastAsia" w:hAnsi="宋体"/>
          <w:color w:val="auto"/>
          <w:szCs w:val="21"/>
          <w:highlight w:val="none"/>
        </w:rPr>
        <w:t>二档（</w:t>
      </w:r>
      <w:r>
        <w:rPr>
          <w:rFonts w:hint="eastAsia" w:hAnsi="宋体"/>
          <w:color w:val="auto"/>
          <w:szCs w:val="21"/>
          <w:highlight w:val="none"/>
          <w:lang w:val="en-US" w:eastAsia="zh-CN"/>
        </w:rPr>
        <w:t>4.1-8</w:t>
      </w:r>
      <w:r>
        <w:rPr>
          <w:rFonts w:hint="eastAsia" w:hAnsi="宋体"/>
          <w:color w:val="auto"/>
          <w:szCs w:val="21"/>
          <w:highlight w:val="none"/>
        </w:rPr>
        <w:t>分）：设计技术方案</w:t>
      </w:r>
      <w:r>
        <w:rPr>
          <w:rFonts w:hint="eastAsia" w:hAnsi="宋体"/>
          <w:color w:val="auto"/>
          <w:szCs w:val="21"/>
          <w:highlight w:val="none"/>
          <w:lang w:eastAsia="zh-CN"/>
        </w:rPr>
        <w:t>与</w:t>
      </w:r>
      <w:r>
        <w:rPr>
          <w:rFonts w:hint="eastAsia" w:hAnsi="宋体"/>
          <w:color w:val="auto"/>
          <w:szCs w:val="21"/>
          <w:highlight w:val="none"/>
        </w:rPr>
        <w:t>工程的实际情况</w:t>
      </w:r>
      <w:r>
        <w:rPr>
          <w:rFonts w:hint="eastAsia" w:hAnsi="宋体"/>
          <w:color w:val="auto"/>
          <w:szCs w:val="21"/>
          <w:highlight w:val="none"/>
          <w:lang w:eastAsia="zh-CN"/>
        </w:rPr>
        <w:t>有偏离</w:t>
      </w:r>
      <w:r>
        <w:rPr>
          <w:rFonts w:hint="eastAsia" w:hAnsi="宋体"/>
          <w:color w:val="auto"/>
          <w:szCs w:val="21"/>
          <w:highlight w:val="none"/>
        </w:rPr>
        <w:t>，针对性</w:t>
      </w:r>
      <w:r>
        <w:rPr>
          <w:rFonts w:hint="eastAsia" w:hAnsi="宋体"/>
          <w:color w:val="auto"/>
          <w:szCs w:val="21"/>
          <w:highlight w:val="none"/>
          <w:lang w:eastAsia="zh-CN"/>
        </w:rPr>
        <w:t>一般</w:t>
      </w:r>
      <w:r>
        <w:rPr>
          <w:rFonts w:hint="eastAsia" w:hAnsi="宋体"/>
          <w:color w:val="auto"/>
          <w:szCs w:val="21"/>
          <w:highlight w:val="none"/>
        </w:rPr>
        <w:t>；设计内容</w:t>
      </w:r>
      <w:r>
        <w:rPr>
          <w:rFonts w:hint="eastAsia" w:hAnsi="宋体"/>
          <w:color w:val="auto"/>
          <w:szCs w:val="21"/>
          <w:highlight w:val="none"/>
          <w:lang w:eastAsia="zh-CN"/>
        </w:rPr>
        <w:t>不够</w:t>
      </w:r>
      <w:r>
        <w:rPr>
          <w:rFonts w:hint="eastAsia" w:hAnsi="宋体"/>
          <w:color w:val="auto"/>
          <w:szCs w:val="21"/>
          <w:highlight w:val="none"/>
        </w:rPr>
        <w:t>完善</w:t>
      </w:r>
      <w:r>
        <w:rPr>
          <w:rFonts w:hint="eastAsia" w:hAnsi="宋体"/>
          <w:color w:val="auto"/>
          <w:szCs w:val="21"/>
          <w:highlight w:val="none"/>
          <w:lang w:eastAsia="zh-CN"/>
        </w:rPr>
        <w:t>；</w:t>
      </w:r>
    </w:p>
    <w:p>
      <w:pPr>
        <w:pStyle w:val="7"/>
        <w:spacing w:line="380" w:lineRule="atLeast"/>
        <w:ind w:firstLine="420" w:firstLineChars="200"/>
        <w:rPr>
          <w:rFonts w:hint="eastAsia" w:hAnsi="宋体"/>
          <w:color w:val="auto"/>
          <w:szCs w:val="21"/>
          <w:highlight w:val="none"/>
          <w:lang w:eastAsia="zh-CN"/>
        </w:rPr>
      </w:pPr>
      <w:r>
        <w:rPr>
          <w:rFonts w:hint="eastAsia" w:hAnsi="宋体"/>
          <w:color w:val="auto"/>
          <w:szCs w:val="21"/>
          <w:highlight w:val="none"/>
        </w:rPr>
        <w:t>三档（</w:t>
      </w:r>
      <w:r>
        <w:rPr>
          <w:rFonts w:hint="eastAsia" w:hAnsi="宋体"/>
          <w:color w:val="auto"/>
          <w:szCs w:val="21"/>
          <w:highlight w:val="none"/>
          <w:lang w:val="en-US" w:eastAsia="zh-CN"/>
        </w:rPr>
        <w:t>8.1-12</w:t>
      </w:r>
      <w:r>
        <w:rPr>
          <w:rFonts w:hint="eastAsia" w:hAnsi="宋体"/>
          <w:color w:val="auto"/>
          <w:szCs w:val="21"/>
          <w:highlight w:val="none"/>
        </w:rPr>
        <w:t>分）：设计技术方案能根据工程的实际情况进行设计，针对性较强，技术组织措施具体、有效、清晰，附图较为具体、规范、齐全；</w:t>
      </w:r>
    </w:p>
    <w:p>
      <w:pPr>
        <w:pStyle w:val="7"/>
        <w:spacing w:line="380" w:lineRule="atLeast"/>
        <w:ind w:firstLine="420" w:firstLineChars="200"/>
        <w:rPr>
          <w:rFonts w:hint="eastAsia" w:hAnsi="宋体"/>
          <w:color w:val="auto"/>
          <w:szCs w:val="21"/>
          <w:highlight w:val="none"/>
          <w:lang w:eastAsia="zh-CN"/>
        </w:rPr>
      </w:pPr>
      <w:r>
        <w:rPr>
          <w:rFonts w:hint="eastAsia" w:hAnsi="宋体"/>
          <w:color w:val="auto"/>
          <w:szCs w:val="21"/>
          <w:highlight w:val="none"/>
        </w:rPr>
        <w:t>四档（</w:t>
      </w:r>
      <w:r>
        <w:rPr>
          <w:rFonts w:hint="eastAsia" w:hAnsi="宋体"/>
          <w:color w:val="auto"/>
          <w:szCs w:val="21"/>
          <w:highlight w:val="none"/>
          <w:lang w:val="en-US" w:eastAsia="zh-CN"/>
        </w:rPr>
        <w:t>12.1-15</w:t>
      </w:r>
      <w:r>
        <w:rPr>
          <w:rFonts w:hint="eastAsia" w:hAnsi="宋体"/>
          <w:color w:val="auto"/>
          <w:szCs w:val="21"/>
          <w:highlight w:val="none"/>
        </w:rPr>
        <w:t>分）：设计技术方案针对性强，对项目总体理解全面到位，方案详细全面，符合现场场地要求，切实可行，结合工程特点提出的工程设计质量、工程进度、技术组织措施具体、有效、先进，划分清晰</w:t>
      </w:r>
      <w:r>
        <w:rPr>
          <w:rFonts w:hint="eastAsia" w:hAnsi="宋体"/>
          <w:color w:val="auto"/>
          <w:szCs w:val="21"/>
          <w:highlight w:val="none"/>
          <w:lang w:eastAsia="zh-CN"/>
        </w:rPr>
        <w:t>。</w:t>
      </w:r>
      <w:r>
        <w:rPr>
          <w:rFonts w:hint="eastAsia" w:hAnsi="宋体"/>
          <w:color w:val="auto"/>
          <w:szCs w:val="21"/>
          <w:highlight w:val="none"/>
        </w:rPr>
        <w:t xml:space="preserve"> </w:t>
      </w:r>
    </w:p>
    <w:p>
      <w:pPr>
        <w:pStyle w:val="7"/>
        <w:spacing w:line="380" w:lineRule="atLeast"/>
        <w:rPr>
          <w:rFonts w:hint="eastAsia" w:hAnsi="宋体"/>
          <w:color w:val="auto"/>
          <w:szCs w:val="21"/>
          <w:highlight w:val="none"/>
          <w:lang w:val="en-US"/>
        </w:rPr>
      </w:pPr>
      <w:r>
        <w:rPr>
          <w:rFonts w:hint="eastAsia" w:hAnsi="宋体"/>
          <w:color w:val="auto"/>
          <w:szCs w:val="21"/>
          <w:highlight w:val="none"/>
        </w:rPr>
        <w:t>（2）</w:t>
      </w:r>
      <w:r>
        <w:rPr>
          <w:rFonts w:hint="eastAsia" w:hAnsi="宋体"/>
          <w:color w:val="auto"/>
          <w:szCs w:val="21"/>
          <w:highlight w:val="none"/>
          <w:lang w:eastAsia="zh-CN"/>
        </w:rPr>
        <w:t>验收</w:t>
      </w:r>
      <w:r>
        <w:rPr>
          <w:rFonts w:hint="eastAsia" w:hAnsi="宋体" w:cs="宋体"/>
          <w:color w:val="auto"/>
          <w:szCs w:val="21"/>
          <w:highlight w:val="none"/>
          <w:lang w:eastAsia="zh-CN"/>
        </w:rPr>
        <w:t>材料汇编及技术</w:t>
      </w:r>
      <w:r>
        <w:rPr>
          <w:rFonts w:hAnsi="宋体" w:cs="宋体"/>
          <w:color w:val="auto"/>
          <w:szCs w:val="21"/>
          <w:highlight w:val="none"/>
          <w:lang w:eastAsia="zh-CN"/>
        </w:rPr>
        <w:t>指导</w:t>
      </w:r>
      <w:r>
        <w:rPr>
          <w:rFonts w:hint="eastAsia" w:hAnsi="宋体" w:cs="宋体"/>
          <w:color w:val="auto"/>
          <w:szCs w:val="21"/>
          <w:highlight w:val="none"/>
          <w:lang w:eastAsia="zh-CN"/>
        </w:rPr>
        <w:t>服务技术方案</w:t>
      </w:r>
      <w:r>
        <w:rPr>
          <w:rFonts w:hint="eastAsia" w:hAnsi="宋体" w:cs="宋体"/>
          <w:color w:val="auto"/>
          <w:szCs w:val="21"/>
          <w:highlight w:val="none"/>
        </w:rPr>
        <w:t>分</w:t>
      </w:r>
      <w:r>
        <w:rPr>
          <w:rFonts w:hint="eastAsia" w:hAnsi="宋体"/>
          <w:color w:val="auto"/>
          <w:szCs w:val="21"/>
          <w:highlight w:val="none"/>
        </w:rPr>
        <w:t>…………………………………………………满分</w:t>
      </w:r>
      <w:r>
        <w:rPr>
          <w:rFonts w:hint="eastAsia" w:hAnsi="宋体"/>
          <w:color w:val="auto"/>
          <w:szCs w:val="21"/>
          <w:highlight w:val="none"/>
          <w:lang w:eastAsia="zh-CN"/>
        </w:rPr>
        <w:t>1</w:t>
      </w:r>
      <w:r>
        <w:rPr>
          <w:rFonts w:hAnsi="宋体"/>
          <w:color w:val="auto"/>
          <w:szCs w:val="21"/>
          <w:highlight w:val="none"/>
        </w:rPr>
        <w:t>5</w:t>
      </w:r>
      <w:r>
        <w:rPr>
          <w:rFonts w:hint="eastAsia" w:hAnsi="宋体"/>
          <w:color w:val="auto"/>
          <w:szCs w:val="21"/>
          <w:highlight w:val="none"/>
        </w:rPr>
        <w:t>分</w:t>
      </w:r>
    </w:p>
    <w:p>
      <w:pPr>
        <w:pStyle w:val="7"/>
        <w:spacing w:line="380" w:lineRule="atLeast"/>
        <w:ind w:firstLine="516" w:firstLineChars="246"/>
        <w:rPr>
          <w:rFonts w:hint="eastAsia" w:hAnsi="宋体"/>
          <w:color w:val="auto"/>
          <w:szCs w:val="21"/>
          <w:highlight w:val="none"/>
        </w:rPr>
      </w:pPr>
      <w:r>
        <w:rPr>
          <w:rFonts w:hint="eastAsia" w:hAnsi="宋体"/>
          <w:color w:val="auto"/>
          <w:szCs w:val="21"/>
          <w:highlight w:val="none"/>
        </w:rPr>
        <w:t>由评委在打分前根据</w:t>
      </w:r>
      <w:r>
        <w:rPr>
          <w:rFonts w:hint="eastAsia" w:hAnsi="宋体"/>
          <w:color w:val="auto"/>
          <w:szCs w:val="21"/>
          <w:highlight w:val="none"/>
          <w:lang w:eastAsia="zh-CN"/>
        </w:rPr>
        <w:t>招标</w:t>
      </w:r>
      <w:r>
        <w:rPr>
          <w:rFonts w:hint="eastAsia" w:hAnsi="宋体"/>
          <w:color w:val="auto"/>
          <w:szCs w:val="21"/>
          <w:highlight w:val="none"/>
        </w:rPr>
        <w:t>文件要求，评比各</w:t>
      </w:r>
      <w:r>
        <w:rPr>
          <w:rFonts w:hint="eastAsia" w:hAnsi="宋体"/>
          <w:color w:val="auto"/>
          <w:szCs w:val="21"/>
          <w:highlight w:val="none"/>
          <w:lang w:eastAsia="zh-CN"/>
        </w:rPr>
        <w:t>投标人</w:t>
      </w:r>
      <w:r>
        <w:rPr>
          <w:rFonts w:hint="eastAsia" w:hAnsi="宋体"/>
          <w:color w:val="auto"/>
          <w:szCs w:val="21"/>
          <w:highlight w:val="none"/>
        </w:rPr>
        <w:t>提供的“</w:t>
      </w:r>
      <w:r>
        <w:rPr>
          <w:rFonts w:hint="eastAsia"/>
          <w:color w:val="auto"/>
          <w:highlight w:val="none"/>
        </w:rPr>
        <w:t xml:space="preserve"> </w:t>
      </w:r>
      <w:r>
        <w:rPr>
          <w:rFonts w:hint="eastAsia" w:hAnsi="宋体"/>
          <w:color w:val="auto"/>
          <w:szCs w:val="21"/>
          <w:highlight w:val="none"/>
        </w:rPr>
        <w:t>验收材料汇编及技术指导服务技术方案”内容的完整性、针对性、具体性、合理性</w:t>
      </w:r>
      <w:r>
        <w:rPr>
          <w:rFonts w:hint="eastAsia" w:hAnsi="宋体"/>
          <w:color w:val="auto"/>
          <w:szCs w:val="21"/>
          <w:highlight w:val="none"/>
          <w:lang w:eastAsia="zh-CN"/>
        </w:rPr>
        <w:t>、规范性，</w:t>
      </w:r>
      <w:r>
        <w:rPr>
          <w:rFonts w:hint="eastAsia" w:hAnsi="宋体"/>
          <w:color w:val="auto"/>
          <w:szCs w:val="21"/>
          <w:highlight w:val="none"/>
        </w:rPr>
        <w:t>确定</w:t>
      </w:r>
      <w:r>
        <w:rPr>
          <w:rFonts w:hint="eastAsia" w:hAnsi="宋体"/>
          <w:color w:val="auto"/>
          <w:szCs w:val="21"/>
          <w:highlight w:val="none"/>
          <w:lang w:eastAsia="zh-CN"/>
        </w:rPr>
        <w:t>投标人</w:t>
      </w:r>
      <w:r>
        <w:rPr>
          <w:rFonts w:hint="eastAsia" w:hAnsi="宋体"/>
          <w:color w:val="auto"/>
          <w:szCs w:val="21"/>
          <w:highlight w:val="none"/>
        </w:rPr>
        <w:t>“一档、二档、三档、四档”各所属档次并按确定后的相应档次内独立打分。</w:t>
      </w:r>
    </w:p>
    <w:p>
      <w:pPr>
        <w:ind w:firstLine="424" w:firstLineChars="202"/>
        <w:jc w:val="left"/>
        <w:rPr>
          <w:rFonts w:hint="eastAsia" w:ascii="宋体" w:hAnsi="宋体" w:cs="宋体"/>
          <w:color w:val="auto"/>
          <w:szCs w:val="21"/>
          <w:highlight w:val="none"/>
        </w:rPr>
      </w:pPr>
      <w:r>
        <w:rPr>
          <w:rFonts w:hint="eastAsia" w:hAnsi="宋体"/>
          <w:color w:val="auto"/>
          <w:szCs w:val="21"/>
          <w:highlight w:val="none"/>
        </w:rPr>
        <w:t>一档（0</w:t>
      </w:r>
      <w:r>
        <w:rPr>
          <w:rFonts w:hint="eastAsia" w:hAnsi="宋体"/>
          <w:color w:val="auto"/>
          <w:szCs w:val="21"/>
          <w:highlight w:val="none"/>
          <w:lang w:val="en-US" w:eastAsia="zh-CN"/>
        </w:rPr>
        <w:t>-4</w:t>
      </w:r>
      <w:r>
        <w:rPr>
          <w:rFonts w:hint="eastAsia" w:hAnsi="宋体"/>
          <w:color w:val="auto"/>
          <w:szCs w:val="21"/>
          <w:highlight w:val="none"/>
        </w:rPr>
        <w:t>分）：</w:t>
      </w:r>
      <w:r>
        <w:rPr>
          <w:rFonts w:hint="eastAsia"/>
          <w:color w:val="auto"/>
          <w:highlight w:val="none"/>
        </w:rPr>
        <w:t>汇编材料针对性差，项目特点不足</w:t>
      </w:r>
      <w:r>
        <w:rPr>
          <w:rFonts w:hint="eastAsia" w:ascii="宋体" w:hAnsi="宋体" w:cs="宋体"/>
          <w:color w:val="auto"/>
          <w:szCs w:val="21"/>
          <w:highlight w:val="none"/>
        </w:rPr>
        <w:t>；指导服务时间安排混乱，湿地公园工程建设、科学考察、本底调查指导的方式方法不满足相关规范和验收要求，验收路线、人员安排等不满足验收要求。</w:t>
      </w:r>
    </w:p>
    <w:p>
      <w:pPr>
        <w:ind w:firstLine="424" w:firstLineChars="202"/>
        <w:jc w:val="left"/>
        <w:rPr>
          <w:rFonts w:hint="eastAsia" w:ascii="宋体" w:hAnsi="宋体" w:cs="宋体"/>
          <w:color w:val="auto"/>
          <w:szCs w:val="21"/>
          <w:highlight w:val="none"/>
        </w:rPr>
      </w:pPr>
      <w:r>
        <w:rPr>
          <w:rFonts w:hint="eastAsia" w:hAnsi="宋体"/>
          <w:color w:val="auto"/>
          <w:szCs w:val="21"/>
          <w:highlight w:val="none"/>
        </w:rPr>
        <w:t>二档（</w:t>
      </w:r>
      <w:r>
        <w:rPr>
          <w:rFonts w:hint="eastAsia" w:hAnsi="宋体"/>
          <w:color w:val="auto"/>
          <w:szCs w:val="21"/>
          <w:highlight w:val="none"/>
          <w:lang w:val="en-US" w:eastAsia="zh-CN"/>
        </w:rPr>
        <w:t>4.1-8</w:t>
      </w:r>
      <w:r>
        <w:rPr>
          <w:rFonts w:hint="eastAsia" w:hAnsi="宋体"/>
          <w:color w:val="auto"/>
          <w:szCs w:val="21"/>
          <w:highlight w:val="none"/>
        </w:rPr>
        <w:t>分）：</w:t>
      </w:r>
      <w:r>
        <w:rPr>
          <w:rFonts w:hint="eastAsia"/>
          <w:color w:val="auto"/>
          <w:highlight w:val="none"/>
        </w:rPr>
        <w:t>汇编材料针对性不足，项目特点不明确</w:t>
      </w:r>
      <w:r>
        <w:rPr>
          <w:rFonts w:hint="eastAsia" w:ascii="宋体" w:hAnsi="宋体" w:cs="宋体"/>
          <w:color w:val="auto"/>
          <w:szCs w:val="21"/>
          <w:highlight w:val="none"/>
        </w:rPr>
        <w:t>；</w:t>
      </w:r>
      <w:r>
        <w:rPr>
          <w:rFonts w:hint="eastAsia"/>
          <w:color w:val="auto"/>
          <w:highlight w:val="none"/>
        </w:rPr>
        <w:t xml:space="preserve"> </w:t>
      </w:r>
      <w:r>
        <w:rPr>
          <w:rFonts w:hint="eastAsia" w:ascii="宋体" w:hAnsi="宋体" w:cs="宋体"/>
          <w:color w:val="auto"/>
          <w:szCs w:val="21"/>
          <w:highlight w:val="none"/>
        </w:rPr>
        <w:t>指导服务时间安排较乱，湿地公园工程建设、科学考察、本底调查指导的方式方法有部分不满足相关规范和验收要求，验收路线、人员安排基本满足验收要求。</w:t>
      </w:r>
    </w:p>
    <w:p>
      <w:pPr>
        <w:snapToGrid w:val="0"/>
        <w:ind w:firstLine="424" w:firstLineChars="202"/>
        <w:jc w:val="left"/>
        <w:rPr>
          <w:rFonts w:hint="eastAsia" w:ascii="宋体" w:hAnsi="宋体" w:cs="宋体"/>
          <w:color w:val="auto"/>
          <w:szCs w:val="21"/>
          <w:highlight w:val="none"/>
        </w:rPr>
      </w:pPr>
      <w:r>
        <w:rPr>
          <w:rFonts w:hint="eastAsia" w:hAnsi="宋体"/>
          <w:color w:val="auto"/>
          <w:szCs w:val="21"/>
          <w:highlight w:val="none"/>
        </w:rPr>
        <w:t>三档（</w:t>
      </w:r>
      <w:r>
        <w:rPr>
          <w:rFonts w:hint="eastAsia" w:hAnsi="宋体"/>
          <w:color w:val="auto"/>
          <w:szCs w:val="21"/>
          <w:highlight w:val="none"/>
          <w:lang w:val="en-US" w:eastAsia="zh-CN"/>
        </w:rPr>
        <w:t>8.1-12</w:t>
      </w:r>
      <w:r>
        <w:rPr>
          <w:rFonts w:hint="eastAsia" w:hAnsi="宋体"/>
          <w:color w:val="auto"/>
          <w:szCs w:val="21"/>
          <w:highlight w:val="none"/>
        </w:rPr>
        <w:t>分）：</w:t>
      </w:r>
      <w:r>
        <w:rPr>
          <w:rFonts w:hint="eastAsia"/>
          <w:color w:val="auto"/>
          <w:highlight w:val="none"/>
        </w:rPr>
        <w:t>汇编材料针对性一般，项目特点基本明确</w:t>
      </w:r>
      <w:r>
        <w:rPr>
          <w:rFonts w:hint="eastAsia" w:ascii="宋体" w:hAnsi="宋体" w:cs="宋体"/>
          <w:color w:val="auto"/>
          <w:szCs w:val="21"/>
          <w:highlight w:val="none"/>
        </w:rPr>
        <w:t>；指导服务时间安排比较</w:t>
      </w:r>
      <w:r>
        <w:rPr>
          <w:rFonts w:ascii="宋体" w:hAnsi="宋体" w:cs="宋体"/>
          <w:color w:val="auto"/>
          <w:szCs w:val="21"/>
          <w:highlight w:val="none"/>
        </w:rPr>
        <w:t>合理</w:t>
      </w:r>
      <w:r>
        <w:rPr>
          <w:rFonts w:hint="eastAsia" w:ascii="宋体" w:hAnsi="宋体" w:cs="宋体"/>
          <w:color w:val="auto"/>
          <w:szCs w:val="21"/>
          <w:highlight w:val="none"/>
        </w:rPr>
        <w:t>，湿地公园工程建设、科学考察、本底调查指导的方式方法基本满足相关规范和验收要求，验收路线、人员安排基本满足验收要求的。</w:t>
      </w:r>
    </w:p>
    <w:p>
      <w:pPr>
        <w:pStyle w:val="7"/>
        <w:snapToGrid w:val="0"/>
        <w:ind w:firstLine="424" w:firstLineChars="202"/>
        <w:jc w:val="left"/>
        <w:rPr>
          <w:rFonts w:hint="eastAsia" w:hAnsi="宋体" w:cs="宋体"/>
          <w:color w:val="auto"/>
          <w:szCs w:val="21"/>
          <w:highlight w:val="none"/>
        </w:rPr>
      </w:pPr>
      <w:r>
        <w:rPr>
          <w:rFonts w:hint="eastAsia" w:hAnsi="宋体"/>
          <w:color w:val="auto"/>
          <w:szCs w:val="21"/>
          <w:highlight w:val="none"/>
        </w:rPr>
        <w:t>四档（</w:t>
      </w:r>
      <w:r>
        <w:rPr>
          <w:rFonts w:hint="eastAsia" w:hAnsi="宋体"/>
          <w:color w:val="auto"/>
          <w:szCs w:val="21"/>
          <w:highlight w:val="none"/>
          <w:lang w:val="en-US" w:eastAsia="zh-CN"/>
        </w:rPr>
        <w:t>12.1-15</w:t>
      </w:r>
      <w:r>
        <w:rPr>
          <w:rFonts w:hint="eastAsia" w:hAnsi="宋体"/>
          <w:color w:val="auto"/>
          <w:szCs w:val="21"/>
          <w:highlight w:val="none"/>
        </w:rPr>
        <w:t>分）：</w:t>
      </w:r>
      <w:r>
        <w:rPr>
          <w:rFonts w:hint="eastAsia" w:hAnsi="宋体"/>
          <w:color w:val="auto"/>
          <w:szCs w:val="21"/>
          <w:highlight w:val="none"/>
          <w:lang w:eastAsia="zh-CN"/>
        </w:rPr>
        <w:t>汇编材料针对性较好,</w:t>
      </w:r>
      <w:r>
        <w:rPr>
          <w:rFonts w:hint="eastAsia"/>
          <w:color w:val="auto"/>
          <w:highlight w:val="none"/>
        </w:rPr>
        <w:t>能体现</w:t>
      </w:r>
      <w:r>
        <w:rPr>
          <w:rFonts w:hint="eastAsia"/>
          <w:color w:val="auto"/>
          <w:highlight w:val="none"/>
          <w:lang w:eastAsia="zh-CN"/>
        </w:rPr>
        <w:t>灌江</w:t>
      </w:r>
      <w:r>
        <w:rPr>
          <w:rFonts w:hint="eastAsia"/>
          <w:color w:val="auto"/>
          <w:highlight w:val="none"/>
        </w:rPr>
        <w:t>湿地公园整体风貌和建设情况，</w:t>
      </w:r>
      <w:r>
        <w:rPr>
          <w:rFonts w:hint="eastAsia"/>
          <w:color w:val="auto"/>
          <w:highlight w:val="none"/>
          <w:lang w:eastAsia="zh-CN"/>
        </w:rPr>
        <w:t>项目特点明确；</w:t>
      </w:r>
      <w:r>
        <w:rPr>
          <w:rFonts w:hint="eastAsia"/>
          <w:color w:val="auto"/>
          <w:highlight w:val="none"/>
        </w:rPr>
        <w:t xml:space="preserve"> </w:t>
      </w:r>
      <w:r>
        <w:rPr>
          <w:rFonts w:hint="eastAsia"/>
          <w:color w:val="auto"/>
          <w:highlight w:val="none"/>
          <w:lang w:eastAsia="zh-CN"/>
        </w:rPr>
        <w:t>指导服务时间安排合理有序，湿地公园工程建设、科学考察、本底调查指导的方式方法完全满足相关规范和验收要求，验收路线、人员安排满足验收要求的。</w:t>
      </w:r>
    </w:p>
    <w:p>
      <w:pPr>
        <w:pStyle w:val="7"/>
        <w:spacing w:line="380" w:lineRule="atLeast"/>
        <w:rPr>
          <w:rFonts w:hint="eastAsia" w:hAnsi="宋体"/>
          <w:b/>
          <w:color w:val="auto"/>
          <w:szCs w:val="21"/>
          <w:highlight w:val="none"/>
        </w:rPr>
      </w:pPr>
      <w:r>
        <w:rPr>
          <w:rFonts w:hint="eastAsia" w:hAnsi="宋体"/>
          <w:b/>
          <w:color w:val="auto"/>
          <w:szCs w:val="21"/>
          <w:highlight w:val="none"/>
          <w:lang w:eastAsia="zh-CN"/>
        </w:rPr>
        <w:t>3、</w:t>
      </w:r>
      <w:r>
        <w:rPr>
          <w:rFonts w:hint="eastAsia" w:hAnsi="宋体"/>
          <w:b/>
          <w:color w:val="auto"/>
          <w:szCs w:val="21"/>
          <w:highlight w:val="none"/>
        </w:rPr>
        <w:t>拟投入本项目的主要人员情况分………………………………………………………………………满分1</w:t>
      </w:r>
      <w:r>
        <w:rPr>
          <w:rFonts w:hAnsi="宋体"/>
          <w:b/>
          <w:color w:val="auto"/>
          <w:szCs w:val="21"/>
          <w:highlight w:val="none"/>
        </w:rPr>
        <w:t>0</w:t>
      </w:r>
      <w:r>
        <w:rPr>
          <w:rFonts w:hint="eastAsia" w:hAnsi="宋体"/>
          <w:b/>
          <w:color w:val="auto"/>
          <w:szCs w:val="21"/>
          <w:highlight w:val="none"/>
        </w:rPr>
        <w:t>分</w:t>
      </w:r>
    </w:p>
    <w:p>
      <w:pPr>
        <w:pStyle w:val="18"/>
        <w:ind w:firstLine="0" w:firstLineChars="0"/>
        <w:rPr>
          <w:rFonts w:hint="eastAsia" w:ascii="宋体" w:hAnsi="宋体" w:cs="宋体"/>
          <w:color w:val="auto"/>
          <w:szCs w:val="21"/>
          <w:highlight w:val="none"/>
        </w:rPr>
      </w:pPr>
      <w:r>
        <w:rPr>
          <w:rFonts w:hint="eastAsia" w:hAnsi="宋体"/>
          <w:b/>
          <w:color w:val="auto"/>
          <w:szCs w:val="21"/>
          <w:highlight w:val="none"/>
        </w:rPr>
        <w:t xml:space="preserve">    </w:t>
      </w:r>
      <w:r>
        <w:rPr>
          <w:rFonts w:hint="eastAsia" w:ascii="宋体" w:hAnsi="宋体"/>
          <w:color w:val="auto"/>
          <w:szCs w:val="21"/>
          <w:highlight w:val="none"/>
        </w:rPr>
        <w:t>1、</w:t>
      </w:r>
      <w:r>
        <w:rPr>
          <w:rFonts w:hint="eastAsia" w:ascii="宋体" w:hAnsi="宋体" w:cs="宋体"/>
          <w:color w:val="auto"/>
          <w:szCs w:val="21"/>
          <w:highlight w:val="none"/>
        </w:rPr>
        <w:t>拟派的项目负责人具有正高级职称得3分；副高级职称得1分。</w:t>
      </w:r>
    </w:p>
    <w:p>
      <w:pPr>
        <w:pStyle w:val="18"/>
        <w:ind w:firstLine="424" w:firstLineChars="202"/>
        <w:rPr>
          <w:rFonts w:hint="eastAsia" w:ascii="宋体" w:hAnsi="宋体" w:cs="宋体"/>
          <w:color w:val="auto"/>
          <w:highlight w:val="none"/>
        </w:rPr>
      </w:pPr>
      <w:r>
        <w:rPr>
          <w:rFonts w:hint="eastAsia" w:ascii="宋体" w:hAnsi="宋体" w:cs="宋体"/>
          <w:color w:val="auto"/>
          <w:highlight w:val="none"/>
        </w:rPr>
        <w:t>2、拟派的项目组成员专业构成合理，具备生态保护、植物学、动物学、环境保护、生物学专业的，每有一个专业得1分，满分5分，项目组成员均为工程师</w:t>
      </w:r>
      <w:r>
        <w:rPr>
          <w:rFonts w:hint="eastAsia" w:ascii="宋体" w:hAnsi="宋体" w:cs="宋体"/>
          <w:color w:val="auto"/>
          <w:highlight w:val="none"/>
          <w:lang w:eastAsia="zh-CN"/>
        </w:rPr>
        <w:t>或</w:t>
      </w:r>
      <w:r>
        <w:rPr>
          <w:rFonts w:hint="eastAsia" w:ascii="宋体" w:hAnsi="宋体" w:cs="宋体"/>
          <w:color w:val="auto"/>
          <w:highlight w:val="none"/>
        </w:rPr>
        <w:t>工程师以上职称的得</w:t>
      </w:r>
      <w:r>
        <w:rPr>
          <w:rFonts w:ascii="宋体" w:hAnsi="宋体" w:cs="宋体"/>
          <w:color w:val="auto"/>
          <w:highlight w:val="none"/>
        </w:rPr>
        <w:t>2</w:t>
      </w:r>
      <w:r>
        <w:rPr>
          <w:rFonts w:hint="eastAsia" w:ascii="宋体" w:hAnsi="宋体" w:cs="宋体"/>
          <w:color w:val="auto"/>
          <w:highlight w:val="none"/>
        </w:rPr>
        <w:t>分。</w:t>
      </w:r>
    </w:p>
    <w:p>
      <w:pPr>
        <w:rPr>
          <w:rFonts w:hint="eastAsia" w:hAnsi="宋体"/>
          <w:b/>
          <w:color w:val="auto"/>
          <w:szCs w:val="21"/>
          <w:highlight w:val="none"/>
        </w:rPr>
      </w:pPr>
      <w:r>
        <w:rPr>
          <w:rFonts w:hint="eastAsia" w:ascii="宋体" w:hAnsi="宋体" w:cs="宋体"/>
          <w:color w:val="auto"/>
          <w:szCs w:val="21"/>
          <w:highlight w:val="none"/>
        </w:rPr>
        <w:t>（注：①提供以上人员相关证明材料复印件加盖单位公章；</w:t>
      </w:r>
      <w:r>
        <w:rPr>
          <w:rFonts w:hint="eastAsia" w:hAnsi="宋体" w:cs="宋体"/>
          <w:color w:val="auto"/>
          <w:highlight w:val="none"/>
        </w:rPr>
        <w:t>②提供以上</w:t>
      </w:r>
      <w:r>
        <w:rPr>
          <w:rFonts w:hint="eastAsia" w:hAnsi="宋体" w:cs="宋体"/>
          <w:color w:val="auto"/>
          <w:szCs w:val="21"/>
          <w:highlight w:val="none"/>
        </w:rPr>
        <w:t>人员</w:t>
      </w:r>
      <w:r>
        <w:rPr>
          <w:rFonts w:hint="eastAsia" w:hAnsi="宋体" w:cs="宋体"/>
          <w:color w:val="auto"/>
          <w:szCs w:val="21"/>
          <w:highlight w:val="none"/>
          <w:lang w:eastAsia="zh-CN"/>
        </w:rPr>
        <w:t>本年度</w:t>
      </w:r>
      <w:r>
        <w:rPr>
          <w:rFonts w:hint="eastAsia" w:hAnsi="宋体" w:cs="宋体"/>
          <w:color w:val="auto"/>
          <w:szCs w:val="21"/>
          <w:highlight w:val="none"/>
        </w:rPr>
        <w:t>近三个月</w:t>
      </w:r>
      <w:r>
        <w:rPr>
          <w:rFonts w:hint="eastAsia" w:hAnsi="宋体" w:cs="宋体"/>
          <w:color w:val="auto"/>
          <w:szCs w:val="21"/>
          <w:highlight w:val="none"/>
          <w:lang w:eastAsia="zh-CN"/>
        </w:rPr>
        <w:t>的</w:t>
      </w:r>
      <w:r>
        <w:rPr>
          <w:rFonts w:hint="eastAsia" w:hAnsi="宋体" w:cs="宋体"/>
          <w:color w:val="auto"/>
          <w:szCs w:val="21"/>
          <w:highlight w:val="none"/>
        </w:rPr>
        <w:t>本单位的养老保险有效证明材料复印件加盖单位公章；事业单位不需提供，但需提供人社部门出具的该单位及项目组人员事业性质证明复印件；否则不得分）</w:t>
      </w:r>
    </w:p>
    <w:p>
      <w:pPr>
        <w:pStyle w:val="7"/>
        <w:spacing w:line="380" w:lineRule="atLeast"/>
        <w:rPr>
          <w:rFonts w:hint="eastAsia" w:hAnsi="宋体"/>
          <w:b/>
          <w:color w:val="auto"/>
          <w:szCs w:val="21"/>
          <w:highlight w:val="none"/>
        </w:rPr>
      </w:pPr>
      <w:r>
        <w:rPr>
          <w:rFonts w:hint="eastAsia" w:hAnsi="宋体"/>
          <w:b/>
          <w:color w:val="auto"/>
          <w:szCs w:val="21"/>
          <w:highlight w:val="none"/>
        </w:rPr>
        <w:t>4、</w:t>
      </w:r>
      <w:r>
        <w:rPr>
          <w:rFonts w:hint="eastAsia" w:hAnsi="宋体"/>
          <w:b/>
          <w:bCs/>
          <w:color w:val="auto"/>
          <w:highlight w:val="none"/>
        </w:rPr>
        <w:t>信誉</w:t>
      </w:r>
      <w:r>
        <w:rPr>
          <w:rFonts w:hint="eastAsia" w:hAnsi="宋体"/>
          <w:b/>
          <w:color w:val="auto"/>
          <w:szCs w:val="21"/>
          <w:highlight w:val="none"/>
        </w:rPr>
        <w:t>分………………………………………………………………………………………………………满分18分</w:t>
      </w:r>
    </w:p>
    <w:p>
      <w:pPr>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1、认证范围包含生态环境规划、修复治理类ISO质量管理体系认证证书、职业健康安全管理体系认证证书、环境管理体系认证证书并在有效期内的，有一个得2分，最高得6分；</w:t>
      </w:r>
    </w:p>
    <w:p>
      <w:pPr>
        <w:ind w:left="424" w:leftChars="202"/>
        <w:rPr>
          <w:rFonts w:hint="eastAsia" w:ascii="宋体" w:hAnsi="宋体" w:cs="宋体"/>
          <w:color w:val="auto"/>
          <w:szCs w:val="21"/>
          <w:highlight w:val="none"/>
        </w:rPr>
      </w:pPr>
      <w:r>
        <w:rPr>
          <w:rFonts w:hint="eastAsia" w:ascii="宋体" w:hAnsi="宋体" w:cs="宋体"/>
          <w:color w:val="auto"/>
          <w:szCs w:val="21"/>
          <w:highlight w:val="none"/>
        </w:rPr>
        <w:t>2、投标人具有高新技术企业证书且在有效期内的得4分；</w:t>
      </w:r>
    </w:p>
    <w:p>
      <w:pPr>
        <w:pStyle w:val="19"/>
        <w:autoSpaceDE/>
        <w:autoSpaceDN/>
        <w:ind w:left="424" w:leftChars="202" w:firstLine="0" w:firstLineChars="0"/>
        <w:rPr>
          <w:rFonts w:hint="eastAsia" w:hAnsi="宋体" w:cs="宋体"/>
          <w:color w:val="auto"/>
          <w:highlight w:val="none"/>
        </w:rPr>
      </w:pPr>
      <w:r>
        <w:rPr>
          <w:rFonts w:hint="eastAsia" w:hAnsi="宋体" w:cs="宋体"/>
          <w:color w:val="auto"/>
          <w:highlight w:val="none"/>
        </w:rPr>
        <w:t>3、投标人具有第三方信用机构出具的3A级信用证明的得2分；</w:t>
      </w:r>
    </w:p>
    <w:p>
      <w:pPr>
        <w:pStyle w:val="7"/>
        <w:ind w:left="424" w:leftChars="202"/>
        <w:rPr>
          <w:rFonts w:hint="eastAsia" w:hAnsi="宋体"/>
          <w:b/>
          <w:color w:val="auto"/>
          <w:szCs w:val="21"/>
          <w:highlight w:val="none"/>
        </w:rPr>
      </w:pPr>
      <w:r>
        <w:rPr>
          <w:rFonts w:hint="eastAsia" w:hAnsi="宋体" w:cs="宋体"/>
          <w:color w:val="auto"/>
          <w:szCs w:val="21"/>
          <w:highlight w:val="none"/>
        </w:rPr>
        <w:t>4、</w:t>
      </w:r>
      <w:r>
        <w:rPr>
          <w:rFonts w:hint="eastAsia" w:hAnsi="宋体" w:cs="宋体"/>
          <w:color w:val="auto"/>
          <w:highlight w:val="none"/>
        </w:rPr>
        <w:t>投标人</w:t>
      </w:r>
      <w:r>
        <w:rPr>
          <w:rFonts w:hint="eastAsia" w:hAnsi="宋体" w:cs="宋体"/>
          <w:color w:val="auto"/>
          <w:szCs w:val="21"/>
          <w:highlight w:val="none"/>
        </w:rPr>
        <w:t>具有“省级湿地修复工程实验室”的得</w:t>
      </w:r>
      <w:r>
        <w:rPr>
          <w:rFonts w:hint="eastAsia" w:hAnsi="宋体" w:cs="宋体"/>
          <w:color w:val="auto"/>
          <w:szCs w:val="21"/>
          <w:highlight w:val="none"/>
          <w:lang w:val="en-US" w:eastAsia="zh-CN"/>
        </w:rPr>
        <w:t>6</w:t>
      </w:r>
      <w:r>
        <w:rPr>
          <w:rFonts w:hint="eastAsia" w:hAnsi="宋体" w:cs="宋体"/>
          <w:color w:val="auto"/>
          <w:szCs w:val="21"/>
          <w:highlight w:val="none"/>
        </w:rPr>
        <w:t>分</w:t>
      </w:r>
      <w:r>
        <w:rPr>
          <w:rFonts w:hint="eastAsia" w:ascii="宋体" w:hAnsi="宋体" w:cs="宋体"/>
          <w:color w:val="auto"/>
          <w:szCs w:val="21"/>
          <w:highlight w:val="none"/>
        </w:rPr>
        <w:t>；</w:t>
      </w:r>
      <w:r>
        <w:rPr>
          <w:rFonts w:hint="eastAsia" w:hAnsi="宋体" w:cs="宋体"/>
          <w:color w:val="auto"/>
          <w:szCs w:val="21"/>
          <w:highlight w:val="none"/>
        </w:rPr>
        <w:t>具有“地市级湿地修复工程实验室”的得</w:t>
      </w:r>
      <w:r>
        <w:rPr>
          <w:rFonts w:hint="eastAsia" w:hAnsi="宋体" w:cs="宋体"/>
          <w:color w:val="auto"/>
          <w:szCs w:val="21"/>
          <w:highlight w:val="none"/>
          <w:lang w:val="en-US" w:eastAsia="zh-CN"/>
        </w:rPr>
        <w:t>3</w:t>
      </w:r>
      <w:r>
        <w:rPr>
          <w:rFonts w:hint="eastAsia" w:hAnsi="宋体" w:cs="宋体"/>
          <w:color w:val="auto"/>
          <w:szCs w:val="21"/>
          <w:highlight w:val="none"/>
        </w:rPr>
        <w:t>分</w:t>
      </w:r>
      <w:r>
        <w:rPr>
          <w:rFonts w:hint="eastAsia" w:hAnsi="宋体" w:cs="宋体"/>
          <w:color w:val="auto"/>
          <w:szCs w:val="21"/>
          <w:highlight w:val="none"/>
          <w:lang w:eastAsia="zh-CN"/>
        </w:rPr>
        <w:t>，满分</w:t>
      </w:r>
      <w:r>
        <w:rPr>
          <w:rFonts w:hint="eastAsia" w:hAnsi="宋体" w:cs="宋体"/>
          <w:color w:val="auto"/>
          <w:szCs w:val="21"/>
          <w:highlight w:val="none"/>
          <w:lang w:val="en-US" w:eastAsia="zh-CN"/>
        </w:rPr>
        <w:t>6分。</w:t>
      </w:r>
    </w:p>
    <w:p>
      <w:pPr>
        <w:pStyle w:val="7"/>
        <w:spacing w:line="380" w:lineRule="atLeast"/>
        <w:rPr>
          <w:rFonts w:hint="eastAsia" w:hAnsi="宋体"/>
          <w:b/>
          <w:color w:val="auto"/>
          <w:szCs w:val="21"/>
          <w:highlight w:val="none"/>
        </w:rPr>
      </w:pPr>
      <w:r>
        <w:rPr>
          <w:rFonts w:hint="eastAsia" w:hAnsi="宋体"/>
          <w:b/>
          <w:color w:val="auto"/>
          <w:szCs w:val="21"/>
          <w:highlight w:val="none"/>
        </w:rPr>
        <w:t>5、业绩</w:t>
      </w:r>
      <w:r>
        <w:rPr>
          <w:rFonts w:hint="eastAsia" w:hAnsi="宋体"/>
          <w:b/>
          <w:color w:val="auto"/>
          <w:szCs w:val="21"/>
          <w:highlight w:val="none"/>
          <w:lang w:eastAsia="zh-CN"/>
        </w:rPr>
        <w:t>分</w:t>
      </w:r>
      <w:r>
        <w:rPr>
          <w:rFonts w:hint="eastAsia" w:hAnsi="宋体"/>
          <w:b/>
          <w:color w:val="auto"/>
          <w:szCs w:val="21"/>
          <w:highlight w:val="none"/>
        </w:rPr>
        <w:t>………………………………………………………………………………………………………满分12分</w:t>
      </w:r>
    </w:p>
    <w:p>
      <w:pPr>
        <w:ind w:firstLine="424" w:firstLineChars="202"/>
        <w:rPr>
          <w:rFonts w:hint="eastAsia" w:hAnsi="宋体"/>
          <w:color w:val="auto"/>
          <w:szCs w:val="21"/>
          <w:highlight w:val="none"/>
        </w:rPr>
      </w:pPr>
      <w:r>
        <w:rPr>
          <w:rFonts w:hint="eastAsia" w:hAnsi="宋体"/>
          <w:color w:val="auto"/>
          <w:szCs w:val="21"/>
          <w:highlight w:val="none"/>
        </w:rPr>
        <w:t>投标人自2015年1月1日至</w:t>
      </w:r>
      <w:r>
        <w:rPr>
          <w:rFonts w:hint="eastAsia" w:hAnsi="宋体"/>
          <w:color w:val="auto"/>
          <w:szCs w:val="21"/>
          <w:highlight w:val="none"/>
          <w:lang w:eastAsia="zh-CN"/>
        </w:rPr>
        <w:t>投标</w:t>
      </w:r>
      <w:r>
        <w:rPr>
          <w:rFonts w:hint="eastAsia" w:hAnsi="宋体"/>
          <w:color w:val="auto"/>
          <w:szCs w:val="21"/>
          <w:highlight w:val="none"/>
        </w:rPr>
        <w:t>文件递交截止时间止</w:t>
      </w:r>
      <w:r>
        <w:rPr>
          <w:rFonts w:hint="eastAsia" w:ascii="宋体" w:hAnsi="宋体" w:cs="宋体"/>
          <w:color w:val="auto"/>
          <w:szCs w:val="21"/>
          <w:highlight w:val="none"/>
          <w:lang w:val="en-GB"/>
        </w:rPr>
        <w:t>承担过与本项目类似的生态规划、修复、评估、技术服务项目的，每有一个项目合同的得2分，最高得</w:t>
      </w:r>
      <w:r>
        <w:rPr>
          <w:rFonts w:hint="eastAsia" w:ascii="宋体" w:hAnsi="宋体" w:cs="宋体"/>
          <w:color w:val="auto"/>
          <w:szCs w:val="21"/>
          <w:highlight w:val="none"/>
        </w:rPr>
        <w:t>12分</w:t>
      </w:r>
      <w:r>
        <w:rPr>
          <w:rFonts w:hint="eastAsia" w:ascii="宋体" w:hAnsi="宋体" w:cs="宋体"/>
          <w:color w:val="auto"/>
          <w:szCs w:val="21"/>
          <w:highlight w:val="none"/>
          <w:lang w:val="en-GB"/>
        </w:rPr>
        <w:t>。提供合同复印件，可提供合同的关键页面（</w:t>
      </w:r>
      <w:r>
        <w:rPr>
          <w:rFonts w:hint="eastAsia" w:ascii="宋体" w:hAnsi="宋体" w:cs="宋体"/>
          <w:color w:val="auto"/>
          <w:szCs w:val="21"/>
          <w:highlight w:val="none"/>
        </w:rPr>
        <w:t>含签订合同双方的单位名称、合同项目名称与签订合同双方的落款盖章</w:t>
      </w:r>
      <w:r>
        <w:rPr>
          <w:rFonts w:hint="eastAsia" w:ascii="宋体" w:hAnsi="宋体" w:cs="宋体"/>
          <w:color w:val="auto"/>
          <w:szCs w:val="21"/>
          <w:highlight w:val="none"/>
          <w:lang w:val="en-GB"/>
        </w:rPr>
        <w:t>，不提供不得分</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GB"/>
        </w:rPr>
        <w:t>。</w:t>
      </w:r>
      <w:r>
        <w:rPr>
          <w:rFonts w:hint="eastAsia" w:hAnsi="宋体"/>
          <w:color w:val="auto"/>
          <w:szCs w:val="21"/>
          <w:highlight w:val="none"/>
        </w:rPr>
        <w:t xml:space="preserve">  </w:t>
      </w:r>
    </w:p>
    <w:p>
      <w:pPr>
        <w:rPr>
          <w:rFonts w:hint="eastAsia" w:ascii="宋体" w:hAnsi="宋体" w:cs="宋体"/>
          <w:color w:val="auto"/>
          <w:szCs w:val="21"/>
          <w:highlight w:val="none"/>
          <w:lang w:val="en-GB"/>
        </w:rPr>
      </w:pPr>
      <w:r>
        <w:rPr>
          <w:rFonts w:hint="eastAsia" w:hAnsi="宋体"/>
          <w:color w:val="auto"/>
          <w:szCs w:val="21"/>
          <w:highlight w:val="none"/>
        </w:rPr>
        <w:t xml:space="preserve">                                        </w:t>
      </w:r>
    </w:p>
    <w:p>
      <w:pPr>
        <w:pStyle w:val="7"/>
        <w:spacing w:line="380" w:lineRule="atLeast"/>
        <w:rPr>
          <w:rFonts w:hAnsi="宋体"/>
          <w:b/>
          <w:color w:val="auto"/>
          <w:w w:val="150"/>
          <w:szCs w:val="21"/>
          <w:highlight w:val="none"/>
        </w:rPr>
      </w:pPr>
      <w:r>
        <w:rPr>
          <w:rFonts w:hint="eastAsia" w:hAnsi="宋体"/>
          <w:b/>
          <w:color w:val="auto"/>
          <w:szCs w:val="21"/>
          <w:highlight w:val="none"/>
        </w:rPr>
        <w:t>综合得分＝1+2+3+4+5</w:t>
      </w:r>
    </w:p>
    <w:p>
      <w:pPr>
        <w:pStyle w:val="7"/>
        <w:tabs>
          <w:tab w:val="left" w:pos="4214"/>
        </w:tabs>
        <w:spacing w:line="380" w:lineRule="atLeast"/>
        <w:rPr>
          <w:rFonts w:hAnsi="宋体"/>
          <w:b/>
          <w:color w:val="auto"/>
          <w:szCs w:val="21"/>
          <w:highlight w:val="none"/>
        </w:rPr>
      </w:pPr>
      <w:r>
        <w:rPr>
          <w:rFonts w:hint="eastAsia" w:hAnsi="宋体"/>
          <w:b/>
          <w:color w:val="auto"/>
          <w:szCs w:val="21"/>
          <w:highlight w:val="none"/>
        </w:rPr>
        <w:t>三、推荐</w:t>
      </w:r>
      <w:r>
        <w:rPr>
          <w:rFonts w:hint="eastAsia" w:hAnsi="宋体"/>
          <w:b/>
          <w:color w:val="auto"/>
          <w:szCs w:val="21"/>
          <w:highlight w:val="none"/>
          <w:lang w:eastAsia="zh-CN"/>
        </w:rPr>
        <w:t>中标人</w:t>
      </w:r>
      <w:r>
        <w:rPr>
          <w:rFonts w:hint="eastAsia" w:hAnsi="宋体"/>
          <w:b/>
          <w:color w:val="auto"/>
          <w:szCs w:val="21"/>
          <w:highlight w:val="none"/>
        </w:rPr>
        <w:t>原则</w:t>
      </w:r>
    </w:p>
    <w:p>
      <w:pPr>
        <w:pStyle w:val="7"/>
        <w:shd w:val="clear" w:color="auto" w:fill="FFFFFF"/>
        <w:spacing w:line="420" w:lineRule="exact"/>
        <w:ind w:firstLine="420"/>
        <w:rPr>
          <w:rFonts w:hAnsi="宋体" w:cs="宋体"/>
          <w:color w:val="auto"/>
          <w:szCs w:val="21"/>
          <w:highlight w:val="none"/>
        </w:rPr>
      </w:pPr>
      <w:r>
        <w:rPr>
          <w:rFonts w:hint="eastAsia" w:hAnsi="宋体"/>
          <w:color w:val="auto"/>
          <w:szCs w:val="21"/>
          <w:highlight w:val="none"/>
        </w:rPr>
        <w:t>⑴</w:t>
      </w:r>
      <w:r>
        <w:rPr>
          <w:rFonts w:hint="eastAsia" w:hAnsi="宋体" w:cs="宋体"/>
          <w:bCs/>
          <w:color w:val="auto"/>
          <w:szCs w:val="21"/>
          <w:highlight w:val="none"/>
        </w:rPr>
        <w:t>评标委员会将按总得分由高到低推荐中标候选</w:t>
      </w:r>
      <w:r>
        <w:rPr>
          <w:rFonts w:hint="eastAsia" w:hAnsi="宋体" w:cs="宋体"/>
          <w:bCs/>
          <w:color w:val="auto"/>
          <w:szCs w:val="21"/>
          <w:highlight w:val="none"/>
          <w:lang w:eastAsia="zh-CN"/>
        </w:rPr>
        <w:t>人</w:t>
      </w:r>
      <w:r>
        <w:rPr>
          <w:rFonts w:hint="eastAsia" w:hAnsi="宋体" w:cs="宋体"/>
          <w:bCs/>
          <w:color w:val="auto"/>
          <w:szCs w:val="21"/>
          <w:highlight w:val="none"/>
        </w:rPr>
        <w:t>顺序，总分排名第一的推荐为本项目中标候选人（总得分相同时，依次按投标报价低优先、</w:t>
      </w:r>
      <w:r>
        <w:rPr>
          <w:rFonts w:hint="eastAsia" w:hAnsi="宋体"/>
          <w:b/>
          <w:bCs/>
          <w:color w:val="auto"/>
          <w:szCs w:val="21"/>
          <w:highlight w:val="none"/>
        </w:rPr>
        <w:t>技术方案分</w:t>
      </w:r>
      <w:r>
        <w:rPr>
          <w:rFonts w:hint="eastAsia" w:hAnsi="宋体" w:cs="宋体"/>
          <w:bCs/>
          <w:color w:val="auto"/>
          <w:szCs w:val="21"/>
          <w:highlight w:val="none"/>
        </w:rPr>
        <w:t>先、</w:t>
      </w:r>
      <w:r>
        <w:rPr>
          <w:rFonts w:hint="eastAsia" w:hAnsi="宋体"/>
          <w:b/>
          <w:color w:val="auto"/>
          <w:szCs w:val="21"/>
          <w:highlight w:val="none"/>
        </w:rPr>
        <w:t>拟投入本项目的主要人员情况分</w:t>
      </w:r>
      <w:r>
        <w:rPr>
          <w:rFonts w:hint="eastAsia" w:hAnsi="宋体"/>
          <w:b/>
          <w:color w:val="auto"/>
          <w:szCs w:val="21"/>
          <w:highlight w:val="none"/>
          <w:lang w:eastAsia="zh-CN"/>
        </w:rPr>
        <w:t>优</w:t>
      </w:r>
      <w:r>
        <w:rPr>
          <w:rFonts w:hint="eastAsia" w:hAnsi="宋体" w:cs="宋体"/>
          <w:bCs/>
          <w:color w:val="auto"/>
          <w:szCs w:val="21"/>
          <w:highlight w:val="none"/>
        </w:rPr>
        <w:t>先、</w:t>
      </w:r>
      <w:r>
        <w:rPr>
          <w:rFonts w:hint="eastAsia" w:hAnsi="宋体"/>
          <w:b/>
          <w:bCs/>
          <w:color w:val="auto"/>
          <w:highlight w:val="none"/>
        </w:rPr>
        <w:t>信誉</w:t>
      </w:r>
      <w:r>
        <w:rPr>
          <w:rFonts w:hint="eastAsia" w:hAnsi="宋体"/>
          <w:b/>
          <w:color w:val="auto"/>
          <w:szCs w:val="21"/>
          <w:highlight w:val="none"/>
        </w:rPr>
        <w:t>分</w:t>
      </w:r>
      <w:r>
        <w:rPr>
          <w:rFonts w:hint="eastAsia" w:hAnsi="宋体" w:cs="宋体"/>
          <w:bCs/>
          <w:color w:val="auto"/>
          <w:szCs w:val="21"/>
          <w:highlight w:val="none"/>
        </w:rPr>
        <w:t>优先、</w:t>
      </w:r>
      <w:r>
        <w:rPr>
          <w:rFonts w:hint="eastAsia" w:hAnsi="宋体"/>
          <w:b/>
          <w:color w:val="auto"/>
          <w:szCs w:val="21"/>
          <w:highlight w:val="none"/>
        </w:rPr>
        <w:t>业绩</w:t>
      </w:r>
      <w:r>
        <w:rPr>
          <w:rFonts w:hint="eastAsia" w:hAnsi="宋体"/>
          <w:b/>
          <w:color w:val="auto"/>
          <w:szCs w:val="21"/>
          <w:highlight w:val="none"/>
          <w:lang w:eastAsia="zh-CN"/>
        </w:rPr>
        <w:t>分优先</w:t>
      </w:r>
      <w:r>
        <w:rPr>
          <w:rFonts w:hint="eastAsia" w:hAnsi="宋体" w:cs="宋体"/>
          <w:bCs/>
          <w:color w:val="auto"/>
          <w:szCs w:val="21"/>
          <w:highlight w:val="none"/>
        </w:rPr>
        <w:t>。</w:t>
      </w:r>
      <w:r>
        <w:rPr>
          <w:rFonts w:hint="eastAsia" w:hAnsi="宋体"/>
          <w:color w:val="auto"/>
          <w:szCs w:val="21"/>
          <w:highlight w:val="none"/>
        </w:rPr>
        <w:t>评标委员会可推荐前三名为中标候选人。</w:t>
      </w:r>
    </w:p>
    <w:p>
      <w:pPr>
        <w:pStyle w:val="7"/>
        <w:tabs>
          <w:tab w:val="left" w:pos="4214"/>
        </w:tabs>
        <w:spacing w:line="380" w:lineRule="atLeast"/>
        <w:ind w:firstLine="420" w:firstLineChars="200"/>
        <w:rPr>
          <w:rFonts w:hAnsi="宋体"/>
          <w:color w:val="auto"/>
          <w:szCs w:val="21"/>
          <w:highlight w:val="none"/>
        </w:rPr>
      </w:pPr>
      <w:r>
        <w:rPr>
          <w:rFonts w:hint="eastAsia" w:hAnsi="宋体"/>
          <w:color w:val="auto"/>
          <w:szCs w:val="21"/>
          <w:highlight w:val="none"/>
        </w:rPr>
        <w:t>⑵采购人应当确定评标委员会推荐排名第一的中标候选人为中标人。</w:t>
      </w:r>
    </w:p>
    <w:p>
      <w:pPr>
        <w:pStyle w:val="7"/>
        <w:spacing w:line="380" w:lineRule="atLeast"/>
        <w:ind w:firstLine="447" w:firstLineChars="213"/>
        <w:rPr>
          <w:rFonts w:hAnsi="宋体"/>
          <w:color w:val="auto"/>
          <w:szCs w:val="21"/>
          <w:highlight w:val="none"/>
        </w:rPr>
      </w:pPr>
      <w:r>
        <w:rPr>
          <w:rFonts w:hint="eastAsia" w:hAnsi="宋体"/>
          <w:color w:val="auto"/>
          <w:szCs w:val="21"/>
          <w:highlight w:val="none"/>
        </w:rPr>
        <w:t>⑶</w:t>
      </w:r>
      <w:r>
        <w:rPr>
          <w:rFonts w:hint="eastAsia" w:hAnsi="宋体" w:cs="宋体"/>
          <w:color w:val="auto"/>
          <w:szCs w:val="21"/>
          <w:highlight w:val="none"/>
        </w:rPr>
        <w:t>排名第一的</w:t>
      </w:r>
      <w:r>
        <w:rPr>
          <w:rFonts w:hint="eastAsia" w:hAnsi="宋体" w:cs="宋体"/>
          <w:color w:val="auto"/>
          <w:szCs w:val="21"/>
          <w:highlight w:val="none"/>
          <w:lang w:eastAsia="zh-CN"/>
        </w:rPr>
        <w:t>中标</w:t>
      </w:r>
      <w:r>
        <w:rPr>
          <w:rFonts w:hint="eastAsia" w:hAnsi="宋体" w:cs="宋体"/>
          <w:color w:val="auto"/>
          <w:szCs w:val="21"/>
          <w:highlight w:val="none"/>
        </w:rPr>
        <w:t>候选</w:t>
      </w:r>
      <w:r>
        <w:rPr>
          <w:rFonts w:hint="eastAsia" w:hAnsi="宋体" w:cs="宋体"/>
          <w:color w:val="auto"/>
          <w:szCs w:val="21"/>
          <w:highlight w:val="none"/>
          <w:lang w:eastAsia="zh-CN"/>
        </w:rPr>
        <w:t>人</w:t>
      </w:r>
      <w:r>
        <w:rPr>
          <w:rFonts w:hint="eastAsia" w:hAnsi="宋体" w:cs="宋体"/>
          <w:color w:val="auto"/>
          <w:szCs w:val="21"/>
          <w:highlight w:val="none"/>
        </w:rPr>
        <w:t>放弃</w:t>
      </w:r>
      <w:r>
        <w:rPr>
          <w:rFonts w:hint="eastAsia" w:hAnsi="宋体" w:cs="宋体"/>
          <w:color w:val="auto"/>
          <w:szCs w:val="21"/>
          <w:highlight w:val="none"/>
          <w:lang w:eastAsia="zh-CN"/>
        </w:rPr>
        <w:t>中标</w:t>
      </w:r>
      <w:r>
        <w:rPr>
          <w:rFonts w:hint="eastAsia" w:hAnsi="宋体" w:cs="宋体"/>
          <w:color w:val="auto"/>
          <w:szCs w:val="21"/>
          <w:highlight w:val="none"/>
        </w:rPr>
        <w:t>、因不可抗力提出不能履行合同，</w:t>
      </w:r>
      <w:r>
        <w:rPr>
          <w:rFonts w:hint="eastAsia" w:hAnsi="宋体" w:cs="宋体"/>
          <w:color w:val="auto"/>
          <w:kern w:val="0"/>
          <w:szCs w:val="21"/>
          <w:highlight w:val="none"/>
        </w:rPr>
        <w:t>或查询使用信用记录不符合相关规定的，</w:t>
      </w:r>
      <w:r>
        <w:rPr>
          <w:rFonts w:hint="eastAsia" w:hAnsi="宋体"/>
          <w:color w:val="auto"/>
          <w:szCs w:val="21"/>
          <w:highlight w:val="none"/>
        </w:rPr>
        <w:t>或者提供虚假证明材料的，或者</w:t>
      </w:r>
      <w:r>
        <w:rPr>
          <w:rFonts w:hint="eastAsia" w:hAnsi="宋体"/>
          <w:color w:val="auto"/>
          <w:szCs w:val="21"/>
          <w:highlight w:val="none"/>
          <w:lang w:eastAsia="zh-CN"/>
        </w:rPr>
        <w:t>招标</w:t>
      </w:r>
      <w:r>
        <w:rPr>
          <w:rFonts w:hint="eastAsia" w:hAnsi="宋体"/>
          <w:color w:val="auto"/>
          <w:szCs w:val="21"/>
          <w:highlight w:val="none"/>
        </w:rPr>
        <w:t>文件规定应当提交履约保证金而在规定的期限内未能提交的，</w:t>
      </w:r>
      <w:r>
        <w:rPr>
          <w:rFonts w:hint="eastAsia" w:hAnsi="宋体" w:cs="宋体"/>
          <w:color w:val="auto"/>
          <w:szCs w:val="21"/>
          <w:highlight w:val="none"/>
        </w:rPr>
        <w:t>招标采购单位可以确定排名第二的</w:t>
      </w:r>
      <w:r>
        <w:rPr>
          <w:rFonts w:hint="eastAsia" w:hAnsi="宋体" w:cs="宋体"/>
          <w:color w:val="auto"/>
          <w:szCs w:val="21"/>
          <w:highlight w:val="none"/>
          <w:lang w:eastAsia="zh-CN"/>
        </w:rPr>
        <w:t>中标</w:t>
      </w:r>
      <w:r>
        <w:rPr>
          <w:rFonts w:hint="eastAsia" w:hAnsi="宋体" w:cs="宋体"/>
          <w:color w:val="auto"/>
          <w:szCs w:val="21"/>
          <w:highlight w:val="none"/>
        </w:rPr>
        <w:t>候选人为</w:t>
      </w:r>
      <w:r>
        <w:rPr>
          <w:rFonts w:hint="eastAsia" w:hAnsi="宋体" w:cs="宋体"/>
          <w:color w:val="auto"/>
          <w:szCs w:val="21"/>
          <w:highlight w:val="none"/>
          <w:lang w:eastAsia="zh-CN"/>
        </w:rPr>
        <w:t>中标人</w:t>
      </w:r>
      <w:r>
        <w:rPr>
          <w:rFonts w:hint="eastAsia" w:hAnsi="宋体" w:cs="宋体"/>
          <w:color w:val="auto"/>
          <w:szCs w:val="21"/>
          <w:highlight w:val="none"/>
        </w:rPr>
        <w:t>或重新采购</w:t>
      </w:r>
      <w:r>
        <w:rPr>
          <w:rFonts w:hint="eastAsia" w:hAnsi="宋体"/>
          <w:color w:val="auto"/>
          <w:szCs w:val="21"/>
          <w:highlight w:val="none"/>
        </w:rPr>
        <w:t>。</w:t>
      </w:r>
    </w:p>
    <w:p>
      <w:pPr>
        <w:pStyle w:val="7"/>
        <w:spacing w:line="380" w:lineRule="atLeast"/>
        <w:ind w:firstLine="420" w:firstLineChars="200"/>
        <w:rPr>
          <w:rFonts w:hint="eastAsia" w:hAnsi="宋体" w:cs="宋体"/>
          <w:color w:val="auto"/>
          <w:szCs w:val="21"/>
          <w:highlight w:val="none"/>
          <w:lang w:val="en-US"/>
        </w:rPr>
        <w:sectPr>
          <w:footerReference r:id="rId4" w:type="first"/>
          <w:footerReference r:id="rId3" w:type="default"/>
          <w:pgSz w:w="11906" w:h="16838"/>
          <w:pgMar w:top="1440" w:right="935" w:bottom="1440" w:left="779" w:header="851" w:footer="992" w:gutter="0"/>
          <w:cols w:space="720" w:num="1"/>
          <w:titlePg/>
          <w:docGrid w:type="linesAndChars" w:linePitch="312" w:charSpace="0"/>
        </w:sectPr>
      </w:pPr>
      <w:r>
        <w:rPr>
          <w:rFonts w:hint="eastAsia" w:hAnsi="宋体"/>
          <w:color w:val="auto"/>
          <w:szCs w:val="21"/>
          <w:highlight w:val="none"/>
        </w:rPr>
        <w:t>⑷第二</w:t>
      </w:r>
      <w:r>
        <w:rPr>
          <w:rFonts w:hint="eastAsia" w:hAnsi="宋体"/>
          <w:color w:val="auto"/>
          <w:szCs w:val="21"/>
          <w:highlight w:val="none"/>
          <w:lang w:eastAsia="zh-CN"/>
        </w:rPr>
        <w:t>中标</w:t>
      </w:r>
      <w:r>
        <w:rPr>
          <w:rFonts w:hint="eastAsia" w:hAnsi="宋体"/>
          <w:color w:val="auto"/>
          <w:szCs w:val="21"/>
          <w:highlight w:val="none"/>
        </w:rPr>
        <w:t>候选</w:t>
      </w:r>
      <w:r>
        <w:rPr>
          <w:rFonts w:hint="eastAsia" w:hAnsi="宋体"/>
          <w:color w:val="auto"/>
          <w:szCs w:val="21"/>
          <w:highlight w:val="none"/>
          <w:lang w:eastAsia="zh-CN"/>
        </w:rPr>
        <w:t>人</w:t>
      </w:r>
      <w:r>
        <w:rPr>
          <w:rFonts w:hint="eastAsia" w:hAnsi="宋体"/>
          <w:color w:val="auto"/>
          <w:szCs w:val="21"/>
          <w:highlight w:val="none"/>
        </w:rPr>
        <w:t>因前款规定的同样原因不能签订合同的，采购单位可以确定排名第三的</w:t>
      </w:r>
      <w:r>
        <w:rPr>
          <w:rFonts w:hint="eastAsia" w:hAnsi="宋体"/>
          <w:color w:val="auto"/>
          <w:szCs w:val="21"/>
          <w:highlight w:val="none"/>
          <w:lang w:eastAsia="zh-CN"/>
        </w:rPr>
        <w:t>中标</w:t>
      </w:r>
      <w:r>
        <w:rPr>
          <w:rFonts w:hint="eastAsia" w:hAnsi="宋体"/>
          <w:color w:val="auto"/>
          <w:szCs w:val="21"/>
          <w:highlight w:val="none"/>
        </w:rPr>
        <w:t>候选</w:t>
      </w:r>
      <w:r>
        <w:rPr>
          <w:rFonts w:hint="eastAsia" w:hAnsi="宋体"/>
          <w:color w:val="auto"/>
          <w:szCs w:val="21"/>
          <w:highlight w:val="none"/>
          <w:lang w:eastAsia="zh-CN"/>
        </w:rPr>
        <w:t>人</w:t>
      </w:r>
      <w:r>
        <w:rPr>
          <w:rFonts w:hint="eastAsia" w:hAnsi="宋体"/>
          <w:color w:val="auto"/>
          <w:szCs w:val="21"/>
          <w:highlight w:val="none"/>
        </w:rPr>
        <w:t>为</w:t>
      </w:r>
      <w:r>
        <w:rPr>
          <w:rFonts w:hint="eastAsia" w:hAnsi="宋体"/>
          <w:color w:val="auto"/>
          <w:szCs w:val="21"/>
          <w:highlight w:val="none"/>
          <w:lang w:eastAsia="zh-CN"/>
        </w:rPr>
        <w:t>中标人</w:t>
      </w:r>
      <w:r>
        <w:rPr>
          <w:rFonts w:hint="eastAsia" w:hAnsi="宋体"/>
          <w:color w:val="auto"/>
          <w:szCs w:val="21"/>
          <w:highlight w:val="none"/>
        </w:rPr>
        <w:t>或重新采购。</w:t>
      </w:r>
    </w:p>
    <w:p>
      <w:pPr>
        <w:pStyle w:val="3"/>
        <w:spacing w:line="380" w:lineRule="atLeast"/>
        <w:jc w:val="center"/>
        <w:rPr>
          <w:rFonts w:hint="eastAsia"/>
          <w:color w:val="auto"/>
          <w:highlight w:val="none"/>
        </w:rPr>
      </w:pPr>
      <w:r>
        <w:rPr>
          <w:rFonts w:hint="eastAsia"/>
          <w:color w:val="auto"/>
          <w:highlight w:val="none"/>
        </w:rPr>
        <w:t>第五章 采购合同</w:t>
      </w:r>
    </w:p>
    <w:p>
      <w:pPr>
        <w:pStyle w:val="3"/>
        <w:spacing w:line="380" w:lineRule="atLeast"/>
        <w:jc w:val="center"/>
        <w:rPr>
          <w:rFonts w:hint="eastAsia"/>
          <w:color w:val="auto"/>
          <w:highlight w:val="none"/>
          <w:lang w:eastAsia="zh-CN"/>
        </w:rPr>
      </w:pPr>
      <w:r>
        <w:rPr>
          <w:rFonts w:hint="eastAsia"/>
          <w:color w:val="auto"/>
          <w:highlight w:val="none"/>
          <w:lang w:eastAsia="zh-CN"/>
        </w:rPr>
        <w:t>（如合同不适用，采购人与中标人协商可自行拟定合同）</w:t>
      </w:r>
    </w:p>
    <w:p>
      <w:pPr>
        <w:rPr>
          <w:rFonts w:hint="eastAsia"/>
          <w:color w:val="auto"/>
          <w:highlight w:val="none"/>
          <w:lang w:eastAsia="zh-CN"/>
        </w:rPr>
      </w:pPr>
    </w:p>
    <w:p>
      <w:pPr>
        <w:jc w:val="left"/>
        <w:rPr>
          <w:rFonts w:hint="eastAsia" w:eastAsia="仿宋_GB2312"/>
          <w:bCs/>
          <w:color w:val="auto"/>
          <w:sz w:val="32"/>
          <w:szCs w:val="32"/>
          <w:highlight w:val="none"/>
        </w:rPr>
      </w:pPr>
      <w:r>
        <w:rPr>
          <w:rFonts w:hint="eastAsia" w:eastAsia="仿宋_GB2312"/>
          <w:bCs/>
          <w:color w:val="auto"/>
          <w:sz w:val="30"/>
          <w:szCs w:val="30"/>
          <w:highlight w:val="none"/>
        </w:rPr>
        <w:t>GF—2015—0209</w:t>
      </w:r>
    </w:p>
    <w:p>
      <w:pPr>
        <w:ind w:firstLine="5737" w:firstLineChars="1905"/>
        <w:rPr>
          <w:rFonts w:hint="eastAsia" w:eastAsia="华文中宋"/>
          <w:b/>
          <w:color w:val="auto"/>
          <w:sz w:val="30"/>
          <w:szCs w:val="30"/>
          <w:highlight w:val="none"/>
        </w:rPr>
      </w:pPr>
      <w:r>
        <w:rPr>
          <w:rFonts w:hint="eastAsia" w:eastAsia="华文中宋"/>
          <w:b/>
          <w:color w:val="auto"/>
          <w:sz w:val="30"/>
          <w:szCs w:val="30"/>
          <w:highlight w:val="none"/>
        </w:rPr>
        <w:t>合同编号：</w:t>
      </w:r>
      <w:r>
        <w:rPr>
          <w:rFonts w:hint="eastAsia" w:eastAsia="华文中宋"/>
          <w:b/>
          <w:color w:val="auto"/>
          <w:sz w:val="30"/>
          <w:szCs w:val="30"/>
          <w:highlight w:val="none"/>
          <w:u w:val="single"/>
        </w:rPr>
        <w:t xml:space="preserve">        </w:t>
      </w:r>
      <w:r>
        <w:rPr>
          <w:rFonts w:hint="eastAsia" w:eastAsia="华文中宋"/>
          <w:b/>
          <w:color w:val="auto"/>
          <w:sz w:val="30"/>
          <w:szCs w:val="30"/>
          <w:highlight w:val="none"/>
        </w:rPr>
        <w:t xml:space="preserve">  </w:t>
      </w:r>
    </w:p>
    <w:p>
      <w:pPr>
        <w:rPr>
          <w:rFonts w:hint="eastAsia" w:eastAsia="华文中宋"/>
          <w:b/>
          <w:color w:val="auto"/>
          <w:sz w:val="52"/>
          <w:szCs w:val="52"/>
          <w:highlight w:val="none"/>
        </w:rPr>
      </w:pPr>
    </w:p>
    <w:p>
      <w:pPr>
        <w:jc w:val="center"/>
        <w:rPr>
          <w:rFonts w:eastAsia="华文中宋"/>
          <w:b/>
          <w:color w:val="auto"/>
          <w:sz w:val="52"/>
          <w:szCs w:val="52"/>
          <w:highlight w:val="none"/>
        </w:rPr>
      </w:pPr>
    </w:p>
    <w:p>
      <w:pPr>
        <w:jc w:val="center"/>
        <w:rPr>
          <w:rFonts w:eastAsia="华文中宋"/>
          <w:b/>
          <w:color w:val="auto"/>
          <w:sz w:val="52"/>
          <w:szCs w:val="52"/>
          <w:highlight w:val="none"/>
        </w:rPr>
      </w:pPr>
    </w:p>
    <w:p>
      <w:pPr>
        <w:jc w:val="center"/>
        <w:rPr>
          <w:rFonts w:hint="eastAsia" w:eastAsia="华文中宋"/>
          <w:b/>
          <w:color w:val="auto"/>
          <w:sz w:val="72"/>
          <w:szCs w:val="52"/>
          <w:highlight w:val="none"/>
        </w:rPr>
      </w:pPr>
      <w:r>
        <w:rPr>
          <w:rFonts w:eastAsia="华文中宋"/>
          <w:b/>
          <w:color w:val="auto"/>
          <w:sz w:val="72"/>
          <w:szCs w:val="52"/>
          <w:highlight w:val="none"/>
        </w:rPr>
        <w:t>建设工程</w:t>
      </w:r>
      <w:r>
        <w:rPr>
          <w:rFonts w:hint="eastAsia" w:eastAsia="华文中宋"/>
          <w:b/>
          <w:color w:val="auto"/>
          <w:sz w:val="72"/>
          <w:szCs w:val="52"/>
          <w:highlight w:val="none"/>
        </w:rPr>
        <w:t>设计</w:t>
      </w:r>
      <w:r>
        <w:rPr>
          <w:rFonts w:eastAsia="华文中宋"/>
          <w:b/>
          <w:color w:val="auto"/>
          <w:sz w:val="72"/>
          <w:szCs w:val="52"/>
          <w:highlight w:val="none"/>
        </w:rPr>
        <w:t>合同</w:t>
      </w:r>
      <w:r>
        <w:rPr>
          <w:rFonts w:hint="eastAsia" w:eastAsia="华文中宋"/>
          <w:b/>
          <w:color w:val="auto"/>
          <w:sz w:val="72"/>
          <w:szCs w:val="52"/>
          <w:highlight w:val="none"/>
        </w:rPr>
        <w:t>示范文本</w:t>
      </w:r>
    </w:p>
    <w:p>
      <w:pPr>
        <w:jc w:val="center"/>
        <w:rPr>
          <w:rFonts w:hint="eastAsia" w:eastAsia="华文中宋"/>
          <w:b/>
          <w:color w:val="auto"/>
          <w:sz w:val="52"/>
          <w:szCs w:val="52"/>
          <w:highlight w:val="none"/>
        </w:rPr>
      </w:pPr>
      <w:r>
        <w:rPr>
          <w:rFonts w:hint="eastAsia" w:eastAsia="华文中宋"/>
          <w:b/>
          <w:color w:val="auto"/>
          <w:sz w:val="72"/>
          <w:szCs w:val="52"/>
          <w:highlight w:val="none"/>
        </w:rPr>
        <w:t>（房屋建筑工程）</w:t>
      </w:r>
    </w:p>
    <w:p>
      <w:pPr>
        <w:jc w:val="center"/>
        <w:rPr>
          <w:rFonts w:eastAsia="华文中宋"/>
          <w:b/>
          <w:color w:val="auto"/>
          <w:sz w:val="52"/>
          <w:szCs w:val="52"/>
          <w:highlight w:val="none"/>
        </w:rPr>
      </w:pPr>
    </w:p>
    <w:p>
      <w:pPr>
        <w:jc w:val="center"/>
        <w:rPr>
          <w:rFonts w:eastAsia="楷体_GB2312"/>
          <w:b/>
          <w:color w:val="auto"/>
          <w:sz w:val="72"/>
          <w:szCs w:val="72"/>
          <w:highlight w:val="none"/>
        </w:rPr>
      </w:pPr>
    </w:p>
    <w:p>
      <w:pPr>
        <w:jc w:val="center"/>
        <w:rPr>
          <w:rFonts w:eastAsia="楷体_GB2312"/>
          <w:b/>
          <w:color w:val="auto"/>
          <w:sz w:val="72"/>
          <w:szCs w:val="72"/>
          <w:highlight w:val="none"/>
        </w:rPr>
      </w:pPr>
    </w:p>
    <w:p>
      <w:pPr>
        <w:rPr>
          <w:b/>
          <w:color w:val="auto"/>
          <w:sz w:val="28"/>
          <w:szCs w:val="28"/>
          <w:highlight w:val="none"/>
        </w:rPr>
      </w:pPr>
    </w:p>
    <w:p>
      <w:pPr>
        <w:rPr>
          <w:b/>
          <w:color w:val="auto"/>
          <w:sz w:val="28"/>
          <w:szCs w:val="28"/>
          <w:highlight w:val="none"/>
        </w:rPr>
      </w:pPr>
    </w:p>
    <w:p>
      <w:pPr>
        <w:rPr>
          <w:rFonts w:hint="eastAsia"/>
          <w:b/>
          <w:color w:val="auto"/>
          <w:sz w:val="28"/>
          <w:szCs w:val="28"/>
          <w:highlight w:val="none"/>
        </w:rPr>
      </w:pPr>
    </w:p>
    <w:p>
      <w:pPr>
        <w:ind w:right="3559" w:rightChars="1695" w:firstLine="2100" w:firstLineChars="1000"/>
        <w:jc w:val="distribute"/>
        <w:rPr>
          <w:b/>
          <w:color w:val="auto"/>
          <w:sz w:val="32"/>
          <w:szCs w:val="28"/>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81.15pt;margin-top:15.6pt;height:36pt;width:57pt;z-index:251661312;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AucP9gAAAAKAQAADwAAAAAAAAABACAAAAAiAAAAZHJzL2Rvd25yZXYueG1sUEsBAhQAFAAA&#10;AAgAh07iQC4uXpjvAQAAzgMAAA4AAAAAAAAAAQAgAAAAJwEAAGRycy9lMm9Eb2MueG1sUEsFBgAA&#10;AAAGAAYAWQEAAIg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住房和城乡建设部</w:t>
      </w:r>
    </w:p>
    <w:p>
      <w:pPr>
        <w:ind w:right="3360" w:rightChars="1600" w:firstLine="2107" w:firstLineChars="656"/>
        <w:rPr>
          <w:b/>
          <w:color w:val="auto"/>
          <w:sz w:val="32"/>
          <w:highlight w:val="none"/>
        </w:rPr>
      </w:pPr>
      <w:r>
        <w:rPr>
          <w:b/>
          <w:color w:val="auto"/>
          <w:sz w:val="32"/>
          <w:szCs w:val="28"/>
          <w:highlight w:val="none"/>
        </w:rPr>
        <w:t>国家工商行政管理总局</w:t>
      </w:r>
    </w:p>
    <w:p>
      <w:pPr>
        <w:pStyle w:val="20"/>
        <w:spacing w:before="0" w:after="0"/>
        <w:jc w:val="center"/>
        <w:rPr>
          <w:rFonts w:eastAsia="华文中宋"/>
          <w:b w:val="0"/>
          <w:color w:val="auto"/>
          <w:sz w:val="21"/>
          <w:szCs w:val="21"/>
          <w:highlight w:val="none"/>
        </w:rPr>
      </w:pPr>
      <w:r>
        <w:rPr>
          <w:b w:val="0"/>
          <w:color w:val="auto"/>
          <w:highlight w:val="none"/>
        </w:rPr>
        <w:br w:type="page"/>
      </w:r>
      <w:bookmarkStart w:id="2" w:name="_Toc351203480"/>
      <w:bookmarkStart w:id="3" w:name="_Toc296503025"/>
      <w:bookmarkStart w:id="4" w:name="_Toc296890982"/>
      <w:r>
        <w:rPr>
          <w:rFonts w:ascii="华文中宋" w:hAnsi="华文中宋" w:eastAsia="华文中宋"/>
          <w:color w:val="auto"/>
          <w:sz w:val="21"/>
          <w:szCs w:val="21"/>
          <w:highlight w:val="none"/>
        </w:rPr>
        <w:t>第一部分 合同协议书</w:t>
      </w:r>
      <w:bookmarkEnd w:id="2"/>
      <w:bookmarkEnd w:id="3"/>
      <w:bookmarkEnd w:id="4"/>
    </w:p>
    <w:p>
      <w:pPr>
        <w:spacing w:line="400" w:lineRule="exact"/>
        <w:rPr>
          <w:rFonts w:hint="eastAsia" w:eastAsia="仿宋_GB2312"/>
          <w:b/>
          <w:color w:val="auto"/>
          <w:szCs w:val="21"/>
          <w:highlight w:val="none"/>
          <w:u w:val="single"/>
          <w:lang w:val="en-US" w:eastAsia="zh-CN"/>
        </w:rPr>
      </w:pPr>
      <w:r>
        <w:rPr>
          <w:rFonts w:eastAsia="仿宋_GB2312"/>
          <w:b/>
          <w:color w:val="auto"/>
          <w:szCs w:val="21"/>
          <w:highlight w:val="none"/>
        </w:rPr>
        <w:t>发包人（全称）：</w:t>
      </w:r>
      <w:r>
        <w:rPr>
          <w:rFonts w:hint="eastAsia" w:eastAsia="仿宋_GB2312"/>
          <w:b/>
          <w:color w:val="auto"/>
          <w:szCs w:val="21"/>
          <w:highlight w:val="none"/>
          <w:lang w:val="en-US" w:eastAsia="zh-CN"/>
        </w:rPr>
        <w:t xml:space="preserve"> </w:t>
      </w:r>
      <w:r>
        <w:rPr>
          <w:rFonts w:hint="eastAsia" w:eastAsia="仿宋_GB2312"/>
          <w:b/>
          <w:color w:val="auto"/>
          <w:szCs w:val="21"/>
          <w:highlight w:val="none"/>
          <w:u w:val="single"/>
          <w:lang w:val="en-US" w:eastAsia="zh-CN"/>
        </w:rPr>
        <w:t xml:space="preserve">                                  </w:t>
      </w:r>
    </w:p>
    <w:p>
      <w:pPr>
        <w:spacing w:line="400" w:lineRule="exact"/>
        <w:rPr>
          <w:rFonts w:eastAsia="仿宋_GB2312"/>
          <w:b/>
          <w:color w:val="auto"/>
          <w:szCs w:val="21"/>
          <w:highlight w:val="none"/>
          <w:u w:val="single"/>
        </w:rPr>
      </w:pPr>
      <w:r>
        <w:rPr>
          <w:rFonts w:hint="eastAsia" w:eastAsia="仿宋_GB2312"/>
          <w:b/>
          <w:color w:val="auto"/>
          <w:szCs w:val="21"/>
          <w:highlight w:val="none"/>
        </w:rPr>
        <w:t>设计</w:t>
      </w:r>
      <w:r>
        <w:rPr>
          <w:rFonts w:eastAsia="仿宋_GB2312"/>
          <w:b/>
          <w:color w:val="auto"/>
          <w:szCs w:val="21"/>
          <w:highlight w:val="none"/>
        </w:rPr>
        <w:t>人（全称）：</w:t>
      </w:r>
      <w:r>
        <w:rPr>
          <w:rFonts w:eastAsia="仿宋_GB2312"/>
          <w:b/>
          <w:color w:val="auto"/>
          <w:szCs w:val="21"/>
          <w:highlight w:val="none"/>
          <w:u w:val="single"/>
        </w:rPr>
        <w:t xml:space="preserve">  </w:t>
      </w:r>
      <w:r>
        <w:rPr>
          <w:rFonts w:hint="eastAsia" w:eastAsia="仿宋_GB2312"/>
          <w:b/>
          <w:color w:val="auto"/>
          <w:szCs w:val="21"/>
          <w:highlight w:val="none"/>
          <w:u w:val="single"/>
        </w:rPr>
        <w:t xml:space="preserve"> </w:t>
      </w:r>
      <w:r>
        <w:rPr>
          <w:rFonts w:eastAsia="仿宋_GB2312"/>
          <w:b/>
          <w:color w:val="auto"/>
          <w:szCs w:val="21"/>
          <w:highlight w:val="none"/>
          <w:u w:val="single"/>
        </w:rPr>
        <w:t xml:space="preserve">       </w:t>
      </w:r>
      <w:r>
        <w:rPr>
          <w:rFonts w:hint="eastAsia" w:eastAsia="仿宋_GB2312"/>
          <w:b/>
          <w:color w:val="auto"/>
          <w:szCs w:val="21"/>
          <w:highlight w:val="none"/>
          <w:u w:val="single"/>
        </w:rPr>
        <w:t xml:space="preserve"> </w:t>
      </w:r>
      <w:r>
        <w:rPr>
          <w:rFonts w:eastAsia="仿宋_GB2312"/>
          <w:b/>
          <w:color w:val="auto"/>
          <w:szCs w:val="21"/>
          <w:highlight w:val="none"/>
          <w:u w:val="single"/>
        </w:rPr>
        <w:t xml:space="preserve">   </w:t>
      </w:r>
      <w:r>
        <w:rPr>
          <w:rFonts w:hint="eastAsia" w:eastAsia="仿宋_GB2312"/>
          <w:b/>
          <w:color w:val="auto"/>
          <w:szCs w:val="21"/>
          <w:highlight w:val="none"/>
          <w:u w:val="single"/>
        </w:rPr>
        <w:t xml:space="preserve">   </w:t>
      </w:r>
      <w:r>
        <w:rPr>
          <w:rFonts w:eastAsia="仿宋_GB2312"/>
          <w:b/>
          <w:color w:val="auto"/>
          <w:szCs w:val="21"/>
          <w:highlight w:val="none"/>
          <w:u w:val="single"/>
        </w:rPr>
        <w:t xml:space="preserve"> </w:t>
      </w:r>
      <w:r>
        <w:rPr>
          <w:rFonts w:hint="eastAsia" w:eastAsia="仿宋_GB2312"/>
          <w:b/>
          <w:color w:val="auto"/>
          <w:szCs w:val="21"/>
          <w:highlight w:val="none"/>
          <w:u w:val="single"/>
        </w:rPr>
        <w:t xml:space="preserve">  </w:t>
      </w:r>
      <w:r>
        <w:rPr>
          <w:rFonts w:eastAsia="仿宋_GB2312"/>
          <w:b/>
          <w:color w:val="auto"/>
          <w:szCs w:val="21"/>
          <w:highlight w:val="none"/>
          <w:u w:val="single"/>
        </w:rPr>
        <w:t></w:t>
      </w:r>
      <w:r>
        <w:rPr>
          <w:rFonts w:hint="eastAsia" w:eastAsia="仿宋_GB2312"/>
          <w:b/>
          <w:color w:val="auto"/>
          <w:szCs w:val="21"/>
          <w:highlight w:val="none"/>
          <w:u w:val="single"/>
        </w:rPr>
        <w:t xml:space="preserve">  </w:t>
      </w:r>
      <w:r>
        <w:rPr>
          <w:rFonts w:eastAsia="仿宋_GB2312"/>
          <w:b/>
          <w:color w:val="auto"/>
          <w:szCs w:val="21"/>
          <w:highlight w:val="none"/>
          <w:u w:val="single"/>
        </w:rPr>
        <w:t></w:t>
      </w:r>
    </w:p>
    <w:p>
      <w:pPr>
        <w:spacing w:line="400" w:lineRule="exact"/>
        <w:ind w:firstLine="420" w:firstLineChars="200"/>
        <w:rPr>
          <w:rFonts w:eastAsia="仿宋_GB2312"/>
          <w:color w:val="auto"/>
          <w:szCs w:val="21"/>
          <w:highlight w:val="none"/>
        </w:rPr>
      </w:pPr>
      <w:r>
        <w:rPr>
          <w:rFonts w:eastAsia="仿宋_GB2312"/>
          <w:color w:val="auto"/>
          <w:szCs w:val="21"/>
          <w:highlight w:val="none"/>
        </w:rPr>
        <w:t>根据《中华人民共和国合同法》、《中华人民共和国建筑法》及有关法律规定，遵循平等、自愿、公平和诚实信用的原则，双方就</w:t>
      </w:r>
      <w:r>
        <w:rPr>
          <w:rFonts w:hint="eastAsia" w:eastAsia="仿宋_GB2312"/>
          <w:b/>
          <w:color w:val="auto"/>
          <w:szCs w:val="21"/>
          <w:highlight w:val="none"/>
          <w:u w:val="single"/>
          <w:lang w:eastAsia="zh-CN"/>
        </w:rPr>
        <w:t>（项目名称）</w:t>
      </w:r>
      <w:r>
        <w:rPr>
          <w:rFonts w:hint="eastAsia" w:eastAsia="仿宋_GB2312"/>
          <w:color w:val="auto"/>
          <w:szCs w:val="21"/>
          <w:highlight w:val="none"/>
        </w:rPr>
        <w:t>及</w:t>
      </w:r>
      <w:r>
        <w:rPr>
          <w:rFonts w:eastAsia="仿宋_GB2312"/>
          <w:color w:val="auto"/>
          <w:szCs w:val="21"/>
          <w:highlight w:val="none"/>
        </w:rPr>
        <w:t>有关事项协商一致</w:t>
      </w:r>
      <w:r>
        <w:rPr>
          <w:rFonts w:hint="eastAsia" w:eastAsia="仿宋_GB2312"/>
          <w:color w:val="auto"/>
          <w:szCs w:val="21"/>
          <w:highlight w:val="none"/>
        </w:rPr>
        <w:t>，</w:t>
      </w:r>
      <w:r>
        <w:rPr>
          <w:rFonts w:eastAsia="仿宋_GB2312"/>
          <w:color w:val="auto"/>
          <w:szCs w:val="21"/>
          <w:highlight w:val="none"/>
        </w:rPr>
        <w:t>共同达成如下协议：</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r>
        <w:rPr>
          <w:rFonts w:ascii="Times New Roman" w:hAnsi="Times New Roman"/>
          <w:b w:val="0"/>
          <w:color w:val="auto"/>
          <w:sz w:val="21"/>
          <w:szCs w:val="21"/>
          <w:highlight w:val="none"/>
        </w:rPr>
        <w:t xml:space="preserve"> </w:t>
      </w:r>
      <w:bookmarkStart w:id="5" w:name="_Toc351203481"/>
      <w:r>
        <w:rPr>
          <w:rFonts w:ascii="Times New Roman" w:hAnsi="Times New Roman"/>
          <w:b w:val="0"/>
          <w:color w:val="auto"/>
          <w:sz w:val="21"/>
          <w:szCs w:val="21"/>
          <w:highlight w:val="none"/>
        </w:rPr>
        <w:t>一、工程概况</w:t>
      </w:r>
      <w:bookmarkEnd w:id="5"/>
    </w:p>
    <w:p>
      <w:pPr>
        <w:spacing w:line="400" w:lineRule="exact"/>
        <w:ind w:firstLine="411" w:firstLineChars="196"/>
        <w:rPr>
          <w:rFonts w:eastAsia="仿宋_GB2312"/>
          <w:color w:val="auto"/>
          <w:szCs w:val="21"/>
          <w:highlight w:val="none"/>
          <w:u w:val="single"/>
        </w:rPr>
      </w:pPr>
      <w:r>
        <w:rPr>
          <w:rFonts w:eastAsia="仿宋_GB2312"/>
          <w:bCs/>
          <w:color w:val="auto"/>
          <w:szCs w:val="21"/>
          <w:highlight w:val="none"/>
        </w:rPr>
        <w:t>1.工程名称</w:t>
      </w:r>
      <w:r>
        <w:rPr>
          <w:rFonts w:eastAsia="仿宋_GB2312"/>
          <w:color w:val="auto"/>
          <w:szCs w:val="21"/>
          <w:highlight w:val="none"/>
        </w:rPr>
        <w:t>：</w:t>
      </w:r>
      <w:r>
        <w:rPr>
          <w:rFonts w:hint="eastAsia" w:eastAsia="仿宋_GB2312"/>
          <w:color w:val="auto"/>
          <w:szCs w:val="21"/>
          <w:highlight w:val="none"/>
          <w:u w:val="single"/>
          <w:lang w:val="en-US" w:eastAsia="zh-CN"/>
        </w:rPr>
        <w:t xml:space="preserve">                </w:t>
      </w:r>
      <w:r>
        <w:rPr>
          <w:rFonts w:hint="eastAsia" w:eastAsia="仿宋_GB2312"/>
          <w:color w:val="auto"/>
          <w:szCs w:val="21"/>
          <w:highlight w:val="none"/>
          <w:u w:val="single"/>
        </w:rPr>
        <w:t>。</w:t>
      </w:r>
    </w:p>
    <w:p>
      <w:pPr>
        <w:spacing w:line="400" w:lineRule="exact"/>
        <w:ind w:firstLine="411" w:firstLineChars="196"/>
        <w:rPr>
          <w:rFonts w:hint="eastAsia" w:eastAsia="仿宋_GB2312"/>
          <w:color w:val="auto"/>
          <w:szCs w:val="21"/>
          <w:highlight w:val="none"/>
        </w:rPr>
      </w:pPr>
      <w:r>
        <w:rPr>
          <w:rFonts w:eastAsia="仿宋_GB2312"/>
          <w:bCs/>
          <w:color w:val="auto"/>
          <w:szCs w:val="21"/>
          <w:highlight w:val="none"/>
        </w:rPr>
        <w:t>2.工程地点：</w:t>
      </w:r>
      <w:r>
        <w:rPr>
          <w:rFonts w:hint="eastAsia" w:eastAsia="仿宋_GB2312"/>
          <w:bCs/>
          <w:color w:val="auto"/>
          <w:szCs w:val="21"/>
          <w:highlight w:val="none"/>
        </w:rPr>
        <w:t xml:space="preserve"> </w:t>
      </w:r>
      <w:r>
        <w:rPr>
          <w:rFonts w:hint="eastAsia" w:eastAsia="仿宋_GB2312"/>
          <w:bCs/>
          <w:color w:val="auto"/>
          <w:szCs w:val="21"/>
          <w:highlight w:val="none"/>
          <w:u w:val="single"/>
        </w:rPr>
        <w:t xml:space="preserve">              </w:t>
      </w:r>
      <w:r>
        <w:rPr>
          <w:rFonts w:eastAsia="仿宋_GB2312"/>
          <w:color w:val="auto"/>
          <w:szCs w:val="21"/>
          <w:highlight w:val="none"/>
          <w:u w:val="single"/>
        </w:rPr>
        <w:t>。</w:t>
      </w:r>
    </w:p>
    <w:p>
      <w:pPr>
        <w:spacing w:line="400" w:lineRule="exact"/>
        <w:ind w:firstLine="411" w:firstLineChars="196"/>
        <w:rPr>
          <w:rFonts w:hint="eastAsia" w:eastAsia="仿宋_GB2312"/>
          <w:color w:val="auto"/>
          <w:szCs w:val="21"/>
          <w:highlight w:val="none"/>
          <w:u w:val="single"/>
        </w:rPr>
      </w:pPr>
      <w:r>
        <w:rPr>
          <w:rFonts w:hint="eastAsia" w:eastAsia="仿宋_GB2312"/>
          <w:color w:val="auto"/>
          <w:szCs w:val="21"/>
          <w:highlight w:val="none"/>
        </w:rPr>
        <w:t>3.规划占地面积：</w:t>
      </w:r>
      <w:r>
        <w:rPr>
          <w:rFonts w:hint="eastAsia" w:eastAsia="仿宋_GB2312"/>
          <w:color w:val="auto"/>
          <w:szCs w:val="21"/>
          <w:highlight w:val="none"/>
          <w:u w:val="single"/>
        </w:rPr>
        <w:t xml:space="preserve">    </w:t>
      </w:r>
      <w:r>
        <w:rPr>
          <w:rFonts w:hint="eastAsia" w:eastAsia="仿宋_GB2312"/>
          <w:color w:val="auto"/>
          <w:szCs w:val="21"/>
          <w:highlight w:val="none"/>
        </w:rPr>
        <w:t>平方米，总建筑面积：</w:t>
      </w:r>
      <w:r>
        <w:rPr>
          <w:rFonts w:hint="eastAsia" w:eastAsia="仿宋_GB2312"/>
          <w:color w:val="auto"/>
          <w:szCs w:val="21"/>
          <w:highlight w:val="none"/>
          <w:u w:val="single"/>
        </w:rPr>
        <w:t xml:space="preserve">   </w:t>
      </w:r>
      <w:r>
        <w:rPr>
          <w:rFonts w:hint="eastAsia" w:eastAsia="仿宋_GB2312"/>
          <w:color w:val="auto"/>
          <w:szCs w:val="21"/>
          <w:highlight w:val="none"/>
        </w:rPr>
        <w:t>平方米（其中地上约</w:t>
      </w:r>
      <w:r>
        <w:rPr>
          <w:rFonts w:hint="eastAsia" w:eastAsia="仿宋_GB2312"/>
          <w:color w:val="auto"/>
          <w:szCs w:val="21"/>
          <w:highlight w:val="none"/>
          <w:u w:val="single"/>
        </w:rPr>
        <w:t xml:space="preserve">    </w:t>
      </w:r>
      <w:r>
        <w:rPr>
          <w:rFonts w:hint="eastAsia" w:eastAsia="仿宋_GB2312"/>
          <w:color w:val="auto"/>
          <w:szCs w:val="21"/>
          <w:highlight w:val="none"/>
        </w:rPr>
        <w:t>平方米，地下约</w:t>
      </w:r>
      <w:r>
        <w:rPr>
          <w:rFonts w:hint="eastAsia" w:eastAsia="仿宋_GB2312"/>
          <w:color w:val="auto"/>
          <w:szCs w:val="21"/>
          <w:highlight w:val="none"/>
          <w:u w:val="single"/>
        </w:rPr>
        <w:t xml:space="preserve">   </w:t>
      </w:r>
      <w:r>
        <w:rPr>
          <w:rFonts w:hint="eastAsia" w:eastAsia="仿宋_GB2312"/>
          <w:color w:val="auto"/>
          <w:szCs w:val="21"/>
          <w:highlight w:val="none"/>
        </w:rPr>
        <w:t>平方米）；地上</w:t>
      </w:r>
      <w:r>
        <w:rPr>
          <w:rFonts w:hint="eastAsia" w:eastAsia="仿宋_GB2312"/>
          <w:color w:val="auto"/>
          <w:szCs w:val="21"/>
          <w:highlight w:val="none"/>
          <w:u w:val="single"/>
        </w:rPr>
        <w:t xml:space="preserve">      </w:t>
      </w:r>
      <w:r>
        <w:rPr>
          <w:rFonts w:hint="eastAsia" w:eastAsia="仿宋_GB2312"/>
          <w:color w:val="auto"/>
          <w:szCs w:val="21"/>
          <w:highlight w:val="none"/>
        </w:rPr>
        <w:t>层，地下</w:t>
      </w:r>
      <w:r>
        <w:rPr>
          <w:rFonts w:hint="eastAsia" w:eastAsia="仿宋_GB2312"/>
          <w:color w:val="auto"/>
          <w:szCs w:val="21"/>
          <w:highlight w:val="none"/>
          <w:u w:val="single"/>
        </w:rPr>
        <w:t xml:space="preserve">    </w:t>
      </w:r>
      <w:r>
        <w:rPr>
          <w:rFonts w:hint="eastAsia" w:eastAsia="仿宋_GB2312"/>
          <w:color w:val="auto"/>
          <w:szCs w:val="21"/>
          <w:highlight w:val="none"/>
        </w:rPr>
        <w:t>层；建筑高度</w:t>
      </w:r>
      <w:r>
        <w:rPr>
          <w:rFonts w:hint="eastAsia" w:eastAsia="仿宋_GB2312"/>
          <w:color w:val="auto"/>
          <w:szCs w:val="21"/>
          <w:highlight w:val="none"/>
          <w:u w:val="single"/>
        </w:rPr>
        <w:t xml:space="preserve">    </w:t>
      </w:r>
      <w:r>
        <w:rPr>
          <w:rFonts w:hint="eastAsia" w:eastAsia="仿宋_GB2312"/>
          <w:color w:val="auto"/>
          <w:szCs w:val="21"/>
          <w:highlight w:val="none"/>
        </w:rPr>
        <w:t>米。</w:t>
      </w:r>
    </w:p>
    <w:p>
      <w:pPr>
        <w:spacing w:line="400" w:lineRule="exact"/>
        <w:ind w:firstLine="411" w:firstLineChars="196"/>
        <w:rPr>
          <w:rFonts w:hint="eastAsia" w:eastAsia="仿宋_GB2312"/>
          <w:bCs/>
          <w:color w:val="auto"/>
          <w:szCs w:val="21"/>
          <w:highlight w:val="none"/>
          <w:u w:val="single"/>
        </w:rPr>
      </w:pPr>
      <w:r>
        <w:rPr>
          <w:rFonts w:hint="eastAsia" w:eastAsia="仿宋_GB2312"/>
          <w:color w:val="auto"/>
          <w:szCs w:val="21"/>
          <w:highlight w:val="none"/>
        </w:rPr>
        <w:t>4.投资估算：约</w:t>
      </w:r>
      <w:r>
        <w:rPr>
          <w:rFonts w:hint="eastAsia" w:eastAsia="仿宋_GB2312"/>
          <w:color w:val="auto"/>
          <w:szCs w:val="21"/>
          <w:highlight w:val="none"/>
          <w:u w:val="single"/>
        </w:rPr>
        <w:t xml:space="preserve">         </w:t>
      </w:r>
      <w:r>
        <w:rPr>
          <w:rFonts w:hint="eastAsia" w:eastAsia="仿宋_GB2312"/>
          <w:color w:val="auto"/>
          <w:szCs w:val="21"/>
          <w:highlight w:val="none"/>
        </w:rPr>
        <w:t>元人民币。</w:t>
      </w:r>
    </w:p>
    <w:p>
      <w:pPr>
        <w:spacing w:before="120" w:after="120" w:line="400" w:lineRule="exact"/>
        <w:ind w:firstLine="411" w:firstLineChars="196"/>
        <w:rPr>
          <w:rFonts w:hint="eastAsia" w:eastAsia="仿宋_GB2312"/>
          <w:bCs/>
          <w:color w:val="auto"/>
          <w:szCs w:val="21"/>
          <w:highlight w:val="none"/>
        </w:rPr>
      </w:pPr>
      <w:r>
        <w:rPr>
          <w:rFonts w:hint="eastAsia" w:eastAsia="黑体"/>
          <w:bCs/>
          <w:color w:val="auto"/>
          <w:szCs w:val="21"/>
          <w:highlight w:val="none"/>
        </w:rPr>
        <w:t>二</w:t>
      </w:r>
      <w:r>
        <w:rPr>
          <w:rFonts w:eastAsia="黑体"/>
          <w:bCs/>
          <w:color w:val="auto"/>
          <w:szCs w:val="21"/>
          <w:highlight w:val="none"/>
        </w:rPr>
        <w:t>、工程</w:t>
      </w:r>
      <w:r>
        <w:rPr>
          <w:rFonts w:hint="eastAsia" w:eastAsia="黑体"/>
          <w:bCs/>
          <w:color w:val="auto"/>
          <w:szCs w:val="21"/>
          <w:highlight w:val="none"/>
        </w:rPr>
        <w:t>设计范围、阶段与服务内容</w:t>
      </w:r>
    </w:p>
    <w:p>
      <w:pPr>
        <w:spacing w:line="400" w:lineRule="exact"/>
        <w:ind w:firstLine="411" w:firstLineChars="196"/>
        <w:rPr>
          <w:rFonts w:hint="eastAsia" w:eastAsia="仿宋_GB2312"/>
          <w:bCs/>
          <w:color w:val="auto"/>
          <w:szCs w:val="21"/>
          <w:highlight w:val="none"/>
        </w:rPr>
      </w:pPr>
      <w:r>
        <w:rPr>
          <w:rFonts w:hint="eastAsia" w:eastAsia="仿宋_GB2312"/>
          <w:bCs/>
          <w:color w:val="auto"/>
          <w:szCs w:val="21"/>
          <w:highlight w:val="none"/>
        </w:rPr>
        <w:t>1.工程设计范围：</w:t>
      </w:r>
      <w:r>
        <w:rPr>
          <w:rFonts w:hint="eastAsia" w:eastAsia="仿宋_GB2312"/>
          <w:color w:val="auto"/>
          <w:szCs w:val="21"/>
          <w:highlight w:val="none"/>
          <w:u w:val="single"/>
        </w:rPr>
        <w:t xml:space="preserve">                                     </w:t>
      </w:r>
      <w:r>
        <w:rPr>
          <w:rFonts w:eastAsia="仿宋_GB2312"/>
          <w:bCs/>
          <w:color w:val="auto"/>
          <w:szCs w:val="21"/>
          <w:highlight w:val="none"/>
        </w:rPr>
        <w:t>。</w:t>
      </w:r>
    </w:p>
    <w:p>
      <w:pPr>
        <w:spacing w:line="400" w:lineRule="exact"/>
        <w:ind w:firstLine="411" w:firstLineChars="196"/>
        <w:rPr>
          <w:rFonts w:eastAsia="仿宋_GB2312"/>
          <w:bCs/>
          <w:color w:val="auto"/>
          <w:szCs w:val="21"/>
          <w:highlight w:val="none"/>
          <w:u w:val="single"/>
        </w:rPr>
      </w:pPr>
      <w:r>
        <w:rPr>
          <w:rFonts w:hint="eastAsia" w:eastAsia="仿宋_GB2312"/>
          <w:color w:val="auto"/>
          <w:szCs w:val="21"/>
          <w:highlight w:val="none"/>
        </w:rPr>
        <w:t>2.工程设计阶段：</w:t>
      </w:r>
      <w:r>
        <w:rPr>
          <w:rFonts w:hint="eastAsia" w:eastAsia="仿宋_GB2312"/>
          <w:color w:val="auto"/>
          <w:szCs w:val="21"/>
          <w:highlight w:val="none"/>
          <w:u w:val="single"/>
        </w:rPr>
        <w:t xml:space="preserve">                                     </w:t>
      </w:r>
      <w:r>
        <w:rPr>
          <w:rFonts w:hint="eastAsia" w:eastAsia="仿宋_GB2312"/>
          <w:color w:val="auto"/>
          <w:szCs w:val="21"/>
          <w:highlight w:val="none"/>
        </w:rPr>
        <w:t>。</w:t>
      </w:r>
    </w:p>
    <w:p>
      <w:pPr>
        <w:spacing w:line="400" w:lineRule="exact"/>
        <w:ind w:firstLine="411" w:firstLineChars="196"/>
        <w:rPr>
          <w:rFonts w:hint="eastAsia" w:eastAsia="仿宋_GB2312"/>
          <w:bCs/>
          <w:color w:val="auto"/>
          <w:szCs w:val="21"/>
          <w:highlight w:val="none"/>
        </w:rPr>
      </w:pPr>
      <w:r>
        <w:rPr>
          <w:rFonts w:hint="eastAsia" w:eastAsia="仿宋_GB2312"/>
          <w:bCs/>
          <w:color w:val="auto"/>
          <w:szCs w:val="21"/>
          <w:highlight w:val="none"/>
        </w:rPr>
        <w:t>3</w:t>
      </w:r>
      <w:r>
        <w:rPr>
          <w:rFonts w:eastAsia="仿宋_GB2312"/>
          <w:bCs/>
          <w:color w:val="auto"/>
          <w:szCs w:val="21"/>
          <w:highlight w:val="none"/>
        </w:rPr>
        <w:t>.工程</w:t>
      </w:r>
      <w:r>
        <w:rPr>
          <w:rFonts w:hint="eastAsia" w:eastAsia="仿宋_GB2312"/>
          <w:bCs/>
          <w:color w:val="auto"/>
          <w:szCs w:val="21"/>
          <w:highlight w:val="none"/>
        </w:rPr>
        <w:t>设计服务内容</w:t>
      </w:r>
      <w:r>
        <w:rPr>
          <w:rFonts w:eastAsia="仿宋_GB2312"/>
          <w:bCs/>
          <w:color w:val="auto"/>
          <w:szCs w:val="21"/>
          <w:highlight w:val="none"/>
        </w:rPr>
        <w:t>：</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hint="eastAsia" w:eastAsia="仿宋_GB2312"/>
          <w:color w:val="auto"/>
          <w:szCs w:val="21"/>
          <w:highlight w:val="none"/>
        </w:rPr>
        <w:t>。</w:t>
      </w:r>
    </w:p>
    <w:p>
      <w:pPr>
        <w:spacing w:line="400" w:lineRule="exact"/>
        <w:ind w:firstLine="420" w:firstLineChars="200"/>
        <w:rPr>
          <w:rFonts w:hint="eastAsia" w:eastAsia="仿宋_GB2312"/>
          <w:color w:val="auto"/>
          <w:szCs w:val="21"/>
          <w:highlight w:val="none"/>
        </w:rPr>
      </w:pPr>
      <w:r>
        <w:rPr>
          <w:rFonts w:hint="eastAsia" w:eastAsia="仿宋_GB2312"/>
          <w:color w:val="auto"/>
          <w:szCs w:val="21"/>
          <w:highlight w:val="none"/>
        </w:rPr>
        <w:t>工程设计范围、阶段与服务内容详见专用合同条款附件1。</w:t>
      </w:r>
    </w:p>
    <w:p>
      <w:pPr>
        <w:pStyle w:val="5"/>
        <w:spacing w:before="120" w:after="120" w:line="400" w:lineRule="exact"/>
        <w:rPr>
          <w:rFonts w:hint="eastAsia" w:ascii="Times New Roman" w:hAnsi="Times New Roman"/>
          <w:b w:val="0"/>
          <w:color w:val="auto"/>
          <w:sz w:val="21"/>
          <w:szCs w:val="21"/>
          <w:highlight w:val="none"/>
        </w:rPr>
      </w:pPr>
      <w:r>
        <w:rPr>
          <w:rFonts w:ascii="Times New Roman" w:hAnsi="Times New Roman"/>
          <w:b w:val="0"/>
          <w:color w:val="auto"/>
          <w:sz w:val="21"/>
          <w:szCs w:val="21"/>
          <w:highlight w:val="none"/>
        </w:rPr>
        <w:t xml:space="preserve">   </w:t>
      </w:r>
      <w:bookmarkStart w:id="6" w:name="_Toc351203482"/>
      <w:r>
        <w:rPr>
          <w:rFonts w:hint="eastAsia" w:ascii="Times New Roman" w:hAnsi="Times New Roman"/>
          <w:b w:val="0"/>
          <w:color w:val="auto"/>
          <w:sz w:val="21"/>
          <w:szCs w:val="21"/>
          <w:highlight w:val="none"/>
        </w:rPr>
        <w:t>三</w:t>
      </w:r>
      <w:r>
        <w:rPr>
          <w:rFonts w:ascii="Times New Roman" w:hAnsi="Times New Roman"/>
          <w:b w:val="0"/>
          <w:color w:val="auto"/>
          <w:sz w:val="21"/>
          <w:szCs w:val="21"/>
          <w:highlight w:val="none"/>
        </w:rPr>
        <w:t>、</w:t>
      </w:r>
      <w:bookmarkEnd w:id="6"/>
      <w:r>
        <w:rPr>
          <w:rFonts w:hint="eastAsia" w:ascii="Times New Roman" w:hAnsi="Times New Roman"/>
          <w:b w:val="0"/>
          <w:color w:val="auto"/>
          <w:sz w:val="21"/>
          <w:szCs w:val="21"/>
          <w:highlight w:val="none"/>
        </w:rPr>
        <w:t>工程设计周期</w:t>
      </w:r>
    </w:p>
    <w:p>
      <w:pPr>
        <w:spacing w:line="400" w:lineRule="exact"/>
        <w:ind w:firstLine="459"/>
        <w:rPr>
          <w:rFonts w:eastAsia="仿宋_GB2312"/>
          <w:color w:val="auto"/>
          <w:szCs w:val="21"/>
          <w:highlight w:val="none"/>
        </w:rPr>
      </w:pPr>
      <w:r>
        <w:rPr>
          <w:rFonts w:eastAsia="仿宋_GB2312"/>
          <w:color w:val="auto"/>
          <w:szCs w:val="21"/>
          <w:highlight w:val="none"/>
        </w:rPr>
        <w:t>计划</w:t>
      </w:r>
      <w:r>
        <w:rPr>
          <w:rFonts w:hint="eastAsia" w:eastAsia="仿宋_GB2312"/>
          <w:color w:val="auto"/>
          <w:szCs w:val="21"/>
          <w:highlight w:val="none"/>
        </w:rPr>
        <w:t>开始设计</w:t>
      </w:r>
      <w:r>
        <w:rPr>
          <w:rFonts w:eastAsia="仿宋_GB2312"/>
          <w:color w:val="auto"/>
          <w:szCs w:val="21"/>
          <w:highlight w:val="none"/>
        </w:rPr>
        <w:t>日期：</w:t>
      </w:r>
      <w:r>
        <w:rPr>
          <w:rFonts w:eastAsia="仿宋_GB2312"/>
          <w:color w:val="auto"/>
          <w:szCs w:val="21"/>
          <w:highlight w:val="none"/>
          <w:u w:val="single"/>
        </w:rPr>
        <w:t></w:t>
      </w:r>
      <w:r>
        <w:rPr>
          <w:rFonts w:eastAsia="仿宋_GB2312"/>
          <w:color w:val="auto"/>
          <w:szCs w:val="21"/>
          <w:highlight w:val="none"/>
        </w:rPr>
        <w:t>年</w:t>
      </w:r>
      <w:r>
        <w:rPr>
          <w:rFonts w:eastAsia="仿宋_GB2312"/>
          <w:color w:val="auto"/>
          <w:szCs w:val="21"/>
          <w:highlight w:val="none"/>
          <w:u w:val="single"/>
        </w:rPr>
        <w:t></w:t>
      </w:r>
      <w:r>
        <w:rPr>
          <w:rFonts w:eastAsia="仿宋_GB2312"/>
          <w:color w:val="auto"/>
          <w:szCs w:val="21"/>
          <w:highlight w:val="none"/>
        </w:rPr>
        <w:t>月</w:t>
      </w:r>
      <w:r>
        <w:rPr>
          <w:rFonts w:eastAsia="仿宋_GB2312"/>
          <w:color w:val="auto"/>
          <w:szCs w:val="21"/>
          <w:highlight w:val="none"/>
          <w:u w:val="single"/>
        </w:rPr>
        <w:t></w:t>
      </w:r>
      <w:r>
        <w:rPr>
          <w:rFonts w:eastAsia="仿宋_GB2312"/>
          <w:color w:val="auto"/>
          <w:szCs w:val="21"/>
          <w:highlight w:val="none"/>
        </w:rPr>
        <w:t>日。</w:t>
      </w:r>
    </w:p>
    <w:p>
      <w:pPr>
        <w:spacing w:line="400" w:lineRule="exact"/>
        <w:ind w:firstLine="459"/>
        <w:rPr>
          <w:rFonts w:eastAsia="仿宋_GB2312"/>
          <w:color w:val="auto"/>
          <w:szCs w:val="21"/>
          <w:highlight w:val="none"/>
        </w:rPr>
      </w:pPr>
      <w:r>
        <w:rPr>
          <w:rFonts w:eastAsia="仿宋_GB2312"/>
          <w:color w:val="auto"/>
          <w:szCs w:val="21"/>
          <w:highlight w:val="none"/>
        </w:rPr>
        <w:t>计划</w:t>
      </w:r>
      <w:r>
        <w:rPr>
          <w:rFonts w:hint="eastAsia" w:eastAsia="仿宋_GB2312"/>
          <w:color w:val="auto"/>
          <w:szCs w:val="21"/>
          <w:highlight w:val="none"/>
        </w:rPr>
        <w:t>完成设计</w:t>
      </w:r>
      <w:r>
        <w:rPr>
          <w:rFonts w:eastAsia="仿宋_GB2312"/>
          <w:color w:val="auto"/>
          <w:szCs w:val="21"/>
          <w:highlight w:val="none"/>
        </w:rPr>
        <w:t>日期：</w:t>
      </w:r>
      <w:r>
        <w:rPr>
          <w:rFonts w:eastAsia="仿宋_GB2312"/>
          <w:color w:val="auto"/>
          <w:szCs w:val="21"/>
          <w:highlight w:val="none"/>
          <w:u w:val="single"/>
        </w:rPr>
        <w:t></w:t>
      </w:r>
      <w:r>
        <w:rPr>
          <w:rFonts w:eastAsia="仿宋_GB2312"/>
          <w:color w:val="auto"/>
          <w:szCs w:val="21"/>
          <w:highlight w:val="none"/>
        </w:rPr>
        <w:t>年</w:t>
      </w:r>
      <w:r>
        <w:rPr>
          <w:rFonts w:eastAsia="仿宋_GB2312"/>
          <w:color w:val="auto"/>
          <w:szCs w:val="21"/>
          <w:highlight w:val="none"/>
          <w:u w:val="single"/>
        </w:rPr>
        <w:t></w:t>
      </w:r>
      <w:r>
        <w:rPr>
          <w:rFonts w:eastAsia="仿宋_GB2312"/>
          <w:color w:val="auto"/>
          <w:szCs w:val="21"/>
          <w:highlight w:val="none"/>
        </w:rPr>
        <w:t>月</w:t>
      </w:r>
      <w:r>
        <w:rPr>
          <w:rFonts w:eastAsia="仿宋_GB2312"/>
          <w:color w:val="auto"/>
          <w:szCs w:val="21"/>
          <w:highlight w:val="none"/>
          <w:u w:val="single"/>
        </w:rPr>
        <w:t></w:t>
      </w:r>
      <w:r>
        <w:rPr>
          <w:rFonts w:eastAsia="仿宋_GB2312"/>
          <w:color w:val="auto"/>
          <w:szCs w:val="21"/>
          <w:highlight w:val="none"/>
        </w:rPr>
        <w:t>日。</w:t>
      </w:r>
    </w:p>
    <w:p>
      <w:pPr>
        <w:spacing w:line="400" w:lineRule="exact"/>
        <w:ind w:firstLine="459"/>
        <w:rPr>
          <w:rFonts w:hint="eastAsia" w:eastAsia="仿宋_GB2312"/>
          <w:color w:val="auto"/>
          <w:szCs w:val="21"/>
          <w:highlight w:val="none"/>
        </w:rPr>
      </w:pPr>
      <w:r>
        <w:rPr>
          <w:rFonts w:hint="eastAsia" w:eastAsia="仿宋_GB2312"/>
          <w:color w:val="auto"/>
          <w:szCs w:val="21"/>
          <w:highlight w:val="none"/>
        </w:rPr>
        <w:t>具体工程设计周期以专用合同条款及其附件的约定为准。</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r>
        <w:rPr>
          <w:rFonts w:ascii="Times New Roman" w:hAnsi="Times New Roman"/>
          <w:b w:val="0"/>
          <w:color w:val="auto"/>
          <w:sz w:val="21"/>
          <w:szCs w:val="21"/>
          <w:highlight w:val="none"/>
        </w:rPr>
        <w:t xml:space="preserve"> </w:t>
      </w:r>
      <w:bookmarkStart w:id="7" w:name="_Toc351203484"/>
      <w:r>
        <w:rPr>
          <w:rFonts w:hint="eastAsia" w:ascii="Times New Roman" w:hAnsi="Times New Roman"/>
          <w:b w:val="0"/>
          <w:color w:val="auto"/>
          <w:sz w:val="21"/>
          <w:szCs w:val="21"/>
          <w:highlight w:val="none"/>
        </w:rPr>
        <w:t>四</w:t>
      </w:r>
      <w:r>
        <w:rPr>
          <w:rFonts w:ascii="Times New Roman" w:hAnsi="Times New Roman"/>
          <w:b w:val="0"/>
          <w:color w:val="auto"/>
          <w:sz w:val="21"/>
          <w:szCs w:val="21"/>
          <w:highlight w:val="none"/>
        </w:rPr>
        <w:t>、合同价格形式与签约合同价</w:t>
      </w:r>
      <w:bookmarkEnd w:id="7"/>
      <w:r>
        <w:rPr>
          <w:rFonts w:ascii="Times New Roman" w:hAnsi="Times New Roman"/>
          <w:b w:val="0"/>
          <w:color w:val="auto"/>
          <w:sz w:val="21"/>
          <w:szCs w:val="21"/>
          <w:highlight w:val="none"/>
        </w:rPr>
        <w:tab/>
      </w:r>
    </w:p>
    <w:p>
      <w:pPr>
        <w:spacing w:line="400" w:lineRule="exact"/>
        <w:ind w:firstLine="420" w:firstLineChars="200"/>
        <w:rPr>
          <w:rFonts w:eastAsia="仿宋_GB2312"/>
          <w:color w:val="auto"/>
          <w:szCs w:val="21"/>
          <w:highlight w:val="none"/>
        </w:rPr>
      </w:pPr>
      <w:r>
        <w:rPr>
          <w:rFonts w:hint="eastAsia" w:eastAsia="仿宋_GB2312"/>
          <w:color w:val="auto"/>
          <w:szCs w:val="21"/>
          <w:highlight w:val="none"/>
        </w:rPr>
        <w:t>1</w:t>
      </w:r>
      <w:r>
        <w:rPr>
          <w:rFonts w:eastAsia="仿宋_GB2312"/>
          <w:color w:val="auto"/>
          <w:szCs w:val="21"/>
          <w:highlight w:val="none"/>
        </w:rPr>
        <w:t>.合同价格形式：</w:t>
      </w:r>
      <w:r>
        <w:rPr>
          <w:rFonts w:hint="eastAsia" w:eastAsia="仿宋_GB2312"/>
          <w:color w:val="auto"/>
          <w:szCs w:val="21"/>
          <w:highlight w:val="none"/>
          <w:u w:val="single"/>
        </w:rPr>
        <w:t>总价合同</w:t>
      </w:r>
      <w:r>
        <w:rPr>
          <w:rFonts w:hint="eastAsia" w:eastAsia="仿宋_GB2312"/>
          <w:color w:val="auto"/>
          <w:szCs w:val="21"/>
          <w:highlight w:val="none"/>
        </w:rPr>
        <w:t>；</w:t>
      </w:r>
    </w:p>
    <w:p>
      <w:pPr>
        <w:spacing w:line="400" w:lineRule="exact"/>
        <w:ind w:firstLine="420" w:firstLineChars="200"/>
        <w:rPr>
          <w:rFonts w:hint="eastAsia" w:eastAsia="仿宋_GB2312"/>
          <w:color w:val="auto"/>
          <w:szCs w:val="21"/>
          <w:highlight w:val="none"/>
        </w:rPr>
      </w:pPr>
      <w:r>
        <w:rPr>
          <w:rFonts w:hint="eastAsia" w:eastAsia="仿宋_GB2312"/>
          <w:color w:val="auto"/>
          <w:szCs w:val="21"/>
          <w:highlight w:val="none"/>
        </w:rPr>
        <w:t>2</w:t>
      </w:r>
      <w:r>
        <w:rPr>
          <w:rFonts w:eastAsia="仿宋_GB2312"/>
          <w:color w:val="auto"/>
          <w:szCs w:val="21"/>
          <w:highlight w:val="none"/>
        </w:rPr>
        <w:t>.签约合同价为：</w:t>
      </w:r>
      <w:r>
        <w:rPr>
          <w:rFonts w:hint="eastAsia" w:eastAsia="仿宋_GB2312"/>
          <w:color w:val="auto"/>
          <w:szCs w:val="21"/>
          <w:highlight w:val="none"/>
        </w:rPr>
        <w:t>实行总价包干，人民币</w:t>
      </w:r>
      <w:r>
        <w:rPr>
          <w:rFonts w:hint="eastAsia" w:eastAsia="仿宋_GB2312"/>
          <w:color w:val="auto"/>
          <w:szCs w:val="21"/>
          <w:highlight w:val="none"/>
          <w:u w:val="single"/>
        </w:rPr>
        <w:t xml:space="preserve">           </w:t>
      </w:r>
      <w:r>
        <w:rPr>
          <w:rFonts w:hint="eastAsia" w:eastAsia="仿宋_GB2312"/>
          <w:color w:val="auto"/>
          <w:szCs w:val="21"/>
          <w:highlight w:val="none"/>
        </w:rPr>
        <w:t>元整（￥：</w:t>
      </w:r>
      <w:r>
        <w:rPr>
          <w:rFonts w:hint="eastAsia" w:eastAsia="仿宋_GB2312"/>
          <w:color w:val="auto"/>
          <w:szCs w:val="21"/>
          <w:highlight w:val="none"/>
          <w:u w:val="single"/>
        </w:rPr>
        <w:t xml:space="preserve">            </w:t>
      </w:r>
      <w:r>
        <w:rPr>
          <w:rFonts w:hint="eastAsia" w:eastAsia="仿宋_GB2312"/>
          <w:color w:val="auto"/>
          <w:szCs w:val="21"/>
          <w:highlight w:val="none"/>
        </w:rPr>
        <w:t>元），包含了本合同项下发包人应当支付设计人的全部费用，包括但不限于：方案设计、施工图设计，并相应提供设计技术交底、解决施工中的设计技术问题和竣工验收等服务。</w:t>
      </w:r>
    </w:p>
    <w:p>
      <w:pPr>
        <w:spacing w:line="400" w:lineRule="exact"/>
        <w:ind w:firstLine="420" w:firstLineChars="200"/>
        <w:rPr>
          <w:rFonts w:hint="eastAsia"/>
          <w:b/>
          <w:color w:val="auto"/>
          <w:szCs w:val="21"/>
          <w:highlight w:val="none"/>
        </w:rPr>
      </w:pPr>
      <w:r>
        <w:rPr>
          <w:bCs/>
          <w:color w:val="auto"/>
          <w:szCs w:val="21"/>
          <w:highlight w:val="none"/>
        </w:rPr>
        <w:t xml:space="preserve">   </w:t>
      </w:r>
      <w:r>
        <w:rPr>
          <w:b/>
          <w:color w:val="auto"/>
          <w:szCs w:val="21"/>
          <w:highlight w:val="none"/>
        </w:rPr>
        <w:t xml:space="preserve"> </w:t>
      </w:r>
      <w:bookmarkStart w:id="8" w:name="_Toc351203485"/>
      <w:r>
        <w:rPr>
          <w:rFonts w:hint="eastAsia"/>
          <w:b/>
          <w:color w:val="auto"/>
          <w:szCs w:val="21"/>
          <w:highlight w:val="none"/>
        </w:rPr>
        <w:t>五</w:t>
      </w:r>
      <w:r>
        <w:rPr>
          <w:b/>
          <w:color w:val="auto"/>
          <w:szCs w:val="21"/>
          <w:highlight w:val="none"/>
        </w:rPr>
        <w:t>、</w:t>
      </w:r>
      <w:bookmarkEnd w:id="8"/>
      <w:r>
        <w:rPr>
          <w:rFonts w:hint="eastAsia"/>
          <w:b/>
          <w:color w:val="auto"/>
          <w:szCs w:val="21"/>
          <w:highlight w:val="none"/>
        </w:rPr>
        <w:t>发包人代表与设计人</w:t>
      </w:r>
      <w:r>
        <w:rPr>
          <w:b/>
          <w:color w:val="auto"/>
          <w:szCs w:val="21"/>
          <w:highlight w:val="none"/>
        </w:rPr>
        <w:t>项目负责人</w:t>
      </w:r>
    </w:p>
    <w:p>
      <w:pPr>
        <w:spacing w:line="400" w:lineRule="exact"/>
        <w:ind w:firstLine="420" w:firstLineChars="200"/>
        <w:rPr>
          <w:rFonts w:hint="eastAsia" w:eastAsia="仿宋_GB2312"/>
          <w:color w:val="auto"/>
          <w:szCs w:val="21"/>
          <w:highlight w:val="none"/>
        </w:rPr>
      </w:pPr>
      <w:r>
        <w:rPr>
          <w:rFonts w:hint="eastAsia" w:eastAsia="仿宋_GB2312"/>
          <w:color w:val="auto"/>
          <w:szCs w:val="21"/>
          <w:highlight w:val="none"/>
        </w:rPr>
        <w:t>发包人代表：</w:t>
      </w:r>
      <w:r>
        <w:rPr>
          <w:rFonts w:hint="eastAsia" w:eastAsia="仿宋_GB2312"/>
          <w:color w:val="auto"/>
          <w:szCs w:val="21"/>
          <w:highlight w:val="none"/>
          <w:u w:val="single"/>
        </w:rPr>
        <w:t xml:space="preserve">                                   </w:t>
      </w:r>
      <w:r>
        <w:rPr>
          <w:rFonts w:hint="eastAsia" w:eastAsia="仿宋_GB2312"/>
          <w:color w:val="auto"/>
          <w:szCs w:val="21"/>
          <w:highlight w:val="none"/>
        </w:rPr>
        <w:t xml:space="preserve"> 。</w:t>
      </w:r>
    </w:p>
    <w:p>
      <w:pPr>
        <w:spacing w:line="400" w:lineRule="exact"/>
        <w:ind w:firstLine="420" w:firstLineChars="200"/>
        <w:rPr>
          <w:rFonts w:eastAsia="仿宋_GB2312"/>
          <w:color w:val="auto"/>
          <w:szCs w:val="21"/>
          <w:highlight w:val="none"/>
        </w:rPr>
      </w:pPr>
      <w:r>
        <w:rPr>
          <w:rFonts w:hint="eastAsia" w:eastAsia="仿宋_GB2312"/>
          <w:color w:val="auto"/>
          <w:szCs w:val="21"/>
          <w:highlight w:val="none"/>
        </w:rPr>
        <w:t>设计</w:t>
      </w:r>
      <w:r>
        <w:rPr>
          <w:rFonts w:eastAsia="仿宋_GB2312"/>
          <w:color w:val="auto"/>
          <w:szCs w:val="21"/>
          <w:highlight w:val="none"/>
        </w:rPr>
        <w:t>人项目负责人：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w:t>
      </w:r>
      <w:r>
        <w:rPr>
          <w:rFonts w:eastAsia="仿宋_GB2312"/>
          <w:color w:val="auto"/>
          <w:szCs w:val="21"/>
          <w:highlight w:val="none"/>
        </w:rPr>
        <w:t>。</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r>
        <w:rPr>
          <w:rFonts w:ascii="Times New Roman" w:hAnsi="Times New Roman"/>
          <w:b w:val="0"/>
          <w:color w:val="auto"/>
          <w:sz w:val="21"/>
          <w:szCs w:val="21"/>
          <w:highlight w:val="none"/>
        </w:rPr>
        <w:t xml:space="preserve"> </w:t>
      </w:r>
      <w:bookmarkStart w:id="9" w:name="_Toc351203486"/>
      <w:r>
        <w:rPr>
          <w:rFonts w:hint="eastAsia" w:ascii="Times New Roman" w:hAnsi="Times New Roman"/>
          <w:b w:val="0"/>
          <w:color w:val="auto"/>
          <w:sz w:val="21"/>
          <w:szCs w:val="21"/>
          <w:highlight w:val="none"/>
        </w:rPr>
        <w:t>六</w:t>
      </w:r>
      <w:r>
        <w:rPr>
          <w:rFonts w:ascii="Times New Roman" w:hAnsi="Times New Roman"/>
          <w:b w:val="0"/>
          <w:color w:val="auto"/>
          <w:sz w:val="21"/>
          <w:szCs w:val="21"/>
          <w:highlight w:val="none"/>
        </w:rPr>
        <w:t>、合同文件构成</w:t>
      </w:r>
      <w:bookmarkEnd w:id="9"/>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本协议书与下列文件一起构成合同文件：</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 xml:space="preserve">（1）专用合同条款及其附件； </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 xml:space="preserve">（2）通用合同条款； </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w:t>
      </w:r>
      <w:r>
        <w:rPr>
          <w:rFonts w:hint="eastAsia" w:eastAsia="仿宋_GB2312"/>
          <w:color w:val="auto"/>
          <w:szCs w:val="21"/>
          <w:highlight w:val="none"/>
        </w:rPr>
        <w:t>3</w:t>
      </w:r>
      <w:r>
        <w:rPr>
          <w:rFonts w:eastAsia="仿宋_GB2312"/>
          <w:color w:val="auto"/>
          <w:szCs w:val="21"/>
          <w:highlight w:val="none"/>
        </w:rPr>
        <w:t>）中标通知书（如果有）；</w:t>
      </w:r>
    </w:p>
    <w:p>
      <w:pPr>
        <w:autoSpaceDE w:val="0"/>
        <w:autoSpaceDN w:val="0"/>
        <w:adjustRightInd w:val="0"/>
        <w:spacing w:line="400" w:lineRule="exact"/>
        <w:ind w:firstLine="420" w:firstLineChars="200"/>
        <w:jc w:val="left"/>
        <w:rPr>
          <w:rFonts w:hint="eastAsia" w:eastAsia="仿宋_GB2312"/>
          <w:color w:val="auto"/>
          <w:szCs w:val="21"/>
          <w:highlight w:val="none"/>
        </w:rPr>
      </w:pPr>
      <w:r>
        <w:rPr>
          <w:rFonts w:eastAsia="仿宋_GB2312"/>
          <w:color w:val="auto"/>
          <w:szCs w:val="21"/>
          <w:highlight w:val="none"/>
        </w:rPr>
        <w:t>（</w:t>
      </w:r>
      <w:r>
        <w:rPr>
          <w:rFonts w:hint="eastAsia" w:eastAsia="仿宋_GB2312"/>
          <w:color w:val="auto"/>
          <w:szCs w:val="21"/>
          <w:highlight w:val="none"/>
        </w:rPr>
        <w:t>4</w:t>
      </w:r>
      <w:r>
        <w:rPr>
          <w:rFonts w:eastAsia="仿宋_GB2312"/>
          <w:color w:val="auto"/>
          <w:szCs w:val="21"/>
          <w:highlight w:val="none"/>
        </w:rPr>
        <w:t>）投标函及其附录（如果有）；</w:t>
      </w:r>
    </w:p>
    <w:p>
      <w:pPr>
        <w:autoSpaceDE w:val="0"/>
        <w:autoSpaceDN w:val="0"/>
        <w:adjustRightInd w:val="0"/>
        <w:spacing w:line="400" w:lineRule="exact"/>
        <w:ind w:firstLine="420" w:firstLineChars="200"/>
        <w:jc w:val="left"/>
        <w:rPr>
          <w:rFonts w:hint="eastAsia" w:eastAsia="仿宋_GB2312"/>
          <w:color w:val="auto"/>
          <w:szCs w:val="21"/>
          <w:highlight w:val="none"/>
        </w:rPr>
      </w:pPr>
      <w:r>
        <w:rPr>
          <w:rFonts w:hint="eastAsia" w:eastAsia="仿宋_GB2312"/>
          <w:color w:val="auto"/>
          <w:szCs w:val="21"/>
          <w:highlight w:val="none"/>
        </w:rPr>
        <w:t>（5）发包人要求；</w:t>
      </w:r>
    </w:p>
    <w:p>
      <w:pPr>
        <w:autoSpaceDE w:val="0"/>
        <w:autoSpaceDN w:val="0"/>
        <w:adjustRightInd w:val="0"/>
        <w:spacing w:line="400" w:lineRule="exact"/>
        <w:ind w:firstLine="420" w:firstLineChars="200"/>
        <w:jc w:val="left"/>
        <w:rPr>
          <w:rFonts w:hint="eastAsia" w:eastAsia="仿宋_GB2312"/>
          <w:color w:val="auto"/>
          <w:szCs w:val="21"/>
          <w:highlight w:val="none"/>
        </w:rPr>
      </w:pPr>
      <w:r>
        <w:rPr>
          <w:rFonts w:eastAsia="仿宋_GB2312"/>
          <w:color w:val="auto"/>
          <w:szCs w:val="21"/>
          <w:highlight w:val="none"/>
        </w:rPr>
        <w:t>（</w:t>
      </w:r>
      <w:r>
        <w:rPr>
          <w:rFonts w:hint="eastAsia" w:eastAsia="仿宋_GB2312"/>
          <w:color w:val="auto"/>
          <w:szCs w:val="21"/>
          <w:highlight w:val="none"/>
        </w:rPr>
        <w:t>6</w:t>
      </w:r>
      <w:r>
        <w:rPr>
          <w:rFonts w:eastAsia="仿宋_GB2312"/>
          <w:color w:val="auto"/>
          <w:szCs w:val="21"/>
          <w:highlight w:val="none"/>
        </w:rPr>
        <w:t>）技术标准；</w:t>
      </w:r>
    </w:p>
    <w:p>
      <w:pPr>
        <w:autoSpaceDE w:val="0"/>
        <w:autoSpaceDN w:val="0"/>
        <w:adjustRightInd w:val="0"/>
        <w:spacing w:line="400" w:lineRule="exact"/>
        <w:ind w:firstLine="420" w:firstLineChars="200"/>
        <w:jc w:val="left"/>
        <w:rPr>
          <w:rFonts w:hint="eastAsia" w:eastAsia="仿宋_GB2312"/>
          <w:color w:val="auto"/>
          <w:szCs w:val="21"/>
          <w:highlight w:val="none"/>
        </w:rPr>
      </w:pPr>
      <w:r>
        <w:rPr>
          <w:rFonts w:hint="eastAsia" w:eastAsia="仿宋_GB2312"/>
          <w:color w:val="auto"/>
          <w:kern w:val="0"/>
          <w:szCs w:val="21"/>
          <w:highlight w:val="none"/>
        </w:rPr>
        <w:t>（7）发包人提供的上一阶段</w:t>
      </w:r>
      <w:r>
        <w:rPr>
          <w:rFonts w:eastAsia="仿宋_GB2312"/>
          <w:color w:val="auto"/>
          <w:kern w:val="0"/>
          <w:szCs w:val="21"/>
          <w:highlight w:val="none"/>
        </w:rPr>
        <w:t>图纸</w:t>
      </w:r>
      <w:r>
        <w:rPr>
          <w:rFonts w:hint="eastAsia" w:eastAsia="仿宋_GB2312"/>
          <w:color w:val="auto"/>
          <w:kern w:val="0"/>
          <w:szCs w:val="21"/>
          <w:highlight w:val="none"/>
        </w:rPr>
        <w:t>（如果有）；</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w:t>
      </w:r>
      <w:r>
        <w:rPr>
          <w:rFonts w:hint="eastAsia" w:eastAsia="仿宋_GB2312"/>
          <w:color w:val="auto"/>
          <w:szCs w:val="21"/>
          <w:highlight w:val="none"/>
        </w:rPr>
        <w:t>8</w:t>
      </w:r>
      <w:r>
        <w:rPr>
          <w:rFonts w:eastAsia="仿宋_GB2312"/>
          <w:color w:val="auto"/>
          <w:szCs w:val="21"/>
          <w:highlight w:val="none"/>
        </w:rPr>
        <w:t>）其他合同文件。</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在合同履行过程中形成的与合同有关的文件均构成合同文件组成部分。</w:t>
      </w:r>
    </w:p>
    <w:p>
      <w:pPr>
        <w:autoSpaceDE w:val="0"/>
        <w:autoSpaceDN w:val="0"/>
        <w:adjustRightInd w:val="0"/>
        <w:spacing w:line="400" w:lineRule="exact"/>
        <w:ind w:firstLine="420" w:firstLineChars="200"/>
        <w:jc w:val="left"/>
        <w:rPr>
          <w:rFonts w:eastAsia="仿宋_GB2312"/>
          <w:color w:val="auto"/>
          <w:szCs w:val="21"/>
          <w:highlight w:val="none"/>
        </w:rPr>
      </w:pPr>
      <w:r>
        <w:rPr>
          <w:rFonts w:eastAsia="仿宋_GB2312"/>
          <w:color w:val="auto"/>
          <w:szCs w:val="21"/>
          <w:highlight w:val="none"/>
        </w:rPr>
        <w:t>上述各项合同文件包括合同当事人就该项合同文件所作出的补充和修改，属于同一类内容的文件，应以最新签署的为准。</w:t>
      </w:r>
    </w:p>
    <w:p>
      <w:pPr>
        <w:pStyle w:val="5"/>
        <w:spacing w:before="120" w:after="120" w:line="400" w:lineRule="exact"/>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 xml:space="preserve">   </w:t>
      </w:r>
      <w:r>
        <w:rPr>
          <w:rFonts w:ascii="Times New Roman" w:hAnsi="Times New Roman"/>
          <w:b w:val="0"/>
          <w:color w:val="auto"/>
          <w:sz w:val="21"/>
          <w:szCs w:val="21"/>
          <w:highlight w:val="none"/>
        </w:rPr>
        <w:t xml:space="preserve"> </w:t>
      </w:r>
      <w:bookmarkStart w:id="10" w:name="_Toc351203487"/>
      <w:r>
        <w:rPr>
          <w:rFonts w:hint="eastAsia" w:ascii="Times New Roman" w:hAnsi="Times New Roman"/>
          <w:b w:val="0"/>
          <w:color w:val="auto"/>
          <w:sz w:val="21"/>
          <w:szCs w:val="21"/>
          <w:highlight w:val="none"/>
        </w:rPr>
        <w:t>七</w:t>
      </w:r>
      <w:r>
        <w:rPr>
          <w:rFonts w:ascii="Times New Roman" w:hAnsi="Times New Roman"/>
          <w:b w:val="0"/>
          <w:color w:val="auto"/>
          <w:sz w:val="21"/>
          <w:szCs w:val="21"/>
          <w:highlight w:val="none"/>
        </w:rPr>
        <w:t>、承诺</w:t>
      </w:r>
      <w:bookmarkEnd w:id="10"/>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1.发包人承诺按照法律规定履行项目审批手续</w:t>
      </w:r>
      <w:r>
        <w:rPr>
          <w:rFonts w:hint="eastAsia" w:eastAsia="仿宋_GB2312"/>
          <w:bCs/>
          <w:color w:val="auto"/>
          <w:szCs w:val="21"/>
          <w:highlight w:val="none"/>
        </w:rPr>
        <w:t>，</w:t>
      </w:r>
      <w:r>
        <w:rPr>
          <w:rFonts w:eastAsia="仿宋_GB2312"/>
          <w:bCs/>
          <w:color w:val="auto"/>
          <w:szCs w:val="21"/>
          <w:highlight w:val="none"/>
        </w:rPr>
        <w:t>按照合同约定</w:t>
      </w:r>
      <w:r>
        <w:rPr>
          <w:rFonts w:hint="eastAsia" w:eastAsia="仿宋_GB2312"/>
          <w:bCs/>
          <w:color w:val="auto"/>
          <w:szCs w:val="21"/>
          <w:highlight w:val="none"/>
        </w:rPr>
        <w:t>提供设计依据，并按合同约定</w:t>
      </w:r>
      <w:r>
        <w:rPr>
          <w:rFonts w:eastAsia="仿宋_GB2312"/>
          <w:bCs/>
          <w:color w:val="auto"/>
          <w:szCs w:val="21"/>
          <w:highlight w:val="none"/>
        </w:rPr>
        <w:t>的期限和方式支付合同价款。</w:t>
      </w:r>
    </w:p>
    <w:p>
      <w:pPr>
        <w:spacing w:line="400" w:lineRule="exact"/>
        <w:ind w:firstLine="420" w:firstLineChars="200"/>
        <w:rPr>
          <w:rFonts w:hint="eastAsia" w:eastAsia="仿宋_GB2312"/>
          <w:bCs/>
          <w:color w:val="auto"/>
          <w:szCs w:val="21"/>
          <w:highlight w:val="none"/>
        </w:rPr>
      </w:pPr>
      <w:r>
        <w:rPr>
          <w:rFonts w:eastAsia="仿宋_GB2312"/>
          <w:bCs/>
          <w:color w:val="auto"/>
          <w:szCs w:val="21"/>
          <w:highlight w:val="none"/>
        </w:rPr>
        <w:t>2.</w:t>
      </w:r>
      <w:r>
        <w:rPr>
          <w:rFonts w:hint="eastAsia" w:eastAsia="仿宋_GB2312"/>
          <w:bCs/>
          <w:color w:val="auto"/>
          <w:szCs w:val="21"/>
          <w:highlight w:val="none"/>
        </w:rPr>
        <w:t>设计</w:t>
      </w:r>
      <w:r>
        <w:rPr>
          <w:rFonts w:eastAsia="仿宋_GB2312"/>
          <w:bCs/>
          <w:color w:val="auto"/>
          <w:szCs w:val="21"/>
          <w:highlight w:val="none"/>
        </w:rPr>
        <w:t>人承诺按照法律</w:t>
      </w:r>
      <w:r>
        <w:rPr>
          <w:rFonts w:hint="eastAsia" w:eastAsia="仿宋_GB2312"/>
          <w:bCs/>
          <w:color w:val="auto"/>
          <w:szCs w:val="21"/>
          <w:highlight w:val="none"/>
        </w:rPr>
        <w:t>和技术标准</w:t>
      </w:r>
      <w:r>
        <w:rPr>
          <w:rFonts w:eastAsia="仿宋_GB2312"/>
          <w:bCs/>
          <w:color w:val="auto"/>
          <w:szCs w:val="21"/>
          <w:highlight w:val="none"/>
        </w:rPr>
        <w:t>规定及合同约定</w:t>
      </w:r>
      <w:r>
        <w:rPr>
          <w:rFonts w:hint="eastAsia" w:eastAsia="仿宋_GB2312"/>
          <w:bCs/>
          <w:color w:val="auto"/>
          <w:szCs w:val="21"/>
          <w:highlight w:val="none"/>
        </w:rPr>
        <w:t>提供工程设计服务</w:t>
      </w:r>
      <w:r>
        <w:rPr>
          <w:rFonts w:eastAsia="仿宋_GB2312"/>
          <w:bCs/>
          <w:color w:val="auto"/>
          <w:szCs w:val="21"/>
          <w:highlight w:val="none"/>
        </w:rPr>
        <w:t>。</w:t>
      </w:r>
    </w:p>
    <w:p>
      <w:pPr>
        <w:spacing w:before="120" w:after="120" w:line="400" w:lineRule="exact"/>
        <w:rPr>
          <w:rFonts w:eastAsia="黑体"/>
          <w:bCs/>
          <w:color w:val="auto"/>
          <w:szCs w:val="21"/>
          <w:highlight w:val="none"/>
        </w:rPr>
      </w:pPr>
      <w:bookmarkStart w:id="11" w:name="_Toc351203488"/>
      <w:r>
        <w:rPr>
          <w:rFonts w:hint="eastAsia" w:eastAsia="黑体"/>
          <w:b/>
          <w:color w:val="auto"/>
          <w:szCs w:val="21"/>
          <w:highlight w:val="none"/>
        </w:rPr>
        <w:t xml:space="preserve">   </w:t>
      </w:r>
      <w:r>
        <w:rPr>
          <w:rFonts w:hint="eastAsia" w:eastAsia="黑体"/>
          <w:color w:val="auto"/>
          <w:szCs w:val="21"/>
          <w:highlight w:val="none"/>
        </w:rPr>
        <w:t xml:space="preserve"> 八</w:t>
      </w:r>
      <w:r>
        <w:rPr>
          <w:rFonts w:eastAsia="黑体"/>
          <w:color w:val="auto"/>
          <w:szCs w:val="21"/>
          <w:highlight w:val="none"/>
        </w:rPr>
        <w:t>、词语含义</w:t>
      </w:r>
      <w:bookmarkEnd w:id="11"/>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本协议书中词语含义与第二部分通用合同条款中赋予的含义相同。</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bookmarkStart w:id="12" w:name="_Toc351203490"/>
      <w:r>
        <w:rPr>
          <w:rFonts w:hint="eastAsia" w:ascii="Times New Roman" w:hAnsi="Times New Roman"/>
          <w:b w:val="0"/>
          <w:color w:val="auto"/>
          <w:sz w:val="21"/>
          <w:szCs w:val="21"/>
          <w:highlight w:val="none"/>
        </w:rPr>
        <w:t>九</w:t>
      </w:r>
      <w:r>
        <w:rPr>
          <w:rFonts w:ascii="Times New Roman" w:hAnsi="Times New Roman"/>
          <w:b w:val="0"/>
          <w:color w:val="auto"/>
          <w:sz w:val="21"/>
          <w:szCs w:val="21"/>
          <w:highlight w:val="none"/>
        </w:rPr>
        <w:t>、签订地点</w:t>
      </w:r>
      <w:bookmarkEnd w:id="12"/>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本合同在</w:t>
      </w:r>
      <w:r>
        <w:rPr>
          <w:rFonts w:eastAsia="仿宋_GB2312"/>
          <w:bCs/>
          <w:color w:val="auto"/>
          <w:szCs w:val="21"/>
          <w:highlight w:val="none"/>
          <w:u w:val="single"/>
        </w:rPr>
        <w:t xml:space="preserve">                                    </w:t>
      </w:r>
      <w:r>
        <w:rPr>
          <w:rFonts w:eastAsia="仿宋_GB2312"/>
          <w:bCs/>
          <w:color w:val="auto"/>
          <w:szCs w:val="21"/>
          <w:highlight w:val="none"/>
        </w:rPr>
        <w:t>签订。</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bookmarkStart w:id="13" w:name="_Toc351203491"/>
      <w:r>
        <w:rPr>
          <w:rFonts w:ascii="Times New Roman" w:hAnsi="Times New Roman"/>
          <w:b w:val="0"/>
          <w:color w:val="auto"/>
          <w:sz w:val="21"/>
          <w:szCs w:val="21"/>
          <w:highlight w:val="none"/>
        </w:rPr>
        <w:t>十、补充协议</w:t>
      </w:r>
      <w:bookmarkEnd w:id="13"/>
    </w:p>
    <w:p>
      <w:pPr>
        <w:spacing w:line="400" w:lineRule="exact"/>
        <w:ind w:firstLine="420" w:firstLineChars="200"/>
        <w:rPr>
          <w:rFonts w:eastAsia="仿宋_GB2312"/>
          <w:b/>
          <w:bCs/>
          <w:color w:val="auto"/>
          <w:szCs w:val="21"/>
          <w:highlight w:val="none"/>
        </w:rPr>
      </w:pPr>
      <w:r>
        <w:rPr>
          <w:rFonts w:eastAsia="仿宋_GB2312"/>
          <w:bCs/>
          <w:color w:val="auto"/>
          <w:szCs w:val="21"/>
          <w:highlight w:val="none"/>
        </w:rPr>
        <w:t>合同未尽事宜，合同当事人另行签订补充协议</w:t>
      </w:r>
      <w:r>
        <w:rPr>
          <w:rFonts w:hint="eastAsia" w:eastAsia="仿宋_GB2312"/>
          <w:bCs/>
          <w:color w:val="auto"/>
          <w:szCs w:val="21"/>
          <w:highlight w:val="none"/>
        </w:rPr>
        <w:t>，</w:t>
      </w:r>
      <w:r>
        <w:rPr>
          <w:rFonts w:eastAsia="仿宋_GB2312"/>
          <w:bCs/>
          <w:color w:val="auto"/>
          <w:szCs w:val="21"/>
          <w:highlight w:val="none"/>
        </w:rPr>
        <w:t>补充协议是合同的组成部分。</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bookmarkStart w:id="14" w:name="_Toc351203492"/>
      <w:r>
        <w:rPr>
          <w:rFonts w:ascii="Times New Roman" w:hAnsi="Times New Roman"/>
          <w:b w:val="0"/>
          <w:color w:val="auto"/>
          <w:sz w:val="21"/>
          <w:szCs w:val="21"/>
          <w:highlight w:val="none"/>
        </w:rPr>
        <w:t>十</w:t>
      </w:r>
      <w:r>
        <w:rPr>
          <w:rFonts w:hint="eastAsia" w:ascii="Times New Roman" w:hAnsi="Times New Roman"/>
          <w:b w:val="0"/>
          <w:color w:val="auto"/>
          <w:sz w:val="21"/>
          <w:szCs w:val="21"/>
          <w:highlight w:val="none"/>
        </w:rPr>
        <w:t>一</w:t>
      </w:r>
      <w:r>
        <w:rPr>
          <w:rFonts w:ascii="Times New Roman" w:hAnsi="Times New Roman"/>
          <w:b w:val="0"/>
          <w:color w:val="auto"/>
          <w:sz w:val="21"/>
          <w:szCs w:val="21"/>
          <w:highlight w:val="none"/>
        </w:rPr>
        <w:t>、合同生效</w:t>
      </w:r>
      <w:bookmarkEnd w:id="14"/>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本合同自</w:t>
      </w:r>
      <w:r>
        <w:rPr>
          <w:rFonts w:eastAsia="仿宋_GB2312"/>
          <w:bCs/>
          <w:color w:val="auto"/>
          <w:szCs w:val="21"/>
          <w:highlight w:val="none"/>
          <w:u w:val="single"/>
        </w:rPr>
        <w:t xml:space="preserve">                                   </w:t>
      </w:r>
      <w:r>
        <w:rPr>
          <w:rFonts w:eastAsia="仿宋_GB2312"/>
          <w:bCs/>
          <w:color w:val="auto"/>
          <w:szCs w:val="21"/>
          <w:highlight w:val="none"/>
        </w:rPr>
        <w:t>生效。</w:t>
      </w:r>
    </w:p>
    <w:p>
      <w:pPr>
        <w:pStyle w:val="5"/>
        <w:spacing w:before="120" w:after="120" w:line="400" w:lineRule="exact"/>
        <w:rPr>
          <w:rFonts w:ascii="Times New Roman" w:hAnsi="Times New Roman"/>
          <w:bCs w:val="0"/>
          <w:color w:val="auto"/>
          <w:sz w:val="21"/>
          <w:szCs w:val="21"/>
          <w:highlight w:val="none"/>
        </w:rPr>
      </w:pPr>
      <w:r>
        <w:rPr>
          <w:rFonts w:ascii="Times New Roman" w:hAnsi="Times New Roman"/>
          <w:bCs w:val="0"/>
          <w:color w:val="auto"/>
          <w:sz w:val="21"/>
          <w:szCs w:val="21"/>
          <w:highlight w:val="none"/>
        </w:rPr>
        <w:t xml:space="preserve">    </w:t>
      </w:r>
      <w:bookmarkStart w:id="15" w:name="_Toc351203493"/>
      <w:r>
        <w:rPr>
          <w:rFonts w:ascii="Times New Roman" w:hAnsi="Times New Roman"/>
          <w:b w:val="0"/>
          <w:color w:val="auto"/>
          <w:sz w:val="21"/>
          <w:szCs w:val="21"/>
          <w:highlight w:val="none"/>
        </w:rPr>
        <w:t>十</w:t>
      </w:r>
      <w:r>
        <w:rPr>
          <w:rFonts w:hint="eastAsia" w:ascii="Times New Roman" w:hAnsi="Times New Roman"/>
          <w:b w:val="0"/>
          <w:color w:val="auto"/>
          <w:sz w:val="21"/>
          <w:szCs w:val="21"/>
          <w:highlight w:val="none"/>
        </w:rPr>
        <w:t>二</w:t>
      </w:r>
      <w:r>
        <w:rPr>
          <w:rFonts w:ascii="Times New Roman" w:hAnsi="Times New Roman"/>
          <w:b w:val="0"/>
          <w:color w:val="auto"/>
          <w:sz w:val="21"/>
          <w:szCs w:val="21"/>
          <w:highlight w:val="none"/>
        </w:rPr>
        <w:t>、合同份数</w:t>
      </w:r>
      <w:bookmarkEnd w:id="15"/>
    </w:p>
    <w:p>
      <w:pPr>
        <w:spacing w:line="400" w:lineRule="exact"/>
        <w:ind w:firstLine="420" w:firstLineChars="200"/>
        <w:rPr>
          <w:rFonts w:eastAsia="仿宋_GB2312"/>
          <w:bCs/>
          <w:color w:val="auto"/>
          <w:szCs w:val="21"/>
          <w:highlight w:val="none"/>
        </w:rPr>
      </w:pPr>
      <w:r>
        <w:rPr>
          <w:rFonts w:eastAsia="仿宋_GB2312"/>
          <w:bCs/>
          <w:color w:val="auto"/>
          <w:szCs w:val="21"/>
          <w:highlight w:val="none"/>
        </w:rPr>
        <w:t>本合同</w:t>
      </w:r>
      <w:r>
        <w:rPr>
          <w:rFonts w:hint="eastAsia" w:eastAsia="仿宋_GB2312"/>
          <w:bCs/>
          <w:color w:val="auto"/>
          <w:szCs w:val="21"/>
          <w:highlight w:val="none"/>
        </w:rPr>
        <w:t>正本</w:t>
      </w:r>
      <w:r>
        <w:rPr>
          <w:rFonts w:eastAsia="仿宋_GB2312"/>
          <w:bCs/>
          <w:color w:val="auto"/>
          <w:szCs w:val="21"/>
          <w:highlight w:val="none"/>
        </w:rPr>
        <w:t>一式</w:t>
      </w:r>
      <w:r>
        <w:rPr>
          <w:rFonts w:eastAsia="仿宋_GB2312"/>
          <w:bCs/>
          <w:color w:val="auto"/>
          <w:szCs w:val="21"/>
          <w:highlight w:val="none"/>
          <w:u w:val="single"/>
        </w:rPr>
        <w:t xml:space="preserve">  </w:t>
      </w:r>
      <w:r>
        <w:rPr>
          <w:rFonts w:hint="eastAsia" w:eastAsia="仿宋_GB2312"/>
          <w:bCs/>
          <w:color w:val="auto"/>
          <w:szCs w:val="21"/>
          <w:highlight w:val="none"/>
          <w:u w:val="single"/>
        </w:rPr>
        <w:t xml:space="preserve"> </w:t>
      </w:r>
      <w:r>
        <w:rPr>
          <w:rFonts w:eastAsia="仿宋_GB2312"/>
          <w:bCs/>
          <w:color w:val="auto"/>
          <w:szCs w:val="21"/>
          <w:highlight w:val="none"/>
          <w:u w:val="single"/>
        </w:rPr>
        <w:t xml:space="preserve"> </w:t>
      </w:r>
      <w:r>
        <w:rPr>
          <w:rFonts w:eastAsia="仿宋_GB2312"/>
          <w:bCs/>
          <w:color w:val="auto"/>
          <w:szCs w:val="21"/>
          <w:highlight w:val="none"/>
        </w:rPr>
        <w:t>份</w:t>
      </w:r>
      <w:r>
        <w:rPr>
          <w:rFonts w:hint="eastAsia" w:eastAsia="仿宋_GB2312"/>
          <w:bCs/>
          <w:color w:val="auto"/>
          <w:szCs w:val="21"/>
          <w:highlight w:val="none"/>
        </w:rPr>
        <w:t>、副本</w:t>
      </w:r>
      <w:r>
        <w:rPr>
          <w:rFonts w:eastAsia="仿宋_GB2312"/>
          <w:bCs/>
          <w:color w:val="auto"/>
          <w:szCs w:val="21"/>
          <w:highlight w:val="none"/>
        </w:rPr>
        <w:t>一式</w:t>
      </w:r>
      <w:r>
        <w:rPr>
          <w:rFonts w:eastAsia="仿宋_GB2312"/>
          <w:bCs/>
          <w:color w:val="auto"/>
          <w:szCs w:val="21"/>
          <w:highlight w:val="none"/>
          <w:u w:val="single"/>
        </w:rPr>
        <w:t xml:space="preserve">  </w:t>
      </w:r>
      <w:r>
        <w:rPr>
          <w:rFonts w:hint="eastAsia" w:eastAsia="仿宋_GB2312"/>
          <w:bCs/>
          <w:color w:val="auto"/>
          <w:szCs w:val="21"/>
          <w:highlight w:val="none"/>
          <w:u w:val="single"/>
        </w:rPr>
        <w:t xml:space="preserve"> </w:t>
      </w:r>
      <w:r>
        <w:rPr>
          <w:rFonts w:eastAsia="仿宋_GB2312"/>
          <w:bCs/>
          <w:color w:val="auto"/>
          <w:szCs w:val="21"/>
          <w:highlight w:val="none"/>
          <w:u w:val="single"/>
        </w:rPr>
        <w:t xml:space="preserve"> </w:t>
      </w:r>
      <w:r>
        <w:rPr>
          <w:rFonts w:eastAsia="仿宋_GB2312"/>
          <w:bCs/>
          <w:color w:val="auto"/>
          <w:szCs w:val="21"/>
          <w:highlight w:val="none"/>
        </w:rPr>
        <w:t>份，均具有同等法律效力，发包人执</w:t>
      </w:r>
      <w:r>
        <w:rPr>
          <w:rFonts w:hint="eastAsia" w:eastAsia="仿宋_GB2312"/>
          <w:bCs/>
          <w:color w:val="auto"/>
          <w:szCs w:val="21"/>
          <w:highlight w:val="none"/>
        </w:rPr>
        <w:t>正本</w:t>
      </w:r>
      <w:r>
        <w:rPr>
          <w:rFonts w:eastAsia="仿宋_GB2312"/>
          <w:bCs/>
          <w:color w:val="auto"/>
          <w:szCs w:val="21"/>
          <w:highlight w:val="none"/>
          <w:u w:val="single"/>
        </w:rPr>
        <w:t xml:space="preserve">  </w:t>
      </w:r>
      <w:r>
        <w:rPr>
          <w:rFonts w:hint="eastAsia" w:eastAsia="仿宋_GB2312"/>
          <w:bCs/>
          <w:color w:val="auto"/>
          <w:szCs w:val="21"/>
          <w:highlight w:val="none"/>
          <w:u w:val="single"/>
        </w:rPr>
        <w:t xml:space="preserve"> </w:t>
      </w:r>
      <w:r>
        <w:rPr>
          <w:rFonts w:eastAsia="仿宋_GB2312"/>
          <w:bCs/>
          <w:color w:val="auto"/>
          <w:szCs w:val="21"/>
          <w:highlight w:val="none"/>
          <w:u w:val="single"/>
        </w:rPr>
        <w:t xml:space="preserve"> </w:t>
      </w:r>
      <w:r>
        <w:rPr>
          <w:rFonts w:eastAsia="仿宋_GB2312"/>
          <w:bCs/>
          <w:color w:val="auto"/>
          <w:szCs w:val="21"/>
          <w:highlight w:val="none"/>
        </w:rPr>
        <w:t>份</w:t>
      </w:r>
      <w:r>
        <w:rPr>
          <w:rFonts w:hint="eastAsia" w:eastAsia="仿宋_GB2312"/>
          <w:bCs/>
          <w:color w:val="auto"/>
          <w:szCs w:val="21"/>
          <w:highlight w:val="none"/>
        </w:rPr>
        <w:t>、副本</w:t>
      </w:r>
      <w:r>
        <w:rPr>
          <w:rFonts w:hint="eastAsia" w:eastAsia="仿宋_GB2312"/>
          <w:bCs/>
          <w:color w:val="auto"/>
          <w:szCs w:val="21"/>
          <w:highlight w:val="none"/>
          <w:u w:val="single"/>
        </w:rPr>
        <w:t xml:space="preserve">    </w:t>
      </w:r>
      <w:r>
        <w:rPr>
          <w:rFonts w:hint="eastAsia" w:eastAsia="仿宋_GB2312"/>
          <w:bCs/>
          <w:color w:val="auto"/>
          <w:szCs w:val="21"/>
          <w:highlight w:val="none"/>
        </w:rPr>
        <w:t>份</w:t>
      </w:r>
      <w:r>
        <w:rPr>
          <w:rFonts w:eastAsia="仿宋_GB2312"/>
          <w:bCs/>
          <w:color w:val="auto"/>
          <w:szCs w:val="21"/>
          <w:highlight w:val="none"/>
        </w:rPr>
        <w:t>，</w:t>
      </w:r>
      <w:r>
        <w:rPr>
          <w:rFonts w:hint="eastAsia" w:eastAsia="仿宋_GB2312"/>
          <w:bCs/>
          <w:color w:val="auto"/>
          <w:szCs w:val="21"/>
          <w:highlight w:val="none"/>
        </w:rPr>
        <w:t>设计</w:t>
      </w:r>
      <w:r>
        <w:rPr>
          <w:rFonts w:eastAsia="仿宋_GB2312"/>
          <w:bCs/>
          <w:color w:val="auto"/>
          <w:szCs w:val="21"/>
          <w:highlight w:val="none"/>
        </w:rPr>
        <w:t>人执</w:t>
      </w:r>
      <w:r>
        <w:rPr>
          <w:rFonts w:hint="eastAsia" w:eastAsia="仿宋_GB2312"/>
          <w:bCs/>
          <w:color w:val="auto"/>
          <w:szCs w:val="21"/>
          <w:highlight w:val="none"/>
        </w:rPr>
        <w:t>正本</w:t>
      </w:r>
      <w:r>
        <w:rPr>
          <w:rFonts w:eastAsia="仿宋_GB2312"/>
          <w:bCs/>
          <w:color w:val="auto"/>
          <w:szCs w:val="21"/>
          <w:highlight w:val="none"/>
          <w:u w:val="single"/>
        </w:rPr>
        <w:t xml:space="preserve">  </w:t>
      </w:r>
      <w:r>
        <w:rPr>
          <w:rFonts w:hint="eastAsia" w:eastAsia="仿宋_GB2312"/>
          <w:bCs/>
          <w:color w:val="auto"/>
          <w:szCs w:val="21"/>
          <w:highlight w:val="none"/>
          <w:u w:val="single"/>
        </w:rPr>
        <w:t xml:space="preserve"> </w:t>
      </w:r>
      <w:r>
        <w:rPr>
          <w:rFonts w:eastAsia="仿宋_GB2312"/>
          <w:bCs/>
          <w:color w:val="auto"/>
          <w:szCs w:val="21"/>
          <w:highlight w:val="none"/>
          <w:u w:val="single"/>
        </w:rPr>
        <w:t xml:space="preserve"> </w:t>
      </w:r>
      <w:r>
        <w:rPr>
          <w:rFonts w:eastAsia="仿宋_GB2312"/>
          <w:bCs/>
          <w:color w:val="auto"/>
          <w:szCs w:val="21"/>
          <w:highlight w:val="none"/>
        </w:rPr>
        <w:t>份</w:t>
      </w:r>
      <w:r>
        <w:rPr>
          <w:rFonts w:hint="eastAsia" w:eastAsia="仿宋_GB2312"/>
          <w:bCs/>
          <w:color w:val="auto"/>
          <w:szCs w:val="21"/>
          <w:highlight w:val="none"/>
        </w:rPr>
        <w:t>、副本</w:t>
      </w:r>
      <w:r>
        <w:rPr>
          <w:rFonts w:hint="eastAsia" w:eastAsia="仿宋_GB2312"/>
          <w:bCs/>
          <w:color w:val="auto"/>
          <w:szCs w:val="21"/>
          <w:highlight w:val="none"/>
          <w:u w:val="single"/>
        </w:rPr>
        <w:t xml:space="preserve">      </w:t>
      </w:r>
      <w:r>
        <w:rPr>
          <w:rFonts w:hint="eastAsia" w:eastAsia="仿宋_GB2312"/>
          <w:bCs/>
          <w:color w:val="auto"/>
          <w:szCs w:val="21"/>
          <w:highlight w:val="none"/>
        </w:rPr>
        <w:t>份</w:t>
      </w:r>
      <w:r>
        <w:rPr>
          <w:rFonts w:eastAsia="仿宋_GB2312"/>
          <w:bCs/>
          <w:color w:val="auto"/>
          <w:szCs w:val="21"/>
          <w:highlight w:val="none"/>
        </w:rPr>
        <w:t>。</w:t>
      </w:r>
    </w:p>
    <w:p>
      <w:pPr>
        <w:spacing w:line="400" w:lineRule="exact"/>
        <w:rPr>
          <w:rFonts w:hint="eastAsia" w:eastAsia="仿宋_GB2312"/>
          <w:color w:val="auto"/>
          <w:szCs w:val="21"/>
          <w:highlight w:val="none"/>
        </w:rPr>
      </w:pPr>
    </w:p>
    <w:p>
      <w:pPr>
        <w:spacing w:line="400" w:lineRule="exact"/>
        <w:rPr>
          <w:rFonts w:hint="eastAsia" w:eastAsia="仿宋_GB2312"/>
          <w:color w:val="auto"/>
          <w:szCs w:val="21"/>
          <w:highlight w:val="none"/>
        </w:rPr>
      </w:pPr>
      <w:r>
        <w:rPr>
          <w:rFonts w:eastAsia="仿宋_GB2312"/>
          <w:color w:val="auto"/>
          <w:szCs w:val="21"/>
          <w:highlight w:val="none"/>
        </w:rPr>
        <w:t>发包人</w:t>
      </w:r>
      <w:r>
        <w:rPr>
          <w:rFonts w:hint="eastAsia" w:eastAsia="仿宋_GB2312"/>
          <w:color w:val="auto"/>
          <w:szCs w:val="21"/>
          <w:highlight w:val="none"/>
        </w:rPr>
        <w:t xml:space="preserve">： </w:t>
      </w:r>
      <w:r>
        <w:rPr>
          <w:rFonts w:hint="eastAsia" w:ascii="仿宋_GB2312" w:hAnsi="仿宋_GB2312" w:eastAsia="仿宋_GB2312"/>
          <w:color w:val="auto"/>
          <w:szCs w:val="21"/>
          <w:highlight w:val="none"/>
        </w:rPr>
        <w:t xml:space="preserve"> （盖章）                                 设计人：  （盖章）</w:t>
      </w:r>
    </w:p>
    <w:p>
      <w:pPr>
        <w:spacing w:line="400" w:lineRule="exact"/>
        <w:rPr>
          <w:rFonts w:hint="eastAsia" w:eastAsia="仿宋_GB2312"/>
          <w:color w:val="auto"/>
          <w:szCs w:val="21"/>
          <w:highlight w:val="none"/>
          <w:u w:val="single"/>
        </w:rPr>
      </w:pPr>
      <w:r>
        <w:rPr>
          <w:rFonts w:hint="eastAsia" w:eastAsia="仿宋_GB2312"/>
          <w:color w:val="auto"/>
          <w:szCs w:val="21"/>
          <w:highlight w:val="none"/>
        </w:rPr>
        <w:t xml:space="preserve">                                 </w:t>
      </w:r>
    </w:p>
    <w:p>
      <w:pPr>
        <w:spacing w:line="400" w:lineRule="exact"/>
        <w:rPr>
          <w:rFonts w:hint="eastAsia" w:eastAsia="仿宋_GB2312"/>
          <w:color w:val="auto"/>
          <w:szCs w:val="21"/>
          <w:highlight w:val="none"/>
        </w:rPr>
      </w:pPr>
      <w:r>
        <w:rPr>
          <w:rFonts w:hint="eastAsia" w:eastAsia="仿宋_GB2312"/>
          <w:color w:val="auto"/>
          <w:szCs w:val="21"/>
          <w:highlight w:val="none"/>
        </w:rPr>
        <w:t>法定代表人或其委托代理人：                         法定代表人或其委托代理人：</w:t>
      </w:r>
    </w:p>
    <w:p>
      <w:pPr>
        <w:spacing w:line="400" w:lineRule="exact"/>
        <w:rPr>
          <w:rFonts w:hint="eastAsia" w:eastAsia="仿宋_GB2312"/>
          <w:color w:val="auto"/>
          <w:szCs w:val="21"/>
          <w:highlight w:val="none"/>
        </w:rPr>
      </w:pPr>
      <w:r>
        <w:rPr>
          <w:rFonts w:hint="eastAsia" w:eastAsia="仿宋_GB2312"/>
          <w:color w:val="auto"/>
          <w:szCs w:val="21"/>
          <w:highlight w:val="none"/>
        </w:rPr>
        <w:t>（签字）                                           （签字）</w:t>
      </w:r>
    </w:p>
    <w:p>
      <w:pPr>
        <w:spacing w:line="400" w:lineRule="exact"/>
        <w:rPr>
          <w:rFonts w:hint="eastAsia" w:eastAsia="仿宋_GB2312"/>
          <w:color w:val="auto"/>
          <w:szCs w:val="21"/>
          <w:highlight w:val="none"/>
          <w:u w:val="single"/>
        </w:rPr>
      </w:pPr>
    </w:p>
    <w:p>
      <w:pPr>
        <w:tabs>
          <w:tab w:val="left" w:pos="4410"/>
        </w:tabs>
        <w:spacing w:line="400" w:lineRule="exact"/>
        <w:rPr>
          <w:rFonts w:hint="eastAsia" w:eastAsia="仿宋_GB2312"/>
          <w:color w:val="auto"/>
          <w:szCs w:val="21"/>
          <w:highlight w:val="none"/>
        </w:rPr>
      </w:pPr>
      <w:r>
        <w:rPr>
          <w:rFonts w:hint="eastAsia" w:eastAsia="仿宋_GB2312"/>
          <w:color w:val="auto"/>
          <w:szCs w:val="21"/>
          <w:highlight w:val="none"/>
        </w:rPr>
        <w:t>组织机构代码：</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组织机构代码：</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p>
    <w:p>
      <w:pPr>
        <w:tabs>
          <w:tab w:val="left" w:pos="4410"/>
        </w:tabs>
        <w:spacing w:line="400" w:lineRule="exact"/>
        <w:rPr>
          <w:rFonts w:eastAsia="仿宋_GB2312"/>
          <w:color w:val="auto"/>
          <w:szCs w:val="21"/>
          <w:highlight w:val="none"/>
        </w:rPr>
      </w:pPr>
      <w:r>
        <w:rPr>
          <w:rFonts w:hint="eastAsia" w:eastAsia="仿宋_GB2312"/>
          <w:color w:val="auto"/>
          <w:szCs w:val="21"/>
          <w:highlight w:val="none"/>
        </w:rPr>
        <w:t>纳税人识别码：</w:t>
      </w:r>
      <w:r>
        <w:rPr>
          <w:rFonts w:hint="eastAsia" w:eastAsia="仿宋_GB2312"/>
          <w:color w:val="auto"/>
          <w:szCs w:val="21"/>
          <w:highlight w:val="none"/>
          <w:u w:val="single"/>
        </w:rPr>
        <w:t xml:space="preserve">                                   </w:t>
      </w:r>
      <w:r>
        <w:rPr>
          <w:rFonts w:hint="eastAsia" w:eastAsia="仿宋_GB2312"/>
          <w:color w:val="auto"/>
          <w:szCs w:val="21"/>
          <w:highlight w:val="none"/>
        </w:rPr>
        <w:t xml:space="preserve">  纳税人识别码：</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eastAsia="仿宋_GB2312"/>
          <w:color w:val="auto"/>
          <w:szCs w:val="21"/>
          <w:highlight w:val="none"/>
        </w:rPr>
        <w:t>地  址：</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rPr>
        <w:t xml:space="preserve">  </w:t>
      </w:r>
      <w:r>
        <w:rPr>
          <w:rFonts w:eastAsia="仿宋_GB2312"/>
          <w:color w:val="auto"/>
          <w:szCs w:val="21"/>
          <w:highlight w:val="none"/>
        </w:rPr>
        <w:t>地  址：</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邮政编码：</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邮政编码：</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法定代表人：</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法定代表人：</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委托代理人：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委托代理人：</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电  话：</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电  话：</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传  真：</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传  真：</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电子信箱：</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电子信箱：</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p>
    <w:p>
      <w:pPr>
        <w:spacing w:line="400" w:lineRule="exact"/>
        <w:rPr>
          <w:rFonts w:eastAsia="仿宋_GB2312"/>
          <w:color w:val="auto"/>
          <w:szCs w:val="21"/>
          <w:highlight w:val="none"/>
        </w:rPr>
      </w:pPr>
      <w:r>
        <w:rPr>
          <w:rFonts w:eastAsia="仿宋_GB2312"/>
          <w:color w:val="auto"/>
          <w:szCs w:val="21"/>
          <w:highlight w:val="none"/>
        </w:rPr>
        <w:t>开户银行：</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开户银行：</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rPr>
          <w:rFonts w:hint="eastAsia" w:eastAsia="仿宋_GB2312"/>
          <w:color w:val="auto"/>
          <w:szCs w:val="21"/>
          <w:highlight w:val="none"/>
          <w:u w:val="single"/>
        </w:rPr>
      </w:pPr>
      <w:r>
        <w:rPr>
          <w:rFonts w:eastAsia="仿宋_GB2312"/>
          <w:color w:val="auto"/>
          <w:szCs w:val="21"/>
          <w:highlight w:val="none"/>
        </w:rPr>
        <w:t>账  号：</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      </w:t>
      </w:r>
      <w:r>
        <w:rPr>
          <w:rFonts w:hint="eastAsia" w:eastAsia="仿宋_GB2312"/>
          <w:color w:val="auto"/>
          <w:szCs w:val="21"/>
          <w:highlight w:val="none"/>
        </w:rPr>
        <w:t xml:space="preserve">  </w:t>
      </w:r>
      <w:r>
        <w:rPr>
          <w:rFonts w:eastAsia="仿宋_GB2312"/>
          <w:color w:val="auto"/>
          <w:szCs w:val="21"/>
          <w:highlight w:val="none"/>
        </w:rPr>
        <w:t>账</w:t>
      </w:r>
      <w:r>
        <w:rPr>
          <w:rFonts w:hint="eastAsia" w:eastAsia="仿宋_GB2312"/>
          <w:color w:val="auto"/>
          <w:szCs w:val="21"/>
          <w:highlight w:val="none"/>
        </w:rPr>
        <w:t xml:space="preserve"> </w:t>
      </w:r>
      <w:r>
        <w:rPr>
          <w:rFonts w:eastAsia="仿宋_GB2312"/>
          <w:color w:val="auto"/>
          <w:szCs w:val="21"/>
          <w:highlight w:val="none"/>
        </w:rPr>
        <w:t xml:space="preserve"> 号：</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p>
    <w:p>
      <w:pPr>
        <w:spacing w:line="400" w:lineRule="exact"/>
        <w:rPr>
          <w:rFonts w:hint="eastAsia" w:eastAsia="仿宋_GB2312"/>
          <w:color w:val="auto"/>
          <w:szCs w:val="21"/>
          <w:highlight w:val="none"/>
        </w:rPr>
      </w:pPr>
      <w:r>
        <w:rPr>
          <w:rFonts w:hint="eastAsia" w:eastAsia="仿宋_GB2312"/>
          <w:color w:val="auto"/>
          <w:szCs w:val="21"/>
          <w:highlight w:val="none"/>
        </w:rPr>
        <w:t>时  间：</w:t>
      </w:r>
      <w:r>
        <w:rPr>
          <w:rFonts w:hint="eastAsia" w:eastAsia="仿宋_GB2312"/>
          <w:color w:val="auto"/>
          <w:szCs w:val="21"/>
          <w:highlight w:val="none"/>
          <w:u w:val="single"/>
        </w:rPr>
        <w:t xml:space="preserve">        </w:t>
      </w:r>
      <w:r>
        <w:rPr>
          <w:rFonts w:hint="eastAsia" w:eastAsia="仿宋_GB2312"/>
          <w:color w:val="auto"/>
          <w:szCs w:val="21"/>
          <w:highlight w:val="none"/>
        </w:rPr>
        <w:t>年</w:t>
      </w:r>
      <w:r>
        <w:rPr>
          <w:rFonts w:hint="eastAsia" w:eastAsia="仿宋_GB2312"/>
          <w:color w:val="auto"/>
          <w:szCs w:val="21"/>
          <w:highlight w:val="none"/>
          <w:u w:val="single"/>
        </w:rPr>
        <w:t xml:space="preserve">    </w:t>
      </w:r>
      <w:r>
        <w:rPr>
          <w:rFonts w:hint="eastAsia" w:eastAsia="仿宋_GB2312"/>
          <w:color w:val="auto"/>
          <w:szCs w:val="21"/>
          <w:highlight w:val="none"/>
        </w:rPr>
        <w:t>月</w:t>
      </w:r>
      <w:r>
        <w:rPr>
          <w:rFonts w:hint="eastAsia" w:eastAsia="仿宋_GB2312"/>
          <w:color w:val="auto"/>
          <w:szCs w:val="21"/>
          <w:highlight w:val="none"/>
          <w:u w:val="single"/>
        </w:rPr>
        <w:t xml:space="preserve">     </w:t>
      </w:r>
      <w:r>
        <w:rPr>
          <w:rFonts w:hint="eastAsia" w:eastAsia="仿宋_GB2312"/>
          <w:color w:val="auto"/>
          <w:szCs w:val="21"/>
          <w:highlight w:val="none"/>
        </w:rPr>
        <w:t>日                   时  间：</w:t>
      </w:r>
      <w:r>
        <w:rPr>
          <w:rFonts w:hint="eastAsia" w:eastAsia="仿宋_GB2312"/>
          <w:color w:val="auto"/>
          <w:szCs w:val="21"/>
          <w:highlight w:val="none"/>
          <w:u w:val="single"/>
        </w:rPr>
        <w:t xml:space="preserve">         </w:t>
      </w:r>
      <w:r>
        <w:rPr>
          <w:rFonts w:hint="eastAsia" w:eastAsia="仿宋_GB2312"/>
          <w:color w:val="auto"/>
          <w:szCs w:val="21"/>
          <w:highlight w:val="none"/>
        </w:rPr>
        <w:t>年</w:t>
      </w:r>
      <w:r>
        <w:rPr>
          <w:rFonts w:hint="eastAsia" w:eastAsia="仿宋_GB2312"/>
          <w:color w:val="auto"/>
          <w:szCs w:val="21"/>
          <w:highlight w:val="none"/>
          <w:u w:val="single"/>
        </w:rPr>
        <w:t xml:space="preserve">      </w:t>
      </w:r>
      <w:r>
        <w:rPr>
          <w:rFonts w:hint="eastAsia" w:eastAsia="仿宋_GB2312"/>
          <w:color w:val="auto"/>
          <w:szCs w:val="21"/>
          <w:highlight w:val="none"/>
        </w:rPr>
        <w:t>月</w:t>
      </w:r>
      <w:r>
        <w:rPr>
          <w:rFonts w:hint="eastAsia" w:eastAsia="仿宋_GB2312"/>
          <w:color w:val="auto"/>
          <w:szCs w:val="21"/>
          <w:highlight w:val="none"/>
          <w:u w:val="single"/>
        </w:rPr>
        <w:t xml:space="preserve">      </w:t>
      </w:r>
      <w:r>
        <w:rPr>
          <w:rFonts w:hint="eastAsia" w:eastAsia="仿宋_GB2312"/>
          <w:color w:val="auto"/>
          <w:szCs w:val="21"/>
          <w:highlight w:val="none"/>
        </w:rPr>
        <w:t>日</w:t>
      </w:r>
    </w:p>
    <w:p>
      <w:pPr>
        <w:spacing w:line="400" w:lineRule="exact"/>
        <w:rPr>
          <w:rFonts w:hint="eastAsia"/>
          <w:color w:val="auto"/>
          <w:szCs w:val="21"/>
          <w:highlight w:val="none"/>
        </w:rPr>
      </w:pPr>
    </w:p>
    <w:p>
      <w:pPr>
        <w:pStyle w:val="4"/>
        <w:spacing w:line="400" w:lineRule="exact"/>
        <w:jc w:val="center"/>
        <w:rPr>
          <w:rFonts w:hint="eastAsia" w:ascii="华文中宋" w:hAnsi="华文中宋" w:eastAsia="华文中宋"/>
          <w:color w:val="auto"/>
          <w:sz w:val="21"/>
          <w:szCs w:val="21"/>
          <w:highlight w:val="none"/>
        </w:rPr>
      </w:pPr>
      <w:bookmarkStart w:id="16" w:name="_Toc351203494"/>
      <w:r>
        <w:rPr>
          <w:rFonts w:ascii="华文中宋" w:hAnsi="华文中宋" w:eastAsia="华文中宋"/>
          <w:color w:val="auto"/>
          <w:sz w:val="21"/>
          <w:szCs w:val="21"/>
          <w:highlight w:val="none"/>
        </w:rPr>
        <w:br w:type="page"/>
      </w:r>
      <w:r>
        <w:rPr>
          <w:rFonts w:ascii="华文中宋" w:hAnsi="华文中宋" w:eastAsia="华文中宋"/>
          <w:color w:val="auto"/>
          <w:sz w:val="21"/>
          <w:szCs w:val="21"/>
          <w:highlight w:val="none"/>
        </w:rPr>
        <w:t>第二部分 通用合同条款</w:t>
      </w:r>
      <w:bookmarkEnd w:id="16"/>
      <w:bookmarkStart w:id="17" w:name="_Toc337558727"/>
    </w:p>
    <w:bookmarkEnd w:id="17"/>
    <w:p>
      <w:pPr>
        <w:tabs>
          <w:tab w:val="center" w:pos="5452"/>
        </w:tabs>
        <w:spacing w:line="360" w:lineRule="auto"/>
        <w:rPr>
          <w:rFonts w:hint="eastAsia" w:ascii="宋体" w:hAnsi="宋体"/>
          <w:color w:val="auto"/>
          <w:szCs w:val="21"/>
          <w:highlight w:val="none"/>
        </w:rPr>
      </w:pPr>
      <w:bookmarkStart w:id="18" w:name="_Toc351203632"/>
      <w:r>
        <w:rPr>
          <w:rFonts w:hint="eastAsia" w:ascii="宋体" w:hAnsi="宋体"/>
          <w:color w:val="auto"/>
          <w:szCs w:val="21"/>
          <w:highlight w:val="none"/>
        </w:rPr>
        <w:t>采用国家工商行政管理局和住房和城乡建设部颁发《建设工程设计合同示范文本（房屋建筑工程）》（</w:t>
      </w:r>
      <w:r>
        <w:rPr>
          <w:rFonts w:ascii="宋体" w:hAnsi="宋体"/>
          <w:color w:val="auto"/>
          <w:szCs w:val="21"/>
          <w:highlight w:val="none"/>
        </w:rPr>
        <w:t>GF—2015—0209</w:t>
      </w:r>
      <w:r>
        <w:rPr>
          <w:rFonts w:hint="eastAsia" w:ascii="宋体" w:hAnsi="宋体"/>
          <w:color w:val="auto"/>
          <w:szCs w:val="21"/>
          <w:highlight w:val="none"/>
        </w:rPr>
        <w:t>）的通用条款。</w:t>
      </w:r>
    </w:p>
    <w:p>
      <w:pPr>
        <w:pStyle w:val="4"/>
        <w:spacing w:line="400" w:lineRule="exact"/>
        <w:jc w:val="center"/>
        <w:rPr>
          <w:rFonts w:hint="eastAsia" w:ascii="华文中宋" w:hAnsi="华文中宋" w:eastAsia="华文中宋"/>
          <w:color w:val="auto"/>
          <w:sz w:val="21"/>
          <w:szCs w:val="21"/>
          <w:highlight w:val="none"/>
        </w:rPr>
      </w:pPr>
    </w:p>
    <w:p>
      <w:pPr>
        <w:pStyle w:val="4"/>
        <w:spacing w:line="400" w:lineRule="exact"/>
        <w:jc w:val="center"/>
        <w:rPr>
          <w:rFonts w:hint="eastAsia" w:ascii="华文中宋" w:hAnsi="华文中宋" w:eastAsia="华文中宋"/>
          <w:color w:val="auto"/>
          <w:sz w:val="21"/>
          <w:szCs w:val="21"/>
          <w:highlight w:val="none"/>
        </w:rPr>
      </w:pPr>
      <w:r>
        <w:rPr>
          <w:rFonts w:ascii="华文中宋" w:hAnsi="华文中宋" w:eastAsia="华文中宋"/>
          <w:color w:val="auto"/>
          <w:sz w:val="21"/>
          <w:szCs w:val="21"/>
          <w:highlight w:val="none"/>
        </w:rPr>
        <w:t xml:space="preserve">第三部分 </w:t>
      </w:r>
      <w:r>
        <w:rPr>
          <w:rFonts w:hint="eastAsia" w:ascii="华文中宋" w:hAnsi="华文中宋" w:eastAsia="华文中宋"/>
          <w:color w:val="auto"/>
          <w:sz w:val="21"/>
          <w:szCs w:val="21"/>
          <w:highlight w:val="none"/>
        </w:rPr>
        <w:t>专用合同条款</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bookmarkEnd w:id="18"/>
    <w:p>
      <w:pPr>
        <w:spacing w:line="440" w:lineRule="exact"/>
        <w:rPr>
          <w:rFonts w:hint="eastAsia" w:eastAsia="仿宋_GB2312"/>
          <w:color w:val="auto"/>
          <w:sz w:val="30"/>
          <w:szCs w:val="32"/>
          <w:highlight w:val="none"/>
        </w:rPr>
      </w:pPr>
    </w:p>
    <w:p>
      <w:pPr>
        <w:rPr>
          <w:rFonts w:hint="eastAsia" w:eastAsia="黑体"/>
          <w:color w:val="auto"/>
          <w:sz w:val="28"/>
          <w:highlight w:val="none"/>
        </w:rPr>
      </w:pPr>
      <w:r>
        <w:rPr>
          <w:rFonts w:hint="eastAsia" w:eastAsia="黑体"/>
          <w:color w:val="auto"/>
          <w:sz w:val="28"/>
          <w:highlight w:val="none"/>
        </w:rPr>
        <w:t>合同编号：</w:t>
      </w:r>
    </w:p>
    <w:p>
      <w:pPr>
        <w:jc w:val="center"/>
        <w:rPr>
          <w:rFonts w:hint="eastAsia" w:eastAsia="黑体"/>
          <w:color w:val="auto"/>
          <w:sz w:val="52"/>
          <w:highlight w:val="none"/>
        </w:rPr>
      </w:pPr>
    </w:p>
    <w:p>
      <w:pPr>
        <w:jc w:val="center"/>
        <w:rPr>
          <w:rFonts w:hint="eastAsia" w:eastAsia="黑体"/>
          <w:color w:val="auto"/>
          <w:sz w:val="52"/>
          <w:highlight w:val="none"/>
        </w:rPr>
      </w:pPr>
    </w:p>
    <w:p>
      <w:pPr>
        <w:jc w:val="center"/>
        <w:rPr>
          <w:rFonts w:hint="eastAsia" w:eastAsia="黑体"/>
          <w:color w:val="auto"/>
          <w:sz w:val="52"/>
          <w:highlight w:val="none"/>
        </w:rPr>
      </w:pPr>
      <w:r>
        <w:rPr>
          <w:rFonts w:hint="eastAsia" w:eastAsia="黑体"/>
          <w:color w:val="auto"/>
          <w:sz w:val="52"/>
          <w:highlight w:val="none"/>
        </w:rPr>
        <w:t>技术服务合同</w:t>
      </w:r>
    </w:p>
    <w:p>
      <w:pPr>
        <w:jc w:val="center"/>
        <w:rPr>
          <w:rFonts w:eastAsia="楷体_GB2312"/>
          <w:color w:val="auto"/>
          <w:sz w:val="36"/>
          <w:highlight w:val="none"/>
        </w:rPr>
      </w:pPr>
    </w:p>
    <w:p>
      <w:pPr>
        <w:jc w:val="center"/>
        <w:rPr>
          <w:rFonts w:eastAsia="楷体_GB2312"/>
          <w:color w:val="auto"/>
          <w:sz w:val="36"/>
          <w:highlight w:val="none"/>
        </w:rPr>
      </w:pPr>
    </w:p>
    <w:p>
      <w:pPr>
        <w:jc w:val="center"/>
        <w:rPr>
          <w:rFonts w:hint="eastAsia" w:eastAsia="楷体_GB2312"/>
          <w:color w:val="auto"/>
          <w:sz w:val="36"/>
          <w:highlight w:val="none"/>
        </w:rPr>
      </w:pPr>
    </w:p>
    <w:p>
      <w:pPr>
        <w:rPr>
          <w:rFonts w:hint="eastAsia" w:ascii="宋体" w:hAnsi="宋体"/>
          <w:color w:val="auto"/>
          <w:sz w:val="36"/>
          <w:highlight w:val="none"/>
          <w:u w:val="single"/>
        </w:rPr>
      </w:pPr>
      <w:r>
        <w:rPr>
          <w:rFonts w:hint="eastAsia" w:eastAsia="楷体_GB2312"/>
          <w:color w:val="auto"/>
          <w:sz w:val="36"/>
          <w:highlight w:val="none"/>
        </w:rPr>
        <w:t xml:space="preserve">    </w:t>
      </w:r>
      <w:r>
        <w:rPr>
          <w:rFonts w:hint="eastAsia" w:ascii="宋体" w:hAnsi="宋体"/>
          <w:color w:val="auto"/>
          <w:sz w:val="36"/>
          <w:highlight w:val="none"/>
        </w:rPr>
        <w:t xml:space="preserve">  项目名称：</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p>
    <w:p>
      <w:pPr>
        <w:rPr>
          <w:rFonts w:hint="eastAsia" w:ascii="宋体" w:hAnsi="宋体"/>
          <w:color w:val="auto"/>
          <w:sz w:val="36"/>
          <w:highlight w:val="none"/>
          <w:u w:val="single"/>
        </w:rPr>
      </w:pPr>
    </w:p>
    <w:p>
      <w:pPr>
        <w:rPr>
          <w:rFonts w:hint="eastAsia" w:ascii="宋体" w:hAnsi="宋体"/>
          <w:color w:val="auto"/>
          <w:sz w:val="36"/>
          <w:highlight w:val="none"/>
          <w:u w:val="single"/>
        </w:rPr>
      </w:pPr>
      <w:r>
        <w:rPr>
          <w:rFonts w:hint="eastAsia" w:ascii="宋体" w:hAnsi="宋体"/>
          <w:color w:val="auto"/>
          <w:sz w:val="36"/>
          <w:highlight w:val="none"/>
        </w:rPr>
        <w:t xml:space="preserve">      委 托 方：</w:t>
      </w:r>
      <w:r>
        <w:rPr>
          <w:rFonts w:hint="eastAsia" w:ascii="宋体" w:hAnsi="宋体"/>
          <w:color w:val="auto"/>
          <w:sz w:val="36"/>
          <w:highlight w:val="none"/>
          <w:u w:val="single"/>
        </w:rPr>
        <w:t xml:space="preserve">                         </w:t>
      </w:r>
    </w:p>
    <w:p>
      <w:pPr>
        <w:rPr>
          <w:rFonts w:hint="eastAsia" w:ascii="宋体" w:hAnsi="宋体"/>
          <w:color w:val="auto"/>
          <w:sz w:val="36"/>
          <w:highlight w:val="none"/>
          <w:u w:val="single"/>
        </w:rPr>
      </w:pPr>
      <w:r>
        <w:rPr>
          <w:rFonts w:hint="eastAsia" w:ascii="宋体" w:hAnsi="宋体"/>
          <w:color w:val="auto"/>
          <w:sz w:val="36"/>
          <w:highlight w:val="none"/>
        </w:rPr>
        <w:t xml:space="preserve">      （甲 方）</w:t>
      </w:r>
      <w:r>
        <w:rPr>
          <w:rFonts w:ascii="宋体" w:hAnsi="宋体"/>
          <w:color w:val="auto"/>
          <w:sz w:val="36"/>
          <w:highlight w:val="none"/>
        </w:rPr>
        <w:t xml:space="preserve"> </w:t>
      </w:r>
      <w:r>
        <w:rPr>
          <w:rFonts w:hint="eastAsia" w:ascii="宋体" w:hAnsi="宋体"/>
          <w:color w:val="auto"/>
          <w:sz w:val="36"/>
          <w:highlight w:val="none"/>
          <w:u w:val="single"/>
        </w:rPr>
        <w:t xml:space="preserve">                         </w:t>
      </w:r>
    </w:p>
    <w:p>
      <w:pPr>
        <w:rPr>
          <w:rFonts w:hint="eastAsia" w:ascii="宋体" w:hAnsi="宋体"/>
          <w:color w:val="auto"/>
          <w:sz w:val="36"/>
          <w:highlight w:val="none"/>
          <w:u w:val="single"/>
        </w:rPr>
      </w:pPr>
    </w:p>
    <w:p>
      <w:pPr>
        <w:rPr>
          <w:rFonts w:hint="eastAsia" w:ascii="宋体" w:hAnsi="宋体"/>
          <w:color w:val="auto"/>
          <w:sz w:val="36"/>
          <w:highlight w:val="none"/>
        </w:rPr>
      </w:pPr>
      <w:r>
        <w:rPr>
          <w:rFonts w:hint="eastAsia" w:ascii="宋体" w:hAnsi="宋体"/>
          <w:color w:val="auto"/>
          <w:sz w:val="36"/>
          <w:highlight w:val="none"/>
        </w:rPr>
        <w:t xml:space="preserve">      受 托</w:t>
      </w:r>
      <w:r>
        <w:rPr>
          <w:rFonts w:ascii="宋体" w:hAnsi="宋体"/>
          <w:color w:val="auto"/>
          <w:sz w:val="36"/>
          <w:highlight w:val="none"/>
        </w:rPr>
        <w:t xml:space="preserve"> </w:t>
      </w:r>
      <w:r>
        <w:rPr>
          <w:rFonts w:hint="eastAsia" w:ascii="宋体" w:hAnsi="宋体"/>
          <w:color w:val="auto"/>
          <w:sz w:val="36"/>
          <w:highlight w:val="none"/>
        </w:rPr>
        <w:t xml:space="preserve">方： </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pPr>
        <w:rPr>
          <w:rFonts w:hint="eastAsia" w:ascii="宋体" w:hAnsi="宋体"/>
          <w:color w:val="auto"/>
          <w:sz w:val="36"/>
          <w:highlight w:val="none"/>
          <w:u w:val="single"/>
        </w:rPr>
      </w:pPr>
      <w:r>
        <w:rPr>
          <w:rFonts w:hint="eastAsia" w:ascii="宋体" w:hAnsi="宋体"/>
          <w:color w:val="auto"/>
          <w:sz w:val="36"/>
          <w:highlight w:val="none"/>
        </w:rPr>
        <w:t xml:space="preserve">      （乙 方）</w:t>
      </w:r>
      <w:r>
        <w:rPr>
          <w:rFonts w:ascii="宋体" w:hAnsi="宋体"/>
          <w:color w:val="auto"/>
          <w:sz w:val="36"/>
          <w:highlight w:val="none"/>
        </w:rPr>
        <w:t xml:space="preserve"> </w:t>
      </w:r>
      <w:r>
        <w:rPr>
          <w:rFonts w:hint="eastAsia" w:ascii="宋体" w:hAnsi="宋体"/>
          <w:color w:val="auto"/>
          <w:sz w:val="36"/>
          <w:highlight w:val="none"/>
          <w:u w:val="single"/>
        </w:rPr>
        <w:t xml:space="preserve">                         </w:t>
      </w:r>
    </w:p>
    <w:p>
      <w:pPr>
        <w:rPr>
          <w:rFonts w:hint="eastAsia" w:ascii="宋体" w:hAnsi="宋体"/>
          <w:color w:val="auto"/>
          <w:sz w:val="36"/>
          <w:highlight w:val="none"/>
          <w:u w:val="single"/>
        </w:rPr>
      </w:pPr>
    </w:p>
    <w:p>
      <w:pPr>
        <w:rPr>
          <w:rFonts w:ascii="宋体" w:hAnsi="宋体"/>
          <w:color w:val="auto"/>
          <w:sz w:val="36"/>
          <w:highlight w:val="none"/>
          <w:u w:val="single"/>
        </w:rPr>
      </w:pPr>
      <w:r>
        <w:rPr>
          <w:rFonts w:hint="eastAsia" w:ascii="宋体" w:hAnsi="宋体"/>
          <w:color w:val="auto"/>
          <w:sz w:val="36"/>
          <w:highlight w:val="none"/>
        </w:rPr>
        <w:t xml:space="preserve">      签订时间：</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p>
    <w:p>
      <w:pPr>
        <w:rPr>
          <w:rFonts w:hint="eastAsia" w:ascii="宋体" w:hAnsi="宋体"/>
          <w:color w:val="auto"/>
          <w:sz w:val="36"/>
          <w:highlight w:val="none"/>
        </w:rPr>
      </w:pPr>
      <w:r>
        <w:rPr>
          <w:rFonts w:hint="eastAsia" w:ascii="宋体" w:hAnsi="宋体"/>
          <w:color w:val="auto"/>
          <w:sz w:val="36"/>
          <w:highlight w:val="none"/>
        </w:rPr>
        <w:t xml:space="preserve">      签订地点：</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rPr>
        <w:t xml:space="preserve">    </w:t>
      </w:r>
    </w:p>
    <w:p>
      <w:pPr>
        <w:rPr>
          <w:rFonts w:hint="eastAsia" w:ascii="宋体" w:hAnsi="宋体"/>
          <w:color w:val="auto"/>
          <w:sz w:val="36"/>
          <w:highlight w:val="none"/>
          <w:u w:val="single"/>
        </w:rPr>
      </w:pPr>
      <w:r>
        <w:rPr>
          <w:rFonts w:hint="eastAsia" w:ascii="宋体" w:hAnsi="宋体"/>
          <w:color w:val="auto"/>
          <w:sz w:val="36"/>
          <w:highlight w:val="none"/>
        </w:rPr>
        <w:t xml:space="preserve">      有效期限：</w:t>
      </w:r>
      <w:r>
        <w:rPr>
          <w:rFonts w:hint="eastAsia" w:ascii="宋体" w:hAnsi="宋体"/>
          <w:color w:val="auto"/>
          <w:sz w:val="36"/>
          <w:highlight w:val="none"/>
          <w:u w:val="single"/>
        </w:rPr>
        <w:t xml:space="preserve">                         </w:t>
      </w:r>
    </w:p>
    <w:p>
      <w:pPr>
        <w:rPr>
          <w:rFonts w:hint="eastAsia" w:ascii="宋体" w:hAnsi="宋体"/>
          <w:color w:val="auto"/>
          <w:sz w:val="36"/>
          <w:highlight w:val="none"/>
        </w:rPr>
      </w:pPr>
    </w:p>
    <w:p>
      <w:pPr>
        <w:rPr>
          <w:rFonts w:hint="eastAsia" w:ascii="宋体" w:hAnsi="宋体"/>
          <w:color w:val="auto"/>
          <w:sz w:val="36"/>
          <w:highlight w:val="none"/>
        </w:rPr>
      </w:pPr>
    </w:p>
    <w:p>
      <w:pPr>
        <w:jc w:val="center"/>
        <w:rPr>
          <w:rFonts w:hint="eastAsia" w:ascii="宋体" w:hAnsi="宋体"/>
          <w:color w:val="auto"/>
          <w:sz w:val="30"/>
          <w:highlight w:val="none"/>
        </w:rPr>
      </w:pPr>
    </w:p>
    <w:p>
      <w:pPr>
        <w:jc w:val="center"/>
        <w:rPr>
          <w:rFonts w:hint="eastAsia" w:ascii="宋体" w:hAnsi="宋体"/>
          <w:color w:val="auto"/>
          <w:sz w:val="30"/>
          <w:highlight w:val="none"/>
        </w:rPr>
      </w:pPr>
      <w:r>
        <w:rPr>
          <w:rFonts w:hint="eastAsia" w:ascii="宋体" w:hAnsi="宋体"/>
          <w:color w:val="auto"/>
          <w:sz w:val="30"/>
          <w:highlight w:val="none"/>
        </w:rPr>
        <w:t>中华人民共和国科学技术部印制</w:t>
      </w: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r>
        <w:rPr>
          <w:rFonts w:hint="eastAsia" w:eastAsia="黑体"/>
          <w:color w:val="auto"/>
          <w:sz w:val="32"/>
          <w:highlight w:val="none"/>
        </w:rPr>
        <w:t>填 写 说 明</w:t>
      </w:r>
    </w:p>
    <w:p>
      <w:pPr>
        <w:rPr>
          <w:rFonts w:hint="eastAsia"/>
          <w:color w:val="auto"/>
          <w:sz w:val="28"/>
          <w:highlight w:val="none"/>
        </w:rPr>
      </w:pPr>
      <w:r>
        <w:rPr>
          <w:rFonts w:hint="eastAsia" w:eastAsia="黑体"/>
          <w:color w:val="auto"/>
          <w:sz w:val="32"/>
          <w:highlight w:val="none"/>
        </w:rPr>
        <w:t xml:space="preserve">   </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一、本合同为中华人民共和国科学技术部印制的技术服务合同示范文本，各技术合同认定登记机构可推介技术合同当事人参照使用。</w:t>
      </w:r>
    </w:p>
    <w:p>
      <w:pPr>
        <w:rPr>
          <w:rFonts w:hint="eastAsia"/>
          <w:color w:val="auto"/>
          <w:sz w:val="28"/>
          <w:highlight w:val="none"/>
        </w:rPr>
      </w:pPr>
      <w:r>
        <w:rPr>
          <w:rFonts w:hint="eastAsia"/>
          <w:color w:val="auto"/>
          <w:sz w:val="28"/>
          <w:highlight w:val="none"/>
        </w:rPr>
        <w:t xml:space="preserve">    二、本合同书适用于一方当事人（受托方）以技术知识为另一方（委托方）解决特定技术问题所订立的合同。</w:t>
      </w:r>
    </w:p>
    <w:p>
      <w:pPr>
        <w:rPr>
          <w:rFonts w:hint="eastAsia"/>
          <w:color w:val="auto"/>
          <w:sz w:val="28"/>
          <w:highlight w:val="none"/>
        </w:rPr>
      </w:pPr>
      <w:r>
        <w:rPr>
          <w:rFonts w:hint="eastAsia"/>
          <w:color w:val="auto"/>
          <w:sz w:val="28"/>
          <w:highlight w:val="none"/>
        </w:rPr>
        <w:t xml:space="preserve">    三、签约一方为多个当事人的，可按各自在合同关系中的作用等，在“委托方”、“受托方”项下（增页）分别排列为共同委托人或共同受托人。</w:t>
      </w:r>
    </w:p>
    <w:p>
      <w:pPr>
        <w:rPr>
          <w:rFonts w:hint="eastAsia"/>
          <w:color w:val="auto"/>
          <w:sz w:val="28"/>
          <w:highlight w:val="none"/>
        </w:rPr>
      </w:pPr>
      <w:r>
        <w:rPr>
          <w:rFonts w:hint="eastAsia"/>
          <w:color w:val="auto"/>
          <w:sz w:val="28"/>
          <w:highlight w:val="none"/>
        </w:rPr>
        <w:t xml:space="preserve">    四、本合同书未尽事项，可由当事人附页另行约定，并作为本合同的组成部分。</w:t>
      </w:r>
    </w:p>
    <w:p>
      <w:pPr>
        <w:rPr>
          <w:rFonts w:hint="eastAsia"/>
          <w:color w:val="auto"/>
          <w:sz w:val="28"/>
          <w:highlight w:val="none"/>
        </w:rPr>
      </w:pPr>
      <w:r>
        <w:rPr>
          <w:rFonts w:hint="eastAsia"/>
          <w:color w:val="auto"/>
          <w:sz w:val="28"/>
          <w:highlight w:val="none"/>
        </w:rPr>
        <w:t xml:space="preserve">    五、当事人使用本合同书时约定无需填写的条款，应在该条款处注明“无”等字样。</w:t>
      </w: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rPr>
          <w:rFonts w:hint="eastAsia"/>
          <w:color w:val="auto"/>
          <w:sz w:val="28"/>
          <w:highlight w:val="none"/>
        </w:rPr>
      </w:pPr>
    </w:p>
    <w:p>
      <w:pPr>
        <w:jc w:val="center"/>
        <w:rPr>
          <w:rFonts w:hint="eastAsia" w:eastAsia="黑体"/>
          <w:color w:val="auto"/>
          <w:sz w:val="44"/>
          <w:highlight w:val="none"/>
        </w:rPr>
      </w:pPr>
      <w:r>
        <w:rPr>
          <w:rFonts w:hint="eastAsia" w:eastAsia="黑体"/>
          <w:color w:val="auto"/>
          <w:sz w:val="44"/>
          <w:highlight w:val="none"/>
        </w:rPr>
        <w:t>技术服务合同</w:t>
      </w:r>
    </w:p>
    <w:p>
      <w:pPr>
        <w:jc w:val="center"/>
        <w:rPr>
          <w:rFonts w:hint="eastAsia" w:eastAsia="黑体"/>
          <w:color w:val="auto"/>
          <w:sz w:val="44"/>
          <w:highlight w:val="none"/>
        </w:rPr>
      </w:pPr>
    </w:p>
    <w:p>
      <w:pPr>
        <w:ind w:left="1"/>
        <w:rPr>
          <w:rFonts w:hint="eastAsia"/>
          <w:color w:val="auto"/>
          <w:sz w:val="28"/>
          <w:highlight w:val="none"/>
          <w:u w:val="single"/>
        </w:rPr>
      </w:pPr>
      <w:r>
        <w:rPr>
          <w:rFonts w:hint="eastAsia"/>
          <w:color w:val="auto"/>
          <w:sz w:val="28"/>
          <w:highlight w:val="none"/>
        </w:rPr>
        <w:tab/>
      </w:r>
      <w:r>
        <w:rPr>
          <w:rFonts w:hint="eastAsia"/>
          <w:color w:val="auto"/>
          <w:sz w:val="28"/>
          <w:highlight w:val="none"/>
        </w:rPr>
        <w:t>委托方（甲方）：</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ab/>
      </w:r>
      <w:r>
        <w:rPr>
          <w:rFonts w:hint="eastAsia"/>
          <w:color w:val="auto"/>
          <w:sz w:val="28"/>
          <w:highlight w:val="none"/>
        </w:rPr>
        <w:t>住  所  地：</w:t>
      </w:r>
      <w:r>
        <w:rPr>
          <w:rFonts w:hint="eastAsia"/>
          <w:color w:val="auto"/>
          <w:sz w:val="28"/>
          <w:highlight w:val="none"/>
          <w:u w:val="single"/>
        </w:rPr>
        <w:t xml:space="preserve">                                    __ </w:t>
      </w:r>
    </w:p>
    <w:p>
      <w:pPr>
        <w:rPr>
          <w:rFonts w:hint="eastAsia"/>
          <w:color w:val="auto"/>
          <w:sz w:val="28"/>
          <w:highlight w:val="none"/>
          <w:u w:val="single"/>
        </w:rPr>
      </w:pPr>
      <w:r>
        <w:rPr>
          <w:rFonts w:hint="eastAsia"/>
          <w:color w:val="auto"/>
          <w:sz w:val="28"/>
          <w:highlight w:val="none"/>
        </w:rPr>
        <w:tab/>
      </w:r>
      <w:r>
        <w:rPr>
          <w:rFonts w:hint="eastAsia"/>
          <w:color w:val="auto"/>
          <w:sz w:val="28"/>
          <w:highlight w:val="none"/>
        </w:rPr>
        <w:t>法定代表人：</w:t>
      </w:r>
      <w:r>
        <w:rPr>
          <w:rFonts w:hint="eastAsia"/>
          <w:color w:val="auto"/>
          <w:sz w:val="28"/>
          <w:highlight w:val="none"/>
          <w:u w:val="single"/>
        </w:rPr>
        <w:t xml:space="preserve">                                     __</w:t>
      </w:r>
    </w:p>
    <w:p>
      <w:pPr>
        <w:tabs>
          <w:tab w:val="left" w:pos="1050"/>
        </w:tabs>
        <w:rPr>
          <w:rFonts w:hint="eastAsia"/>
          <w:color w:val="auto"/>
          <w:sz w:val="28"/>
          <w:highlight w:val="none"/>
          <w:u w:val="single"/>
        </w:rPr>
      </w:pPr>
      <w:r>
        <w:rPr>
          <w:rFonts w:hint="eastAsia"/>
          <w:color w:val="auto"/>
          <w:sz w:val="28"/>
          <w:highlight w:val="none"/>
        </w:rPr>
        <w:t xml:space="preserve">   项目联系人：</w:t>
      </w:r>
      <w:r>
        <w:rPr>
          <w:rFonts w:hint="eastAsia"/>
          <w:color w:val="auto"/>
          <w:sz w:val="28"/>
          <w:highlight w:val="none"/>
          <w:u w:val="single"/>
        </w:rPr>
        <w:t xml:space="preserve">                                     __</w:t>
      </w:r>
    </w:p>
    <w:p>
      <w:pPr>
        <w:rPr>
          <w:rFonts w:hint="eastAsia"/>
          <w:color w:val="auto"/>
          <w:sz w:val="28"/>
          <w:highlight w:val="none"/>
        </w:rPr>
      </w:pPr>
      <w:r>
        <w:rPr>
          <w:rFonts w:hint="eastAsia"/>
          <w:color w:val="auto"/>
          <w:sz w:val="28"/>
          <w:highlight w:val="none"/>
        </w:rPr>
        <w:tab/>
      </w:r>
      <w:r>
        <w:rPr>
          <w:rFonts w:hint="eastAsia"/>
          <w:color w:val="auto"/>
          <w:sz w:val="28"/>
          <w:highlight w:val="none"/>
        </w:rPr>
        <w:t>联系方式 ：________________________________________</w:t>
      </w:r>
    </w:p>
    <w:p>
      <w:pPr>
        <w:tabs>
          <w:tab w:val="left" w:pos="8100"/>
        </w:tabs>
        <w:rPr>
          <w:rFonts w:hint="eastAsia"/>
          <w:color w:val="auto"/>
          <w:sz w:val="28"/>
          <w:highlight w:val="none"/>
          <w:u w:val="single"/>
        </w:rPr>
      </w:pPr>
      <w:r>
        <w:rPr>
          <w:rFonts w:hint="eastAsia"/>
          <w:color w:val="auto"/>
          <w:sz w:val="28"/>
          <w:highlight w:val="none"/>
        </w:rPr>
        <w:t xml:space="preserve">   通讯地址：</w:t>
      </w:r>
      <w:r>
        <w:rPr>
          <w:rFonts w:hint="eastAsia"/>
          <w:color w:val="auto"/>
          <w:sz w:val="28"/>
          <w:highlight w:val="none"/>
          <w:u w:val="single"/>
        </w:rPr>
        <w:t xml:space="preserve">                                    _____</w:t>
      </w:r>
    </w:p>
    <w:p>
      <w:pPr>
        <w:rPr>
          <w:rFonts w:hint="eastAsia"/>
          <w:color w:val="auto"/>
          <w:sz w:val="28"/>
          <w:highlight w:val="none"/>
          <w:u w:val="single"/>
        </w:rPr>
      </w:pPr>
      <w:r>
        <w:rPr>
          <w:rFonts w:hint="eastAsia"/>
          <w:color w:val="auto"/>
          <w:sz w:val="28"/>
          <w:highlight w:val="none"/>
        </w:rPr>
        <w:t xml:space="preserve">   电    话：</w:t>
      </w:r>
      <w:r>
        <w:rPr>
          <w:rFonts w:hint="eastAsia"/>
          <w:color w:val="auto"/>
          <w:sz w:val="28"/>
          <w:highlight w:val="none"/>
          <w:u w:val="single"/>
        </w:rPr>
        <w:t xml:space="preserve">                    </w:t>
      </w:r>
      <w:r>
        <w:rPr>
          <w:rFonts w:hint="eastAsia"/>
          <w:color w:val="auto"/>
          <w:sz w:val="28"/>
          <w:highlight w:val="none"/>
        </w:rPr>
        <w:t xml:space="preserve"> 传真：</w:t>
      </w:r>
      <w:r>
        <w:rPr>
          <w:rFonts w:hint="eastAsia"/>
          <w:color w:val="auto"/>
          <w:sz w:val="28"/>
          <w:highlight w:val="none"/>
          <w:u w:val="single"/>
        </w:rPr>
        <w:t xml:space="preserve">             _</w:t>
      </w:r>
    </w:p>
    <w:p>
      <w:pPr>
        <w:rPr>
          <w:rFonts w:hint="eastAsia"/>
          <w:color w:val="auto"/>
          <w:sz w:val="28"/>
          <w:highlight w:val="none"/>
        </w:rPr>
      </w:pPr>
      <w:r>
        <w:rPr>
          <w:rFonts w:hint="eastAsia"/>
          <w:color w:val="auto"/>
          <w:sz w:val="28"/>
          <w:highlight w:val="none"/>
        </w:rPr>
        <w:t xml:space="preserve">   电子信箱：</w:t>
      </w:r>
      <w:r>
        <w:rPr>
          <w:rFonts w:hint="eastAsia"/>
          <w:color w:val="auto"/>
          <w:sz w:val="28"/>
          <w:highlight w:val="none"/>
          <w:u w:val="single"/>
        </w:rPr>
        <w:t xml:space="preserve">                                  _____  </w:t>
      </w: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受托方（乙方）：</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住  所  地：</w:t>
      </w:r>
      <w:r>
        <w:rPr>
          <w:rFonts w:hint="eastAsia"/>
          <w:color w:val="auto"/>
          <w:sz w:val="28"/>
          <w:highlight w:val="none"/>
          <w:u w:val="single"/>
        </w:rPr>
        <w:t xml:space="preserve">                                     _ </w:t>
      </w:r>
    </w:p>
    <w:p>
      <w:pPr>
        <w:rPr>
          <w:rFonts w:hint="eastAsia"/>
          <w:color w:val="auto"/>
          <w:sz w:val="28"/>
          <w:highlight w:val="none"/>
          <w:u w:val="single"/>
        </w:rPr>
      </w:pPr>
      <w:r>
        <w:rPr>
          <w:rFonts w:hint="eastAsia"/>
          <w:color w:val="auto"/>
          <w:sz w:val="28"/>
          <w:highlight w:val="none"/>
        </w:rPr>
        <w:t xml:space="preserve">   法定代表人：</w:t>
      </w:r>
      <w:r>
        <w:rPr>
          <w:rFonts w:hint="eastAsia"/>
          <w:color w:val="auto"/>
          <w:sz w:val="28"/>
          <w:highlight w:val="none"/>
          <w:u w:val="single"/>
        </w:rPr>
        <w:t xml:space="preserve">                                      _</w:t>
      </w:r>
    </w:p>
    <w:p>
      <w:pPr>
        <w:rPr>
          <w:rFonts w:hint="eastAsia"/>
          <w:color w:val="auto"/>
          <w:sz w:val="28"/>
          <w:highlight w:val="none"/>
          <w:u w:val="single"/>
        </w:rPr>
      </w:pPr>
      <w:r>
        <w:rPr>
          <w:rFonts w:hint="eastAsia"/>
          <w:color w:val="auto"/>
          <w:sz w:val="28"/>
          <w:highlight w:val="none"/>
        </w:rPr>
        <w:t xml:space="preserve">   项目联系人：</w:t>
      </w:r>
      <w:r>
        <w:rPr>
          <w:rFonts w:hint="eastAsia"/>
          <w:color w:val="auto"/>
          <w:sz w:val="28"/>
          <w:highlight w:val="none"/>
          <w:u w:val="single"/>
        </w:rPr>
        <w:t xml:space="preserve">                                      _</w:t>
      </w:r>
    </w:p>
    <w:p>
      <w:pPr>
        <w:rPr>
          <w:rFonts w:hint="eastAsia"/>
          <w:color w:val="auto"/>
          <w:sz w:val="28"/>
          <w:highlight w:val="none"/>
        </w:rPr>
      </w:pPr>
      <w:r>
        <w:rPr>
          <w:rFonts w:hint="eastAsia"/>
          <w:color w:val="auto"/>
          <w:sz w:val="28"/>
          <w:highlight w:val="none"/>
        </w:rPr>
        <w:t xml:space="preserve">   联系方式 ：________________________________________</w:t>
      </w:r>
    </w:p>
    <w:p>
      <w:pPr>
        <w:tabs>
          <w:tab w:val="left" w:pos="8100"/>
        </w:tabs>
        <w:rPr>
          <w:rFonts w:hint="eastAsia"/>
          <w:color w:val="auto"/>
          <w:sz w:val="28"/>
          <w:highlight w:val="none"/>
          <w:u w:val="single"/>
        </w:rPr>
      </w:pPr>
      <w:r>
        <w:rPr>
          <w:rFonts w:hint="eastAsia"/>
          <w:color w:val="auto"/>
          <w:sz w:val="28"/>
          <w:highlight w:val="none"/>
        </w:rPr>
        <w:t xml:space="preserve">   通讯地址：</w:t>
      </w:r>
      <w:r>
        <w:rPr>
          <w:rFonts w:hint="eastAsia"/>
          <w:color w:val="auto"/>
          <w:sz w:val="28"/>
          <w:highlight w:val="none"/>
          <w:u w:val="single"/>
        </w:rPr>
        <w:t xml:space="preserve">                                     ____</w:t>
      </w:r>
    </w:p>
    <w:p>
      <w:pPr>
        <w:rPr>
          <w:rFonts w:hint="eastAsia"/>
          <w:color w:val="auto"/>
          <w:sz w:val="28"/>
          <w:highlight w:val="none"/>
          <w:u w:val="single"/>
        </w:rPr>
      </w:pPr>
      <w:r>
        <w:rPr>
          <w:rFonts w:hint="eastAsia"/>
          <w:color w:val="auto"/>
          <w:sz w:val="28"/>
          <w:highlight w:val="none"/>
        </w:rPr>
        <w:t xml:space="preserve">   电    话：</w:t>
      </w:r>
      <w:r>
        <w:rPr>
          <w:rFonts w:hint="eastAsia"/>
          <w:color w:val="auto"/>
          <w:sz w:val="28"/>
          <w:highlight w:val="none"/>
          <w:u w:val="single"/>
        </w:rPr>
        <w:t xml:space="preserve">                    </w:t>
      </w:r>
      <w:r>
        <w:rPr>
          <w:rFonts w:hint="eastAsia"/>
          <w:color w:val="auto"/>
          <w:sz w:val="28"/>
          <w:highlight w:val="none"/>
        </w:rPr>
        <w:t xml:space="preserve"> 传真：</w:t>
      </w:r>
      <w:r>
        <w:rPr>
          <w:rFonts w:hint="eastAsia"/>
          <w:color w:val="auto"/>
          <w:sz w:val="28"/>
          <w:highlight w:val="none"/>
          <w:u w:val="single"/>
        </w:rPr>
        <w:t xml:space="preserve">              </w:t>
      </w:r>
    </w:p>
    <w:p>
      <w:pPr>
        <w:ind w:left="-260"/>
        <w:rPr>
          <w:rFonts w:hint="eastAsia"/>
          <w:color w:val="auto"/>
          <w:sz w:val="28"/>
          <w:highlight w:val="none"/>
          <w:u w:val="single"/>
        </w:rPr>
      </w:pPr>
      <w:r>
        <w:rPr>
          <w:rFonts w:hint="eastAsia"/>
          <w:color w:val="auto"/>
          <w:sz w:val="28"/>
          <w:highlight w:val="none"/>
        </w:rPr>
        <w:t xml:space="preserve">     电子信箱：</w:t>
      </w:r>
      <w:r>
        <w:rPr>
          <w:rFonts w:hint="eastAsia"/>
          <w:color w:val="auto"/>
          <w:sz w:val="28"/>
          <w:highlight w:val="none"/>
          <w:u w:val="single"/>
        </w:rPr>
        <w:t xml:space="preserve">                                     </w:t>
      </w:r>
      <w:r>
        <w:rPr>
          <w:color w:val="auto"/>
          <w:sz w:val="28"/>
          <w:highlight w:val="none"/>
          <w:u w:val="single"/>
        </w:rPr>
        <w:softHyphen/>
      </w:r>
      <w:r>
        <w:rPr>
          <w:rFonts w:hint="eastAsia"/>
          <w:color w:val="auto"/>
          <w:sz w:val="28"/>
          <w:highlight w:val="none"/>
          <w:u w:val="single"/>
        </w:rPr>
        <w:t>______</w:t>
      </w: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本合同甲方委托乙方就</w:t>
      </w:r>
      <w:r>
        <w:rPr>
          <w:rFonts w:hint="eastAsia"/>
          <w:color w:val="auto"/>
          <w:sz w:val="28"/>
          <w:highlight w:val="none"/>
          <w:u w:val="single"/>
        </w:rPr>
        <w:t xml:space="preserve">                                     </w:t>
      </w:r>
    </w:p>
    <w:p>
      <w:pPr>
        <w:rPr>
          <w:rFonts w:hint="eastAsia" w:eastAsia="黑体"/>
          <w:color w:val="auto"/>
          <w:sz w:val="28"/>
          <w:highlight w:val="none"/>
        </w:rPr>
      </w:pPr>
      <w:r>
        <w:rPr>
          <w:rFonts w:hint="eastAsia"/>
          <w:color w:val="auto"/>
          <w:sz w:val="28"/>
          <w:highlight w:val="none"/>
        </w:rPr>
        <w:t>项目进行的专项技术服务，并支付相应的技术服务报酬。双方经过平等协商，在真实、充分地表达各自意愿的基础上，根据《中华人民共和国合同法》的规定，达成如下协议，并由双方共同恪守。</w:t>
      </w:r>
    </w:p>
    <w:p>
      <w:pPr>
        <w:rPr>
          <w:rFonts w:hint="eastAsia"/>
          <w:color w:val="auto"/>
          <w:sz w:val="28"/>
          <w:highlight w:val="none"/>
        </w:rPr>
      </w:pPr>
      <w:r>
        <w:rPr>
          <w:rFonts w:hint="eastAsia" w:eastAsia="黑体"/>
          <w:color w:val="auto"/>
          <w:sz w:val="28"/>
          <w:highlight w:val="none"/>
        </w:rPr>
        <w:t xml:space="preserve">    第一条：</w:t>
      </w:r>
      <w:r>
        <w:rPr>
          <w:rFonts w:hint="eastAsia"/>
          <w:color w:val="auto"/>
          <w:sz w:val="28"/>
          <w:highlight w:val="none"/>
        </w:rPr>
        <w:t>甲方委托乙方进行技术服务的内容如下：</w:t>
      </w:r>
    </w:p>
    <w:p>
      <w:pPr>
        <w:rPr>
          <w:rFonts w:hint="eastAsia"/>
          <w:color w:val="auto"/>
          <w:sz w:val="28"/>
          <w:highlight w:val="none"/>
          <w:u w:val="single"/>
        </w:rPr>
      </w:pPr>
      <w:r>
        <w:rPr>
          <w:rFonts w:hint="eastAsia"/>
          <w:color w:val="auto"/>
          <w:sz w:val="28"/>
          <w:highlight w:val="none"/>
        </w:rPr>
        <w:t xml:space="preserve">      1．技术服务的目标：</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2．技术服务的内容：</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3．技术服务的方式：</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color w:val="auto"/>
          <w:sz w:val="28"/>
          <w:highlight w:val="none"/>
        </w:rPr>
        <w:t xml:space="preserve">   </w:t>
      </w:r>
      <w:r>
        <w:rPr>
          <w:rFonts w:hint="eastAsia" w:eastAsia="黑体"/>
          <w:color w:val="auto"/>
          <w:sz w:val="28"/>
          <w:highlight w:val="none"/>
        </w:rPr>
        <w:t xml:space="preserve"> 第二条：</w:t>
      </w:r>
      <w:r>
        <w:rPr>
          <w:rFonts w:hint="eastAsia"/>
          <w:color w:val="auto"/>
          <w:sz w:val="28"/>
          <w:highlight w:val="none"/>
        </w:rPr>
        <w:t>乙方应按下列要求完成技术服务工作：</w:t>
      </w:r>
    </w:p>
    <w:p>
      <w:pPr>
        <w:rPr>
          <w:rFonts w:hint="eastAsia"/>
          <w:color w:val="auto"/>
          <w:sz w:val="28"/>
          <w:highlight w:val="none"/>
          <w:u w:val="single"/>
        </w:rPr>
      </w:pPr>
      <w:r>
        <w:rPr>
          <w:rFonts w:hint="eastAsia"/>
          <w:color w:val="auto"/>
          <w:sz w:val="28"/>
          <w:highlight w:val="none"/>
        </w:rPr>
        <w:t xml:space="preserve">      1．技术服务地点：</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2．技术服务期限：</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3．技术服务进度：</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4．技术服务质量要求：</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5．技术服务质量期限要求： </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eastAsia="黑体"/>
          <w:color w:val="auto"/>
          <w:sz w:val="28"/>
          <w:highlight w:val="none"/>
        </w:rPr>
        <w:t xml:space="preserve"> 第三条：</w:t>
      </w:r>
      <w:r>
        <w:rPr>
          <w:rFonts w:hint="eastAsia"/>
          <w:color w:val="auto"/>
          <w:sz w:val="28"/>
          <w:highlight w:val="none"/>
        </w:rPr>
        <w:t>为保证乙方有效进行技术服务工作，甲方应当向乙方提供下列工作条件和协作事项：</w:t>
      </w:r>
    </w:p>
    <w:p>
      <w:pPr>
        <w:rPr>
          <w:rFonts w:hint="eastAsia"/>
          <w:color w:val="auto"/>
          <w:sz w:val="28"/>
          <w:highlight w:val="none"/>
        </w:rPr>
      </w:pPr>
      <w:r>
        <w:rPr>
          <w:rFonts w:hint="eastAsia"/>
          <w:color w:val="auto"/>
          <w:sz w:val="28"/>
          <w:highlight w:val="none"/>
        </w:rPr>
        <w:t xml:space="preserve">      1．提供技术资料：</w:t>
      </w:r>
    </w:p>
    <w:p>
      <w:pPr>
        <w:rPr>
          <w:rFonts w:hint="eastAsia"/>
          <w:color w:val="auto"/>
          <w:sz w:val="28"/>
          <w:highlight w:val="none"/>
          <w:u w:val="single"/>
        </w:rPr>
      </w:pPr>
      <w:r>
        <w:rPr>
          <w:rFonts w:hint="eastAsia"/>
          <w:color w:val="auto"/>
          <w:sz w:val="28"/>
          <w:highlight w:val="none"/>
        </w:rPr>
        <w:t xml:space="preserve">      （1）</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（2） </w:t>
      </w: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（4）</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2．提供工作条件：</w:t>
      </w:r>
    </w:p>
    <w:p>
      <w:pPr>
        <w:rPr>
          <w:rFonts w:hint="eastAsia"/>
          <w:color w:val="auto"/>
          <w:sz w:val="28"/>
          <w:highlight w:val="none"/>
          <w:u w:val="single"/>
        </w:rPr>
      </w:pPr>
      <w:r>
        <w:rPr>
          <w:rFonts w:hint="eastAsia"/>
          <w:color w:val="auto"/>
          <w:sz w:val="28"/>
          <w:highlight w:val="none"/>
        </w:rPr>
        <w:t xml:space="preserve">      （1）</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（2） </w:t>
      </w: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（4）</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3．其他：</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4．甲方提供上述工作条件和协作事项的时间及方式：</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eastAsia="黑体"/>
          <w:color w:val="auto"/>
          <w:sz w:val="28"/>
          <w:highlight w:val="none"/>
        </w:rPr>
        <w:t xml:space="preserve">    第四条：</w:t>
      </w:r>
      <w:r>
        <w:rPr>
          <w:rFonts w:hint="eastAsia"/>
          <w:color w:val="auto"/>
          <w:sz w:val="28"/>
          <w:highlight w:val="none"/>
        </w:rPr>
        <w:t>甲方向乙方支付技术服务报酬及支付方式为：</w:t>
      </w:r>
    </w:p>
    <w:p>
      <w:pPr>
        <w:rPr>
          <w:rFonts w:hint="eastAsia"/>
          <w:color w:val="auto"/>
          <w:sz w:val="28"/>
          <w:highlight w:val="none"/>
          <w:u w:val="single"/>
        </w:rPr>
      </w:pPr>
      <w:r>
        <w:rPr>
          <w:rFonts w:hint="eastAsia"/>
          <w:color w:val="auto"/>
          <w:sz w:val="28"/>
          <w:highlight w:val="none"/>
        </w:rPr>
        <w:t xml:space="preserve">     1．技术服务费总额为：</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2．技术服务费由甲方</w:t>
      </w:r>
      <w:r>
        <w:rPr>
          <w:rFonts w:hint="eastAsia"/>
          <w:color w:val="auto"/>
          <w:sz w:val="28"/>
          <w:highlight w:val="none"/>
          <w:u w:val="single"/>
        </w:rPr>
        <w:t xml:space="preserve">           </w:t>
      </w:r>
      <w:r>
        <w:rPr>
          <w:rFonts w:hint="eastAsia"/>
          <w:color w:val="auto"/>
          <w:sz w:val="28"/>
          <w:highlight w:val="none"/>
        </w:rPr>
        <w:t xml:space="preserve">（一次或分期）支付乙方。 </w:t>
      </w:r>
    </w:p>
    <w:p>
      <w:pPr>
        <w:rPr>
          <w:rFonts w:hint="eastAsia"/>
          <w:color w:val="auto"/>
          <w:sz w:val="28"/>
          <w:highlight w:val="none"/>
        </w:rPr>
      </w:pPr>
      <w:r>
        <w:rPr>
          <w:rFonts w:hint="eastAsia"/>
          <w:color w:val="auto"/>
          <w:sz w:val="28"/>
          <w:highlight w:val="none"/>
        </w:rPr>
        <w:t xml:space="preserve">     具体支付方式和时间如下：</w:t>
      </w:r>
    </w:p>
    <w:p>
      <w:pPr>
        <w:rPr>
          <w:rFonts w:hint="eastAsia"/>
          <w:color w:val="auto"/>
          <w:sz w:val="28"/>
          <w:highlight w:val="none"/>
          <w:u w:val="single"/>
        </w:rPr>
      </w:pPr>
      <w:r>
        <w:rPr>
          <w:rFonts w:hint="eastAsia"/>
          <w:color w:val="auto"/>
          <w:sz w:val="28"/>
          <w:highlight w:val="none"/>
        </w:rPr>
        <w:t xml:space="preserve">      （1）</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乙方开户银行名称、地址和帐号为：</w:t>
      </w:r>
    </w:p>
    <w:p>
      <w:pPr>
        <w:rPr>
          <w:rFonts w:hint="eastAsia"/>
          <w:color w:val="auto"/>
          <w:sz w:val="28"/>
          <w:highlight w:val="none"/>
          <w:u w:val="single"/>
        </w:rPr>
      </w:pPr>
      <w:r>
        <w:rPr>
          <w:rFonts w:hint="eastAsia"/>
          <w:color w:val="auto"/>
          <w:sz w:val="28"/>
          <w:highlight w:val="none"/>
        </w:rPr>
        <w:t xml:space="preserve">         开户银行：</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地址：</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帐号：</w:t>
      </w:r>
      <w:r>
        <w:rPr>
          <w:rFonts w:hint="eastAsia"/>
          <w:color w:val="auto"/>
          <w:sz w:val="28"/>
          <w:highlight w:val="none"/>
          <w:u w:val="single"/>
        </w:rPr>
        <w:t xml:space="preserve">                                           </w:t>
      </w:r>
    </w:p>
    <w:p>
      <w:pPr>
        <w:rPr>
          <w:rFonts w:hint="eastAsia"/>
          <w:color w:val="auto"/>
          <w:sz w:val="28"/>
          <w:highlight w:val="none"/>
        </w:rPr>
      </w:pPr>
      <w:r>
        <w:rPr>
          <w:rFonts w:hint="eastAsia" w:eastAsia="黑体"/>
          <w:color w:val="auto"/>
          <w:sz w:val="28"/>
          <w:highlight w:val="none"/>
        </w:rPr>
        <w:t xml:space="preserve">    第五条：</w:t>
      </w:r>
      <w:r>
        <w:rPr>
          <w:rFonts w:hint="eastAsia"/>
          <w:color w:val="auto"/>
          <w:sz w:val="28"/>
          <w:highlight w:val="none"/>
        </w:rPr>
        <w:t>双方确定因履行本合同应遵守的保密义务如下：</w:t>
      </w:r>
    </w:p>
    <w:p>
      <w:pPr>
        <w:rPr>
          <w:rFonts w:hint="eastAsia"/>
          <w:color w:val="auto"/>
          <w:sz w:val="28"/>
          <w:highlight w:val="none"/>
        </w:rPr>
      </w:pPr>
      <w:r>
        <w:rPr>
          <w:rFonts w:hint="eastAsia"/>
          <w:color w:val="auto"/>
          <w:sz w:val="28"/>
          <w:highlight w:val="none"/>
        </w:rPr>
        <w:t xml:space="preserve">     甲方：</w:t>
      </w:r>
    </w:p>
    <w:p>
      <w:pPr>
        <w:rPr>
          <w:rFonts w:hint="eastAsia"/>
          <w:color w:val="auto"/>
          <w:sz w:val="28"/>
          <w:highlight w:val="none"/>
          <w:u w:val="single"/>
        </w:rPr>
      </w:pPr>
      <w:r>
        <w:rPr>
          <w:rFonts w:hint="eastAsia"/>
          <w:color w:val="auto"/>
          <w:sz w:val="28"/>
          <w:highlight w:val="none"/>
        </w:rPr>
        <w:t xml:space="preserve">      1.保密内容（包括技术信息和经营信息）: </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2．涉密人员范围: </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3．保密期限：</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4．泄密责任：</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color w:val="auto"/>
          <w:sz w:val="28"/>
          <w:highlight w:val="none"/>
        </w:rPr>
        <w:t xml:space="preserve">     乙方：</w:t>
      </w:r>
    </w:p>
    <w:p>
      <w:pPr>
        <w:rPr>
          <w:rFonts w:hint="eastAsia"/>
          <w:color w:val="auto"/>
          <w:sz w:val="28"/>
          <w:highlight w:val="none"/>
          <w:u w:val="single"/>
        </w:rPr>
      </w:pPr>
      <w:r>
        <w:rPr>
          <w:rFonts w:hint="eastAsia"/>
          <w:color w:val="auto"/>
          <w:sz w:val="28"/>
          <w:highlight w:val="none"/>
        </w:rPr>
        <w:t xml:space="preserve">      1.保密内容（包括技术信息和经营信息）: </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2．涉密人员范围: </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3．保密期限：</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4．泄密责任：</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w:t>
      </w:r>
      <w:r>
        <w:rPr>
          <w:rFonts w:hint="eastAsia" w:eastAsia="黑体"/>
          <w:color w:val="auto"/>
          <w:sz w:val="28"/>
          <w:highlight w:val="none"/>
        </w:rPr>
        <w:t>第六条：</w:t>
      </w:r>
      <w:r>
        <w:rPr>
          <w:rFonts w:hint="eastAsia"/>
          <w:color w:val="auto"/>
          <w:sz w:val="28"/>
          <w:highlight w:val="none"/>
        </w:rPr>
        <w:t>本合同的变更必须由双方协商一致，并以书面形式确定。但有下列情形之一的，一方可以向另一方提出变更合同权利与义务的请求，另一方应当在</w:t>
      </w:r>
      <w:r>
        <w:rPr>
          <w:rFonts w:hint="eastAsia"/>
          <w:color w:val="auto"/>
          <w:sz w:val="28"/>
          <w:highlight w:val="none"/>
          <w:u w:val="single"/>
        </w:rPr>
        <w:t xml:space="preserve">      </w:t>
      </w:r>
      <w:r>
        <w:rPr>
          <w:rFonts w:hint="eastAsia"/>
          <w:color w:val="auto"/>
          <w:sz w:val="28"/>
          <w:highlight w:val="none"/>
        </w:rPr>
        <w:t>日内予以答复；逾期未予答复的，视为同意：</w:t>
      </w:r>
    </w:p>
    <w:p>
      <w:pPr>
        <w:rPr>
          <w:rFonts w:hint="eastAsia"/>
          <w:color w:val="auto"/>
          <w:sz w:val="28"/>
          <w:highlight w:val="none"/>
        </w:rPr>
      </w:pPr>
      <w:r>
        <w:rPr>
          <w:rFonts w:hint="eastAsia"/>
          <w:color w:val="auto"/>
          <w:sz w:val="28"/>
          <w:highlight w:val="none"/>
        </w:rPr>
        <w:t xml:space="preserve">     1．</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color w:val="auto"/>
          <w:sz w:val="28"/>
          <w:highlight w:val="none"/>
        </w:rPr>
        <w:t>4</w:t>
      </w:r>
      <w:r>
        <w:rPr>
          <w:rFonts w:hint="eastAsia"/>
          <w:color w:val="auto"/>
          <w:sz w:val="28"/>
          <w:highlight w:val="none"/>
        </w:rPr>
        <w:t>．</w:t>
      </w:r>
      <w:r>
        <w:rPr>
          <w:rFonts w:hint="eastAsia"/>
          <w:color w:val="auto"/>
          <w:sz w:val="28"/>
          <w:highlight w:val="none"/>
          <w:u w:val="single"/>
        </w:rPr>
        <w:t xml:space="preserve">                                               </w:t>
      </w:r>
    </w:p>
    <w:p>
      <w:pPr>
        <w:ind w:firstLine="560" w:firstLineChars="200"/>
        <w:rPr>
          <w:rFonts w:hint="eastAsia"/>
          <w:color w:val="auto"/>
          <w:sz w:val="28"/>
          <w:highlight w:val="none"/>
        </w:rPr>
      </w:pPr>
      <w:r>
        <w:rPr>
          <w:rFonts w:hint="eastAsia" w:eastAsia="黑体"/>
          <w:color w:val="auto"/>
          <w:sz w:val="28"/>
          <w:highlight w:val="none"/>
        </w:rPr>
        <w:t>第七条：</w:t>
      </w:r>
      <w:r>
        <w:rPr>
          <w:rFonts w:hint="eastAsia"/>
          <w:color w:val="auto"/>
          <w:sz w:val="28"/>
          <w:highlight w:val="none"/>
        </w:rPr>
        <w:t>双方确定以下列标准和方式对乙方的技术服务工作成果进行验收：</w:t>
      </w:r>
    </w:p>
    <w:p>
      <w:pPr>
        <w:rPr>
          <w:rFonts w:hint="eastAsia"/>
          <w:color w:val="auto"/>
          <w:sz w:val="28"/>
          <w:highlight w:val="none"/>
          <w:u w:val="single"/>
        </w:rPr>
      </w:pPr>
      <w:r>
        <w:rPr>
          <w:rFonts w:hint="eastAsia"/>
          <w:color w:val="auto"/>
          <w:sz w:val="28"/>
          <w:highlight w:val="none"/>
        </w:rPr>
        <w:t xml:space="preserve">      1．乙方完成技术服务工作的形式：</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2．技术服务工作成果的验收标准：</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3．技术服务工作成果的验收方法：</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4．验收的时间和地点：</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eastAsia="黑体"/>
          <w:color w:val="auto"/>
          <w:sz w:val="28"/>
          <w:highlight w:val="none"/>
        </w:rPr>
        <w:t xml:space="preserve">   第八条：</w:t>
      </w:r>
      <w:r>
        <w:rPr>
          <w:rFonts w:hint="eastAsia"/>
          <w:color w:val="auto"/>
          <w:sz w:val="28"/>
          <w:highlight w:val="none"/>
        </w:rPr>
        <w:t>双方确定：</w:t>
      </w:r>
    </w:p>
    <w:p>
      <w:pPr>
        <w:rPr>
          <w:rFonts w:hint="eastAsia"/>
          <w:color w:val="auto"/>
          <w:sz w:val="28"/>
          <w:highlight w:val="none"/>
        </w:rPr>
      </w:pPr>
      <w:r>
        <w:rPr>
          <w:rFonts w:hint="eastAsia"/>
          <w:color w:val="auto"/>
          <w:sz w:val="28"/>
          <w:highlight w:val="none"/>
        </w:rPr>
        <w:t xml:space="preserve">      1．在本合同有效期内，甲方利用乙方提交的技术服务工作成果所完成的新的技术成果，归</w:t>
      </w:r>
      <w:r>
        <w:rPr>
          <w:rFonts w:hint="eastAsia"/>
          <w:color w:val="auto"/>
          <w:sz w:val="28"/>
          <w:highlight w:val="none"/>
          <w:u w:val="single"/>
        </w:rPr>
        <w:t xml:space="preserve">        </w:t>
      </w:r>
      <w:r>
        <w:rPr>
          <w:rFonts w:hint="eastAsia"/>
          <w:color w:val="auto"/>
          <w:sz w:val="28"/>
          <w:highlight w:val="none"/>
        </w:rPr>
        <w:t>（甲、双）方所有。</w:t>
      </w:r>
    </w:p>
    <w:p>
      <w:pPr>
        <w:rPr>
          <w:rFonts w:hint="eastAsia"/>
          <w:color w:val="auto"/>
          <w:sz w:val="28"/>
          <w:highlight w:val="none"/>
        </w:rPr>
      </w:pPr>
      <w:r>
        <w:rPr>
          <w:rFonts w:hint="eastAsia"/>
          <w:color w:val="auto"/>
          <w:sz w:val="28"/>
          <w:highlight w:val="none"/>
        </w:rPr>
        <w:t xml:space="preserve">      2．在本合同有效期内，乙方利用甲方提供的技术资料和工作条件所完成的新的技术成果，归</w:t>
      </w:r>
      <w:r>
        <w:rPr>
          <w:rFonts w:hint="eastAsia"/>
          <w:color w:val="auto"/>
          <w:sz w:val="28"/>
          <w:highlight w:val="none"/>
          <w:u w:val="single"/>
        </w:rPr>
        <w:t xml:space="preserve">        </w:t>
      </w:r>
      <w:r>
        <w:rPr>
          <w:rFonts w:hint="eastAsia"/>
          <w:color w:val="auto"/>
          <w:sz w:val="28"/>
          <w:highlight w:val="none"/>
        </w:rPr>
        <w:t>（乙、双）方所有。</w:t>
      </w:r>
    </w:p>
    <w:p>
      <w:pPr>
        <w:rPr>
          <w:rFonts w:hint="eastAsia"/>
          <w:color w:val="auto"/>
          <w:sz w:val="28"/>
          <w:highlight w:val="none"/>
        </w:rPr>
      </w:pPr>
      <w:r>
        <w:rPr>
          <w:rFonts w:hint="eastAsia" w:eastAsia="黑体"/>
          <w:color w:val="auto"/>
          <w:sz w:val="28"/>
          <w:highlight w:val="none"/>
        </w:rPr>
        <w:t xml:space="preserve">    第九条：</w:t>
      </w:r>
      <w:r>
        <w:rPr>
          <w:rFonts w:hint="eastAsia"/>
          <w:color w:val="auto"/>
          <w:sz w:val="28"/>
          <w:highlight w:val="none"/>
        </w:rPr>
        <w:t>双方确定，按以下约定承担各自的违约责任：</w:t>
      </w:r>
    </w:p>
    <w:p>
      <w:pPr>
        <w:rPr>
          <w:rFonts w:hint="eastAsia"/>
          <w:color w:val="auto"/>
          <w:sz w:val="28"/>
          <w:highlight w:val="none"/>
          <w:u w:val="single"/>
        </w:rPr>
      </w:pPr>
      <w:r>
        <w:rPr>
          <w:rFonts w:hint="eastAsia"/>
          <w:color w:val="auto"/>
          <w:sz w:val="28"/>
          <w:highlight w:val="none"/>
        </w:rPr>
        <w:t xml:space="preserve">      1．</w:t>
      </w:r>
      <w:r>
        <w:rPr>
          <w:rFonts w:hint="eastAsia"/>
          <w:color w:val="auto"/>
          <w:sz w:val="28"/>
          <w:highlight w:val="none"/>
          <w:u w:val="single"/>
        </w:rPr>
        <w:t xml:space="preserve">      </w:t>
      </w:r>
      <w:r>
        <w:rPr>
          <w:rFonts w:hint="eastAsia"/>
          <w:color w:val="auto"/>
          <w:sz w:val="28"/>
          <w:highlight w:val="none"/>
        </w:rPr>
        <w:t>方违反本合同第</w:t>
      </w:r>
      <w:r>
        <w:rPr>
          <w:rFonts w:hint="eastAsia"/>
          <w:color w:val="auto"/>
          <w:sz w:val="28"/>
          <w:highlight w:val="none"/>
          <w:u w:val="single"/>
        </w:rPr>
        <w:t xml:space="preserve">    </w:t>
      </w:r>
      <w:r>
        <w:rPr>
          <w:rFonts w:hint="eastAsia"/>
          <w:color w:val="auto"/>
          <w:sz w:val="28"/>
          <w:highlight w:val="none"/>
        </w:rPr>
        <w:t>条约定，应当</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（支付违约金或损失赔偿额的计算方法）。</w:t>
      </w:r>
    </w:p>
    <w:p>
      <w:pPr>
        <w:rPr>
          <w:rFonts w:hint="eastAsia"/>
          <w:color w:val="auto"/>
          <w:sz w:val="28"/>
          <w:highlight w:val="none"/>
          <w:u w:val="single"/>
        </w:rPr>
      </w:pPr>
      <w:r>
        <w:rPr>
          <w:rFonts w:hint="eastAsia"/>
          <w:color w:val="auto"/>
          <w:sz w:val="28"/>
          <w:highlight w:val="none"/>
        </w:rPr>
        <w:t xml:space="preserve">     2．</w:t>
      </w:r>
      <w:r>
        <w:rPr>
          <w:rFonts w:hint="eastAsia"/>
          <w:color w:val="auto"/>
          <w:sz w:val="28"/>
          <w:highlight w:val="none"/>
          <w:u w:val="single"/>
        </w:rPr>
        <w:t xml:space="preserve">      </w:t>
      </w:r>
      <w:r>
        <w:rPr>
          <w:rFonts w:hint="eastAsia"/>
          <w:color w:val="auto"/>
          <w:sz w:val="28"/>
          <w:highlight w:val="none"/>
        </w:rPr>
        <w:t>方违反本合同第</w:t>
      </w:r>
      <w:r>
        <w:rPr>
          <w:rFonts w:hint="eastAsia"/>
          <w:color w:val="auto"/>
          <w:sz w:val="28"/>
          <w:highlight w:val="none"/>
          <w:u w:val="single"/>
        </w:rPr>
        <w:t xml:space="preserve">    </w:t>
      </w:r>
      <w:r>
        <w:rPr>
          <w:rFonts w:hint="eastAsia"/>
          <w:color w:val="auto"/>
          <w:sz w:val="28"/>
          <w:highlight w:val="none"/>
        </w:rPr>
        <w:t>条约定，应当</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（支付违约金或损失赔偿额的计算方法）。</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r>
        <w:rPr>
          <w:rFonts w:hint="eastAsia"/>
          <w:color w:val="auto"/>
          <w:sz w:val="28"/>
          <w:highlight w:val="none"/>
        </w:rPr>
        <w:t>方违反本合同第</w:t>
      </w:r>
      <w:r>
        <w:rPr>
          <w:rFonts w:hint="eastAsia"/>
          <w:color w:val="auto"/>
          <w:sz w:val="28"/>
          <w:highlight w:val="none"/>
          <w:u w:val="single"/>
        </w:rPr>
        <w:t xml:space="preserve">    </w:t>
      </w:r>
      <w:r>
        <w:rPr>
          <w:rFonts w:hint="eastAsia"/>
          <w:color w:val="auto"/>
          <w:sz w:val="28"/>
          <w:highlight w:val="none"/>
        </w:rPr>
        <w:t>条约定，应当</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（支付违约金或损失赔偿额的计算方法）。</w:t>
      </w:r>
    </w:p>
    <w:p>
      <w:pPr>
        <w:rPr>
          <w:rFonts w:hint="eastAsia"/>
          <w:color w:val="auto"/>
          <w:sz w:val="28"/>
          <w:highlight w:val="none"/>
          <w:u w:val="single"/>
        </w:rPr>
      </w:pPr>
      <w:r>
        <w:rPr>
          <w:rFonts w:hint="eastAsia"/>
          <w:color w:val="auto"/>
          <w:sz w:val="28"/>
          <w:highlight w:val="none"/>
        </w:rPr>
        <w:t xml:space="preserve">     4</w:t>
      </w:r>
      <w:r>
        <w:rPr>
          <w:rFonts w:hint="eastAsia"/>
          <w:color w:val="auto"/>
          <w:sz w:val="28"/>
          <w:highlight w:val="none"/>
          <w:u w:val="single"/>
        </w:rPr>
        <w:t xml:space="preserve">      </w:t>
      </w:r>
      <w:r>
        <w:rPr>
          <w:rFonts w:hint="eastAsia"/>
          <w:color w:val="auto"/>
          <w:sz w:val="28"/>
          <w:highlight w:val="none"/>
        </w:rPr>
        <w:t>方违反本合同第</w:t>
      </w:r>
      <w:r>
        <w:rPr>
          <w:rFonts w:hint="eastAsia"/>
          <w:color w:val="auto"/>
          <w:sz w:val="28"/>
          <w:highlight w:val="none"/>
          <w:u w:val="single"/>
        </w:rPr>
        <w:t xml:space="preserve">    </w:t>
      </w:r>
      <w:r>
        <w:rPr>
          <w:rFonts w:hint="eastAsia"/>
          <w:color w:val="auto"/>
          <w:sz w:val="28"/>
          <w:highlight w:val="none"/>
        </w:rPr>
        <w:t>条约定，应当</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（支付违约金或损失赔偿额的计算方法）。</w:t>
      </w:r>
    </w:p>
    <w:p>
      <w:pPr>
        <w:rPr>
          <w:rFonts w:hint="eastAsia"/>
          <w:color w:val="auto"/>
          <w:sz w:val="28"/>
          <w:highlight w:val="none"/>
          <w:u w:val="single"/>
        </w:rPr>
      </w:pPr>
      <w:r>
        <w:rPr>
          <w:rFonts w:hint="eastAsia"/>
          <w:color w:val="auto"/>
          <w:sz w:val="28"/>
          <w:highlight w:val="none"/>
        </w:rPr>
        <w:t xml:space="preserve">   </w:t>
      </w:r>
      <w:r>
        <w:rPr>
          <w:rFonts w:hint="eastAsia" w:eastAsia="黑体"/>
          <w:color w:val="auto"/>
          <w:sz w:val="28"/>
          <w:highlight w:val="none"/>
        </w:rPr>
        <w:t>第十条：</w:t>
      </w:r>
      <w:r>
        <w:rPr>
          <w:rFonts w:hint="eastAsia"/>
          <w:color w:val="auto"/>
          <w:sz w:val="28"/>
          <w:highlight w:val="none"/>
        </w:rPr>
        <w:t>双方确定，在本合同有效期内，甲方指定</w:t>
      </w:r>
      <w:r>
        <w:rPr>
          <w:rFonts w:hint="eastAsia"/>
          <w:color w:val="auto"/>
          <w:sz w:val="28"/>
          <w:highlight w:val="none"/>
          <w:u w:val="single"/>
        </w:rPr>
        <w:t>　　　　　　</w:t>
      </w:r>
    </w:p>
    <w:p>
      <w:pPr>
        <w:rPr>
          <w:rFonts w:hint="eastAsia"/>
          <w:color w:val="auto"/>
          <w:sz w:val="28"/>
          <w:highlight w:val="none"/>
        </w:rPr>
      </w:pPr>
      <w:r>
        <w:rPr>
          <w:rFonts w:hint="eastAsia"/>
          <w:color w:val="auto"/>
          <w:sz w:val="28"/>
          <w:highlight w:val="none"/>
        </w:rPr>
        <w:t>为甲方项目联系人，乙方指定</w:t>
      </w:r>
      <w:r>
        <w:rPr>
          <w:rFonts w:hint="eastAsia"/>
          <w:color w:val="auto"/>
          <w:sz w:val="28"/>
          <w:highlight w:val="none"/>
          <w:u w:val="single"/>
        </w:rPr>
        <w:t>　　　　　　　</w:t>
      </w:r>
      <w:r>
        <w:rPr>
          <w:rFonts w:hint="eastAsia"/>
          <w:color w:val="auto"/>
          <w:sz w:val="28"/>
          <w:highlight w:val="none"/>
        </w:rPr>
        <w:t>为乙方项目联系人。项目联系人承担以下责任：</w:t>
      </w:r>
    </w:p>
    <w:p>
      <w:pPr>
        <w:rPr>
          <w:rFonts w:hint="eastAsia"/>
          <w:color w:val="auto"/>
          <w:sz w:val="28"/>
          <w:highlight w:val="none"/>
          <w:u w:val="single"/>
        </w:rPr>
      </w:pPr>
      <w:r>
        <w:rPr>
          <w:rFonts w:hint="eastAsia"/>
          <w:color w:val="auto"/>
          <w:sz w:val="28"/>
          <w:highlight w:val="none"/>
        </w:rPr>
        <w:t xml:space="preserve">    </w:t>
      </w:r>
      <w:r>
        <w:rPr>
          <w:color w:val="auto"/>
          <w:sz w:val="28"/>
          <w:highlight w:val="none"/>
        </w:rPr>
        <w:t xml:space="preserve">  </w:t>
      </w:r>
      <w:r>
        <w:rPr>
          <w:rFonts w:hint="eastAsia"/>
          <w:color w:val="auto"/>
          <w:sz w:val="28"/>
          <w:highlight w:val="none"/>
        </w:rPr>
        <w:t>1．</w:t>
      </w:r>
      <w:r>
        <w:rPr>
          <w:rFonts w:hint="eastAsia"/>
          <w:color w:val="auto"/>
          <w:sz w:val="28"/>
          <w:highlight w:val="none"/>
          <w:u w:val="single"/>
        </w:rPr>
        <w:t>　　　　　　　　　 　　　　　　　　　　　　　　　</w:t>
      </w:r>
    </w:p>
    <w:p>
      <w:pPr>
        <w:rPr>
          <w:rFonts w:hint="eastAsia"/>
          <w:color w:val="auto"/>
          <w:sz w:val="28"/>
          <w:highlight w:val="non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rPr>
      </w:pPr>
      <w:r>
        <w:rPr>
          <w:rFonts w:hint="eastAsia" w:eastAsia="黑体"/>
          <w:color w:val="auto"/>
          <w:sz w:val="28"/>
          <w:highlight w:val="none"/>
        </w:rPr>
        <w:t>　　</w:t>
      </w:r>
      <w:r>
        <w:rPr>
          <w:rFonts w:hint="eastAsia"/>
          <w:color w:val="auto"/>
          <w:sz w:val="28"/>
          <w:highlight w:val="none"/>
        </w:rPr>
        <w:t>一方变更项目联系人的，应当及时以书面形式通知另一方，未及时通知并影响本合同履行或造成损失的，应承担相应的责任。</w:t>
      </w:r>
    </w:p>
    <w:p>
      <w:pPr>
        <w:ind w:firstLine="560" w:firstLineChars="200"/>
        <w:rPr>
          <w:rFonts w:hint="eastAsia"/>
          <w:color w:val="auto"/>
          <w:sz w:val="28"/>
          <w:highlight w:val="none"/>
        </w:rPr>
      </w:pPr>
      <w:r>
        <w:rPr>
          <w:rFonts w:hint="eastAsia" w:eastAsia="黑体"/>
          <w:color w:val="auto"/>
          <w:sz w:val="28"/>
          <w:highlight w:val="none"/>
        </w:rPr>
        <w:t>第十一条：</w:t>
      </w:r>
      <w:r>
        <w:rPr>
          <w:rFonts w:hint="eastAsia"/>
          <w:color w:val="auto"/>
          <w:sz w:val="28"/>
          <w:highlight w:val="none"/>
        </w:rPr>
        <w:t>双方确定，出现下列情形，致使本合同的履行成为不必要或不可能的，可以解除本合同：</w:t>
      </w:r>
    </w:p>
    <w:p>
      <w:pPr>
        <w:rPr>
          <w:rFonts w:hint="eastAsia"/>
          <w:color w:val="auto"/>
          <w:sz w:val="28"/>
          <w:highlight w:val="none"/>
        </w:rPr>
      </w:pPr>
      <w:r>
        <w:rPr>
          <w:rFonts w:hint="eastAsia"/>
          <w:color w:val="auto"/>
          <w:sz w:val="28"/>
          <w:highlight w:val="none"/>
        </w:rPr>
        <w:t xml:space="preserve">    </w:t>
      </w:r>
      <w:r>
        <w:rPr>
          <w:color w:val="auto"/>
          <w:sz w:val="28"/>
          <w:highlight w:val="none"/>
        </w:rPr>
        <w:t xml:space="preserve">  </w:t>
      </w:r>
      <w:r>
        <w:rPr>
          <w:rFonts w:hint="eastAsia"/>
          <w:color w:val="auto"/>
          <w:sz w:val="28"/>
          <w:highlight w:val="none"/>
        </w:rPr>
        <w:t>1．发生不可抗力；</w:t>
      </w:r>
    </w:p>
    <w:p>
      <w:pPr>
        <w:rPr>
          <w:rFonts w:hint="eastAsia"/>
          <w:color w:val="auto"/>
          <w:sz w:val="28"/>
          <w:highlight w:val="non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eastAsia="黑体"/>
          <w:color w:val="auto"/>
          <w:sz w:val="32"/>
          <w:highlight w:val="none"/>
        </w:rPr>
        <w:t>第十二条：</w:t>
      </w:r>
      <w:r>
        <w:rPr>
          <w:rFonts w:hint="eastAsia"/>
          <w:color w:val="auto"/>
          <w:sz w:val="28"/>
          <w:highlight w:val="none"/>
        </w:rPr>
        <w:t>双方因履行本合同而发生的争议，应协商、调解解决。协商、调解不成的，确定按以下第</w:t>
      </w:r>
      <w:r>
        <w:rPr>
          <w:rFonts w:hint="eastAsia"/>
          <w:color w:val="auto"/>
          <w:sz w:val="28"/>
          <w:highlight w:val="none"/>
          <w:u w:val="single"/>
        </w:rPr>
        <w:t xml:space="preserve">      </w:t>
      </w:r>
      <w:r>
        <w:rPr>
          <w:rFonts w:hint="eastAsia"/>
          <w:color w:val="auto"/>
          <w:sz w:val="28"/>
          <w:highlight w:val="none"/>
        </w:rPr>
        <w:t>种方式处理：</w:t>
      </w:r>
    </w:p>
    <w:p>
      <w:pPr>
        <w:rPr>
          <w:rFonts w:hint="eastAsia"/>
          <w:color w:val="auto"/>
          <w:sz w:val="28"/>
          <w:highlight w:val="none"/>
        </w:rPr>
      </w:pPr>
      <w:r>
        <w:rPr>
          <w:rFonts w:hint="eastAsia"/>
          <w:color w:val="auto"/>
          <w:sz w:val="28"/>
          <w:highlight w:val="none"/>
        </w:rPr>
        <w:t xml:space="preserve">     1．提交</w:t>
      </w:r>
      <w:r>
        <w:rPr>
          <w:rFonts w:hint="eastAsia"/>
          <w:color w:val="auto"/>
          <w:sz w:val="28"/>
          <w:highlight w:val="none"/>
          <w:u w:val="single"/>
        </w:rPr>
        <w:t xml:space="preserve">　　　                          </w:t>
      </w:r>
      <w:r>
        <w:rPr>
          <w:rFonts w:hint="eastAsia"/>
          <w:color w:val="auto"/>
          <w:sz w:val="28"/>
          <w:highlight w:val="none"/>
        </w:rPr>
        <w:t>仲裁委员会仲裁；</w:t>
      </w:r>
    </w:p>
    <w:p>
      <w:pPr>
        <w:rPr>
          <w:rFonts w:hint="eastAsia"/>
          <w:color w:val="auto"/>
          <w:sz w:val="28"/>
          <w:highlight w:val="none"/>
        </w:rPr>
      </w:pPr>
      <w:r>
        <w:rPr>
          <w:rFonts w:hint="eastAsia"/>
          <w:color w:val="auto"/>
          <w:sz w:val="28"/>
          <w:highlight w:val="none"/>
        </w:rPr>
        <w:t xml:space="preserve">     2．依法向人民法院起诉。</w:t>
      </w:r>
    </w:p>
    <w:p>
      <w:pPr>
        <w:rPr>
          <w:rFonts w:hint="eastAsia"/>
          <w:color w:val="auto"/>
          <w:sz w:val="28"/>
          <w:highlight w:val="none"/>
        </w:rPr>
      </w:pPr>
      <w:r>
        <w:rPr>
          <w:rFonts w:hint="eastAsia"/>
          <w:color w:val="auto"/>
          <w:sz w:val="28"/>
          <w:highlight w:val="none"/>
        </w:rPr>
        <w:t xml:space="preserve">    </w:t>
      </w:r>
      <w:r>
        <w:rPr>
          <w:rFonts w:hint="eastAsia" w:eastAsia="黑体"/>
          <w:color w:val="auto"/>
          <w:sz w:val="32"/>
          <w:highlight w:val="none"/>
        </w:rPr>
        <w:t>第十三条：</w:t>
      </w:r>
      <w:r>
        <w:rPr>
          <w:rFonts w:hint="eastAsia"/>
          <w:color w:val="auto"/>
          <w:sz w:val="28"/>
          <w:highlight w:val="none"/>
        </w:rPr>
        <w:t>双方确定：本合同及相关附件中所涉及的有关名词和技术术语，其定义和解释如下：</w:t>
      </w:r>
    </w:p>
    <w:p>
      <w:pPr>
        <w:rPr>
          <w:rFonts w:hint="eastAsia"/>
          <w:color w:val="auto"/>
          <w:sz w:val="28"/>
          <w:highlight w:val="none"/>
          <w:u w:val="single"/>
        </w:rPr>
      </w:pPr>
      <w:r>
        <w:rPr>
          <w:rFonts w:hint="eastAsia"/>
          <w:color w:val="auto"/>
          <w:sz w:val="28"/>
          <w:highlight w:val="none"/>
        </w:rPr>
        <w:t xml:space="preserve">      1．</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4．</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5．</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r>
        <w:rPr>
          <w:rFonts w:hint="eastAsia" w:eastAsia="黑体"/>
          <w:color w:val="auto"/>
          <w:sz w:val="32"/>
          <w:highlight w:val="none"/>
        </w:rPr>
        <w:t>第十四条：</w:t>
      </w:r>
      <w:r>
        <w:rPr>
          <w:rFonts w:hint="eastAsia"/>
          <w:color w:val="auto"/>
          <w:sz w:val="28"/>
          <w:highlight w:val="none"/>
        </w:rPr>
        <w:t>与履行本合同有关的下列技术文件，经双方确认后，</w:t>
      </w:r>
      <w:r>
        <w:rPr>
          <w:rFonts w:hint="eastAsia"/>
          <w:color w:val="auto"/>
          <w:sz w:val="28"/>
          <w:highlight w:val="none"/>
          <w:u w:val="single"/>
        </w:rPr>
        <w:t xml:space="preserve">                     </w:t>
      </w:r>
      <w:r>
        <w:rPr>
          <w:rFonts w:hint="eastAsia"/>
          <w:color w:val="auto"/>
          <w:sz w:val="28"/>
          <w:highlight w:val="none"/>
        </w:rPr>
        <w:t>为本合同的组成部分：</w:t>
      </w:r>
    </w:p>
    <w:p>
      <w:pPr>
        <w:rPr>
          <w:rFonts w:hint="eastAsia"/>
          <w:color w:val="auto"/>
          <w:sz w:val="28"/>
          <w:highlight w:val="none"/>
        </w:rPr>
      </w:pPr>
      <w:r>
        <w:rPr>
          <w:rFonts w:hint="eastAsia"/>
          <w:color w:val="auto"/>
          <w:sz w:val="28"/>
          <w:highlight w:val="none"/>
        </w:rPr>
        <w:t xml:space="preserve">      1．技术背景资料：</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color w:val="auto"/>
          <w:sz w:val="28"/>
          <w:highlight w:val="none"/>
        </w:rPr>
        <w:t xml:space="preserve">      2．可行性论证报告：</w:t>
      </w: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3．技术评价报告：</w:t>
      </w: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4．技术标准和规范：</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rPr>
      </w:pPr>
      <w:r>
        <w:rPr>
          <w:rFonts w:hint="eastAsia"/>
          <w:color w:val="auto"/>
          <w:sz w:val="28"/>
          <w:highlight w:val="none"/>
        </w:rPr>
        <w:t xml:space="preserve">      5．原始设计和工艺文件：</w:t>
      </w:r>
      <w:r>
        <w:rPr>
          <w:rFonts w:hint="eastAsia"/>
          <w:color w:val="auto"/>
          <w:sz w:val="28"/>
          <w:highlight w:val="none"/>
          <w:u w:val="single"/>
        </w:rPr>
        <w:t xml:space="preserve">                           </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6．其他：</w:t>
      </w:r>
      <w:r>
        <w:rPr>
          <w:rFonts w:hint="eastAsia"/>
          <w:color w:val="auto"/>
          <w:sz w:val="28"/>
          <w:highlight w:val="none"/>
          <w:u w:val="single"/>
        </w:rPr>
        <w:t xml:space="preserve">                                         </w:t>
      </w:r>
      <w:r>
        <w:rPr>
          <w:rFonts w:hint="eastAsia"/>
          <w:color w:val="auto"/>
          <w:sz w:val="28"/>
          <w:highlight w:val="none"/>
        </w:rPr>
        <w:t>；</w:t>
      </w:r>
    </w:p>
    <w:p>
      <w:pPr>
        <w:rPr>
          <w:rFonts w:hint="eastAsia"/>
          <w:color w:val="auto"/>
          <w:sz w:val="28"/>
          <w:highlight w:val="none"/>
          <w:u w:val="single"/>
        </w:rPr>
      </w:pPr>
      <w:r>
        <w:rPr>
          <w:rFonts w:hint="eastAsia"/>
          <w:color w:val="auto"/>
          <w:sz w:val="28"/>
          <w:highlight w:val="none"/>
        </w:rPr>
        <w:t xml:space="preserve">      </w:t>
      </w:r>
      <w:r>
        <w:rPr>
          <w:rFonts w:hint="eastAsia" w:eastAsia="黑体"/>
          <w:color w:val="auto"/>
          <w:sz w:val="32"/>
          <w:highlight w:val="none"/>
        </w:rPr>
        <w:t>第十五条：</w:t>
      </w:r>
      <w:r>
        <w:rPr>
          <w:rFonts w:hint="eastAsia"/>
          <w:color w:val="auto"/>
          <w:sz w:val="28"/>
          <w:highlight w:val="none"/>
        </w:rPr>
        <w:t>双方约定本合同其他相关事项为：</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rPr>
        <w:t>。</w:t>
      </w:r>
    </w:p>
    <w:p>
      <w:pPr>
        <w:ind w:firstLine="640" w:firstLineChars="200"/>
        <w:rPr>
          <w:rFonts w:hint="eastAsia"/>
          <w:color w:val="auto"/>
          <w:sz w:val="28"/>
          <w:highlight w:val="none"/>
        </w:rPr>
      </w:pPr>
      <w:r>
        <w:rPr>
          <w:rFonts w:hint="eastAsia" w:eastAsia="黑体"/>
          <w:color w:val="auto"/>
          <w:sz w:val="32"/>
          <w:highlight w:val="none"/>
        </w:rPr>
        <w:t>第十六条：</w:t>
      </w:r>
      <w:r>
        <w:rPr>
          <w:rFonts w:hint="eastAsia"/>
          <w:color w:val="auto"/>
          <w:sz w:val="28"/>
          <w:highlight w:val="none"/>
        </w:rPr>
        <w:t>本合同一式</w:t>
      </w:r>
      <w:r>
        <w:rPr>
          <w:rFonts w:hint="eastAsia"/>
          <w:color w:val="auto"/>
          <w:sz w:val="28"/>
          <w:highlight w:val="none"/>
          <w:u w:val="single"/>
        </w:rPr>
        <w:t xml:space="preserve">  　  </w:t>
      </w:r>
      <w:r>
        <w:rPr>
          <w:rFonts w:hint="eastAsia"/>
          <w:color w:val="auto"/>
          <w:sz w:val="28"/>
          <w:highlight w:val="none"/>
        </w:rPr>
        <w:t>份，具有同等法律效力。</w:t>
      </w:r>
    </w:p>
    <w:p>
      <w:pPr>
        <w:rPr>
          <w:rFonts w:hint="eastAsia"/>
          <w:color w:val="auto"/>
          <w:sz w:val="28"/>
          <w:highlight w:val="none"/>
        </w:rPr>
      </w:pPr>
      <w:r>
        <w:rPr>
          <w:rFonts w:hint="eastAsia"/>
          <w:color w:val="auto"/>
          <w:sz w:val="28"/>
          <w:highlight w:val="none"/>
        </w:rPr>
        <w:t xml:space="preserve">    </w:t>
      </w:r>
      <w:r>
        <w:rPr>
          <w:rFonts w:hint="eastAsia" w:eastAsia="黑体"/>
          <w:color w:val="auto"/>
          <w:sz w:val="32"/>
          <w:highlight w:val="none"/>
        </w:rPr>
        <w:t>第十七条：</w:t>
      </w:r>
      <w:r>
        <w:rPr>
          <w:rFonts w:hint="eastAsia"/>
          <w:color w:val="auto"/>
          <w:sz w:val="28"/>
          <w:highlight w:val="none"/>
        </w:rPr>
        <w:t>本合同经双方签字盖章后生效。</w:t>
      </w:r>
    </w:p>
    <w:p>
      <w:pPr>
        <w:rPr>
          <w:rFonts w:hint="eastAsia"/>
          <w:color w:val="auto"/>
          <w:sz w:val="28"/>
          <w:highlight w:val="none"/>
        </w:rPr>
      </w:pPr>
    </w:p>
    <w:p>
      <w:pPr>
        <w:rPr>
          <w:rFonts w:hint="eastAsia"/>
          <w:color w:val="auto"/>
          <w:sz w:val="28"/>
          <w:highlight w:val="none"/>
        </w:rPr>
      </w:pPr>
    </w:p>
    <w:p>
      <w:pPr>
        <w:rPr>
          <w:rFonts w:hint="eastAsia"/>
          <w:color w:val="auto"/>
          <w:sz w:val="28"/>
          <w:highlight w:val="none"/>
          <w:u w:val="single"/>
        </w:rPr>
      </w:pPr>
      <w:r>
        <w:rPr>
          <w:rFonts w:hint="eastAsia"/>
          <w:color w:val="auto"/>
          <w:sz w:val="28"/>
          <w:highlight w:val="none"/>
        </w:rPr>
        <w:t xml:space="preserve">    甲方：</w:t>
      </w:r>
      <w:r>
        <w:rPr>
          <w:rFonts w:hint="eastAsia"/>
          <w:color w:val="auto"/>
          <w:sz w:val="28"/>
          <w:highlight w:val="none"/>
          <w:u w:val="single"/>
        </w:rPr>
        <w:t xml:space="preserve">                                          （盖章）</w:t>
      </w:r>
      <w:r>
        <w:rPr>
          <w:rFonts w:hint="eastAsia"/>
          <w:color w:val="auto"/>
          <w:sz w:val="28"/>
          <w:highlight w:val="none"/>
        </w:rPr>
        <w:t xml:space="preserve">                </w:t>
      </w:r>
    </w:p>
    <w:p>
      <w:pPr>
        <w:rPr>
          <w:rFonts w:hint="eastAsia"/>
          <w:color w:val="auto"/>
          <w:sz w:val="28"/>
          <w:highlight w:val="none"/>
        </w:rPr>
      </w:pPr>
      <w:r>
        <w:rPr>
          <w:rFonts w:hint="eastAsia"/>
          <w:color w:val="auto"/>
          <w:sz w:val="28"/>
          <w:highlight w:val="none"/>
        </w:rPr>
        <w:t xml:space="preserve">    法定代表人／委托代理人：</w:t>
      </w:r>
      <w:r>
        <w:rPr>
          <w:rFonts w:hint="eastAsia"/>
          <w:color w:val="auto"/>
          <w:sz w:val="28"/>
          <w:highlight w:val="none"/>
          <w:u w:val="single"/>
        </w:rPr>
        <w:t>　　　　  　　　      　（签名）</w:t>
      </w:r>
      <w:r>
        <w:rPr>
          <w:rFonts w:hint="eastAsia"/>
          <w:color w:val="auto"/>
          <w:sz w:val="28"/>
          <w:highlight w:val="none"/>
        </w:rPr>
        <w:t>　</w:t>
      </w:r>
    </w:p>
    <w:p>
      <w:pPr>
        <w:rPr>
          <w:rFonts w:hint="eastAsia"/>
          <w:color w:val="auto"/>
          <w:sz w:val="28"/>
          <w:highlight w:val="none"/>
        </w:rPr>
      </w:pPr>
      <w:r>
        <w:rPr>
          <w:rFonts w:hint="eastAsia"/>
          <w:color w:val="auto"/>
          <w:sz w:val="28"/>
          <w:highlight w:val="none"/>
        </w:rPr>
        <w:t xml:space="preserve">                                    年     月     日</w:t>
      </w:r>
    </w:p>
    <w:p>
      <w:pPr>
        <w:rPr>
          <w:rFonts w:hint="eastAsia"/>
          <w:color w:val="auto"/>
          <w:sz w:val="28"/>
          <w:highlight w:val="none"/>
        </w:rPr>
      </w:pPr>
    </w:p>
    <w:p>
      <w:pPr>
        <w:rPr>
          <w:rFonts w:hint="eastAsia"/>
          <w:color w:val="auto"/>
          <w:sz w:val="28"/>
          <w:highlight w:val="none"/>
        </w:rPr>
      </w:pPr>
    </w:p>
    <w:p>
      <w:pPr>
        <w:rPr>
          <w:rFonts w:hint="eastAsia"/>
          <w:color w:val="auto"/>
          <w:sz w:val="28"/>
          <w:highlight w:val="none"/>
          <w:u w:val="single"/>
        </w:rPr>
      </w:pPr>
      <w:r>
        <w:rPr>
          <w:rFonts w:hint="eastAsia"/>
          <w:color w:val="auto"/>
          <w:sz w:val="28"/>
          <w:highlight w:val="none"/>
        </w:rPr>
        <w:t xml:space="preserve">     乙方：</w:t>
      </w:r>
      <w:r>
        <w:rPr>
          <w:rFonts w:hint="eastAsia"/>
          <w:color w:val="auto"/>
          <w:sz w:val="28"/>
          <w:highlight w:val="none"/>
          <w:u w:val="single"/>
        </w:rPr>
        <w:t xml:space="preserve">                                          （盖章）</w:t>
      </w: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法定代表人／委托代理人：</w:t>
      </w:r>
      <w:r>
        <w:rPr>
          <w:rFonts w:hint="eastAsia"/>
          <w:color w:val="auto"/>
          <w:sz w:val="28"/>
          <w:highlight w:val="none"/>
          <w:u w:val="single"/>
        </w:rPr>
        <w:t>　　　　  　　      　　（签名）</w:t>
      </w:r>
    </w:p>
    <w:p>
      <w:pPr>
        <w:rPr>
          <w:rFonts w:hint="eastAsia"/>
          <w:color w:val="auto"/>
          <w:sz w:val="28"/>
          <w:highlight w:val="none"/>
        </w:rPr>
      </w:pPr>
      <w:r>
        <w:rPr>
          <w:rFonts w:hint="eastAsia"/>
          <w:color w:val="auto"/>
          <w:sz w:val="28"/>
          <w:highlight w:val="none"/>
        </w:rPr>
        <w:t xml:space="preserve">                                     年     月     日</w:t>
      </w:r>
    </w:p>
    <w:p>
      <w:pPr>
        <w:rPr>
          <w:rFonts w:hint="eastAsia"/>
          <w:color w:val="auto"/>
          <w:sz w:val="28"/>
          <w:highlight w:val="none"/>
        </w:rPr>
      </w:pPr>
      <w:r>
        <w:rPr>
          <w:rFonts w:hint="eastAsia"/>
          <w:color w:val="auto"/>
          <w:sz w:val="28"/>
          <w:highlight w:val="none"/>
        </w:rPr>
        <w:t>印花税票粘贴处：</w:t>
      </w:r>
    </w:p>
    <w:p>
      <w:pPr>
        <w:rPr>
          <w:rFonts w:hint="eastAsia"/>
          <w:color w:val="auto"/>
          <w:sz w:val="28"/>
          <w:highlight w:val="none"/>
          <w:u w:val="single"/>
        </w:rPr>
      </w:pPr>
    </w:p>
    <w:p>
      <w:pPr>
        <w:rPr>
          <w:rFonts w:hint="eastAsia"/>
          <w:color w:val="auto"/>
          <w:sz w:val="28"/>
          <w:highlight w:val="none"/>
          <w:u w:val="single"/>
        </w:rPr>
      </w:pPr>
    </w:p>
    <w:p>
      <w:pPr>
        <w:rPr>
          <w:rFonts w:hint="eastAsia"/>
          <w:color w:val="auto"/>
          <w:sz w:val="28"/>
          <w:highlight w:val="none"/>
          <w:u w:val="single"/>
        </w:rPr>
      </w:pP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（以下由技术合同登记机构填写）</w:t>
      </w:r>
    </w:p>
    <w:p>
      <w:pPr>
        <w:rPr>
          <w:rFonts w:hint="eastAsia"/>
          <w:color w:val="auto"/>
          <w:sz w:val="28"/>
          <w:highlight w:val="none"/>
        </w:rPr>
      </w:pPr>
      <w:r>
        <w:rPr>
          <w:rFonts w:hint="eastAsia"/>
          <w:color w:val="auto"/>
          <w:sz w:val="28"/>
          <w:highlight w:val="none"/>
        </w:rPr>
        <w:t>合同登记编号：</w:t>
      </w:r>
    </w:p>
    <w:tbl>
      <w:tblPr>
        <w:tblStyle w:val="15"/>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0" w:type="dxa"/>
            <w:noWrap w:val="0"/>
            <w:vAlign w:val="top"/>
          </w:tcPr>
          <w:p>
            <w:pPr>
              <w:rPr>
                <w:rFonts w:hint="eastAsia"/>
                <w:color w:val="auto"/>
                <w:sz w:val="28"/>
                <w:highlight w:val="none"/>
              </w:rPr>
            </w:pPr>
          </w:p>
        </w:tc>
        <w:tc>
          <w:tcPr>
            <w:tcW w:w="435" w:type="dxa"/>
            <w:noWrap w:val="0"/>
            <w:vAlign w:val="top"/>
          </w:tcPr>
          <w:p>
            <w:pPr>
              <w:rPr>
                <w:rFonts w:hint="eastAsia"/>
                <w:color w:val="auto"/>
                <w:sz w:val="28"/>
                <w:highlight w:val="none"/>
              </w:rPr>
            </w:pPr>
          </w:p>
        </w:tc>
        <w:tc>
          <w:tcPr>
            <w:tcW w:w="435"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05" w:type="dxa"/>
            <w:noWrap w:val="0"/>
            <w:vAlign w:val="top"/>
          </w:tcPr>
          <w:p>
            <w:pPr>
              <w:rPr>
                <w:rFonts w:hint="eastAsia"/>
                <w:color w:val="auto"/>
                <w:sz w:val="28"/>
                <w:highlight w:val="none"/>
              </w:rPr>
            </w:pPr>
          </w:p>
        </w:tc>
        <w:tc>
          <w:tcPr>
            <w:tcW w:w="450" w:type="dxa"/>
            <w:noWrap w:val="0"/>
            <w:vAlign w:val="top"/>
          </w:tcPr>
          <w:p>
            <w:pPr>
              <w:rPr>
                <w:rFonts w:hint="eastAsia"/>
                <w:color w:val="auto"/>
                <w:sz w:val="28"/>
                <w:highlight w:val="none"/>
              </w:rPr>
            </w:pPr>
          </w:p>
        </w:tc>
        <w:tc>
          <w:tcPr>
            <w:tcW w:w="450"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20" w:type="dxa"/>
            <w:noWrap w:val="0"/>
            <w:vAlign w:val="top"/>
          </w:tcPr>
          <w:p>
            <w:pPr>
              <w:rPr>
                <w:rFonts w:hint="eastAsia"/>
                <w:color w:val="auto"/>
                <w:sz w:val="28"/>
                <w:highlight w:val="none"/>
              </w:rPr>
            </w:pPr>
          </w:p>
        </w:tc>
        <w:tc>
          <w:tcPr>
            <w:tcW w:w="405" w:type="dxa"/>
            <w:noWrap w:val="0"/>
            <w:vAlign w:val="top"/>
          </w:tcPr>
          <w:p>
            <w:pPr>
              <w:rPr>
                <w:rFonts w:hint="eastAsia"/>
                <w:color w:val="auto"/>
                <w:sz w:val="28"/>
                <w:highlight w:val="none"/>
              </w:rPr>
            </w:pPr>
          </w:p>
        </w:tc>
        <w:tc>
          <w:tcPr>
            <w:tcW w:w="435" w:type="dxa"/>
            <w:noWrap w:val="0"/>
            <w:vAlign w:val="top"/>
          </w:tcPr>
          <w:p>
            <w:pPr>
              <w:rPr>
                <w:rFonts w:hint="eastAsia"/>
                <w:color w:val="auto"/>
                <w:sz w:val="28"/>
                <w:highlight w:val="none"/>
              </w:rPr>
            </w:pPr>
          </w:p>
        </w:tc>
        <w:tc>
          <w:tcPr>
            <w:tcW w:w="435" w:type="dxa"/>
            <w:noWrap w:val="0"/>
            <w:vAlign w:val="top"/>
          </w:tcPr>
          <w:p>
            <w:pPr>
              <w:rPr>
                <w:rFonts w:hint="eastAsia"/>
                <w:color w:val="auto"/>
                <w:sz w:val="28"/>
                <w:highlight w:val="none"/>
              </w:rPr>
            </w:pPr>
          </w:p>
        </w:tc>
        <w:tc>
          <w:tcPr>
            <w:tcW w:w="435" w:type="dxa"/>
            <w:noWrap w:val="0"/>
            <w:vAlign w:val="top"/>
          </w:tcPr>
          <w:p>
            <w:pPr>
              <w:rPr>
                <w:rFonts w:hint="eastAsia"/>
                <w:color w:val="auto"/>
                <w:sz w:val="28"/>
                <w:highlight w:val="none"/>
              </w:rPr>
            </w:pPr>
          </w:p>
        </w:tc>
      </w:tr>
    </w:tbl>
    <w:p>
      <w:pPr>
        <w:rPr>
          <w:rFonts w:hint="eastAsia"/>
          <w:color w:val="auto"/>
          <w:sz w:val="28"/>
          <w:highlight w:val="none"/>
        </w:rPr>
      </w:pPr>
      <w:r>
        <w:rPr>
          <w:rFonts w:hint="eastAsia"/>
          <w:color w:val="auto"/>
          <w:sz w:val="28"/>
          <w:highlight w:val="none"/>
        </w:rPr>
        <w:t xml:space="preserve"> </w:t>
      </w:r>
    </w:p>
    <w:p>
      <w:pPr>
        <w:rPr>
          <w:rFonts w:hint="eastAsia"/>
          <w:color w:val="auto"/>
          <w:sz w:val="28"/>
          <w:highlight w:val="none"/>
          <w:u w:val="single"/>
        </w:rPr>
      </w:pPr>
      <w:r>
        <w:rPr>
          <w:rFonts w:hint="eastAsia"/>
          <w:color w:val="auto"/>
          <w:sz w:val="28"/>
          <w:highlight w:val="none"/>
        </w:rPr>
        <w:t xml:space="preserve">    1．申请登记人：</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2．登记材料：（1）</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（2）</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（3）</w:t>
      </w:r>
      <w:r>
        <w:rPr>
          <w:rFonts w:hint="eastAsia"/>
          <w:color w:val="auto"/>
          <w:sz w:val="28"/>
          <w:highlight w:val="none"/>
          <w:u w:val="single"/>
        </w:rPr>
        <w:t xml:space="preserve">                                     </w:t>
      </w:r>
    </w:p>
    <w:p>
      <w:pPr>
        <w:rPr>
          <w:rFonts w:hint="eastAsia"/>
          <w:color w:val="auto"/>
          <w:sz w:val="28"/>
          <w:highlight w:val="none"/>
        </w:rPr>
      </w:pPr>
      <w:r>
        <w:rPr>
          <w:rFonts w:hint="eastAsia"/>
          <w:color w:val="auto"/>
          <w:sz w:val="28"/>
          <w:highlight w:val="none"/>
        </w:rPr>
        <w:t xml:space="preserve">    </w:t>
      </w:r>
    </w:p>
    <w:p>
      <w:pPr>
        <w:ind w:firstLine="560" w:firstLineChars="200"/>
        <w:rPr>
          <w:rFonts w:hint="eastAsia"/>
          <w:color w:val="auto"/>
          <w:sz w:val="28"/>
          <w:highlight w:val="none"/>
          <w:u w:val="single"/>
        </w:rPr>
      </w:pPr>
      <w:r>
        <w:rPr>
          <w:rFonts w:hint="eastAsia"/>
          <w:color w:val="auto"/>
          <w:sz w:val="28"/>
          <w:highlight w:val="none"/>
        </w:rPr>
        <w:t>3．合同类型：</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4．合同交易额：</w:t>
      </w:r>
      <w:r>
        <w:rPr>
          <w:rFonts w:hint="eastAsia"/>
          <w:color w:val="auto"/>
          <w:sz w:val="28"/>
          <w:highlight w:val="none"/>
          <w:u w:val="single"/>
        </w:rPr>
        <w:t xml:space="preserve">                                       </w:t>
      </w:r>
    </w:p>
    <w:p>
      <w:pPr>
        <w:rPr>
          <w:rFonts w:hint="eastAsia"/>
          <w:color w:val="auto"/>
          <w:sz w:val="28"/>
          <w:highlight w:val="none"/>
          <w:u w:val="single"/>
        </w:rPr>
      </w:pPr>
      <w:r>
        <w:rPr>
          <w:rFonts w:hint="eastAsia"/>
          <w:color w:val="auto"/>
          <w:sz w:val="28"/>
          <w:highlight w:val="none"/>
        </w:rPr>
        <w:t xml:space="preserve">    5．技术交易额：</w:t>
      </w:r>
      <w:r>
        <w:rPr>
          <w:rFonts w:hint="eastAsia"/>
          <w:color w:val="auto"/>
          <w:sz w:val="28"/>
          <w:highlight w:val="none"/>
          <w:u w:val="single"/>
        </w:rPr>
        <w:t xml:space="preserve">                                       </w:t>
      </w:r>
    </w:p>
    <w:p>
      <w:pPr>
        <w:rPr>
          <w:rFonts w:hint="eastAsia"/>
          <w:color w:val="auto"/>
          <w:sz w:val="28"/>
          <w:highlight w:val="none"/>
          <w:u w:val="single"/>
        </w:rPr>
      </w:pPr>
    </w:p>
    <w:p>
      <w:pPr>
        <w:rPr>
          <w:rFonts w:hint="eastAsia"/>
          <w:color w:val="auto"/>
          <w:sz w:val="28"/>
          <w:highlight w:val="none"/>
        </w:rPr>
      </w:pPr>
      <w:r>
        <w:rPr>
          <w:rFonts w:hint="eastAsia"/>
          <w:color w:val="auto"/>
          <w:sz w:val="28"/>
          <w:highlight w:val="none"/>
        </w:rPr>
        <w:t xml:space="preserve">                            技术合同登记机构（印章）</w:t>
      </w:r>
    </w:p>
    <w:p>
      <w:pPr>
        <w:rPr>
          <w:rFonts w:hint="eastAsia"/>
          <w:color w:val="auto"/>
          <w:sz w:val="28"/>
          <w:highlight w:val="none"/>
        </w:rPr>
      </w:pPr>
      <w:r>
        <w:rPr>
          <w:rFonts w:hint="eastAsia"/>
          <w:color w:val="auto"/>
          <w:sz w:val="28"/>
          <w:highlight w:val="none"/>
        </w:rPr>
        <w:t xml:space="preserve">                               经办人：</w:t>
      </w:r>
    </w:p>
    <w:p>
      <w:pPr>
        <w:rPr>
          <w:rFonts w:hint="eastAsia" w:eastAsia="仿宋_GB2312"/>
          <w:color w:val="auto"/>
          <w:sz w:val="30"/>
          <w:szCs w:val="32"/>
          <w:highlight w:val="none"/>
        </w:rPr>
      </w:pPr>
      <w:r>
        <w:rPr>
          <w:rFonts w:hint="eastAsia"/>
          <w:color w:val="auto"/>
          <w:sz w:val="28"/>
          <w:highlight w:val="none"/>
        </w:rPr>
        <w:t xml:space="preserve">                                    年    月    日</w:t>
      </w:r>
    </w:p>
    <w:p>
      <w:pPr>
        <w:rPr>
          <w:color w:val="auto"/>
          <w:highlight w:val="none"/>
        </w:rPr>
      </w:pPr>
    </w:p>
    <w:p>
      <w:pPr>
        <w:rPr>
          <w:color w:val="auto"/>
          <w:highlight w:val="none"/>
        </w:rPr>
      </w:pPr>
    </w:p>
    <w:p>
      <w:pPr>
        <w:pStyle w:val="7"/>
        <w:spacing w:line="400" w:lineRule="exact"/>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第</w:t>
      </w:r>
      <w:r>
        <w:rPr>
          <w:rFonts w:hint="eastAsia" w:hAnsi="宋体"/>
          <w:b/>
          <w:color w:val="auto"/>
          <w:kern w:val="0"/>
          <w:sz w:val="32"/>
          <w:szCs w:val="32"/>
          <w:highlight w:val="none"/>
          <w:lang w:eastAsia="zh-CN"/>
        </w:rPr>
        <w:t>六</w:t>
      </w:r>
      <w:r>
        <w:rPr>
          <w:rFonts w:hint="eastAsia" w:ascii="宋体" w:hAnsi="宋体"/>
          <w:b/>
          <w:color w:val="auto"/>
          <w:kern w:val="0"/>
          <w:sz w:val="32"/>
          <w:szCs w:val="32"/>
          <w:highlight w:val="none"/>
        </w:rPr>
        <w:t>章 投标文件（格式）</w:t>
      </w:r>
    </w:p>
    <w:p>
      <w:pPr>
        <w:spacing w:line="440" w:lineRule="atLeast"/>
        <w:rPr>
          <w:rFonts w:hint="eastAsia" w:ascii="宋体" w:hAnsi="宋体"/>
          <w:b/>
          <w:color w:val="auto"/>
          <w:kern w:val="0"/>
          <w:sz w:val="32"/>
          <w:szCs w:val="32"/>
          <w:highlight w:val="none"/>
        </w:rPr>
      </w:pPr>
    </w:p>
    <w:p>
      <w:pPr>
        <w:spacing w:line="400" w:lineRule="exact"/>
        <w:jc w:val="center"/>
        <w:rPr>
          <w:rFonts w:hint="eastAsia"/>
          <w:b/>
          <w:color w:val="auto"/>
          <w:kern w:val="0"/>
          <w:sz w:val="32"/>
          <w:szCs w:val="32"/>
          <w:highlight w:val="none"/>
        </w:rPr>
      </w:pPr>
      <w:r>
        <w:rPr>
          <w:rFonts w:hint="eastAsia"/>
          <w:b/>
          <w:color w:val="auto"/>
          <w:kern w:val="0"/>
          <w:sz w:val="32"/>
          <w:szCs w:val="32"/>
          <w:highlight w:val="none"/>
        </w:rPr>
        <w:t>投标文件目录</w:t>
      </w:r>
    </w:p>
    <w:p>
      <w:pPr>
        <w:tabs>
          <w:tab w:val="left" w:pos="1305"/>
        </w:tabs>
        <w:spacing w:line="38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一、投标报价表</w:t>
      </w:r>
    </w:p>
    <w:p>
      <w:pPr>
        <w:tabs>
          <w:tab w:val="left" w:pos="1305"/>
        </w:tabs>
        <w:spacing w:line="38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二、资格性响应证明材料：</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（1）投标人相应的法定代表人</w:t>
      </w:r>
      <w:r>
        <w:rPr>
          <w:rFonts w:hint="eastAsia" w:ascii="宋体" w:hAnsi="宋体"/>
          <w:color w:val="auto"/>
          <w:kern w:val="0"/>
          <w:highlight w:val="none"/>
        </w:rPr>
        <w:t>身份证正反面</w:t>
      </w:r>
      <w:r>
        <w:rPr>
          <w:rFonts w:hint="eastAsia" w:ascii="宋体" w:hAnsi="宋体"/>
          <w:color w:val="auto"/>
          <w:kern w:val="0"/>
          <w:szCs w:val="21"/>
          <w:highlight w:val="none"/>
        </w:rPr>
        <w:t>复印件（</w:t>
      </w:r>
      <w:r>
        <w:rPr>
          <w:rFonts w:hint="eastAsia" w:ascii="宋体" w:hAnsi="宋体"/>
          <w:b/>
          <w:color w:val="auto"/>
          <w:kern w:val="0"/>
          <w:szCs w:val="21"/>
          <w:highlight w:val="none"/>
        </w:rPr>
        <w:t>必须提供</w:t>
      </w:r>
      <w:r>
        <w:rPr>
          <w:rFonts w:hint="eastAsia" w:ascii="宋体" w:hAnsi="宋体"/>
          <w:color w:val="auto"/>
          <w:kern w:val="0"/>
          <w:szCs w:val="21"/>
          <w:highlight w:val="none"/>
        </w:rPr>
        <w:t>）；</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（2）投标人的授权委托书原件、委托代理人</w:t>
      </w:r>
      <w:r>
        <w:rPr>
          <w:rFonts w:hint="eastAsia" w:ascii="宋体" w:hAnsi="宋体"/>
          <w:color w:val="auto"/>
          <w:kern w:val="0"/>
          <w:highlight w:val="none"/>
        </w:rPr>
        <w:t>身份证正反面</w:t>
      </w:r>
      <w:r>
        <w:rPr>
          <w:rFonts w:hint="eastAsia" w:ascii="宋体" w:hAnsi="宋体"/>
          <w:color w:val="auto"/>
          <w:kern w:val="0"/>
          <w:szCs w:val="21"/>
          <w:highlight w:val="none"/>
        </w:rPr>
        <w:t>复印件</w:t>
      </w:r>
      <w:r>
        <w:rPr>
          <w:rFonts w:hint="eastAsia" w:ascii="宋体" w:hAnsi="宋体"/>
          <w:b/>
          <w:color w:val="auto"/>
          <w:kern w:val="0"/>
          <w:szCs w:val="21"/>
          <w:highlight w:val="none"/>
        </w:rPr>
        <w:t>（委托代理时必须提供）；</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（3）投标人的法人或者其他组织营业执照等证明文件</w:t>
      </w:r>
      <w:r>
        <w:rPr>
          <w:rFonts w:hint="eastAsia" w:ascii="宋体" w:hAnsi="宋体"/>
          <w:b/>
          <w:color w:val="auto"/>
          <w:kern w:val="0"/>
          <w:szCs w:val="21"/>
          <w:highlight w:val="none"/>
        </w:rPr>
        <w:t>（必须提供）</w:t>
      </w:r>
      <w:r>
        <w:rPr>
          <w:rFonts w:hint="eastAsia" w:ascii="宋体" w:hAnsi="宋体"/>
          <w:color w:val="auto"/>
          <w:kern w:val="0"/>
          <w:szCs w:val="21"/>
          <w:highlight w:val="none"/>
        </w:rPr>
        <w:t>；</w:t>
      </w:r>
    </w:p>
    <w:p>
      <w:pPr>
        <w:tabs>
          <w:tab w:val="left" w:pos="1305"/>
        </w:tabs>
        <w:spacing w:line="380" w:lineRule="atLeast"/>
        <w:ind w:firstLine="422" w:firstLineChars="200"/>
        <w:rPr>
          <w:rFonts w:ascii="宋体" w:hAnsi="宋体" w:cs="宋体"/>
          <w:color w:val="auto"/>
          <w:szCs w:val="21"/>
          <w:highlight w:val="none"/>
        </w:rPr>
      </w:pPr>
      <w:r>
        <w:rPr>
          <w:rFonts w:hint="eastAsia"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hAnsi="宋体"/>
          <w:b/>
          <w:bCs/>
          <w:color w:val="auto"/>
          <w:szCs w:val="21"/>
          <w:highlight w:val="none"/>
          <w:lang w:eastAsia="zh-CN"/>
        </w:rPr>
        <w:t>投标人</w:t>
      </w:r>
      <w:r>
        <w:rPr>
          <w:rFonts w:hint="eastAsia" w:hAnsi="宋体"/>
          <w:b/>
          <w:color w:val="auto"/>
          <w:szCs w:val="21"/>
          <w:highlight w:val="none"/>
        </w:rPr>
        <w:t>为企业（包括合伙企业），应提供工商部门注册的有效“企业法人营业执照”或“营业执照；</w:t>
      </w:r>
      <w:r>
        <w:rPr>
          <w:rFonts w:hint="eastAsia" w:hAnsi="宋体"/>
          <w:b/>
          <w:bCs/>
          <w:color w:val="auto"/>
          <w:szCs w:val="21"/>
          <w:highlight w:val="none"/>
          <w:lang w:eastAsia="zh-CN"/>
        </w:rPr>
        <w:t>投标人</w:t>
      </w:r>
      <w:r>
        <w:rPr>
          <w:rFonts w:hint="eastAsia" w:hAnsi="宋体"/>
          <w:b/>
          <w:color w:val="auto"/>
          <w:szCs w:val="21"/>
          <w:highlight w:val="none"/>
        </w:rPr>
        <w:t>为事业单位，应提供有效的“事业单位法人证书”；</w:t>
      </w:r>
      <w:r>
        <w:rPr>
          <w:rFonts w:hint="eastAsia" w:hAnsi="宋体"/>
          <w:b/>
          <w:bCs/>
          <w:color w:val="auto"/>
          <w:szCs w:val="21"/>
          <w:highlight w:val="none"/>
          <w:lang w:eastAsia="zh-CN"/>
        </w:rPr>
        <w:t>投标人</w:t>
      </w:r>
      <w:r>
        <w:rPr>
          <w:rFonts w:hint="eastAsia" w:hAnsi="宋体"/>
          <w:b/>
          <w:color w:val="auto"/>
          <w:szCs w:val="21"/>
          <w:highlight w:val="none"/>
        </w:rPr>
        <w:t>为非企业专业服务机构的，应提供执业许可证等证明文件；</w:t>
      </w:r>
      <w:r>
        <w:rPr>
          <w:rFonts w:hint="eastAsia" w:hAnsi="宋体"/>
          <w:b/>
          <w:bCs/>
          <w:color w:val="auto"/>
          <w:szCs w:val="21"/>
          <w:highlight w:val="none"/>
          <w:lang w:eastAsia="zh-CN"/>
        </w:rPr>
        <w:t>投标人</w:t>
      </w:r>
      <w:r>
        <w:rPr>
          <w:rFonts w:hint="eastAsia" w:hAnsi="宋体"/>
          <w:b/>
          <w:color w:val="auto"/>
          <w:szCs w:val="21"/>
          <w:highlight w:val="none"/>
        </w:rPr>
        <w:t>为个体工商户，应提供有效的“个体工商户营业执照”。</w:t>
      </w:r>
    </w:p>
    <w:p>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（4）投标人参加政府采购活动前3年内在经营活动中没有重大违法记录及有关信用信息的书面声明</w:t>
      </w:r>
      <w:r>
        <w:rPr>
          <w:rFonts w:hint="eastAsia" w:ascii="宋体" w:hAnsi="宋体"/>
          <w:b/>
          <w:color w:val="auto"/>
          <w:szCs w:val="21"/>
          <w:highlight w:val="none"/>
        </w:rPr>
        <w:t>（必须提供）；</w:t>
      </w:r>
    </w:p>
    <w:p>
      <w:pPr>
        <w:tabs>
          <w:tab w:val="left" w:pos="1305"/>
        </w:tabs>
        <w:spacing w:line="380" w:lineRule="exact"/>
        <w:ind w:firstLine="420" w:firstLineChars="200"/>
        <w:rPr>
          <w:rFonts w:hint="eastAsia" w:ascii="宋体" w:hAnsi="宋体"/>
          <w:b/>
          <w:color w:val="auto"/>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投标人具备的有效的资质证书复印件</w:t>
      </w:r>
      <w:r>
        <w:rPr>
          <w:rFonts w:hint="eastAsia" w:ascii="宋体" w:hAnsi="宋体"/>
          <w:b/>
          <w:color w:val="auto"/>
          <w:szCs w:val="21"/>
          <w:highlight w:val="none"/>
        </w:rPr>
        <w:t>（必须提供）；</w:t>
      </w:r>
    </w:p>
    <w:p>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三、商务、技术性响应及其他证明材料：</w:t>
      </w:r>
    </w:p>
    <w:p>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针对本项目的技术方案</w:t>
      </w:r>
      <w:r>
        <w:rPr>
          <w:rFonts w:hint="eastAsia" w:hAnsi="宋体"/>
          <w:b/>
          <w:color w:val="auto"/>
          <w:szCs w:val="21"/>
          <w:highlight w:val="none"/>
        </w:rPr>
        <w:t>（必须提供）</w:t>
      </w:r>
      <w:r>
        <w:rPr>
          <w:rFonts w:hint="eastAsia" w:ascii="宋体" w:hAnsi="宋体"/>
          <w:b/>
          <w:color w:val="auto"/>
          <w:highlight w:val="none"/>
        </w:rPr>
        <w:t>；</w:t>
      </w:r>
    </w:p>
    <w:p>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拟投入本项目</w:t>
      </w:r>
      <w:r>
        <w:rPr>
          <w:rFonts w:hint="eastAsia" w:hAnsi="宋体"/>
          <w:color w:val="auto"/>
          <w:szCs w:val="21"/>
          <w:highlight w:val="none"/>
          <w:lang w:eastAsia="zh-CN"/>
        </w:rPr>
        <w:t>设计总负责人</w:t>
      </w:r>
      <w:r>
        <w:rPr>
          <w:rFonts w:hint="eastAsia" w:hAnsi="宋体"/>
          <w:color w:val="auto"/>
          <w:szCs w:val="21"/>
          <w:highlight w:val="none"/>
        </w:rPr>
        <w:t>情况表</w:t>
      </w:r>
      <w:r>
        <w:rPr>
          <w:rFonts w:hint="eastAsia" w:hAnsi="宋体"/>
          <w:color w:val="auto"/>
          <w:szCs w:val="21"/>
          <w:highlight w:val="none"/>
          <w:lang w:eastAsia="zh-CN"/>
        </w:rPr>
        <w:t>【附设计总负责人的</w:t>
      </w:r>
      <w:r>
        <w:rPr>
          <w:rFonts w:hint="eastAsia" w:hAnsi="宋体"/>
          <w:color w:val="auto"/>
          <w:szCs w:val="21"/>
          <w:highlight w:val="none"/>
        </w:rPr>
        <w:t>身份证、</w:t>
      </w:r>
      <w:r>
        <w:rPr>
          <w:rFonts w:hint="eastAsia" w:hAnsi="宋体"/>
          <w:color w:val="auto"/>
          <w:szCs w:val="21"/>
          <w:highlight w:val="none"/>
          <w:lang w:val="en-US" w:eastAsia="zh-CN"/>
        </w:rPr>
        <w:t>毕业证</w:t>
      </w:r>
      <w:r>
        <w:rPr>
          <w:rFonts w:hint="eastAsia" w:hAnsi="宋体"/>
          <w:color w:val="auto"/>
          <w:szCs w:val="21"/>
          <w:highlight w:val="none"/>
        </w:rPr>
        <w:t>和职称证书复印件</w:t>
      </w:r>
      <w:r>
        <w:rPr>
          <w:rFonts w:hint="eastAsia" w:hAnsi="宋体"/>
          <w:color w:val="auto"/>
          <w:szCs w:val="21"/>
          <w:highlight w:val="none"/>
          <w:lang w:eastAsia="zh-CN"/>
        </w:rPr>
        <w:t>以及</w:t>
      </w:r>
      <w:r>
        <w:rPr>
          <w:rFonts w:hint="eastAsia" w:hAnsi="宋体"/>
          <w:b/>
          <w:bCs/>
          <w:color w:val="auto"/>
          <w:szCs w:val="21"/>
          <w:highlight w:val="none"/>
          <w:lang w:eastAsia="zh-CN"/>
        </w:rPr>
        <w:t>投标人</w:t>
      </w:r>
      <w:r>
        <w:rPr>
          <w:rFonts w:hint="eastAsia" w:hAnsi="宋体"/>
          <w:color w:val="auto"/>
          <w:szCs w:val="21"/>
          <w:highlight w:val="none"/>
        </w:rPr>
        <w:t>为所</w:t>
      </w:r>
      <w:r>
        <w:rPr>
          <w:rFonts w:hint="eastAsia" w:hAnsi="宋体"/>
          <w:color w:val="auto"/>
          <w:szCs w:val="21"/>
          <w:highlight w:val="none"/>
          <w:lang w:eastAsia="zh-CN"/>
        </w:rPr>
        <w:t>其</w:t>
      </w:r>
      <w:r>
        <w:rPr>
          <w:rFonts w:hint="eastAsia" w:hAnsi="宋体"/>
          <w:color w:val="auto"/>
          <w:szCs w:val="21"/>
          <w:highlight w:val="none"/>
        </w:rPr>
        <w:t>缴纳的</w:t>
      </w:r>
      <w:r>
        <w:rPr>
          <w:rFonts w:hint="eastAsia" w:hAnsi="宋体"/>
          <w:color w:val="auto"/>
          <w:szCs w:val="21"/>
          <w:highlight w:val="none"/>
          <w:lang w:eastAsia="zh-CN"/>
        </w:rPr>
        <w:t>本年度</w:t>
      </w:r>
      <w:r>
        <w:rPr>
          <w:rFonts w:hint="eastAsia" w:hAnsi="宋体"/>
          <w:color w:val="auto"/>
          <w:szCs w:val="21"/>
          <w:highlight w:val="none"/>
        </w:rPr>
        <w:t>近三个月</w:t>
      </w:r>
      <w:r>
        <w:rPr>
          <w:rFonts w:hint="eastAsia" w:hAnsi="宋体"/>
          <w:color w:val="auto"/>
          <w:szCs w:val="21"/>
          <w:highlight w:val="none"/>
          <w:lang w:eastAsia="zh-CN"/>
        </w:rPr>
        <w:t>的</w:t>
      </w:r>
      <w:r>
        <w:rPr>
          <w:rFonts w:hint="eastAsia" w:hAnsi="宋体"/>
          <w:color w:val="auto"/>
          <w:szCs w:val="21"/>
          <w:highlight w:val="none"/>
        </w:rPr>
        <w:t>养老保险证明等资料复印件</w:t>
      </w:r>
      <w:r>
        <w:rPr>
          <w:rFonts w:hint="eastAsia" w:hAnsi="宋体"/>
          <w:color w:val="auto"/>
          <w:szCs w:val="21"/>
          <w:highlight w:val="none"/>
          <w:lang w:eastAsia="zh-CN"/>
        </w:rPr>
        <w:t>，若</w:t>
      </w:r>
      <w:r>
        <w:rPr>
          <w:rFonts w:hint="eastAsia" w:hAnsi="宋体"/>
          <w:color w:val="auto"/>
          <w:szCs w:val="21"/>
          <w:highlight w:val="none"/>
        </w:rPr>
        <w:t>属于事业单位编制以及下设机构不用缴纳社保或者统一由上级部门或当地财政部门缴纳社保的，提供上一级缴纳社保证明或者是提供相关文件说明加盖单位公章</w:t>
      </w:r>
      <w:r>
        <w:rPr>
          <w:rFonts w:hint="eastAsia" w:hAnsi="宋体"/>
          <w:color w:val="auto"/>
          <w:szCs w:val="21"/>
          <w:highlight w:val="none"/>
          <w:lang w:eastAsia="zh-CN"/>
        </w:rPr>
        <w:t>】</w:t>
      </w:r>
      <w:r>
        <w:rPr>
          <w:rFonts w:hint="eastAsia" w:ascii="宋体" w:hAnsi="宋体"/>
          <w:b/>
          <w:color w:val="auto"/>
          <w:szCs w:val="21"/>
          <w:highlight w:val="none"/>
        </w:rPr>
        <w:t>（如有，请提供）</w:t>
      </w:r>
      <w:r>
        <w:rPr>
          <w:rFonts w:hint="eastAsia" w:ascii="宋体" w:hAnsi="宋体"/>
          <w:b/>
          <w:color w:val="auto"/>
          <w:highlight w:val="none"/>
        </w:rPr>
        <w:t>；</w:t>
      </w:r>
    </w:p>
    <w:p>
      <w:pPr>
        <w:tabs>
          <w:tab w:val="left" w:pos="1305"/>
        </w:tabs>
        <w:spacing w:line="380" w:lineRule="exact"/>
        <w:ind w:firstLine="420" w:firstLineChars="200"/>
        <w:rPr>
          <w:rFonts w:hint="eastAsia" w:ascii="宋体" w:hAnsi="宋体"/>
          <w:b/>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w:t>
      </w:r>
      <w:r>
        <w:rPr>
          <w:rFonts w:hint="eastAsia" w:hAnsi="宋体"/>
          <w:color w:val="auto"/>
          <w:szCs w:val="21"/>
          <w:highlight w:val="none"/>
          <w:lang w:eastAsia="zh-CN"/>
        </w:rPr>
        <w:t>投标人</w:t>
      </w:r>
      <w:r>
        <w:rPr>
          <w:rFonts w:hint="eastAsia" w:hAnsi="宋体"/>
          <w:color w:val="auto"/>
          <w:szCs w:val="21"/>
          <w:highlight w:val="none"/>
        </w:rPr>
        <w:t>拟投入本项目人员配备情况表</w:t>
      </w:r>
      <w:r>
        <w:rPr>
          <w:rFonts w:hint="eastAsia" w:hAnsi="宋体"/>
          <w:color w:val="auto"/>
          <w:szCs w:val="21"/>
          <w:highlight w:val="none"/>
          <w:lang w:eastAsia="zh-CN"/>
        </w:rPr>
        <w:t>【</w:t>
      </w:r>
      <w:r>
        <w:rPr>
          <w:rFonts w:hint="eastAsia" w:hAnsi="宋体"/>
          <w:color w:val="auto"/>
          <w:szCs w:val="21"/>
          <w:highlight w:val="none"/>
        </w:rPr>
        <w:t>附所配备人员的身份证、职称证</w:t>
      </w:r>
      <w:r>
        <w:rPr>
          <w:rFonts w:hint="eastAsia" w:hAnsi="宋体"/>
          <w:color w:val="auto"/>
          <w:szCs w:val="21"/>
          <w:highlight w:val="none"/>
          <w:lang w:val="en-US" w:eastAsia="zh-CN"/>
        </w:rPr>
        <w:t>、毕业证</w:t>
      </w:r>
      <w:r>
        <w:rPr>
          <w:rFonts w:hint="eastAsia" w:hAnsi="宋体"/>
          <w:color w:val="auto"/>
          <w:szCs w:val="21"/>
          <w:highlight w:val="none"/>
        </w:rPr>
        <w:t>以及</w:t>
      </w:r>
      <w:r>
        <w:rPr>
          <w:rFonts w:hint="eastAsia" w:hAnsi="宋体"/>
          <w:color w:val="auto"/>
          <w:szCs w:val="21"/>
          <w:highlight w:val="none"/>
          <w:lang w:eastAsia="zh-CN"/>
        </w:rPr>
        <w:t>投标人</w:t>
      </w:r>
      <w:r>
        <w:rPr>
          <w:rFonts w:hint="eastAsia" w:hAnsi="宋体"/>
          <w:color w:val="auto"/>
          <w:szCs w:val="21"/>
          <w:highlight w:val="none"/>
        </w:rPr>
        <w:t>为所配备人员缴纳的</w:t>
      </w:r>
      <w:r>
        <w:rPr>
          <w:rFonts w:hint="eastAsia" w:hAnsi="宋体"/>
          <w:color w:val="auto"/>
          <w:szCs w:val="21"/>
          <w:highlight w:val="none"/>
          <w:lang w:eastAsia="zh-CN"/>
        </w:rPr>
        <w:t>本年度</w:t>
      </w:r>
      <w:r>
        <w:rPr>
          <w:rFonts w:hint="eastAsia" w:hAnsi="宋体"/>
          <w:color w:val="auto"/>
          <w:szCs w:val="21"/>
          <w:highlight w:val="none"/>
        </w:rPr>
        <w:t>近三个月</w:t>
      </w:r>
      <w:r>
        <w:rPr>
          <w:rFonts w:hint="eastAsia" w:hAnsi="宋体"/>
          <w:color w:val="auto"/>
          <w:szCs w:val="21"/>
          <w:highlight w:val="none"/>
          <w:lang w:eastAsia="zh-CN"/>
        </w:rPr>
        <w:t>的</w:t>
      </w:r>
      <w:r>
        <w:rPr>
          <w:rFonts w:hint="eastAsia" w:hAnsi="宋体"/>
          <w:color w:val="auto"/>
          <w:szCs w:val="21"/>
          <w:highlight w:val="none"/>
        </w:rPr>
        <w:t>养老保险证明等资料复印件</w:t>
      </w:r>
      <w:r>
        <w:rPr>
          <w:rFonts w:hint="eastAsia" w:hAnsi="宋体"/>
          <w:color w:val="auto"/>
          <w:szCs w:val="21"/>
          <w:highlight w:val="none"/>
          <w:lang w:eastAsia="zh-CN"/>
        </w:rPr>
        <w:t>；若</w:t>
      </w:r>
      <w:r>
        <w:rPr>
          <w:color w:val="auto"/>
          <w:highlight w:val="none"/>
        </w:rPr>
        <w:t>属于事业单位编制以及下设机构不用缴纳社保或者统一由上级部门或当地财政部门缴纳社保的，提供上一级缴纳社保证明或者是提供相关文件说明</w:t>
      </w:r>
      <w:r>
        <w:rPr>
          <w:rFonts w:hint="eastAsia" w:hAnsi="宋体"/>
          <w:color w:val="auto"/>
          <w:szCs w:val="21"/>
          <w:highlight w:val="none"/>
        </w:rPr>
        <w:t>加盖单位公章</w:t>
      </w:r>
      <w:r>
        <w:rPr>
          <w:rFonts w:hint="eastAsia" w:hAnsi="宋体"/>
          <w:color w:val="auto"/>
          <w:szCs w:val="21"/>
          <w:highlight w:val="none"/>
          <w:lang w:eastAsia="zh-CN"/>
        </w:rPr>
        <w:t>】</w:t>
      </w:r>
      <w:r>
        <w:rPr>
          <w:rFonts w:hint="eastAsia" w:hAnsi="宋体"/>
          <w:b/>
          <w:color w:val="auto"/>
          <w:szCs w:val="21"/>
          <w:highlight w:val="none"/>
        </w:rPr>
        <w:t>（</w:t>
      </w:r>
      <w:r>
        <w:rPr>
          <w:rFonts w:hint="eastAsia" w:hAnsi="宋体"/>
          <w:b/>
          <w:color w:val="auto"/>
          <w:szCs w:val="21"/>
          <w:highlight w:val="none"/>
          <w:lang w:eastAsia="zh-CN"/>
        </w:rPr>
        <w:t>如有，请</w:t>
      </w:r>
      <w:r>
        <w:rPr>
          <w:rFonts w:hint="eastAsia" w:hAnsi="宋体"/>
          <w:b/>
          <w:color w:val="auto"/>
          <w:szCs w:val="21"/>
          <w:highlight w:val="none"/>
        </w:rPr>
        <w:t>提供）</w:t>
      </w:r>
      <w:r>
        <w:rPr>
          <w:rFonts w:hint="eastAsia" w:hAnsi="宋体"/>
          <w:color w:val="auto"/>
          <w:szCs w:val="21"/>
          <w:highlight w:val="none"/>
        </w:rPr>
        <w:t>；</w:t>
      </w:r>
    </w:p>
    <w:p>
      <w:pPr>
        <w:tabs>
          <w:tab w:val="left" w:pos="1305"/>
        </w:tabs>
        <w:spacing w:line="380" w:lineRule="exact"/>
        <w:ind w:firstLine="420" w:firstLineChars="200"/>
        <w:rPr>
          <w:rFonts w:hint="eastAsia" w:hAnsi="宋体"/>
          <w:b/>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w:t>
      </w:r>
      <w:r>
        <w:rPr>
          <w:rFonts w:hint="eastAsia" w:hAnsi="宋体"/>
          <w:color w:val="auto"/>
          <w:szCs w:val="21"/>
          <w:highlight w:val="none"/>
          <w:lang w:eastAsia="zh-CN"/>
        </w:rPr>
        <w:t>投标人</w:t>
      </w:r>
      <w:r>
        <w:rPr>
          <w:rFonts w:hint="eastAsia" w:ascii="宋体" w:hAnsi="宋体"/>
          <w:color w:val="auto"/>
          <w:szCs w:val="21"/>
          <w:highlight w:val="none"/>
        </w:rPr>
        <w:t>的服务承诺书（由</w:t>
      </w:r>
      <w:r>
        <w:rPr>
          <w:rFonts w:hint="eastAsia" w:hAnsi="宋体"/>
          <w:b/>
          <w:bCs/>
          <w:color w:val="auto"/>
          <w:szCs w:val="21"/>
          <w:highlight w:val="none"/>
          <w:lang w:eastAsia="zh-CN"/>
        </w:rPr>
        <w:t>投标人</w:t>
      </w:r>
      <w:r>
        <w:rPr>
          <w:rFonts w:hint="eastAsia" w:ascii="宋体" w:hAnsi="宋体"/>
          <w:color w:val="auto"/>
          <w:szCs w:val="21"/>
          <w:highlight w:val="none"/>
        </w:rPr>
        <w:t>根据项目实际情况和服务采购需求自行编制）</w:t>
      </w:r>
      <w:r>
        <w:rPr>
          <w:rFonts w:hint="eastAsia" w:ascii="宋体" w:hAnsi="宋体"/>
          <w:b/>
          <w:color w:val="auto"/>
          <w:szCs w:val="21"/>
          <w:highlight w:val="none"/>
        </w:rPr>
        <w:t>（必须提供）</w:t>
      </w:r>
      <w:r>
        <w:rPr>
          <w:rFonts w:hAnsi="宋体"/>
          <w:b/>
          <w:color w:val="auto"/>
          <w:highlight w:val="none"/>
        </w:rPr>
        <w:t>；</w:t>
      </w:r>
    </w:p>
    <w:p>
      <w:pPr>
        <w:pStyle w:val="7"/>
        <w:spacing w:line="400" w:lineRule="exact"/>
        <w:ind w:firstLine="420" w:firstLineChars="200"/>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5</w:t>
      </w:r>
      <w:r>
        <w:rPr>
          <w:rFonts w:hint="eastAsia" w:hAnsi="宋体"/>
          <w:color w:val="auto"/>
          <w:szCs w:val="21"/>
          <w:highlight w:val="none"/>
        </w:rPr>
        <w:t>）</w:t>
      </w:r>
      <w:r>
        <w:rPr>
          <w:rFonts w:hint="eastAsia" w:ascii="宋体" w:hAnsi="宋体"/>
          <w:color w:val="auto"/>
          <w:szCs w:val="20"/>
          <w:highlight w:val="none"/>
        </w:rPr>
        <w:t>投标人相关获奖证书、认证证书等复印件</w:t>
      </w:r>
      <w:r>
        <w:rPr>
          <w:rFonts w:hint="eastAsia" w:ascii="宋体" w:hAnsi="宋体"/>
          <w:b/>
          <w:color w:val="auto"/>
          <w:szCs w:val="21"/>
          <w:highlight w:val="none"/>
        </w:rPr>
        <w:t>（如有，请提供）</w:t>
      </w:r>
      <w:r>
        <w:rPr>
          <w:rFonts w:hAnsi="宋体"/>
          <w:color w:val="auto"/>
          <w:highlight w:val="none"/>
        </w:rPr>
        <w:t>；</w:t>
      </w:r>
    </w:p>
    <w:p>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自2015年1月1日至</w:t>
      </w:r>
      <w:r>
        <w:rPr>
          <w:rFonts w:hint="eastAsia" w:hAnsi="宋体"/>
          <w:color w:val="auto"/>
          <w:szCs w:val="21"/>
          <w:highlight w:val="none"/>
          <w:lang w:eastAsia="zh-CN"/>
        </w:rPr>
        <w:t>投标</w:t>
      </w:r>
      <w:r>
        <w:rPr>
          <w:rFonts w:hint="eastAsia" w:hAnsi="宋体"/>
          <w:color w:val="auto"/>
          <w:szCs w:val="21"/>
          <w:highlight w:val="none"/>
        </w:rPr>
        <w:t>文件递交截止时间止</w:t>
      </w:r>
      <w:r>
        <w:rPr>
          <w:rFonts w:hint="eastAsia" w:ascii="宋体" w:hAnsi="宋体"/>
          <w:color w:val="auto"/>
          <w:szCs w:val="21"/>
          <w:highlight w:val="none"/>
        </w:rPr>
        <w:t>承担过类似项目业绩的相关证明材料【需提供合同或协议书或中标（成交）通知书或任务书或验收报告的复印件，且必须清晰反映出年限、项目名称、项目类型，具体以评标办法规定为准】</w:t>
      </w:r>
      <w:r>
        <w:rPr>
          <w:rFonts w:hint="eastAsia" w:ascii="宋体" w:hAnsi="宋体"/>
          <w:b/>
          <w:bCs/>
          <w:color w:val="auto"/>
          <w:szCs w:val="21"/>
          <w:highlight w:val="none"/>
        </w:rPr>
        <w:t>（如有，请提供）</w:t>
      </w:r>
      <w:r>
        <w:rPr>
          <w:rFonts w:ascii="宋体" w:hAnsi="宋体"/>
          <w:color w:val="auto"/>
          <w:highlight w:val="none"/>
        </w:rPr>
        <w:t>；</w:t>
      </w:r>
    </w:p>
    <w:p>
      <w:pPr>
        <w:snapToGrid w:val="0"/>
        <w:spacing w:line="380" w:lineRule="atLeast"/>
        <w:ind w:firstLine="420" w:firstLineChars="200"/>
        <w:outlineLvl w:val="4"/>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w:t>
      </w:r>
      <w:r>
        <w:rPr>
          <w:rFonts w:hint="eastAsia" w:ascii="宋体" w:hAnsi="宋体"/>
          <w:color w:val="auto"/>
          <w:highlight w:val="none"/>
        </w:rPr>
        <w:t>中小企业声明函（见附件）【为中小微型企业的，格式见附件，</w:t>
      </w:r>
      <w:r>
        <w:rPr>
          <w:rFonts w:hint="eastAsia" w:ascii="宋体" w:hAnsi="宋体"/>
          <w:color w:val="auto"/>
          <w:highlight w:val="none"/>
          <w:lang w:eastAsia="zh-CN"/>
        </w:rPr>
        <w:t>投标人</w:t>
      </w:r>
      <w:r>
        <w:rPr>
          <w:rFonts w:hint="eastAsia" w:ascii="宋体" w:hAnsi="宋体"/>
          <w:color w:val="auto"/>
          <w:highlight w:val="none"/>
        </w:rPr>
        <w:t>对出具的声明函真实性负责，</w:t>
      </w:r>
      <w:r>
        <w:rPr>
          <w:rFonts w:hint="eastAsia" w:ascii="宋体" w:hAnsi="宋体"/>
          <w:color w:val="auto"/>
          <w:highlight w:val="none"/>
          <w:lang w:eastAsia="zh-CN"/>
        </w:rPr>
        <w:t>中标</w:t>
      </w:r>
      <w:r>
        <w:rPr>
          <w:rFonts w:hint="eastAsia" w:ascii="宋体" w:hAnsi="宋体"/>
          <w:color w:val="auto"/>
          <w:highlight w:val="none"/>
        </w:rPr>
        <w:t>结果将同时公告企业《中小企业声明函》，接受社会监督】</w:t>
      </w:r>
      <w:r>
        <w:rPr>
          <w:rFonts w:hint="eastAsia" w:ascii="宋体" w:hAnsi="宋体"/>
          <w:b/>
          <w:color w:val="auto"/>
          <w:highlight w:val="none"/>
        </w:rPr>
        <w:t>（如有，请提供）</w:t>
      </w:r>
      <w:r>
        <w:rPr>
          <w:rFonts w:hint="eastAsia" w:hAnsi="宋体"/>
          <w:color w:val="auto"/>
          <w:szCs w:val="21"/>
          <w:highlight w:val="none"/>
        </w:rPr>
        <w:t>；</w:t>
      </w:r>
    </w:p>
    <w:p>
      <w:pPr>
        <w:rPr>
          <w:rFonts w:hint="eastAsia" w:hAnsi="宋体"/>
          <w:color w:val="auto"/>
          <w:highlight w:val="none"/>
        </w:rPr>
      </w:pPr>
      <w:r>
        <w:rPr>
          <w:rFonts w:hint="eastAsia" w:hAnsi="宋体"/>
          <w:color w:val="auto"/>
          <w:szCs w:val="21"/>
          <w:highlight w:val="none"/>
        </w:rPr>
        <w:t>（</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highlight w:val="none"/>
        </w:rPr>
        <w:t>监狱企业的证明文件</w:t>
      </w:r>
      <w:r>
        <w:rPr>
          <w:rFonts w:hAnsi="宋体"/>
          <w:color w:val="auto"/>
          <w:highlight w:val="none"/>
        </w:rPr>
        <w:t>[</w:t>
      </w:r>
      <w:r>
        <w:rPr>
          <w:rFonts w:hint="eastAsia" w:hAnsi="宋体"/>
          <w:b/>
          <w:bCs/>
          <w:color w:val="auto"/>
          <w:szCs w:val="21"/>
          <w:highlight w:val="none"/>
          <w:lang w:eastAsia="zh-CN"/>
        </w:rPr>
        <w:t>投标人</w:t>
      </w:r>
      <w:r>
        <w:rPr>
          <w:rFonts w:hint="eastAsia" w:hAnsi="宋体"/>
          <w:color w:val="auto"/>
          <w:highlight w:val="none"/>
        </w:rPr>
        <w:t>如为监狱企业的，应当提供由省级以上监狱管理局、戒毒管理局（含新疆生产建设兵团）出具的属于监狱企业的证明文件, 否则不予享受优惠政策]</w:t>
      </w:r>
      <w:r>
        <w:rPr>
          <w:rFonts w:hint="eastAsia" w:hAnsi="宋体"/>
          <w:b/>
          <w:bCs/>
          <w:color w:val="auto"/>
          <w:highlight w:val="none"/>
        </w:rPr>
        <w:t>（如有，请提供）</w:t>
      </w:r>
      <w:r>
        <w:rPr>
          <w:rFonts w:hint="eastAsia" w:hAnsi="宋体"/>
          <w:color w:val="auto"/>
          <w:highlight w:val="none"/>
        </w:rPr>
        <w:t xml:space="preserve"> ；</w:t>
      </w:r>
    </w:p>
    <w:p>
      <w:pPr>
        <w:rPr>
          <w:rFonts w:hint="eastAsia" w:hAnsi="宋体"/>
          <w:color w:val="auto"/>
          <w:highlight w:val="none"/>
        </w:rPr>
      </w:pPr>
      <w:r>
        <w:rPr>
          <w:rFonts w:hint="eastAsia" w:hAnsi="宋体"/>
          <w:color w:val="auto"/>
          <w:highlight w:val="none"/>
        </w:rPr>
        <w:t>（9）符合条件的残疾人福利性单位在参加政府采购活动时，应当提供《残疾人福利性单位声明函》（见附件），并对声明的真实性负责</w:t>
      </w:r>
      <w:r>
        <w:rPr>
          <w:rFonts w:hint="eastAsia" w:hAnsi="宋体"/>
          <w:b/>
          <w:bCs/>
          <w:color w:val="auto"/>
          <w:highlight w:val="none"/>
        </w:rPr>
        <w:t>（如有，请提供）</w:t>
      </w:r>
      <w:r>
        <w:rPr>
          <w:rFonts w:hint="eastAsia" w:hAnsi="宋体"/>
          <w:color w:val="auto"/>
          <w:highlight w:val="none"/>
        </w:rPr>
        <w:t>；</w:t>
      </w:r>
    </w:p>
    <w:p>
      <w:pPr>
        <w:rPr>
          <w:rFonts w:hint="eastAsia" w:hAnsi="宋体"/>
          <w:color w:val="auto"/>
          <w:highlight w:val="none"/>
        </w:rPr>
      </w:pPr>
      <w:r>
        <w:rPr>
          <w:rFonts w:hint="eastAsia" w:hAnsi="宋体"/>
          <w:color w:val="auto"/>
          <w:highlight w:val="none"/>
        </w:rPr>
        <w:t>（10）投标人可结合本项目的评标办法视自身情况自行提交相关证明材料</w:t>
      </w:r>
      <w:r>
        <w:rPr>
          <w:rFonts w:hint="eastAsia" w:hAnsi="宋体"/>
          <w:b/>
          <w:bCs/>
          <w:color w:val="auto"/>
          <w:highlight w:val="none"/>
        </w:rPr>
        <w:t>（如有，请提供）</w:t>
      </w:r>
      <w:r>
        <w:rPr>
          <w:rFonts w:hint="eastAsia" w:hAnsi="宋体"/>
          <w:color w:val="auto"/>
          <w:highlight w:val="none"/>
        </w:rPr>
        <w:t>。</w:t>
      </w: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rPr>
          <w:rFonts w:hint="eastAsia" w:hAnsi="宋体"/>
          <w:color w:val="auto"/>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numPr>
          <w:ilvl w:val="0"/>
          <w:numId w:val="0"/>
        </w:numPr>
        <w:rPr>
          <w:rFonts w:hint="eastAsia"/>
          <w:b/>
          <w:color w:val="auto"/>
          <w:sz w:val="32"/>
          <w:szCs w:val="32"/>
          <w:highlight w:val="none"/>
        </w:rPr>
      </w:pPr>
    </w:p>
    <w:p>
      <w:pPr>
        <w:spacing w:line="400" w:lineRule="exact"/>
        <w:rPr>
          <w:rFonts w:hint="eastAsia"/>
          <w:b/>
          <w:color w:val="auto"/>
          <w:sz w:val="32"/>
          <w:szCs w:val="32"/>
          <w:highlight w:val="none"/>
        </w:rPr>
      </w:pPr>
      <w:r>
        <w:rPr>
          <w:rFonts w:hint="eastAsia"/>
          <w:b/>
          <w:color w:val="auto"/>
          <w:sz w:val="32"/>
          <w:szCs w:val="32"/>
          <w:highlight w:val="none"/>
        </w:rPr>
        <w:t>一、投标报价表</w:t>
      </w:r>
    </w:p>
    <w:p>
      <w:pPr>
        <w:spacing w:line="440" w:lineRule="atLeast"/>
        <w:jc w:val="center"/>
        <w:rPr>
          <w:rFonts w:hint="eastAsia" w:ascii="宋体" w:hAnsi="宋体"/>
          <w:b/>
          <w:color w:val="auto"/>
          <w:sz w:val="32"/>
          <w:szCs w:val="32"/>
          <w:highlight w:val="none"/>
        </w:rPr>
      </w:pPr>
      <w:r>
        <w:rPr>
          <w:rFonts w:hint="eastAsia"/>
          <w:b/>
          <w:color w:val="auto"/>
          <w:sz w:val="32"/>
          <w:szCs w:val="32"/>
          <w:highlight w:val="none"/>
        </w:rPr>
        <w:t>投标报价表（格式）</w:t>
      </w:r>
    </w:p>
    <w:p>
      <w:pPr>
        <w:spacing w:line="420" w:lineRule="exact"/>
        <w:rPr>
          <w:rFonts w:hint="eastAsia" w:ascii="宋体" w:hAnsi="宋体"/>
          <w:b/>
          <w:color w:val="auto"/>
          <w:kern w:val="0"/>
          <w:sz w:val="24"/>
          <w:highlight w:val="none"/>
        </w:rPr>
      </w:pPr>
      <w:r>
        <w:rPr>
          <w:rFonts w:hint="eastAsia" w:ascii="宋体" w:hAnsi="宋体"/>
          <w:color w:val="auto"/>
          <w:szCs w:val="21"/>
          <w:highlight w:val="none"/>
        </w:rPr>
        <w:t>致：</w:t>
      </w:r>
      <w:r>
        <w:rPr>
          <w:rFonts w:hint="eastAsia" w:ascii="宋体" w:hAnsi="宋体"/>
          <w:color w:val="auto"/>
          <w:highlight w:val="none"/>
          <w:u w:val="single"/>
        </w:rPr>
        <w:t>广西建澜项目管理有限公司</w:t>
      </w:r>
      <w:r>
        <w:rPr>
          <w:rFonts w:hint="eastAsia" w:hAnsi="宋体"/>
          <w:color w:val="auto"/>
          <w:highlight w:val="none"/>
        </w:rPr>
        <w:t>：</w:t>
      </w:r>
    </w:p>
    <w:p>
      <w:pPr>
        <w:spacing w:line="400" w:lineRule="exact"/>
        <w:rPr>
          <w:rFonts w:hint="eastAsia" w:ascii="宋体" w:hAnsi="宋体"/>
          <w:color w:val="auto"/>
          <w:highlight w:val="none"/>
        </w:rPr>
      </w:pPr>
    </w:p>
    <w:p>
      <w:pPr>
        <w:numPr>
          <w:ilvl w:val="0"/>
          <w:numId w:val="0"/>
        </w:numPr>
        <w:ind w:firstLine="420" w:firstLineChars="200"/>
        <w:rPr>
          <w:rFonts w:hint="eastAsia" w:hAnsi="宋体"/>
          <w:color w:val="auto"/>
          <w:highlight w:val="none"/>
        </w:rPr>
      </w:pPr>
      <w:r>
        <w:rPr>
          <w:rFonts w:hint="eastAsia" w:hAnsi="宋体"/>
          <w:color w:val="auto"/>
          <w:highlight w:val="none"/>
        </w:rPr>
        <w:t>根据贵方</w:t>
      </w:r>
      <w:r>
        <w:rPr>
          <w:rFonts w:hint="eastAsia" w:hAnsi="宋体"/>
          <w:color w:val="auto"/>
          <w:highlight w:val="none"/>
          <w:u w:val="single"/>
        </w:rPr>
        <w:t xml:space="preserve">           </w:t>
      </w:r>
      <w:r>
        <w:rPr>
          <w:rFonts w:hint="eastAsia" w:hAnsi="宋体"/>
          <w:color w:val="auto"/>
          <w:highlight w:val="none"/>
        </w:rPr>
        <w:t>项目招标文件，项目编号</w:t>
      </w:r>
      <w:r>
        <w:rPr>
          <w:rFonts w:hint="eastAsia" w:hAnsi="宋体"/>
          <w:color w:val="auto"/>
          <w:szCs w:val="21"/>
          <w:highlight w:val="none"/>
          <w:u w:val="single"/>
        </w:rPr>
        <w:t xml:space="preserve">            </w:t>
      </w:r>
      <w:r>
        <w:rPr>
          <w:rFonts w:hint="eastAsia" w:hAnsi="宋体"/>
          <w:color w:val="auto"/>
          <w:szCs w:val="21"/>
          <w:highlight w:val="none"/>
        </w:rPr>
        <w:t>，签字代表</w:t>
      </w:r>
      <w:r>
        <w:rPr>
          <w:rFonts w:hint="eastAsia" w:hAnsi="宋体"/>
          <w:color w:val="auto"/>
          <w:highlight w:val="none"/>
          <w:u w:val="single"/>
        </w:rPr>
        <w:t xml:space="preserve">         </w:t>
      </w:r>
      <w:r>
        <w:rPr>
          <w:rFonts w:hint="eastAsia" w:hAnsi="宋体"/>
          <w:color w:val="auto"/>
          <w:highlight w:val="none"/>
        </w:rPr>
        <w:t xml:space="preserve">（姓名）经正式授权并代表投标人 </w:t>
      </w:r>
      <w:r>
        <w:rPr>
          <w:rFonts w:hint="eastAsia" w:hAnsi="宋体"/>
          <w:color w:val="auto"/>
          <w:highlight w:val="none"/>
          <w:u w:val="single"/>
        </w:rPr>
        <w:t xml:space="preserve">                                   （</w:t>
      </w:r>
      <w:r>
        <w:rPr>
          <w:rFonts w:hint="eastAsia" w:hAnsi="宋体"/>
          <w:color w:val="auto"/>
          <w:highlight w:val="none"/>
        </w:rPr>
        <w:t>投标单位名称，</w:t>
      </w:r>
      <w:r>
        <w:rPr>
          <w:rFonts w:hint="eastAsia" w:hAnsi="宋体"/>
          <w:b/>
          <w:color w:val="auto"/>
          <w:highlight w:val="none"/>
        </w:rPr>
        <w:t>如为联合体的，则为联合体各成员的单位名称</w:t>
      </w:r>
      <w:r>
        <w:rPr>
          <w:rFonts w:hint="eastAsia" w:hAnsi="宋体"/>
          <w:color w:val="auto"/>
          <w:highlight w:val="none"/>
        </w:rPr>
        <w:t>），提交投标文件正本一份，副本</w:t>
      </w:r>
      <w:r>
        <w:rPr>
          <w:rFonts w:hint="eastAsia" w:hAnsi="宋体"/>
          <w:color w:val="auto"/>
          <w:highlight w:val="none"/>
          <w:u w:val="single"/>
          <w:lang w:eastAsia="zh-CN"/>
        </w:rPr>
        <w:t>陆</w:t>
      </w:r>
      <w:r>
        <w:rPr>
          <w:rFonts w:hint="eastAsia" w:hAnsi="宋体"/>
          <w:color w:val="auto"/>
          <w:highlight w:val="none"/>
        </w:rPr>
        <w:t xml:space="preserve"> 份，并做出如下报价：</w:t>
      </w:r>
    </w:p>
    <w:tbl>
      <w:tblPr>
        <w:tblStyle w:val="15"/>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4"/>
        <w:gridCol w:w="2998"/>
        <w:gridCol w:w="2552"/>
        <w:gridCol w:w="850"/>
        <w:gridCol w:w="567"/>
        <w:gridCol w:w="851"/>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trPr>
        <w:tc>
          <w:tcPr>
            <w:tcW w:w="40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olor w:val="auto"/>
                <w:highlight w:val="none"/>
              </w:rPr>
            </w:pPr>
            <w:r>
              <w:rPr>
                <w:rFonts w:hint="eastAsia" w:ascii="宋体" w:hAnsi="宋体"/>
                <w:color w:val="auto"/>
                <w:highlight w:val="none"/>
              </w:rPr>
              <w:t>项号</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lang w:eastAsia="zh-CN"/>
              </w:rPr>
              <w:t>服务</w:t>
            </w:r>
            <w:r>
              <w:rPr>
                <w:rFonts w:hint="eastAsia" w:ascii="宋体" w:hAnsi="宋体"/>
                <w:color w:val="auto"/>
                <w:highlight w:val="none"/>
              </w:rPr>
              <w:t>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rPr>
              <w:t>服务内容及承诺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rPr>
              <w:t>数量</w:t>
            </w:r>
          </w:p>
          <w:p>
            <w:pPr>
              <w:spacing w:line="400" w:lineRule="atLeast"/>
              <w:jc w:val="center"/>
              <w:rPr>
                <w:rFonts w:hint="eastAsia" w:ascii="宋体" w:hAnsi="宋体"/>
                <w:color w:val="auto"/>
                <w:highlight w:val="none"/>
              </w:rPr>
            </w:pPr>
            <w:r>
              <w:rPr>
                <w:rFonts w:hint="eastAsia" w:ascii="宋体" w:hAnsi="宋体"/>
                <w:color w:val="auto"/>
                <w:szCs w:val="21"/>
                <w:highlight w:val="none"/>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rPr>
              <w:t>单价（元）</w:t>
            </w:r>
          </w:p>
          <w:p>
            <w:pPr>
              <w:spacing w:line="400" w:lineRule="atLeast"/>
              <w:jc w:val="center"/>
              <w:rPr>
                <w:rFonts w:hint="eastAsia" w:ascii="宋体" w:hAnsi="宋体"/>
                <w:color w:val="auto"/>
                <w:highlight w:val="none"/>
              </w:rPr>
            </w:pPr>
            <w:r>
              <w:rPr>
                <w:rFonts w:hint="eastAsia" w:ascii="宋体" w:hAnsi="宋体"/>
                <w:color w:val="auto"/>
                <w:szCs w:val="21"/>
                <w:highlight w:val="none"/>
              </w:rPr>
              <w:t>②</w:t>
            </w:r>
          </w:p>
        </w:tc>
        <w:tc>
          <w:tcPr>
            <w:tcW w:w="1417" w:type="dxa"/>
            <w:tcBorders>
              <w:top w:val="single" w:color="auto" w:sz="4" w:space="0"/>
              <w:left w:val="single" w:color="auto" w:sz="4" w:space="0"/>
              <w:bottom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olor w:val="auto"/>
                <w:highlight w:val="none"/>
              </w:rPr>
              <w:t>单项合计=数量×单价</w:t>
            </w:r>
          </w:p>
          <w:p>
            <w:pPr>
              <w:spacing w:line="400" w:lineRule="atLeast"/>
              <w:jc w:val="center"/>
              <w:rPr>
                <w:rFonts w:hint="eastAsia" w:ascii="宋体" w:hAnsi="宋体"/>
                <w:color w:val="auto"/>
                <w:highlight w:val="none"/>
              </w:rPr>
            </w:pPr>
            <w:r>
              <w:rPr>
                <w:rFonts w:hint="eastAsia" w:ascii="宋体" w:hAnsi="宋体"/>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404"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cs="宋体"/>
                <w:color w:val="auto"/>
                <w:szCs w:val="21"/>
                <w:highlight w:val="none"/>
                <w:u w:val="single"/>
                <w:lang w:val="en-US" w:eastAsia="zh-CN"/>
              </w:rPr>
              <w:t>广西灌阳灌江国家湿地公园重要节点规划设计及验收资料汇编和技术指导服务项目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r>
              <w:rPr>
                <w:rFonts w:hint="eastAsia" w:ascii="宋体" w:hAnsi="宋体"/>
                <w:bCs/>
                <w:color w:val="auto"/>
                <w:highlight w:val="none"/>
              </w:rPr>
              <w:t>按《服务采购需求》执行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b/>
                <w:bCs/>
                <w:color w:val="auto"/>
                <w:highlight w:val="none"/>
              </w:rPr>
            </w:pPr>
          </w:p>
        </w:tc>
        <w:tc>
          <w:tcPr>
            <w:tcW w:w="1417" w:type="dxa"/>
            <w:tcBorders>
              <w:top w:val="single" w:color="auto" w:sz="4" w:space="0"/>
              <w:left w:val="single" w:color="auto" w:sz="4" w:space="0"/>
              <w:bottom w:val="single" w:color="auto" w:sz="4" w:space="0"/>
            </w:tcBorders>
            <w:noWrap w:val="0"/>
            <w:vAlign w:val="center"/>
          </w:tcPr>
          <w:p>
            <w:pPr>
              <w:spacing w:line="400" w:lineRule="atLeas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404" w:type="dxa"/>
            <w:tcBorders>
              <w:top w:val="single" w:color="auto" w:sz="4" w:space="0"/>
              <w:left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b/>
                <w:bCs/>
                <w:color w:val="auto"/>
                <w:highlight w:val="none"/>
              </w:rPr>
            </w:pPr>
          </w:p>
        </w:tc>
        <w:tc>
          <w:tcPr>
            <w:tcW w:w="1417" w:type="dxa"/>
            <w:tcBorders>
              <w:top w:val="single" w:color="auto" w:sz="4" w:space="0"/>
              <w:left w:val="single" w:color="auto" w:sz="4" w:space="0"/>
              <w:bottom w:val="single" w:color="auto" w:sz="4" w:space="0"/>
            </w:tcBorders>
            <w:noWrap w:val="0"/>
            <w:vAlign w:val="center"/>
          </w:tcPr>
          <w:p>
            <w:pPr>
              <w:spacing w:line="400" w:lineRule="atLeas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7"/>
            <w:tcBorders>
              <w:top w:val="single" w:color="auto" w:sz="4" w:space="0"/>
              <w:left w:val="single" w:color="auto" w:sz="4" w:space="0"/>
              <w:bottom w:val="single" w:color="auto" w:sz="4" w:space="0"/>
            </w:tcBorders>
            <w:noWrap w:val="0"/>
            <w:vAlign w:val="center"/>
          </w:tcPr>
          <w:p>
            <w:pPr>
              <w:spacing w:line="400" w:lineRule="atLeast"/>
              <w:rPr>
                <w:rFonts w:hint="eastAsia" w:ascii="宋体" w:hAnsi="宋体"/>
                <w:b/>
                <w:bCs/>
                <w:color w:val="auto"/>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 xml:space="preserve">               </w:t>
            </w:r>
            <w:r>
              <w:rPr>
                <w:rFonts w:ascii="宋体" w:hAnsi="宋体"/>
                <w:color w:val="auto"/>
                <w:spacing w:val="-6"/>
                <w:highlight w:val="none"/>
              </w:rPr>
              <w:t xml:space="preserve">  </w:t>
            </w:r>
            <w:r>
              <w:rPr>
                <w:rFonts w:hint="eastAsia" w:ascii="宋体" w:hAnsi="宋体"/>
                <w:color w:val="auto"/>
                <w:spacing w:val="-6"/>
                <w:highlight w:val="none"/>
              </w:rPr>
              <w:t>元</w:t>
            </w:r>
            <w:r>
              <w:rPr>
                <w:rFonts w:ascii="宋体" w:hAnsi="宋体"/>
                <w:color w:val="auto"/>
                <w:spacing w:val="-6"/>
                <w:highlight w:val="none"/>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7"/>
            <w:tcBorders>
              <w:top w:val="single" w:color="auto" w:sz="4" w:space="0"/>
              <w:left w:val="single" w:color="auto" w:sz="4" w:space="0"/>
              <w:bottom w:val="single" w:color="auto" w:sz="4" w:space="0"/>
            </w:tcBorders>
            <w:noWrap w:val="0"/>
            <w:vAlign w:val="center"/>
          </w:tcPr>
          <w:p>
            <w:pPr>
              <w:spacing w:line="400" w:lineRule="atLeast"/>
              <w:rPr>
                <w:rFonts w:hint="eastAsia" w:ascii="宋体" w:hAnsi="宋体"/>
                <w:color w:val="auto"/>
                <w:spacing w:val="-6"/>
                <w:highlight w:val="none"/>
              </w:rPr>
            </w:pPr>
            <w:r>
              <w:rPr>
                <w:rFonts w:hint="eastAsia" w:ascii="宋体" w:hAnsi="宋体"/>
                <w:color w:val="auto"/>
                <w:spacing w:val="-6"/>
                <w:highlight w:val="none"/>
              </w:rPr>
              <w:t>本项目投标有效期为投标截止时间之日起</w:t>
            </w:r>
            <w:r>
              <w:rPr>
                <w:rFonts w:hint="eastAsia" w:ascii="宋体" w:hAnsi="宋体"/>
                <w:color w:val="auto"/>
                <w:spacing w:val="-6"/>
                <w:highlight w:val="none"/>
                <w:lang w:val="en-US" w:eastAsia="zh-CN"/>
              </w:rPr>
              <w:t xml:space="preserve"> </w:t>
            </w:r>
            <w:r>
              <w:rPr>
                <w:rFonts w:hint="eastAsia" w:ascii="宋体" w:hAnsi="宋体"/>
                <w:color w:val="auto"/>
                <w:spacing w:val="-6"/>
                <w:highlight w:val="none"/>
                <w:u w:val="single"/>
                <w:lang w:val="en-US" w:eastAsia="zh-CN"/>
              </w:rPr>
              <w:t xml:space="preserve">    </w:t>
            </w:r>
            <w:r>
              <w:rPr>
                <w:rFonts w:hint="eastAsia" w:ascii="宋体" w:hAnsi="宋体"/>
                <w:color w:val="auto"/>
                <w:spacing w:val="-6"/>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7"/>
            <w:tcBorders>
              <w:top w:val="single" w:color="auto" w:sz="4" w:space="0"/>
              <w:left w:val="single" w:color="auto" w:sz="4" w:space="0"/>
              <w:bottom w:val="single" w:color="auto" w:sz="4" w:space="0"/>
            </w:tcBorders>
            <w:noWrap w:val="0"/>
            <w:vAlign w:val="center"/>
          </w:tcPr>
          <w:p>
            <w:pPr>
              <w:spacing w:line="400" w:lineRule="atLeast"/>
              <w:rPr>
                <w:rFonts w:hint="eastAsia" w:ascii="宋体" w:hAnsi="宋体"/>
                <w:color w:val="auto"/>
                <w:spacing w:val="-6"/>
                <w:highlight w:val="none"/>
              </w:rPr>
            </w:pPr>
            <w:r>
              <w:rPr>
                <w:rFonts w:hint="eastAsia" w:ascii="宋体" w:hAnsi="宋体" w:cs="宋体"/>
                <w:color w:val="auto"/>
                <w:spacing w:val="-6"/>
                <w:highlight w:val="none"/>
              </w:rPr>
              <w:t>设计周期：</w:t>
            </w: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 w:hRule="atLeast"/>
        </w:trPr>
        <w:tc>
          <w:tcPr>
            <w:tcW w:w="9639" w:type="dxa"/>
            <w:gridSpan w:val="7"/>
            <w:tcBorders>
              <w:top w:val="single" w:color="auto" w:sz="4" w:space="0"/>
              <w:left w:val="single" w:color="auto" w:sz="4" w:space="0"/>
              <w:bottom w:val="single" w:color="auto" w:sz="4" w:space="0"/>
            </w:tcBorders>
            <w:noWrap w:val="0"/>
            <w:vAlign w:val="center"/>
          </w:tcPr>
          <w:p>
            <w:pPr>
              <w:spacing w:line="400" w:lineRule="atLeast"/>
              <w:rPr>
                <w:rFonts w:hint="eastAsia" w:ascii="宋体" w:hAnsi="宋体"/>
                <w:color w:val="auto"/>
                <w:spacing w:val="-6"/>
                <w:highlight w:val="none"/>
              </w:rPr>
            </w:pPr>
            <w:r>
              <w:rPr>
                <w:rFonts w:hint="eastAsia" w:cs="宋体"/>
                <w:color w:val="auto"/>
                <w:highlight w:val="none"/>
              </w:rPr>
              <w:t>说明：</w:t>
            </w:r>
            <w:r>
              <w:rPr>
                <w:rFonts w:hint="eastAsia" w:ascii="宋体" w:hAnsi="宋体" w:cs="宋体"/>
                <w:color w:val="auto"/>
                <w:highlight w:val="none"/>
                <w:lang w:eastAsia="zh-CN"/>
              </w:rPr>
              <w:t>投标</w:t>
            </w:r>
            <w:r>
              <w:rPr>
                <w:rFonts w:hint="eastAsia" w:ascii="宋体" w:hAnsi="宋体" w:cs="宋体"/>
                <w:color w:val="auto"/>
                <w:highlight w:val="none"/>
              </w:rPr>
              <w:t>报价应包括本次采购范围内的服务价款、服务所用耗材、人工费、场地租赁、专家评审劳务、专家住宿、资料制作、会务、税金等全部费用，</w:t>
            </w:r>
            <w:r>
              <w:rPr>
                <w:rFonts w:hint="eastAsia" w:ascii="宋体" w:hAnsi="宋体" w:cs="宋体"/>
                <w:color w:val="auto"/>
                <w:highlight w:val="none"/>
                <w:lang w:eastAsia="zh-CN"/>
              </w:rPr>
              <w:t>投标人</w:t>
            </w:r>
            <w:r>
              <w:rPr>
                <w:rFonts w:hint="eastAsia" w:ascii="宋体" w:hAnsi="宋体" w:cs="宋体"/>
                <w:color w:val="auto"/>
                <w:highlight w:val="none"/>
              </w:rPr>
              <w:t>综合考虑在报价中。</w:t>
            </w:r>
          </w:p>
        </w:tc>
      </w:tr>
    </w:tbl>
    <w:p>
      <w:pPr>
        <w:pStyle w:val="7"/>
        <w:spacing w:line="400" w:lineRule="atLeast"/>
        <w:ind w:firstLine="420"/>
        <w:rPr>
          <w:rFonts w:hint="eastAsia" w:hAnsi="宋体"/>
          <w:color w:val="auto"/>
          <w:highlight w:val="none"/>
        </w:rPr>
      </w:pPr>
      <w:r>
        <w:rPr>
          <w:rFonts w:hint="eastAsia" w:hAnsi="宋体"/>
          <w:color w:val="auto"/>
          <w:highlight w:val="none"/>
        </w:rPr>
        <w:t>与本投标有关的正式通讯地址为：</w:t>
      </w:r>
    </w:p>
    <w:p>
      <w:pPr>
        <w:pStyle w:val="7"/>
        <w:spacing w:line="400" w:lineRule="atLeast"/>
        <w:ind w:firstLine="420"/>
        <w:rPr>
          <w:rFonts w:hint="eastAsia"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邮编：</w:t>
      </w:r>
      <w:r>
        <w:rPr>
          <w:rFonts w:hint="eastAsia" w:hAnsi="宋体"/>
          <w:color w:val="auto"/>
          <w:highlight w:val="none"/>
          <w:u w:val="single"/>
        </w:rPr>
        <w:t xml:space="preserve">          </w:t>
      </w:r>
      <w:r>
        <w:rPr>
          <w:rFonts w:hint="eastAsia" w:hAnsi="宋体"/>
          <w:color w:val="auto"/>
          <w:highlight w:val="none"/>
        </w:rPr>
        <w:t xml:space="preserve">  电话、传真：</w:t>
      </w:r>
      <w:r>
        <w:rPr>
          <w:rFonts w:hint="eastAsia" w:hAnsi="宋体"/>
          <w:color w:val="auto"/>
          <w:highlight w:val="none"/>
          <w:u w:val="single"/>
        </w:rPr>
        <w:t xml:space="preserve">            </w:t>
      </w:r>
    </w:p>
    <w:p>
      <w:pPr>
        <w:pStyle w:val="7"/>
        <w:spacing w:line="400" w:lineRule="atLeast"/>
        <w:ind w:firstLine="420"/>
        <w:rPr>
          <w:rFonts w:hint="eastAsia" w:hAnsi="宋体"/>
          <w:color w:val="auto"/>
          <w:highlight w:val="none"/>
        </w:rPr>
      </w:pPr>
      <w:r>
        <w:rPr>
          <w:rFonts w:hint="eastAsia" w:hAnsi="宋体"/>
          <w:color w:val="auto"/>
          <w:highlight w:val="none"/>
        </w:rPr>
        <w:t>开户名称：</w:t>
      </w:r>
      <w:r>
        <w:rPr>
          <w:rFonts w:hint="eastAsia" w:hAnsi="宋体"/>
          <w:color w:val="auto"/>
          <w:highlight w:val="none"/>
          <w:u w:val="single"/>
        </w:rPr>
        <w:t xml:space="preserve">                                        </w:t>
      </w:r>
    </w:p>
    <w:p>
      <w:pPr>
        <w:pStyle w:val="7"/>
        <w:spacing w:line="400" w:lineRule="atLeast"/>
        <w:ind w:firstLine="420"/>
        <w:rPr>
          <w:rFonts w:hint="eastAsia"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pPr>
        <w:pStyle w:val="7"/>
        <w:spacing w:line="400" w:lineRule="atLeast"/>
        <w:ind w:firstLine="420"/>
        <w:rPr>
          <w:rFonts w:hint="eastAsia"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pPr>
        <w:pStyle w:val="7"/>
        <w:spacing w:line="400" w:lineRule="atLeast"/>
        <w:ind w:firstLine="420"/>
        <w:rPr>
          <w:rFonts w:hint="eastAsia" w:hAnsi="宋体"/>
          <w:color w:val="auto"/>
          <w:highlight w:val="none"/>
        </w:rPr>
      </w:pPr>
      <w:r>
        <w:rPr>
          <w:rFonts w:hint="eastAsia" w:hAnsi="宋体"/>
          <w:color w:val="auto"/>
          <w:highlight w:val="none"/>
        </w:rPr>
        <w:t>投标人（公章，自然人除外）：</w:t>
      </w:r>
      <w:r>
        <w:rPr>
          <w:rFonts w:hint="eastAsia" w:hAnsi="宋体"/>
          <w:color w:val="auto"/>
          <w:highlight w:val="none"/>
          <w:u w:val="single"/>
        </w:rPr>
        <w:t xml:space="preserve">                                              </w:t>
      </w:r>
    </w:p>
    <w:p>
      <w:pPr>
        <w:pStyle w:val="7"/>
        <w:spacing w:line="400" w:lineRule="atLeast"/>
        <w:ind w:firstLine="420"/>
        <w:rPr>
          <w:rFonts w:hint="eastAsia" w:hAnsi="宋体"/>
          <w:color w:val="auto"/>
          <w:highlight w:val="none"/>
        </w:rPr>
      </w:pPr>
      <w:r>
        <w:rPr>
          <w:rFonts w:hint="eastAsia" w:hAnsi="宋体"/>
          <w:color w:val="auto"/>
          <w:highlight w:val="none"/>
        </w:rPr>
        <w:t>法定代表人、负责人、自然人或相应的委托代理人签字（或盖章）</w:t>
      </w:r>
    </w:p>
    <w:p>
      <w:pPr>
        <w:pStyle w:val="7"/>
        <w:spacing w:line="400" w:lineRule="atLeast"/>
        <w:ind w:firstLine="420"/>
        <w:rPr>
          <w:rFonts w:hint="eastAsia" w:hAnsi="宋体"/>
          <w:color w:val="auto"/>
          <w:highlight w:val="none"/>
          <w:u w:val="single"/>
        </w:rPr>
      </w:pPr>
      <w:r>
        <w:rPr>
          <w:rFonts w:hint="eastAsia" w:hAnsi="宋体"/>
          <w:color w:val="auto"/>
          <w:highlight w:val="none"/>
        </w:rPr>
        <w:t>（属自然人的应在签名处加盖大拇指指印）：</w:t>
      </w:r>
      <w:r>
        <w:rPr>
          <w:rFonts w:hint="eastAsia" w:hAnsi="宋体"/>
          <w:color w:val="auto"/>
          <w:highlight w:val="none"/>
          <w:u w:val="single"/>
        </w:rPr>
        <w:t xml:space="preserve">                       </w:t>
      </w:r>
    </w:p>
    <w:p>
      <w:pPr>
        <w:pStyle w:val="7"/>
        <w:spacing w:line="400" w:lineRule="atLeast"/>
        <w:ind w:firstLine="420"/>
        <w:rPr>
          <w:rFonts w:hint="eastAsia" w:hAnsi="宋体"/>
          <w:b/>
          <w:bCs/>
          <w:color w:val="auto"/>
          <w:sz w:val="28"/>
          <w:szCs w:val="28"/>
          <w:highlight w:val="none"/>
        </w:rPr>
      </w:pPr>
      <w:r>
        <w:rPr>
          <w:rFonts w:hint="eastAsia" w:hAnsi="宋体"/>
          <w:color w:val="auto"/>
          <w:highlight w:val="none"/>
        </w:rPr>
        <w:t>投标日期：</w:t>
      </w:r>
      <w:r>
        <w:rPr>
          <w:rFonts w:hint="eastAsia" w:hAnsi="宋体"/>
          <w:color w:val="auto"/>
          <w:highlight w:val="none"/>
          <w:u w:val="single"/>
        </w:rPr>
        <w:t xml:space="preserve">                               </w:t>
      </w:r>
    </w:p>
    <w:p>
      <w:pPr>
        <w:pStyle w:val="7"/>
        <w:spacing w:line="400" w:lineRule="atLeast"/>
        <w:ind w:left="982" w:leftChars="200" w:hanging="562" w:hangingChars="200"/>
        <w:rPr>
          <w:rFonts w:hint="eastAsia" w:hAnsi="宋体"/>
          <w:b/>
          <w:bCs/>
          <w:color w:val="auto"/>
          <w:sz w:val="28"/>
          <w:szCs w:val="28"/>
          <w:highlight w:val="none"/>
        </w:rPr>
      </w:pPr>
      <w:r>
        <w:rPr>
          <w:rFonts w:hint="eastAsia" w:hAnsi="宋体"/>
          <w:b/>
          <w:bCs/>
          <w:color w:val="auto"/>
          <w:sz w:val="28"/>
          <w:szCs w:val="28"/>
          <w:highlight w:val="none"/>
        </w:rPr>
        <w:t>注：</w:t>
      </w:r>
      <w:r>
        <w:rPr>
          <w:rFonts w:hint="eastAsia" w:hAnsi="宋体"/>
          <w:b/>
          <w:color w:val="auto"/>
          <w:sz w:val="24"/>
          <w:szCs w:val="24"/>
          <w:highlight w:val="none"/>
        </w:rPr>
        <w:t>当本表由多页构成时，需逐页加盖投标人公章（属自然人的须逐页签字）。</w:t>
      </w: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tabs>
          <w:tab w:val="left" w:pos="1305"/>
        </w:tabs>
        <w:spacing w:line="520" w:lineRule="exact"/>
        <w:rPr>
          <w:rFonts w:hint="eastAsia" w:ascii="宋体" w:hAnsi="宋体"/>
          <w:color w:val="auto"/>
          <w:kern w:val="0"/>
          <w:sz w:val="24"/>
          <w:highlight w:val="none"/>
        </w:rPr>
      </w:pPr>
      <w:r>
        <w:rPr>
          <w:rFonts w:hint="eastAsia"/>
          <w:b/>
          <w:color w:val="auto"/>
          <w:kern w:val="0"/>
          <w:sz w:val="32"/>
          <w:szCs w:val="32"/>
          <w:highlight w:val="none"/>
        </w:rPr>
        <w:t>二、资格性响应证明材料（格式）</w:t>
      </w:r>
    </w:p>
    <w:p>
      <w:pPr>
        <w:pStyle w:val="7"/>
        <w:spacing w:line="400" w:lineRule="exact"/>
        <w:ind w:left="840" w:leftChars="400"/>
        <w:rPr>
          <w:rFonts w:hint="eastAsia" w:hAnsi="宋体"/>
          <w:bCs/>
          <w:color w:val="auto"/>
          <w:kern w:val="0"/>
          <w:szCs w:val="21"/>
          <w:highlight w:val="none"/>
        </w:rPr>
      </w:pPr>
    </w:p>
    <w:p>
      <w:pPr>
        <w:tabs>
          <w:tab w:val="left" w:pos="1305"/>
        </w:tabs>
        <w:spacing w:line="400" w:lineRule="exact"/>
        <w:rPr>
          <w:rFonts w:ascii="宋体" w:hAnsi="宋体"/>
          <w:color w:val="auto"/>
          <w:kern w:val="0"/>
          <w:szCs w:val="21"/>
          <w:highlight w:val="none"/>
        </w:rPr>
      </w:pPr>
      <w:r>
        <w:rPr>
          <w:rFonts w:hint="eastAsia" w:ascii="宋体" w:hAnsi="宋体"/>
          <w:b/>
          <w:color w:val="auto"/>
          <w:kern w:val="0"/>
          <w:sz w:val="32"/>
          <w:szCs w:val="32"/>
          <w:highlight w:val="none"/>
        </w:rPr>
        <w:t>1.</w:t>
      </w:r>
      <w:r>
        <w:rPr>
          <w:rFonts w:hint="eastAsia"/>
          <w:b/>
          <w:color w:val="auto"/>
          <w:kern w:val="0"/>
          <w:sz w:val="32"/>
          <w:szCs w:val="32"/>
          <w:highlight w:val="none"/>
        </w:rPr>
        <w:t>投标人相应的法定代表人身份证正反面复印件</w:t>
      </w:r>
      <w:r>
        <w:rPr>
          <w:rFonts w:hint="eastAsia" w:ascii="宋体" w:hAnsi="宋体"/>
          <w:b/>
          <w:color w:val="auto"/>
          <w:kern w:val="0"/>
          <w:sz w:val="32"/>
          <w:szCs w:val="32"/>
          <w:highlight w:val="none"/>
        </w:rPr>
        <w:t>（必须提供）</w:t>
      </w:r>
    </w:p>
    <w:p>
      <w:pPr>
        <w:tabs>
          <w:tab w:val="left" w:pos="1305"/>
        </w:tabs>
        <w:spacing w:line="400" w:lineRule="exact"/>
        <w:ind w:firstLine="643" w:firstLineChars="200"/>
        <w:rPr>
          <w:rFonts w:hint="eastAsia" w:ascii="宋体" w:hAnsi="宋体"/>
          <w:b/>
          <w:color w:val="auto"/>
          <w:kern w:val="0"/>
          <w:sz w:val="32"/>
          <w:szCs w:val="32"/>
          <w:highlight w:val="none"/>
        </w:rPr>
      </w:pPr>
    </w:p>
    <w:p>
      <w:pPr>
        <w:tabs>
          <w:tab w:val="left" w:pos="1305"/>
        </w:tabs>
        <w:spacing w:line="400" w:lineRule="exact"/>
        <w:ind w:firstLine="643" w:firstLineChars="200"/>
        <w:rPr>
          <w:rFonts w:hint="eastAsia" w:ascii="宋体" w:hAnsi="宋体"/>
          <w:b/>
          <w:color w:val="auto"/>
          <w:kern w:val="0"/>
          <w:sz w:val="32"/>
          <w:szCs w:val="32"/>
          <w:highlight w:val="none"/>
        </w:rPr>
      </w:pPr>
    </w:p>
    <w:p>
      <w:pPr>
        <w:tabs>
          <w:tab w:val="left" w:pos="1305"/>
        </w:tabs>
        <w:spacing w:line="400" w:lineRule="exact"/>
        <w:rPr>
          <w:rFonts w:hint="eastAsia" w:ascii="宋体" w:hAnsi="宋体"/>
          <w:b/>
          <w:color w:val="auto"/>
          <w:kern w:val="0"/>
          <w:sz w:val="32"/>
          <w:szCs w:val="32"/>
          <w:highlight w:val="none"/>
        </w:rPr>
      </w:pPr>
      <w:r>
        <w:rPr>
          <w:rFonts w:hint="eastAsia" w:ascii="宋体" w:hAnsi="宋体"/>
          <w:b/>
          <w:color w:val="auto"/>
          <w:kern w:val="0"/>
          <w:sz w:val="32"/>
          <w:szCs w:val="32"/>
          <w:highlight w:val="none"/>
        </w:rPr>
        <w:t>2.</w:t>
      </w:r>
      <w:r>
        <w:rPr>
          <w:rFonts w:hint="eastAsia"/>
          <w:color w:val="auto"/>
          <w:highlight w:val="none"/>
        </w:rPr>
        <w:t xml:space="preserve"> </w:t>
      </w:r>
      <w:r>
        <w:rPr>
          <w:rFonts w:hint="eastAsia"/>
          <w:b/>
          <w:color w:val="auto"/>
          <w:kern w:val="0"/>
          <w:sz w:val="32"/>
          <w:szCs w:val="32"/>
          <w:highlight w:val="none"/>
        </w:rPr>
        <w:t>投标人的授权委托书原件、委托代理人身份证正反面复印件（委托代理时必须提供</w:t>
      </w:r>
      <w:r>
        <w:rPr>
          <w:rFonts w:hint="eastAsia" w:ascii="宋体" w:hAnsi="宋体"/>
          <w:b/>
          <w:color w:val="auto"/>
          <w:kern w:val="0"/>
          <w:szCs w:val="21"/>
          <w:highlight w:val="none"/>
        </w:rPr>
        <w:t>）</w:t>
      </w:r>
      <w:r>
        <w:rPr>
          <w:rFonts w:hint="eastAsia" w:ascii="宋体" w:hAnsi="宋体"/>
          <w:b/>
          <w:color w:val="auto"/>
          <w:kern w:val="0"/>
          <w:sz w:val="32"/>
          <w:szCs w:val="32"/>
          <w:highlight w:val="none"/>
        </w:rPr>
        <w:t>；</w:t>
      </w:r>
    </w:p>
    <w:p>
      <w:pPr>
        <w:pStyle w:val="7"/>
        <w:spacing w:line="400" w:lineRule="exact"/>
        <w:ind w:left="420" w:leftChars="200" w:firstLine="157" w:firstLineChars="49"/>
        <w:rPr>
          <w:rFonts w:hint="eastAsia" w:hAnsi="宋体"/>
          <w:b/>
          <w:color w:val="auto"/>
          <w:kern w:val="0"/>
          <w:sz w:val="32"/>
          <w:szCs w:val="32"/>
          <w:highlight w:val="none"/>
        </w:rPr>
      </w:pPr>
    </w:p>
    <w:p>
      <w:pPr>
        <w:pStyle w:val="7"/>
        <w:ind w:firstLine="630" w:firstLineChars="196"/>
        <w:jc w:val="center"/>
        <w:rPr>
          <w:b/>
          <w:color w:val="auto"/>
          <w:sz w:val="32"/>
          <w:highlight w:val="none"/>
        </w:rPr>
      </w:pPr>
      <w:r>
        <w:rPr>
          <w:rFonts w:hint="eastAsia"/>
          <w:b/>
          <w:color w:val="auto"/>
          <w:sz w:val="32"/>
          <w:highlight w:val="none"/>
        </w:rPr>
        <w:t>授权委托书（格式一）</w:t>
      </w:r>
    </w:p>
    <w:p>
      <w:pPr>
        <w:pStyle w:val="7"/>
        <w:rPr>
          <w:color w:val="auto"/>
          <w:highlight w:val="none"/>
        </w:rPr>
      </w:pPr>
    </w:p>
    <w:p>
      <w:pPr>
        <w:snapToGrid w:val="0"/>
        <w:spacing w:line="400" w:lineRule="atLeast"/>
        <w:outlineLvl w:val="4"/>
        <w:rPr>
          <w:rFonts w:hint="eastAsia" w:ascii="宋体" w:hAnsi="宋体"/>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rPr>
        <w:t>广西建澜项目管理有限公司</w:t>
      </w:r>
    </w:p>
    <w:p>
      <w:pPr>
        <w:snapToGrid w:val="0"/>
        <w:spacing w:line="400" w:lineRule="atLeast"/>
        <w:outlineLvl w:val="4"/>
        <w:rPr>
          <w:rFonts w:hint="eastAsia" w:ascii="宋体" w:hAnsi="宋体"/>
          <w:color w:val="auto"/>
          <w:szCs w:val="21"/>
          <w:highlight w:val="none"/>
          <w:u w:val="single"/>
        </w:rPr>
      </w:pPr>
    </w:p>
    <w:p>
      <w:pPr>
        <w:pStyle w:val="7"/>
        <w:spacing w:line="400" w:lineRule="atLeast"/>
        <w:ind w:firstLine="525" w:firstLineChars="250"/>
        <w:rPr>
          <w:rFonts w:hint="eastAsia"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w:t>
      </w:r>
      <w:r>
        <w:rPr>
          <w:rFonts w:hint="eastAsia" w:hAnsi="宋体"/>
          <w:color w:val="auto"/>
          <w:kern w:val="0"/>
          <w:highlight w:val="none"/>
          <w:u w:val="single"/>
        </w:rPr>
        <w:t xml:space="preserve">                              </w:t>
      </w:r>
      <w:r>
        <w:rPr>
          <w:rFonts w:hint="eastAsia" w:hAnsi="宋体"/>
          <w:color w:val="auto"/>
          <w:kern w:val="0"/>
          <w:highlight w:val="none"/>
        </w:rPr>
        <w:t>（投标人名称）的法定代表人（负责人），现授权委托本单位在职职工</w:t>
      </w:r>
      <w:r>
        <w:rPr>
          <w:rFonts w:hint="eastAsia" w:hAnsi="宋体"/>
          <w:color w:val="auto"/>
          <w:kern w:val="0"/>
          <w:highlight w:val="none"/>
          <w:u w:val="single"/>
        </w:rPr>
        <w:t xml:space="preserve">            </w:t>
      </w:r>
      <w:r>
        <w:rPr>
          <w:rFonts w:hint="eastAsia" w:hAnsi="宋体"/>
          <w:color w:val="auto"/>
          <w:kern w:val="0"/>
          <w:highlight w:val="none"/>
        </w:rPr>
        <w:t>（姓名）以我公司名义参加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pPr>
        <w:pStyle w:val="7"/>
        <w:spacing w:line="400" w:lineRule="atLeast"/>
        <w:ind w:firstLine="420" w:firstLineChars="200"/>
        <w:rPr>
          <w:rFonts w:hint="eastAsia" w:hAnsi="宋体"/>
          <w:color w:val="auto"/>
          <w:highlight w:val="none"/>
        </w:rPr>
      </w:pPr>
      <w:r>
        <w:rPr>
          <w:rFonts w:hint="eastAsia" w:hAnsi="宋体"/>
          <w:color w:val="auto"/>
          <w:highlight w:val="none"/>
        </w:rPr>
        <w:t>我方对被授权人的签字事项负全部责任。</w:t>
      </w:r>
    </w:p>
    <w:p>
      <w:pPr>
        <w:pStyle w:val="7"/>
        <w:spacing w:line="400" w:lineRule="atLeast"/>
        <w:ind w:firstLine="420" w:firstLineChars="200"/>
        <w:rPr>
          <w:rFonts w:hint="eastAsia" w:hAnsi="宋体"/>
          <w:color w:val="auto"/>
          <w:highlight w:val="none"/>
          <w:u w:val="single"/>
        </w:rPr>
      </w:pPr>
      <w:r>
        <w:rPr>
          <w:rFonts w:hint="eastAsia" w:hAnsi="宋体"/>
          <w:color w:val="auto"/>
          <w:highlight w:val="none"/>
        </w:rPr>
        <w:t>授权委托代理期限：自即日起至该项目政府采购活动结束。</w:t>
      </w:r>
    </w:p>
    <w:p>
      <w:pPr>
        <w:pStyle w:val="7"/>
        <w:spacing w:line="400" w:lineRule="atLeast"/>
        <w:rPr>
          <w:rFonts w:hint="eastAsia" w:hAnsi="宋体"/>
          <w:color w:val="auto"/>
          <w:highlight w:val="none"/>
          <w:u w:val="single"/>
        </w:rPr>
      </w:pPr>
      <w:r>
        <w:rPr>
          <w:rFonts w:hint="eastAsia" w:hAnsi="宋体"/>
          <w:color w:val="auto"/>
          <w:highlight w:val="none"/>
        </w:rPr>
        <w:t xml:space="preserve">                                                                                             </w:t>
      </w:r>
    </w:p>
    <w:p>
      <w:pPr>
        <w:spacing w:line="400" w:lineRule="atLeast"/>
        <w:ind w:firstLine="420" w:firstLineChars="200"/>
        <w:rPr>
          <w:rFonts w:hint="eastAsia"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pPr>
        <w:snapToGrid w:val="0"/>
        <w:spacing w:line="400" w:lineRule="atLeast"/>
        <w:ind w:firstLine="525"/>
        <w:outlineLvl w:val="4"/>
        <w:rPr>
          <w:rFonts w:hint="eastAsia" w:ascii="宋体" w:hAnsi="宋体"/>
          <w:color w:val="auto"/>
          <w:szCs w:val="21"/>
          <w:highlight w:val="none"/>
        </w:rPr>
      </w:pPr>
    </w:p>
    <w:p>
      <w:pPr>
        <w:snapToGrid w:val="0"/>
        <w:spacing w:line="400" w:lineRule="atLeast"/>
        <w:ind w:firstLine="420"/>
        <w:outlineLvl w:val="4"/>
        <w:rPr>
          <w:rFonts w:hint="eastAsia"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atLeast"/>
        <w:ind w:firstLine="420"/>
        <w:outlineLvl w:val="4"/>
        <w:rPr>
          <w:rFonts w:hint="eastAsia" w:ascii="宋体" w:hAnsi="宋体"/>
          <w:color w:val="auto"/>
          <w:szCs w:val="21"/>
          <w:highlight w:val="none"/>
        </w:rPr>
      </w:pPr>
    </w:p>
    <w:p>
      <w:pPr>
        <w:snapToGrid w:val="0"/>
        <w:spacing w:line="400" w:lineRule="atLeast"/>
        <w:ind w:firstLine="420"/>
        <w:outlineLvl w:val="4"/>
        <w:rPr>
          <w:rFonts w:hint="eastAsia" w:ascii="宋体" w:hAnsi="宋体"/>
          <w:color w:val="auto"/>
          <w:szCs w:val="21"/>
          <w:highlight w:val="none"/>
          <w:u w:val="singl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pPr>
        <w:snapToGrid w:val="0"/>
        <w:spacing w:line="400" w:lineRule="atLeast"/>
        <w:ind w:firstLine="420"/>
        <w:outlineLvl w:val="4"/>
        <w:rPr>
          <w:rFonts w:hint="eastAsia" w:ascii="宋体" w:hAnsi="宋体"/>
          <w:color w:val="auto"/>
          <w:szCs w:val="21"/>
          <w:highlight w:val="none"/>
        </w:rPr>
      </w:pPr>
    </w:p>
    <w:p>
      <w:pPr>
        <w:snapToGrid w:val="0"/>
        <w:spacing w:line="400" w:lineRule="atLeast"/>
        <w:ind w:firstLine="420"/>
        <w:outlineLvl w:val="4"/>
        <w:rPr>
          <w:rFonts w:hint="eastAsia" w:ascii="宋体" w:hAnsi="宋体"/>
          <w:color w:val="auto"/>
          <w:szCs w:val="21"/>
          <w:highlight w:val="none"/>
        </w:rPr>
      </w:pPr>
      <w:r>
        <w:rPr>
          <w:rFonts w:hint="eastAsia" w:ascii="宋体" w:hAnsi="宋体"/>
          <w:color w:val="auto"/>
          <w:szCs w:val="21"/>
          <w:highlight w:val="none"/>
        </w:rPr>
        <w:t>法定代表人（负责人）签字（或盖章）：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400" w:lineRule="exact"/>
        <w:outlineLvl w:val="4"/>
        <w:rPr>
          <w:rFonts w:hint="eastAsia" w:hAnsi="宋体"/>
          <w:b/>
          <w:color w:val="auto"/>
          <w:sz w:val="32"/>
          <w:highlight w:val="none"/>
        </w:rPr>
      </w:pPr>
      <w:r>
        <w:rPr>
          <w:rFonts w:hint="eastAsia" w:ascii="宋体" w:hAnsi="宋体"/>
          <w:b/>
          <w:color w:val="auto"/>
          <w:sz w:val="28"/>
          <w:szCs w:val="28"/>
          <w:highlight w:val="none"/>
        </w:rPr>
        <w:t>附：</w:t>
      </w:r>
      <w:r>
        <w:rPr>
          <w:rFonts w:hint="eastAsia" w:hAnsi="宋体"/>
          <w:b/>
          <w:color w:val="auto"/>
          <w:kern w:val="0"/>
          <w:sz w:val="24"/>
          <w:szCs w:val="24"/>
          <w:highlight w:val="none"/>
        </w:rPr>
        <w:t>委托代理人身份证正反面复印件（委托代理时必须提供）。</w:t>
      </w: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p>
    <w:p>
      <w:pPr>
        <w:pStyle w:val="7"/>
        <w:spacing w:line="400" w:lineRule="atLeast"/>
        <w:jc w:val="center"/>
        <w:rPr>
          <w:rFonts w:hint="eastAsia" w:hAnsi="宋体"/>
          <w:b/>
          <w:color w:val="auto"/>
          <w:sz w:val="32"/>
          <w:highlight w:val="none"/>
        </w:rPr>
      </w:pPr>
      <w:r>
        <w:rPr>
          <w:rFonts w:hint="eastAsia" w:hAnsi="宋体"/>
          <w:b/>
          <w:color w:val="auto"/>
          <w:sz w:val="32"/>
          <w:highlight w:val="none"/>
        </w:rPr>
        <w:t>授权委托书（格式二）</w:t>
      </w:r>
    </w:p>
    <w:p>
      <w:pPr>
        <w:snapToGrid w:val="0"/>
        <w:spacing w:line="400" w:lineRule="atLeast"/>
        <w:outlineLvl w:val="4"/>
        <w:rPr>
          <w:rFonts w:hint="eastAsia" w:ascii="宋体" w:hAnsi="宋体"/>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rPr>
        <w:t>广西建澜项目管理有限公司</w:t>
      </w:r>
    </w:p>
    <w:p>
      <w:pPr>
        <w:snapToGrid w:val="0"/>
        <w:spacing w:line="400" w:lineRule="atLeast"/>
        <w:outlineLvl w:val="4"/>
        <w:rPr>
          <w:rFonts w:hint="eastAsia" w:ascii="宋体" w:hAnsi="宋体"/>
          <w:color w:val="auto"/>
          <w:szCs w:val="21"/>
          <w:highlight w:val="none"/>
          <w:u w:val="single"/>
        </w:rPr>
      </w:pPr>
    </w:p>
    <w:p>
      <w:pPr>
        <w:pStyle w:val="7"/>
        <w:spacing w:line="400" w:lineRule="atLeast"/>
        <w:ind w:firstLine="420" w:firstLineChars="200"/>
        <w:rPr>
          <w:rFonts w:hint="eastAsia"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（姓名）系自然人，现授权委托</w:t>
      </w:r>
      <w:r>
        <w:rPr>
          <w:rFonts w:hint="eastAsia" w:hAnsi="宋体"/>
          <w:color w:val="auto"/>
          <w:kern w:val="0"/>
          <w:highlight w:val="none"/>
          <w:u w:val="single"/>
        </w:rPr>
        <w:t xml:space="preserve">            </w:t>
      </w:r>
      <w:r>
        <w:rPr>
          <w:rFonts w:hint="eastAsia" w:hAnsi="宋体"/>
          <w:color w:val="auto"/>
          <w:kern w:val="0"/>
          <w:highlight w:val="none"/>
        </w:rPr>
        <w:t>（姓 名）以本人名义参加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pPr>
        <w:pStyle w:val="7"/>
        <w:spacing w:line="400" w:lineRule="atLeast"/>
        <w:ind w:firstLine="420" w:firstLineChars="200"/>
        <w:rPr>
          <w:rFonts w:hint="eastAsia" w:hAnsi="宋体"/>
          <w:color w:val="auto"/>
          <w:highlight w:val="none"/>
        </w:rPr>
      </w:pPr>
      <w:r>
        <w:rPr>
          <w:rFonts w:hint="eastAsia" w:hAnsi="宋体"/>
          <w:color w:val="auto"/>
          <w:highlight w:val="none"/>
        </w:rPr>
        <w:t>本人对被授权人的签字事项负全部责任。</w:t>
      </w:r>
    </w:p>
    <w:p>
      <w:pPr>
        <w:pStyle w:val="7"/>
        <w:spacing w:line="400" w:lineRule="atLeast"/>
        <w:ind w:firstLine="420" w:firstLineChars="200"/>
        <w:rPr>
          <w:rFonts w:hint="eastAsia" w:hAnsi="宋体"/>
          <w:color w:val="auto"/>
          <w:highlight w:val="none"/>
          <w:u w:val="single"/>
        </w:rPr>
      </w:pPr>
      <w:r>
        <w:rPr>
          <w:rFonts w:hint="eastAsia" w:hAnsi="宋体"/>
          <w:color w:val="auto"/>
          <w:highlight w:val="none"/>
        </w:rPr>
        <w:t>授权委托代理期限：自即日起至该项目政府采购活动结束。</w:t>
      </w:r>
    </w:p>
    <w:p>
      <w:pPr>
        <w:pStyle w:val="7"/>
        <w:spacing w:line="400" w:lineRule="atLeast"/>
        <w:ind w:firstLine="420" w:firstLineChars="200"/>
        <w:rPr>
          <w:rFonts w:hint="eastAsia" w:hAnsi="宋体"/>
          <w:color w:val="auto"/>
          <w:highlight w:val="none"/>
          <w:u w:val="single"/>
        </w:rPr>
      </w:pPr>
    </w:p>
    <w:p>
      <w:pPr>
        <w:pStyle w:val="7"/>
        <w:spacing w:line="400" w:lineRule="atLeast"/>
        <w:rPr>
          <w:rFonts w:hint="eastAsia" w:hAnsi="宋体"/>
          <w:color w:val="auto"/>
          <w:highlight w:val="none"/>
          <w:u w:val="single"/>
        </w:rPr>
      </w:pPr>
      <w:r>
        <w:rPr>
          <w:rFonts w:hint="eastAsia" w:hAnsi="宋体"/>
          <w:color w:val="auto"/>
          <w:highlight w:val="none"/>
        </w:rPr>
        <w:t xml:space="preserve">                                                                                             </w:t>
      </w:r>
    </w:p>
    <w:p>
      <w:pPr>
        <w:spacing w:line="400" w:lineRule="atLeast"/>
        <w:ind w:firstLine="420" w:firstLineChars="200"/>
        <w:rPr>
          <w:rFonts w:hint="eastAsia"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pPr>
        <w:snapToGrid w:val="0"/>
        <w:spacing w:line="400" w:lineRule="atLeast"/>
        <w:ind w:firstLine="525"/>
        <w:outlineLvl w:val="4"/>
        <w:rPr>
          <w:rFonts w:hint="eastAsia" w:ascii="宋体" w:hAnsi="宋体"/>
          <w:color w:val="auto"/>
          <w:szCs w:val="21"/>
          <w:highlight w:val="none"/>
        </w:rPr>
      </w:pPr>
    </w:p>
    <w:p>
      <w:pPr>
        <w:snapToGrid w:val="0"/>
        <w:spacing w:line="400" w:lineRule="atLeast"/>
        <w:ind w:firstLine="420"/>
        <w:outlineLvl w:val="4"/>
        <w:rPr>
          <w:rFonts w:hint="eastAsia"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atLeast"/>
        <w:ind w:firstLine="420"/>
        <w:outlineLvl w:val="4"/>
        <w:rPr>
          <w:rFonts w:hint="eastAsia" w:ascii="宋体" w:hAnsi="宋体"/>
          <w:color w:val="auto"/>
          <w:szCs w:val="21"/>
          <w:highlight w:val="none"/>
        </w:rPr>
      </w:pPr>
    </w:p>
    <w:p>
      <w:pPr>
        <w:snapToGrid w:val="0"/>
        <w:spacing w:line="400" w:lineRule="atLeast"/>
        <w:ind w:firstLine="420"/>
        <w:outlineLvl w:val="4"/>
        <w:rPr>
          <w:rFonts w:hint="eastAsia" w:ascii="宋体" w:hAnsi="宋体"/>
          <w:color w:val="auto"/>
          <w:szCs w:val="21"/>
          <w:highlight w:val="none"/>
        </w:rPr>
      </w:pPr>
      <w:r>
        <w:rPr>
          <w:rFonts w:hint="eastAsia" w:ascii="宋体" w:hAnsi="宋体"/>
          <w:color w:val="auto"/>
          <w:szCs w:val="21"/>
          <w:highlight w:val="none"/>
        </w:rPr>
        <w:t>自然人签字并在签名处加盖大拇指指印：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400" w:lineRule="exact"/>
        <w:ind w:firstLine="420"/>
        <w:outlineLvl w:val="4"/>
        <w:rPr>
          <w:rFonts w:hint="eastAsia" w:ascii="宋体" w:hAnsi="宋体"/>
          <w:color w:val="auto"/>
          <w:kern w:val="0"/>
          <w:szCs w:val="21"/>
          <w:highlight w:val="none"/>
        </w:rPr>
      </w:pPr>
    </w:p>
    <w:p>
      <w:pPr>
        <w:pStyle w:val="7"/>
        <w:spacing w:line="400" w:lineRule="exact"/>
        <w:ind w:firstLine="602" w:firstLineChars="250"/>
        <w:rPr>
          <w:rFonts w:hint="eastAsia" w:hAnsi="宋体"/>
          <w:b/>
          <w:color w:val="auto"/>
          <w:kern w:val="0"/>
          <w:sz w:val="24"/>
          <w:szCs w:val="24"/>
          <w:highlight w:val="none"/>
        </w:rPr>
      </w:pPr>
      <w:r>
        <w:rPr>
          <w:rFonts w:hint="eastAsia" w:hAnsi="宋体"/>
          <w:b/>
          <w:color w:val="auto"/>
          <w:kern w:val="0"/>
          <w:sz w:val="24"/>
          <w:szCs w:val="24"/>
          <w:highlight w:val="none"/>
        </w:rPr>
        <w:t>附：委托代理人身份证正反面复印件（委托代理时必须提供）。</w:t>
      </w: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pStyle w:val="7"/>
        <w:spacing w:line="400" w:lineRule="exact"/>
        <w:rPr>
          <w:rFonts w:hAnsi="宋体"/>
          <w:b/>
          <w:color w:val="auto"/>
          <w:kern w:val="0"/>
          <w:sz w:val="32"/>
          <w:szCs w:val="32"/>
          <w:highlight w:val="none"/>
        </w:rPr>
      </w:pPr>
      <w:r>
        <w:rPr>
          <w:rFonts w:hint="eastAsia" w:hAnsi="宋体"/>
          <w:b/>
          <w:color w:val="auto"/>
          <w:kern w:val="0"/>
          <w:sz w:val="32"/>
          <w:szCs w:val="32"/>
          <w:highlight w:val="none"/>
        </w:rPr>
        <w:t>3.投标人的法人或者其他组织营业执照等证明文件（必须提供）</w:t>
      </w:r>
    </w:p>
    <w:p>
      <w:pPr>
        <w:tabs>
          <w:tab w:val="left" w:pos="1305"/>
        </w:tabs>
        <w:spacing w:line="380" w:lineRule="atLeast"/>
        <w:ind w:firstLine="422" w:firstLineChars="200"/>
        <w:rPr>
          <w:rFonts w:ascii="宋体" w:hAnsi="宋体" w:cs="宋体"/>
          <w:color w:val="auto"/>
          <w:szCs w:val="21"/>
          <w:highlight w:val="none"/>
        </w:rPr>
      </w:pPr>
      <w:r>
        <w:rPr>
          <w:rFonts w:hint="eastAsia"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hAnsi="宋体"/>
          <w:b/>
          <w:bCs/>
          <w:color w:val="auto"/>
          <w:szCs w:val="21"/>
          <w:highlight w:val="none"/>
          <w:lang w:eastAsia="zh-CN"/>
        </w:rPr>
        <w:t>投标人</w:t>
      </w:r>
      <w:r>
        <w:rPr>
          <w:rFonts w:hint="eastAsia" w:hAnsi="宋体"/>
          <w:b/>
          <w:color w:val="auto"/>
          <w:szCs w:val="21"/>
          <w:highlight w:val="none"/>
        </w:rPr>
        <w:t>为企业（包括合伙企业），应提供工商部门注册的有效“企业法人营业执照”或“营业执照；</w:t>
      </w:r>
      <w:r>
        <w:rPr>
          <w:rFonts w:hint="eastAsia" w:hAnsi="宋体"/>
          <w:b/>
          <w:bCs/>
          <w:color w:val="auto"/>
          <w:szCs w:val="21"/>
          <w:highlight w:val="none"/>
          <w:lang w:eastAsia="zh-CN"/>
        </w:rPr>
        <w:t>投标人</w:t>
      </w:r>
      <w:r>
        <w:rPr>
          <w:rFonts w:hint="eastAsia" w:hAnsi="宋体"/>
          <w:b/>
          <w:color w:val="auto"/>
          <w:szCs w:val="21"/>
          <w:highlight w:val="none"/>
        </w:rPr>
        <w:t>为事业单位，应提供有效的“事业单位法人证书”；</w:t>
      </w:r>
      <w:r>
        <w:rPr>
          <w:rFonts w:hint="eastAsia" w:hAnsi="宋体"/>
          <w:b/>
          <w:bCs/>
          <w:color w:val="auto"/>
          <w:szCs w:val="21"/>
          <w:highlight w:val="none"/>
          <w:lang w:eastAsia="zh-CN"/>
        </w:rPr>
        <w:t>投标人</w:t>
      </w:r>
      <w:r>
        <w:rPr>
          <w:rFonts w:hint="eastAsia" w:hAnsi="宋体"/>
          <w:b/>
          <w:color w:val="auto"/>
          <w:szCs w:val="21"/>
          <w:highlight w:val="none"/>
        </w:rPr>
        <w:t>为非企业专业服务机构的，应提供执业许可证等证明文件；</w:t>
      </w:r>
      <w:r>
        <w:rPr>
          <w:rFonts w:hint="eastAsia" w:hAnsi="宋体"/>
          <w:b/>
          <w:bCs/>
          <w:color w:val="auto"/>
          <w:szCs w:val="21"/>
          <w:highlight w:val="none"/>
          <w:lang w:eastAsia="zh-CN"/>
        </w:rPr>
        <w:t>投标人</w:t>
      </w:r>
      <w:r>
        <w:rPr>
          <w:rFonts w:hint="eastAsia" w:hAnsi="宋体"/>
          <w:b/>
          <w:color w:val="auto"/>
          <w:szCs w:val="21"/>
          <w:highlight w:val="none"/>
        </w:rPr>
        <w:t>为个体工商户，应提供有效的“个体工商户营业执照”。</w:t>
      </w: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numPr>
          <w:ilvl w:val="0"/>
          <w:numId w:val="0"/>
        </w:numPr>
        <w:rPr>
          <w:rFonts w:hint="eastAsia" w:hAnsi="宋体"/>
          <w:color w:val="auto"/>
          <w:highlight w:val="none"/>
        </w:rPr>
      </w:pPr>
    </w:p>
    <w:p>
      <w:pPr>
        <w:pStyle w:val="7"/>
        <w:spacing w:line="400" w:lineRule="exact"/>
        <w:rPr>
          <w:rFonts w:hint="eastAsia" w:hAnsi="宋体"/>
          <w:b/>
          <w:color w:val="auto"/>
          <w:kern w:val="0"/>
          <w:sz w:val="32"/>
          <w:szCs w:val="32"/>
          <w:highlight w:val="none"/>
        </w:rPr>
      </w:pPr>
      <w:r>
        <w:rPr>
          <w:rFonts w:hint="eastAsia" w:hAnsi="宋体"/>
          <w:b/>
          <w:color w:val="auto"/>
          <w:kern w:val="0"/>
          <w:sz w:val="32"/>
          <w:szCs w:val="32"/>
          <w:highlight w:val="none"/>
        </w:rPr>
        <w:t>4.投标人参加政府采购活动前3年内在经营活动中没有重大违法记录及有关信用信息的书面声明（必须提供）</w:t>
      </w:r>
    </w:p>
    <w:p>
      <w:pPr>
        <w:pStyle w:val="7"/>
        <w:spacing w:line="400" w:lineRule="exact"/>
        <w:ind w:left="420" w:leftChars="200" w:firstLine="157" w:firstLineChars="49"/>
        <w:rPr>
          <w:rFonts w:hint="eastAsia" w:hAnsi="宋体"/>
          <w:b/>
          <w:color w:val="auto"/>
          <w:kern w:val="0"/>
          <w:sz w:val="32"/>
          <w:szCs w:val="32"/>
          <w:highlight w:val="none"/>
        </w:rPr>
      </w:pPr>
      <w:r>
        <w:rPr>
          <w:rFonts w:hint="eastAsia" w:hAnsi="宋体"/>
          <w:b/>
          <w:color w:val="auto"/>
          <w:kern w:val="0"/>
          <w:sz w:val="32"/>
          <w:szCs w:val="32"/>
          <w:highlight w:val="none"/>
        </w:rPr>
        <w:t xml:space="preserve">                       </w:t>
      </w:r>
    </w:p>
    <w:p>
      <w:pPr>
        <w:pStyle w:val="7"/>
        <w:spacing w:line="400" w:lineRule="exact"/>
        <w:jc w:val="center"/>
        <w:rPr>
          <w:rFonts w:hint="eastAsia" w:hAnsi="宋体"/>
          <w:b/>
          <w:color w:val="auto"/>
          <w:kern w:val="0"/>
          <w:sz w:val="32"/>
          <w:szCs w:val="32"/>
          <w:highlight w:val="none"/>
        </w:rPr>
      </w:pPr>
    </w:p>
    <w:p>
      <w:pPr>
        <w:pStyle w:val="7"/>
        <w:spacing w:line="400" w:lineRule="exact"/>
        <w:jc w:val="center"/>
        <w:rPr>
          <w:rFonts w:hint="eastAsia" w:hAnsi="宋体"/>
          <w:b/>
          <w:color w:val="auto"/>
          <w:kern w:val="0"/>
          <w:sz w:val="32"/>
          <w:szCs w:val="32"/>
          <w:highlight w:val="none"/>
        </w:rPr>
      </w:pPr>
      <w:r>
        <w:rPr>
          <w:rFonts w:hint="eastAsia" w:hAnsi="宋体"/>
          <w:b/>
          <w:color w:val="auto"/>
          <w:kern w:val="0"/>
          <w:sz w:val="32"/>
          <w:szCs w:val="32"/>
          <w:highlight w:val="none"/>
        </w:rPr>
        <w:t>声   明</w:t>
      </w:r>
    </w:p>
    <w:p>
      <w:pPr>
        <w:snapToGrid w:val="0"/>
        <w:spacing w:line="400" w:lineRule="exact"/>
        <w:outlineLvl w:val="4"/>
        <w:rPr>
          <w:rFonts w:hint="eastAsia" w:ascii="宋体" w:hAnsi="宋体"/>
          <w:color w:val="auto"/>
          <w:kern w:val="0"/>
          <w:highlight w:val="none"/>
        </w:rPr>
      </w:pPr>
      <w:r>
        <w:rPr>
          <w:rFonts w:hint="eastAsia" w:ascii="宋体" w:hAnsi="宋体"/>
          <w:b/>
          <w:color w:val="auto"/>
          <w:kern w:val="0"/>
          <w:szCs w:val="21"/>
          <w:highlight w:val="none"/>
        </w:rPr>
        <w:t>致</w:t>
      </w:r>
      <w:r>
        <w:rPr>
          <w:rFonts w:hint="eastAsia" w:ascii="宋体" w:hAnsi="宋体"/>
          <w:color w:val="auto"/>
          <w:kern w:val="0"/>
          <w:szCs w:val="21"/>
          <w:highlight w:val="none"/>
        </w:rPr>
        <w:t>：</w:t>
      </w:r>
      <w:r>
        <w:rPr>
          <w:rFonts w:hint="eastAsia" w:ascii="宋体" w:hAnsi="宋体"/>
          <w:color w:val="auto"/>
          <w:szCs w:val="21"/>
          <w:highlight w:val="none"/>
          <w:u w:val="single"/>
        </w:rPr>
        <w:t>广西建澜项目管理有限公司</w:t>
      </w:r>
      <w:r>
        <w:rPr>
          <w:rFonts w:hint="eastAsia" w:ascii="宋体" w:hAnsi="宋体"/>
          <w:color w:val="auto"/>
          <w:kern w:val="0"/>
          <w:highlight w:val="none"/>
        </w:rPr>
        <w:t>：</w:t>
      </w:r>
    </w:p>
    <w:p>
      <w:pPr>
        <w:snapToGrid w:val="0"/>
        <w:spacing w:line="400" w:lineRule="exact"/>
        <w:outlineLvl w:val="4"/>
        <w:rPr>
          <w:rFonts w:hint="eastAsia" w:ascii="宋体" w:hAnsi="宋体"/>
          <w:color w:val="auto"/>
          <w:kern w:val="0"/>
          <w:szCs w:val="21"/>
          <w:highlight w:val="none"/>
          <w:u w:val="single"/>
        </w:rPr>
      </w:pPr>
    </w:p>
    <w:p>
      <w:pPr>
        <w:pStyle w:val="7"/>
        <w:spacing w:line="380" w:lineRule="exact"/>
        <w:ind w:firstLine="420" w:firstLineChars="200"/>
        <w:rPr>
          <w:rFonts w:hint="eastAsia" w:hAnsi="宋体"/>
          <w:color w:val="auto"/>
          <w:kern w:val="0"/>
          <w:highlight w:val="none"/>
        </w:rPr>
      </w:pPr>
      <w:r>
        <w:rPr>
          <w:rFonts w:hint="eastAsia" w:hAnsi="宋体"/>
          <w:color w:val="auto"/>
          <w:kern w:val="0"/>
          <w:highlight w:val="none"/>
        </w:rPr>
        <w:t>我（公司）郑重声明，在参加本项目政府采购活动前3年内在经营活动中没有重大违法记录（重大违法记录是指</w:t>
      </w:r>
      <w:r>
        <w:rPr>
          <w:rFonts w:hint="eastAsia" w:hAnsi="宋体"/>
          <w:b/>
          <w:bCs/>
          <w:color w:val="auto"/>
          <w:szCs w:val="21"/>
          <w:highlight w:val="none"/>
          <w:lang w:eastAsia="zh-CN"/>
        </w:rPr>
        <w:t>投标人</w:t>
      </w:r>
      <w:r>
        <w:rPr>
          <w:rFonts w:hint="eastAsia" w:hAnsi="宋体"/>
          <w:color w:val="auto"/>
          <w:kern w:val="0"/>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hAnsi="宋体"/>
          <w:b/>
          <w:bCs/>
          <w:color w:val="auto"/>
          <w:szCs w:val="21"/>
          <w:highlight w:val="none"/>
          <w:lang w:eastAsia="zh-CN"/>
        </w:rPr>
        <w:t>投标人</w:t>
      </w:r>
      <w:r>
        <w:rPr>
          <w:rFonts w:hint="eastAsia" w:hAnsi="宋体"/>
          <w:color w:val="auto"/>
          <w:kern w:val="0"/>
          <w:highlight w:val="none"/>
        </w:rPr>
        <w:t>资格条件，我方对此声明负全部法律责任。</w:t>
      </w:r>
    </w:p>
    <w:p>
      <w:pPr>
        <w:snapToGrid w:val="0"/>
        <w:spacing w:line="400" w:lineRule="exact"/>
        <w:ind w:firstLine="4515" w:firstLineChars="2150"/>
        <w:outlineLvl w:val="4"/>
        <w:rPr>
          <w:rFonts w:hint="eastAsia" w:ascii="宋体" w:hAnsi="宋体"/>
          <w:color w:val="auto"/>
          <w:kern w:val="0"/>
          <w:szCs w:val="21"/>
          <w:highlight w:val="none"/>
        </w:rPr>
      </w:pPr>
    </w:p>
    <w:p>
      <w:pPr>
        <w:snapToGrid w:val="0"/>
        <w:spacing w:line="400" w:lineRule="exact"/>
        <w:ind w:firstLine="1890" w:firstLineChars="900"/>
        <w:outlineLvl w:val="4"/>
        <w:rPr>
          <w:rFonts w:hint="eastAsia" w:ascii="宋体" w:hAnsi="宋体"/>
          <w:color w:val="auto"/>
          <w:kern w:val="0"/>
          <w:szCs w:val="21"/>
          <w:highlight w:val="none"/>
          <w:u w:val="single"/>
        </w:rPr>
      </w:pPr>
      <w:r>
        <w:rPr>
          <w:rFonts w:hint="eastAsia" w:ascii="宋体" w:hAnsi="宋体"/>
          <w:color w:val="auto"/>
          <w:kern w:val="0"/>
          <w:szCs w:val="21"/>
          <w:highlight w:val="none"/>
        </w:rPr>
        <w:t>投标人名称（盖公章）：</w:t>
      </w:r>
      <w:r>
        <w:rPr>
          <w:rFonts w:hint="eastAsia" w:ascii="宋体" w:hAnsi="宋体"/>
          <w:color w:val="auto"/>
          <w:kern w:val="0"/>
          <w:szCs w:val="21"/>
          <w:highlight w:val="none"/>
          <w:u w:val="single"/>
        </w:rPr>
        <w:t xml:space="preserve">                                                  </w:t>
      </w:r>
    </w:p>
    <w:p>
      <w:pPr>
        <w:snapToGrid w:val="0"/>
        <w:spacing w:line="400" w:lineRule="exact"/>
        <w:ind w:firstLine="1890" w:firstLineChars="900"/>
        <w:outlineLvl w:val="4"/>
        <w:rPr>
          <w:rFonts w:hint="eastAsia" w:ascii="宋体" w:hAnsi="宋体"/>
          <w:color w:val="auto"/>
          <w:kern w:val="0"/>
          <w:szCs w:val="21"/>
          <w:highlight w:val="none"/>
          <w:u w:val="single"/>
        </w:rPr>
      </w:pPr>
    </w:p>
    <w:p>
      <w:pPr>
        <w:spacing w:line="340" w:lineRule="exact"/>
        <w:ind w:firstLine="1890" w:firstLineChars="900"/>
        <w:rPr>
          <w:rFonts w:hint="eastAsia" w:ascii="宋体" w:hAnsi="宋体"/>
          <w:color w:val="auto"/>
          <w:kern w:val="0"/>
          <w:szCs w:val="21"/>
          <w:highlight w:val="none"/>
          <w:u w:val="single"/>
        </w:rPr>
      </w:pPr>
      <w:r>
        <w:rPr>
          <w:rFonts w:hint="eastAsia" w:hAnsi="宋体"/>
          <w:color w:val="auto"/>
          <w:highlight w:val="none"/>
        </w:rPr>
        <w:t>法定代表人或相应的委托代理人签字（或盖章）：</w:t>
      </w:r>
      <w:r>
        <w:rPr>
          <w:rFonts w:hint="eastAsia" w:ascii="宋体" w:hAnsi="宋体"/>
          <w:color w:val="auto"/>
          <w:kern w:val="0"/>
          <w:szCs w:val="21"/>
          <w:highlight w:val="none"/>
          <w:u w:val="single"/>
        </w:rPr>
        <w:t xml:space="preserve">                                 </w:t>
      </w:r>
    </w:p>
    <w:p>
      <w:pPr>
        <w:spacing w:line="340" w:lineRule="exact"/>
        <w:ind w:firstLine="1680" w:firstLineChars="800"/>
        <w:rPr>
          <w:rFonts w:hint="eastAsia" w:hAnsi="宋体"/>
          <w:color w:val="auto"/>
          <w:kern w:val="0"/>
          <w:highlight w:val="none"/>
        </w:rPr>
      </w:pPr>
    </w:p>
    <w:p>
      <w:pPr>
        <w:numPr>
          <w:ilvl w:val="0"/>
          <w:numId w:val="0"/>
        </w:numPr>
        <w:rPr>
          <w:rFonts w:hint="eastAsia" w:hAnsi="宋体"/>
          <w:color w:val="auto"/>
          <w:kern w:val="0"/>
          <w:highlight w:val="none"/>
          <w:u w:val="single"/>
        </w:rPr>
      </w:pPr>
      <w:r>
        <w:rPr>
          <w:rFonts w:hint="eastAsia" w:hAnsi="宋体"/>
          <w:color w:val="auto"/>
          <w:kern w:val="0"/>
          <w:highlight w:val="none"/>
        </w:rPr>
        <w:t xml:space="preserve"> 日          期：</w:t>
      </w:r>
      <w:r>
        <w:rPr>
          <w:rFonts w:hint="eastAsia" w:hAnsi="宋体"/>
          <w:color w:val="auto"/>
          <w:kern w:val="0"/>
          <w:highlight w:val="none"/>
          <w:u w:val="single"/>
        </w:rPr>
        <w:t xml:space="preserve">                                                </w:t>
      </w: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spacing w:line="400" w:lineRule="exact"/>
        <w:rPr>
          <w:rFonts w:hint="eastAsia" w:ascii="宋体" w:hAnsi="宋体"/>
          <w:b/>
          <w:color w:val="auto"/>
          <w:kern w:val="0"/>
          <w:sz w:val="32"/>
          <w:szCs w:val="32"/>
          <w:highlight w:val="none"/>
          <w:lang w:val="en-US" w:eastAsia="zh-CN" w:bidi="ar-SA"/>
        </w:rPr>
      </w:pPr>
      <w:r>
        <w:rPr>
          <w:rFonts w:hint="eastAsia" w:ascii="宋体" w:hAnsi="宋体"/>
          <w:b/>
          <w:color w:val="auto"/>
          <w:kern w:val="0"/>
          <w:sz w:val="32"/>
          <w:szCs w:val="32"/>
          <w:highlight w:val="none"/>
        </w:rPr>
        <w:t>5.</w:t>
      </w:r>
      <w:r>
        <w:rPr>
          <w:rFonts w:hint="eastAsia" w:ascii="宋体" w:hAnsi="宋体"/>
          <w:b/>
          <w:color w:val="auto"/>
          <w:kern w:val="0"/>
          <w:sz w:val="32"/>
          <w:szCs w:val="32"/>
          <w:highlight w:val="none"/>
          <w:lang w:val="en-US" w:eastAsia="zh-CN" w:bidi="ar-SA"/>
        </w:rPr>
        <w:t>投标人具备的有效的资质证书复印件（必须提供）。</w:t>
      </w: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0"/>
        </w:numPr>
        <w:rPr>
          <w:rFonts w:hint="eastAsia" w:hAnsi="宋体"/>
          <w:color w:val="auto"/>
          <w:kern w:val="0"/>
          <w:highlight w:val="none"/>
          <w:u w:val="single"/>
        </w:rPr>
      </w:pPr>
    </w:p>
    <w:p>
      <w:pPr>
        <w:numPr>
          <w:ilvl w:val="0"/>
          <w:numId w:val="2"/>
        </w:numPr>
        <w:ind w:left="0" w:leftChars="0" w:firstLine="0" w:firstLineChars="0"/>
        <w:rPr>
          <w:rFonts w:hint="eastAsia"/>
          <w:b/>
          <w:color w:val="auto"/>
          <w:sz w:val="32"/>
          <w:szCs w:val="32"/>
          <w:highlight w:val="none"/>
        </w:rPr>
      </w:pPr>
      <w:r>
        <w:rPr>
          <w:rFonts w:hint="eastAsia"/>
          <w:b/>
          <w:color w:val="auto"/>
          <w:sz w:val="32"/>
          <w:szCs w:val="32"/>
          <w:highlight w:val="none"/>
        </w:rPr>
        <w:t>商务、技术性响应及其他有效证明材料（格式）</w:t>
      </w:r>
    </w:p>
    <w:p>
      <w:pPr>
        <w:tabs>
          <w:tab w:val="left" w:pos="1305"/>
        </w:tabs>
        <w:spacing w:line="380" w:lineRule="exact"/>
        <w:rPr>
          <w:rFonts w:hint="eastAsia" w:ascii="宋体" w:hAnsi="宋体"/>
          <w:color w:val="auto"/>
          <w:highlight w:val="none"/>
        </w:rPr>
      </w:pPr>
      <w:r>
        <w:rPr>
          <w:rFonts w:hint="eastAsia"/>
          <w:b/>
          <w:color w:val="auto"/>
          <w:sz w:val="32"/>
          <w:szCs w:val="32"/>
          <w:highlight w:val="none"/>
          <w:lang w:val="en-US" w:eastAsia="zh-CN"/>
        </w:rPr>
        <w:t>1、</w:t>
      </w:r>
      <w:r>
        <w:rPr>
          <w:rFonts w:hint="eastAsia"/>
          <w:b/>
          <w:color w:val="auto"/>
          <w:sz w:val="32"/>
          <w:szCs w:val="32"/>
          <w:highlight w:val="none"/>
          <w:lang w:eastAsia="zh-CN"/>
        </w:rPr>
        <w:t>投标人</w:t>
      </w:r>
      <w:r>
        <w:rPr>
          <w:rFonts w:hint="eastAsia"/>
          <w:b/>
          <w:color w:val="auto"/>
          <w:sz w:val="32"/>
          <w:szCs w:val="32"/>
          <w:highlight w:val="none"/>
        </w:rPr>
        <w:t>针对本项目的技术方案（必须提供）；</w:t>
      </w:r>
    </w:p>
    <w:p>
      <w:pPr>
        <w:numPr>
          <w:ilvl w:val="0"/>
          <w:numId w:val="0"/>
        </w:numPr>
        <w:ind w:leftChars="0"/>
        <w:rPr>
          <w:rFonts w:hint="eastAsia"/>
          <w:b/>
          <w:color w:val="auto"/>
          <w:sz w:val="32"/>
          <w:szCs w:val="32"/>
          <w:highlight w:val="none"/>
        </w:rPr>
      </w:pPr>
    </w:p>
    <w:p>
      <w:pPr>
        <w:numPr>
          <w:ilvl w:val="0"/>
          <w:numId w:val="0"/>
        </w:numPr>
        <w:ind w:leftChars="0"/>
        <w:rPr>
          <w:rFonts w:hint="eastAsia"/>
          <w:b/>
          <w:color w:val="auto"/>
          <w:sz w:val="32"/>
          <w:szCs w:val="32"/>
          <w:highlight w:val="none"/>
        </w:rPr>
      </w:pPr>
    </w:p>
    <w:p>
      <w:pPr>
        <w:pStyle w:val="7"/>
        <w:spacing w:line="360" w:lineRule="exact"/>
        <w:rPr>
          <w:b/>
          <w:color w:val="auto"/>
          <w:sz w:val="32"/>
          <w:szCs w:val="32"/>
          <w:highlight w:val="none"/>
        </w:rPr>
      </w:pPr>
    </w:p>
    <w:p>
      <w:pPr>
        <w:ind w:firstLine="3465" w:firstLineChars="1650"/>
        <w:rPr>
          <w:color w:val="auto"/>
          <w:szCs w:val="21"/>
          <w:highlight w:val="none"/>
          <w:u w:val="single"/>
        </w:rPr>
      </w:pPr>
      <w:r>
        <w:rPr>
          <w:rFonts w:hint="eastAsia"/>
          <w:color w:val="auto"/>
          <w:szCs w:val="21"/>
          <w:highlight w:val="none"/>
          <w:lang w:eastAsia="zh-CN"/>
        </w:rPr>
        <w:t>投标人</w:t>
      </w:r>
      <w:r>
        <w:rPr>
          <w:rFonts w:hint="eastAsia"/>
          <w:color w:val="auto"/>
          <w:szCs w:val="21"/>
          <w:highlight w:val="none"/>
        </w:rPr>
        <w:t xml:space="preserve">：(公章，自然人除外) </w:t>
      </w:r>
      <w:r>
        <w:rPr>
          <w:rFonts w:hint="eastAsia"/>
          <w:color w:val="auto"/>
          <w:szCs w:val="21"/>
          <w:highlight w:val="none"/>
          <w:u w:val="single"/>
        </w:rPr>
        <w:t xml:space="preserve">                   .</w:t>
      </w:r>
    </w:p>
    <w:p>
      <w:pPr>
        <w:ind w:firstLine="3465" w:firstLineChars="1650"/>
        <w:rPr>
          <w:color w:val="auto"/>
          <w:szCs w:val="21"/>
          <w:highlight w:val="none"/>
        </w:rPr>
      </w:pPr>
    </w:p>
    <w:p>
      <w:pPr>
        <w:pStyle w:val="7"/>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ind w:firstLine="4200" w:firstLineChars="2000"/>
        <w:jc w:val="left"/>
        <w:rPr>
          <w:rFonts w:hAnsi="宋体"/>
          <w:color w:val="auto"/>
          <w:highlight w:val="none"/>
          <w:u w:val="single"/>
        </w:rPr>
      </w:pPr>
      <w:r>
        <w:rPr>
          <w:rFonts w:hint="eastAsia" w:hAnsi="宋体"/>
          <w:color w:val="auto"/>
          <w:highlight w:val="none"/>
        </w:rPr>
        <w:t>或盖章（属自然人的应在签名处加盖食指指印）：</w:t>
      </w:r>
      <w:r>
        <w:rPr>
          <w:rFonts w:hint="eastAsia" w:hAnsi="宋体"/>
          <w:color w:val="auto"/>
          <w:highlight w:val="none"/>
          <w:u w:val="single"/>
        </w:rPr>
        <w:t xml:space="preserve">       .</w:t>
      </w:r>
    </w:p>
    <w:p>
      <w:pPr>
        <w:ind w:firstLine="4200" w:firstLineChars="2000"/>
        <w:rPr>
          <w:color w:val="auto"/>
          <w:szCs w:val="21"/>
          <w:highlight w:val="none"/>
          <w:u w:val="single"/>
        </w:rPr>
      </w:pPr>
    </w:p>
    <w:p>
      <w:pPr>
        <w:tabs>
          <w:tab w:val="left" w:pos="1305"/>
        </w:tabs>
        <w:rPr>
          <w:rFonts w:hint="eastAsia"/>
          <w:b/>
          <w:color w:val="auto"/>
          <w:sz w:val="32"/>
          <w:szCs w:val="32"/>
          <w:highlight w:val="none"/>
        </w:rPr>
      </w:pPr>
      <w:r>
        <w:rPr>
          <w:rFonts w:hint="eastAsia"/>
          <w:b/>
          <w:color w:val="auto"/>
          <w:sz w:val="32"/>
          <w:szCs w:val="32"/>
          <w:highlight w:val="none"/>
        </w:rPr>
        <w:t xml:space="preserve">                                   </w:t>
      </w:r>
      <w:r>
        <w:rPr>
          <w:rFonts w:hint="eastAsia" w:ascii="宋体" w:hAnsi="宋体"/>
          <w:color w:val="auto"/>
          <w:szCs w:val="21"/>
          <w:highlight w:val="none"/>
        </w:rPr>
        <w:t xml:space="preserve"> 年   月  日</w:t>
      </w:r>
    </w:p>
    <w:p>
      <w:pPr>
        <w:numPr>
          <w:ilvl w:val="0"/>
          <w:numId w:val="8"/>
        </w:numPr>
        <w:ind w:leftChars="0"/>
        <w:rPr>
          <w:rFonts w:hint="eastAsia"/>
          <w:b/>
          <w:color w:val="auto"/>
          <w:sz w:val="32"/>
          <w:szCs w:val="32"/>
          <w:highlight w:val="none"/>
        </w:rPr>
      </w:pPr>
      <w:r>
        <w:rPr>
          <w:rFonts w:hint="eastAsia"/>
          <w:b/>
          <w:color w:val="auto"/>
          <w:sz w:val="32"/>
          <w:szCs w:val="32"/>
          <w:highlight w:val="none"/>
          <w:lang w:eastAsia="zh-CN"/>
        </w:rPr>
        <w:t>投标人</w:t>
      </w:r>
      <w:r>
        <w:rPr>
          <w:rFonts w:hint="eastAsia"/>
          <w:b/>
          <w:color w:val="auto"/>
          <w:sz w:val="32"/>
          <w:szCs w:val="32"/>
          <w:highlight w:val="none"/>
        </w:rPr>
        <w:t>拟投入本项目</w:t>
      </w:r>
      <w:r>
        <w:rPr>
          <w:rFonts w:hint="eastAsia"/>
          <w:b/>
          <w:color w:val="auto"/>
          <w:sz w:val="32"/>
          <w:szCs w:val="32"/>
          <w:highlight w:val="none"/>
          <w:lang w:eastAsia="zh-CN"/>
        </w:rPr>
        <w:t>设计总负责人</w:t>
      </w:r>
      <w:r>
        <w:rPr>
          <w:rFonts w:hint="eastAsia"/>
          <w:b/>
          <w:color w:val="auto"/>
          <w:sz w:val="32"/>
          <w:szCs w:val="32"/>
          <w:highlight w:val="none"/>
        </w:rPr>
        <w:t>情况表</w:t>
      </w:r>
      <w:r>
        <w:rPr>
          <w:rFonts w:hint="eastAsia"/>
          <w:b/>
          <w:color w:val="auto"/>
          <w:sz w:val="32"/>
          <w:szCs w:val="32"/>
          <w:highlight w:val="none"/>
          <w:lang w:eastAsia="zh-CN"/>
        </w:rPr>
        <w:t>【附设计总负责人的</w:t>
      </w:r>
      <w:r>
        <w:rPr>
          <w:rFonts w:hint="eastAsia"/>
          <w:b/>
          <w:color w:val="auto"/>
          <w:sz w:val="32"/>
          <w:szCs w:val="32"/>
          <w:highlight w:val="none"/>
        </w:rPr>
        <w:t>身份证、</w:t>
      </w:r>
      <w:r>
        <w:rPr>
          <w:rFonts w:hint="eastAsia"/>
          <w:b/>
          <w:color w:val="auto"/>
          <w:sz w:val="32"/>
          <w:szCs w:val="32"/>
          <w:highlight w:val="none"/>
          <w:lang w:val="en-US" w:eastAsia="zh-CN"/>
        </w:rPr>
        <w:t>毕业证</w:t>
      </w:r>
      <w:r>
        <w:rPr>
          <w:rFonts w:hint="eastAsia"/>
          <w:b/>
          <w:color w:val="auto"/>
          <w:sz w:val="32"/>
          <w:szCs w:val="32"/>
          <w:highlight w:val="none"/>
        </w:rPr>
        <w:t>和职称证书复印件</w:t>
      </w:r>
      <w:r>
        <w:rPr>
          <w:rFonts w:hint="eastAsia"/>
          <w:b/>
          <w:color w:val="auto"/>
          <w:sz w:val="32"/>
          <w:szCs w:val="32"/>
          <w:highlight w:val="none"/>
          <w:lang w:eastAsia="zh-CN"/>
        </w:rPr>
        <w:t>以及投标人为</w:t>
      </w:r>
      <w:r>
        <w:rPr>
          <w:rFonts w:hint="eastAsia"/>
          <w:b/>
          <w:color w:val="auto"/>
          <w:sz w:val="32"/>
          <w:szCs w:val="32"/>
          <w:highlight w:val="none"/>
        </w:rPr>
        <w:t>所</w:t>
      </w:r>
      <w:r>
        <w:rPr>
          <w:rFonts w:hint="eastAsia"/>
          <w:b/>
          <w:color w:val="auto"/>
          <w:sz w:val="32"/>
          <w:szCs w:val="32"/>
          <w:highlight w:val="none"/>
          <w:lang w:eastAsia="zh-CN"/>
        </w:rPr>
        <w:t>其</w:t>
      </w:r>
      <w:r>
        <w:rPr>
          <w:rFonts w:hint="eastAsia"/>
          <w:b/>
          <w:color w:val="auto"/>
          <w:sz w:val="32"/>
          <w:szCs w:val="32"/>
          <w:highlight w:val="none"/>
        </w:rPr>
        <w:t>缴纳的</w:t>
      </w:r>
      <w:r>
        <w:rPr>
          <w:rFonts w:hint="eastAsia"/>
          <w:b/>
          <w:color w:val="auto"/>
          <w:sz w:val="32"/>
          <w:szCs w:val="32"/>
          <w:highlight w:val="none"/>
          <w:lang w:eastAsia="zh-CN"/>
        </w:rPr>
        <w:t>本年度</w:t>
      </w:r>
      <w:r>
        <w:rPr>
          <w:rFonts w:hint="eastAsia"/>
          <w:b/>
          <w:color w:val="auto"/>
          <w:sz w:val="32"/>
          <w:szCs w:val="32"/>
          <w:highlight w:val="none"/>
        </w:rPr>
        <w:t>近三个月</w:t>
      </w:r>
      <w:r>
        <w:rPr>
          <w:rFonts w:hint="eastAsia"/>
          <w:b/>
          <w:color w:val="auto"/>
          <w:sz w:val="32"/>
          <w:szCs w:val="32"/>
          <w:highlight w:val="none"/>
          <w:lang w:eastAsia="zh-CN"/>
        </w:rPr>
        <w:t>的</w:t>
      </w:r>
      <w:r>
        <w:rPr>
          <w:rFonts w:hint="eastAsia"/>
          <w:b/>
          <w:color w:val="auto"/>
          <w:sz w:val="32"/>
          <w:szCs w:val="32"/>
          <w:highlight w:val="none"/>
        </w:rPr>
        <w:t>养老保险证明等资料复印件</w:t>
      </w:r>
      <w:r>
        <w:rPr>
          <w:rFonts w:hint="eastAsia"/>
          <w:b/>
          <w:color w:val="auto"/>
          <w:sz w:val="32"/>
          <w:szCs w:val="32"/>
          <w:highlight w:val="none"/>
          <w:lang w:eastAsia="zh-CN"/>
        </w:rPr>
        <w:t>，若</w:t>
      </w:r>
      <w:r>
        <w:rPr>
          <w:rFonts w:hint="eastAsia"/>
          <w:b/>
          <w:color w:val="auto"/>
          <w:sz w:val="32"/>
          <w:szCs w:val="32"/>
          <w:highlight w:val="none"/>
        </w:rPr>
        <w:t>属于事业单位编制以及下设机构不用缴纳社保或者统一由上级部门或当地财政部门缴纳社保的，提供上一级缴纳社保证明或者是提供相关文件说明加盖单位公章</w:t>
      </w:r>
      <w:r>
        <w:rPr>
          <w:rFonts w:hint="eastAsia"/>
          <w:b/>
          <w:color w:val="auto"/>
          <w:sz w:val="32"/>
          <w:szCs w:val="32"/>
          <w:highlight w:val="none"/>
          <w:lang w:eastAsia="zh-CN"/>
        </w:rPr>
        <w:t>】</w:t>
      </w:r>
      <w:r>
        <w:rPr>
          <w:rFonts w:hint="eastAsia"/>
          <w:b/>
          <w:color w:val="auto"/>
          <w:sz w:val="32"/>
          <w:szCs w:val="32"/>
          <w:highlight w:val="none"/>
        </w:rPr>
        <w:t>（</w:t>
      </w:r>
      <w:r>
        <w:rPr>
          <w:rFonts w:hint="eastAsia"/>
          <w:b/>
          <w:color w:val="auto"/>
          <w:sz w:val="32"/>
          <w:szCs w:val="32"/>
          <w:highlight w:val="none"/>
          <w:lang w:val="en-US" w:eastAsia="zh-CN"/>
        </w:rPr>
        <w:t>如有，请提供</w:t>
      </w:r>
      <w:r>
        <w:rPr>
          <w:rFonts w:hint="eastAsia"/>
          <w:b/>
          <w:color w:val="auto"/>
          <w:sz w:val="32"/>
          <w:szCs w:val="32"/>
          <w:highlight w:val="none"/>
        </w:rPr>
        <w:t>）</w:t>
      </w:r>
    </w:p>
    <w:p>
      <w:pPr>
        <w:pStyle w:val="7"/>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附件：</w:t>
      </w:r>
    </w:p>
    <w:p>
      <w:pPr>
        <w:pStyle w:val="7"/>
        <w:jc w:val="center"/>
        <w:rPr>
          <w:rFonts w:hAnsi="宋体"/>
          <w:b/>
          <w:bCs/>
          <w:color w:val="auto"/>
          <w:sz w:val="32"/>
          <w:szCs w:val="32"/>
          <w:highlight w:val="none"/>
        </w:rPr>
      </w:pPr>
      <w:r>
        <w:rPr>
          <w:rFonts w:hint="eastAsia" w:hAnsi="宋体"/>
          <w:b/>
          <w:color w:val="auto"/>
          <w:sz w:val="32"/>
          <w:szCs w:val="32"/>
          <w:highlight w:val="none"/>
        </w:rPr>
        <w:t>拟投入本项目</w:t>
      </w:r>
      <w:r>
        <w:rPr>
          <w:rFonts w:hint="eastAsia"/>
          <w:b/>
          <w:color w:val="auto"/>
          <w:sz w:val="32"/>
          <w:szCs w:val="32"/>
          <w:highlight w:val="none"/>
          <w:lang w:val="en-US"/>
        </w:rPr>
        <w:t>设计总负责人</w:t>
      </w:r>
      <w:r>
        <w:rPr>
          <w:rFonts w:hint="eastAsia" w:hAnsi="宋体"/>
          <w:b/>
          <w:color w:val="auto"/>
          <w:sz w:val="32"/>
          <w:szCs w:val="32"/>
          <w:highlight w:val="none"/>
        </w:rPr>
        <w:t>情况表</w:t>
      </w:r>
    </w:p>
    <w:tbl>
      <w:tblPr>
        <w:tblStyle w:val="15"/>
        <w:tblW w:w="10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9"/>
        <w:gridCol w:w="566"/>
        <w:gridCol w:w="1133"/>
        <w:gridCol w:w="1192"/>
        <w:gridCol w:w="1134"/>
        <w:gridCol w:w="2116"/>
        <w:gridCol w:w="139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26"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序号</w:t>
            </w:r>
          </w:p>
        </w:tc>
        <w:tc>
          <w:tcPr>
            <w:tcW w:w="989"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姓名</w:t>
            </w:r>
          </w:p>
        </w:tc>
        <w:tc>
          <w:tcPr>
            <w:tcW w:w="566"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性别</w:t>
            </w:r>
          </w:p>
        </w:tc>
        <w:tc>
          <w:tcPr>
            <w:tcW w:w="1133"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入职时间</w:t>
            </w:r>
          </w:p>
        </w:tc>
        <w:tc>
          <w:tcPr>
            <w:tcW w:w="2326" w:type="dxa"/>
            <w:gridSpan w:val="2"/>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lang w:val="en-US" w:eastAsia="zh-CN"/>
              </w:rPr>
              <w:t>学历</w:t>
            </w:r>
            <w:r>
              <w:rPr>
                <w:rFonts w:hint="eastAsia" w:ascii="宋体" w:hAnsi="宋体" w:cs="宋体"/>
                <w:bCs/>
                <w:color w:val="auto"/>
                <w:highlight w:val="none"/>
              </w:rPr>
              <w:t>证书情况</w:t>
            </w:r>
          </w:p>
        </w:tc>
        <w:tc>
          <w:tcPr>
            <w:tcW w:w="211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职称情况</w:t>
            </w:r>
          </w:p>
        </w:tc>
        <w:tc>
          <w:tcPr>
            <w:tcW w:w="1394"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在本项目中的职责分工</w:t>
            </w:r>
          </w:p>
        </w:tc>
        <w:tc>
          <w:tcPr>
            <w:tcW w:w="1065"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426" w:type="dxa"/>
            <w:vMerge w:val="continue"/>
            <w:noWrap w:val="0"/>
            <w:vAlign w:val="center"/>
          </w:tcPr>
          <w:p>
            <w:pPr>
              <w:spacing w:line="380" w:lineRule="atLeast"/>
              <w:jc w:val="center"/>
              <w:rPr>
                <w:rFonts w:hint="eastAsia" w:ascii="宋体" w:hAnsi="宋体" w:cs="宋体"/>
                <w:bCs/>
                <w:color w:val="auto"/>
                <w:highlight w:val="none"/>
              </w:rPr>
            </w:pPr>
          </w:p>
        </w:tc>
        <w:tc>
          <w:tcPr>
            <w:tcW w:w="989" w:type="dxa"/>
            <w:vMerge w:val="continue"/>
            <w:noWrap w:val="0"/>
            <w:vAlign w:val="center"/>
          </w:tcPr>
          <w:p>
            <w:pPr>
              <w:spacing w:line="380" w:lineRule="atLeast"/>
              <w:jc w:val="center"/>
              <w:rPr>
                <w:rFonts w:hint="eastAsia" w:ascii="宋体" w:hAnsi="宋体" w:cs="宋体"/>
                <w:bCs/>
                <w:color w:val="auto"/>
                <w:highlight w:val="none"/>
              </w:rPr>
            </w:pPr>
          </w:p>
        </w:tc>
        <w:tc>
          <w:tcPr>
            <w:tcW w:w="566" w:type="dxa"/>
            <w:vMerge w:val="continue"/>
            <w:noWrap w:val="0"/>
            <w:vAlign w:val="center"/>
          </w:tcPr>
          <w:p>
            <w:pPr>
              <w:spacing w:line="380" w:lineRule="atLeast"/>
              <w:jc w:val="center"/>
              <w:rPr>
                <w:rFonts w:hint="eastAsia" w:ascii="宋体" w:hAnsi="宋体" w:cs="宋体"/>
                <w:bCs/>
                <w:color w:val="auto"/>
                <w:highlight w:val="none"/>
              </w:rPr>
            </w:pPr>
          </w:p>
        </w:tc>
        <w:tc>
          <w:tcPr>
            <w:tcW w:w="1133" w:type="dxa"/>
            <w:vMerge w:val="continue"/>
            <w:noWrap w:val="0"/>
            <w:vAlign w:val="center"/>
          </w:tcPr>
          <w:p>
            <w:pPr>
              <w:spacing w:line="380" w:lineRule="atLeast"/>
              <w:jc w:val="center"/>
              <w:rPr>
                <w:rFonts w:hint="eastAsia" w:ascii="宋体" w:hAnsi="宋体" w:cs="宋体"/>
                <w:bCs/>
                <w:color w:val="auto"/>
                <w:highlight w:val="none"/>
              </w:rPr>
            </w:pPr>
          </w:p>
        </w:tc>
        <w:tc>
          <w:tcPr>
            <w:tcW w:w="1192" w:type="dxa"/>
            <w:noWrap w:val="0"/>
            <w:vAlign w:val="center"/>
          </w:tcPr>
          <w:p>
            <w:pPr>
              <w:spacing w:line="380" w:lineRule="atLeast"/>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学历</w:t>
            </w:r>
          </w:p>
        </w:tc>
        <w:tc>
          <w:tcPr>
            <w:tcW w:w="1134" w:type="dxa"/>
            <w:noWrap w:val="0"/>
            <w:vAlign w:val="center"/>
          </w:tcPr>
          <w:p>
            <w:pPr>
              <w:spacing w:line="380" w:lineRule="atLeast"/>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专业</w:t>
            </w:r>
          </w:p>
        </w:tc>
        <w:tc>
          <w:tcPr>
            <w:tcW w:w="211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职称级别</w:t>
            </w:r>
          </w:p>
        </w:tc>
        <w:tc>
          <w:tcPr>
            <w:tcW w:w="1394" w:type="dxa"/>
            <w:vMerge w:val="continue"/>
            <w:noWrap w:val="0"/>
            <w:vAlign w:val="center"/>
          </w:tcPr>
          <w:p>
            <w:pPr>
              <w:spacing w:line="380" w:lineRule="atLeast"/>
              <w:jc w:val="center"/>
              <w:rPr>
                <w:rFonts w:ascii="宋体" w:hAnsi="宋体" w:cs="宋体"/>
                <w:bCs/>
                <w:color w:val="auto"/>
                <w:highlight w:val="none"/>
              </w:rPr>
            </w:pPr>
          </w:p>
        </w:tc>
        <w:tc>
          <w:tcPr>
            <w:tcW w:w="1065" w:type="dxa"/>
            <w:vMerge w:val="continue"/>
            <w:noWrap w:val="0"/>
            <w:vAlign w:val="center"/>
          </w:tcPr>
          <w:p>
            <w:pPr>
              <w:spacing w:line="380" w:lineRule="atLeast"/>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2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1</w:t>
            </w:r>
          </w:p>
        </w:tc>
        <w:tc>
          <w:tcPr>
            <w:tcW w:w="989" w:type="dxa"/>
            <w:noWrap w:val="0"/>
            <w:vAlign w:val="center"/>
          </w:tcPr>
          <w:p>
            <w:pPr>
              <w:spacing w:line="380" w:lineRule="atLeast"/>
              <w:jc w:val="center"/>
              <w:rPr>
                <w:rFonts w:ascii="宋体" w:hAnsi="宋体" w:cs="宋体"/>
                <w:bCs/>
                <w:color w:val="auto"/>
                <w:highlight w:val="none"/>
              </w:rPr>
            </w:pPr>
          </w:p>
        </w:tc>
        <w:tc>
          <w:tcPr>
            <w:tcW w:w="566" w:type="dxa"/>
            <w:noWrap w:val="0"/>
            <w:vAlign w:val="center"/>
          </w:tcPr>
          <w:p>
            <w:pPr>
              <w:spacing w:line="380" w:lineRule="atLeast"/>
              <w:jc w:val="center"/>
              <w:rPr>
                <w:rFonts w:ascii="宋体" w:hAnsi="宋体" w:cs="宋体"/>
                <w:bCs/>
                <w:color w:val="auto"/>
                <w:highlight w:val="none"/>
              </w:rPr>
            </w:pPr>
          </w:p>
        </w:tc>
        <w:tc>
          <w:tcPr>
            <w:tcW w:w="1133" w:type="dxa"/>
            <w:noWrap w:val="0"/>
            <w:vAlign w:val="center"/>
          </w:tcPr>
          <w:p>
            <w:pPr>
              <w:spacing w:line="380" w:lineRule="atLeast"/>
              <w:jc w:val="center"/>
              <w:rPr>
                <w:rFonts w:ascii="宋体" w:hAnsi="宋体" w:cs="宋体"/>
                <w:bCs/>
                <w:color w:val="auto"/>
                <w:highlight w:val="none"/>
              </w:rPr>
            </w:pPr>
          </w:p>
        </w:tc>
        <w:tc>
          <w:tcPr>
            <w:tcW w:w="1192" w:type="dxa"/>
            <w:noWrap w:val="0"/>
            <w:vAlign w:val="center"/>
          </w:tcPr>
          <w:p>
            <w:pPr>
              <w:spacing w:line="380" w:lineRule="atLeast"/>
              <w:jc w:val="center"/>
              <w:rPr>
                <w:rFonts w:ascii="宋体" w:hAnsi="宋体" w:cs="宋体"/>
                <w:bCs/>
                <w:color w:val="auto"/>
                <w:highlight w:val="none"/>
              </w:rPr>
            </w:pPr>
          </w:p>
        </w:tc>
        <w:tc>
          <w:tcPr>
            <w:tcW w:w="1134" w:type="dxa"/>
            <w:noWrap w:val="0"/>
            <w:vAlign w:val="center"/>
          </w:tcPr>
          <w:p>
            <w:pPr>
              <w:spacing w:line="380" w:lineRule="atLeast"/>
              <w:jc w:val="center"/>
              <w:rPr>
                <w:rFonts w:ascii="宋体" w:hAnsi="宋体" w:cs="宋体"/>
                <w:bCs/>
                <w:color w:val="auto"/>
                <w:highlight w:val="none"/>
              </w:rPr>
            </w:pPr>
          </w:p>
        </w:tc>
        <w:tc>
          <w:tcPr>
            <w:tcW w:w="2116" w:type="dxa"/>
            <w:noWrap w:val="0"/>
            <w:vAlign w:val="center"/>
          </w:tcPr>
          <w:p>
            <w:pPr>
              <w:spacing w:line="380" w:lineRule="atLeast"/>
              <w:jc w:val="center"/>
              <w:rPr>
                <w:rFonts w:ascii="宋体" w:hAnsi="宋体" w:cs="宋体"/>
                <w:bCs/>
                <w:color w:val="auto"/>
                <w:highlight w:val="none"/>
              </w:rPr>
            </w:pPr>
          </w:p>
        </w:tc>
        <w:tc>
          <w:tcPr>
            <w:tcW w:w="1394" w:type="dxa"/>
            <w:noWrap w:val="0"/>
            <w:vAlign w:val="center"/>
          </w:tcPr>
          <w:p>
            <w:pPr>
              <w:spacing w:line="380" w:lineRule="atLeast"/>
              <w:jc w:val="center"/>
              <w:rPr>
                <w:rFonts w:ascii="宋体" w:hAnsi="宋体" w:cs="宋体"/>
                <w:bCs/>
                <w:color w:val="auto"/>
                <w:highlight w:val="none"/>
              </w:rPr>
            </w:pPr>
          </w:p>
        </w:tc>
        <w:tc>
          <w:tcPr>
            <w:tcW w:w="1065" w:type="dxa"/>
            <w:noWrap w:val="0"/>
            <w:vAlign w:val="center"/>
          </w:tcPr>
          <w:p>
            <w:pPr>
              <w:spacing w:line="380" w:lineRule="atLeast"/>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0015" w:type="dxa"/>
            <w:gridSpan w:val="9"/>
            <w:noWrap w:val="0"/>
            <w:vAlign w:val="center"/>
          </w:tcPr>
          <w:p>
            <w:pPr>
              <w:jc w:val="center"/>
              <w:rPr>
                <w:color w:val="auto"/>
                <w:highlight w:val="none"/>
              </w:rPr>
            </w:pPr>
            <w:r>
              <w:rPr>
                <w:rFonts w:hint="eastAsia"/>
                <w:color w:val="auto"/>
                <w:highlight w:val="none"/>
              </w:rPr>
              <w:t>一旦我单位成交，我方保证并配备上述项目人员。上述填报内容真实，若不真实，愿按有关规定接受处理。</w:t>
            </w:r>
          </w:p>
        </w:tc>
      </w:tr>
    </w:tbl>
    <w:p>
      <w:pPr>
        <w:ind w:firstLine="3465" w:firstLineChars="1650"/>
        <w:rPr>
          <w:rFonts w:hint="eastAsia" w:ascii="宋体" w:hAnsi="宋体"/>
          <w:color w:val="auto"/>
          <w:kern w:val="0"/>
          <w:highlight w:val="none"/>
        </w:rPr>
      </w:pPr>
    </w:p>
    <w:p>
      <w:pPr>
        <w:ind w:firstLine="3465" w:firstLineChars="1650"/>
        <w:rPr>
          <w:color w:val="auto"/>
          <w:szCs w:val="21"/>
          <w:highlight w:val="none"/>
          <w:u w:val="single"/>
        </w:rPr>
      </w:pPr>
      <w:r>
        <w:rPr>
          <w:rFonts w:hint="eastAsia" w:ascii="宋体" w:hAnsi="宋体"/>
          <w:color w:val="auto"/>
          <w:kern w:val="0"/>
          <w:highlight w:val="none"/>
        </w:rPr>
        <w:t xml:space="preserve"> </w:t>
      </w:r>
      <w:r>
        <w:rPr>
          <w:rFonts w:hint="eastAsia"/>
          <w:color w:val="auto"/>
          <w:szCs w:val="21"/>
          <w:highlight w:val="none"/>
          <w:lang w:eastAsia="zh-CN"/>
        </w:rPr>
        <w:t>投标人</w:t>
      </w:r>
      <w:r>
        <w:rPr>
          <w:rFonts w:hint="eastAsia"/>
          <w:color w:val="auto"/>
          <w:szCs w:val="21"/>
          <w:highlight w:val="none"/>
        </w:rPr>
        <w:t xml:space="preserve">：(公章，自然人除外) </w:t>
      </w:r>
      <w:r>
        <w:rPr>
          <w:rFonts w:hint="eastAsia"/>
          <w:color w:val="auto"/>
          <w:szCs w:val="21"/>
          <w:highlight w:val="none"/>
          <w:u w:val="single"/>
        </w:rPr>
        <w:t xml:space="preserve">                   .</w:t>
      </w:r>
    </w:p>
    <w:p>
      <w:pPr>
        <w:ind w:firstLine="3465" w:firstLineChars="1650"/>
        <w:rPr>
          <w:color w:val="auto"/>
          <w:szCs w:val="21"/>
          <w:highlight w:val="none"/>
        </w:rPr>
      </w:pPr>
    </w:p>
    <w:p>
      <w:pPr>
        <w:pStyle w:val="7"/>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ind w:firstLine="4200" w:firstLineChars="2000"/>
        <w:jc w:val="left"/>
        <w:rPr>
          <w:rFonts w:hAnsi="宋体"/>
          <w:color w:val="auto"/>
          <w:highlight w:val="none"/>
          <w:u w:val="single"/>
        </w:rPr>
      </w:pPr>
      <w:r>
        <w:rPr>
          <w:rFonts w:hint="eastAsia" w:hAnsi="宋体"/>
          <w:color w:val="auto"/>
          <w:highlight w:val="none"/>
        </w:rPr>
        <w:t>或盖章（属自然人的应在签名处加盖食指指印）：</w:t>
      </w:r>
      <w:r>
        <w:rPr>
          <w:rFonts w:hint="eastAsia" w:hAnsi="宋体"/>
          <w:color w:val="auto"/>
          <w:highlight w:val="none"/>
          <w:u w:val="single"/>
        </w:rPr>
        <w:t xml:space="preserve">       .</w:t>
      </w:r>
    </w:p>
    <w:p>
      <w:pPr>
        <w:rPr>
          <w:color w:val="auto"/>
          <w:highlight w:val="none"/>
        </w:rPr>
      </w:pPr>
    </w:p>
    <w:p>
      <w:pPr>
        <w:numPr>
          <w:ilvl w:val="0"/>
          <w:numId w:val="8"/>
        </w:numPr>
        <w:ind w:leftChars="0"/>
        <w:rPr>
          <w:rFonts w:hint="eastAsia"/>
          <w:b/>
          <w:color w:val="auto"/>
          <w:sz w:val="32"/>
          <w:szCs w:val="32"/>
          <w:highlight w:val="none"/>
        </w:rPr>
      </w:pPr>
      <w:r>
        <w:rPr>
          <w:rFonts w:hint="eastAsia"/>
          <w:b/>
          <w:color w:val="auto"/>
          <w:sz w:val="32"/>
          <w:szCs w:val="32"/>
          <w:highlight w:val="none"/>
          <w:lang w:eastAsia="zh-CN"/>
        </w:rPr>
        <w:t>投标人</w:t>
      </w:r>
      <w:r>
        <w:rPr>
          <w:rFonts w:hint="eastAsia"/>
          <w:b/>
          <w:color w:val="auto"/>
          <w:sz w:val="32"/>
          <w:szCs w:val="32"/>
          <w:highlight w:val="none"/>
        </w:rPr>
        <w:t>拟投入本项目人员配备情况表</w:t>
      </w:r>
      <w:r>
        <w:rPr>
          <w:rFonts w:hint="eastAsia"/>
          <w:b/>
          <w:color w:val="auto"/>
          <w:sz w:val="32"/>
          <w:szCs w:val="32"/>
          <w:highlight w:val="none"/>
          <w:lang w:eastAsia="zh-CN"/>
        </w:rPr>
        <w:t>【</w:t>
      </w:r>
      <w:r>
        <w:rPr>
          <w:rFonts w:hint="eastAsia"/>
          <w:b/>
          <w:color w:val="auto"/>
          <w:sz w:val="32"/>
          <w:szCs w:val="32"/>
          <w:highlight w:val="none"/>
        </w:rPr>
        <w:t>附所配备人员的身份证、职称证</w:t>
      </w:r>
      <w:r>
        <w:rPr>
          <w:rFonts w:hint="eastAsia"/>
          <w:b/>
          <w:color w:val="auto"/>
          <w:sz w:val="32"/>
          <w:szCs w:val="32"/>
          <w:highlight w:val="none"/>
          <w:lang w:eastAsia="zh-CN"/>
        </w:rPr>
        <w:t>、毕业证</w:t>
      </w:r>
      <w:r>
        <w:rPr>
          <w:rFonts w:hint="eastAsia"/>
          <w:b/>
          <w:color w:val="auto"/>
          <w:sz w:val="32"/>
          <w:szCs w:val="32"/>
          <w:highlight w:val="none"/>
        </w:rPr>
        <w:t>以及</w:t>
      </w:r>
      <w:r>
        <w:rPr>
          <w:rFonts w:hint="eastAsia"/>
          <w:b/>
          <w:color w:val="auto"/>
          <w:sz w:val="32"/>
          <w:szCs w:val="32"/>
          <w:highlight w:val="none"/>
          <w:lang w:eastAsia="zh-CN"/>
        </w:rPr>
        <w:t>投标人</w:t>
      </w:r>
      <w:r>
        <w:rPr>
          <w:rFonts w:hint="eastAsia"/>
          <w:b/>
          <w:color w:val="auto"/>
          <w:sz w:val="32"/>
          <w:szCs w:val="32"/>
          <w:highlight w:val="none"/>
        </w:rPr>
        <w:t>为所配备人员缴纳的</w:t>
      </w:r>
      <w:r>
        <w:rPr>
          <w:rFonts w:hint="eastAsia"/>
          <w:b/>
          <w:color w:val="auto"/>
          <w:sz w:val="32"/>
          <w:szCs w:val="32"/>
          <w:highlight w:val="none"/>
          <w:lang w:eastAsia="zh-CN"/>
        </w:rPr>
        <w:t>本年度</w:t>
      </w:r>
      <w:r>
        <w:rPr>
          <w:rFonts w:hint="eastAsia"/>
          <w:b/>
          <w:color w:val="auto"/>
          <w:sz w:val="32"/>
          <w:szCs w:val="32"/>
          <w:highlight w:val="none"/>
        </w:rPr>
        <w:t>近三个月</w:t>
      </w:r>
      <w:r>
        <w:rPr>
          <w:rFonts w:hint="eastAsia"/>
          <w:b/>
          <w:color w:val="auto"/>
          <w:sz w:val="32"/>
          <w:szCs w:val="32"/>
          <w:highlight w:val="none"/>
          <w:lang w:eastAsia="zh-CN"/>
        </w:rPr>
        <w:t>的</w:t>
      </w:r>
      <w:r>
        <w:rPr>
          <w:rFonts w:hint="eastAsia"/>
          <w:b/>
          <w:color w:val="auto"/>
          <w:sz w:val="32"/>
          <w:szCs w:val="32"/>
          <w:highlight w:val="none"/>
        </w:rPr>
        <w:t>养老保险证明等资料复印件</w:t>
      </w:r>
      <w:r>
        <w:rPr>
          <w:rFonts w:hint="eastAsia"/>
          <w:b/>
          <w:color w:val="auto"/>
          <w:sz w:val="32"/>
          <w:szCs w:val="32"/>
          <w:highlight w:val="none"/>
          <w:lang w:eastAsia="zh-CN"/>
        </w:rPr>
        <w:t>；若</w:t>
      </w:r>
      <w:r>
        <w:rPr>
          <w:rFonts w:hint="eastAsia"/>
          <w:b/>
          <w:color w:val="auto"/>
          <w:sz w:val="32"/>
          <w:szCs w:val="32"/>
          <w:highlight w:val="none"/>
        </w:rPr>
        <w:t>属于事业单位编制以及下设机构不用缴纳社保或者统一由上级部门或当地财政部门缴纳社保的，提供上一级缴纳社保证明或者是提供相关文件说明加盖单位公章</w:t>
      </w:r>
      <w:r>
        <w:rPr>
          <w:rFonts w:hint="eastAsia"/>
          <w:b/>
          <w:color w:val="auto"/>
          <w:sz w:val="32"/>
          <w:szCs w:val="32"/>
          <w:highlight w:val="none"/>
          <w:lang w:eastAsia="zh-CN"/>
        </w:rPr>
        <w:t>】</w:t>
      </w:r>
      <w:r>
        <w:rPr>
          <w:rFonts w:hint="eastAsia"/>
          <w:b/>
          <w:color w:val="auto"/>
          <w:sz w:val="32"/>
          <w:szCs w:val="32"/>
          <w:highlight w:val="none"/>
        </w:rPr>
        <w:t>（</w:t>
      </w:r>
      <w:r>
        <w:rPr>
          <w:rFonts w:hint="eastAsia"/>
          <w:b/>
          <w:color w:val="auto"/>
          <w:sz w:val="32"/>
          <w:szCs w:val="32"/>
          <w:highlight w:val="none"/>
          <w:lang w:eastAsia="zh-CN"/>
        </w:rPr>
        <w:t>如有，请</w:t>
      </w:r>
      <w:r>
        <w:rPr>
          <w:rFonts w:hint="eastAsia"/>
          <w:b/>
          <w:color w:val="auto"/>
          <w:sz w:val="32"/>
          <w:szCs w:val="32"/>
          <w:highlight w:val="none"/>
        </w:rPr>
        <w:t>提供）；</w:t>
      </w:r>
    </w:p>
    <w:p>
      <w:pPr>
        <w:widowControl w:val="0"/>
        <w:numPr>
          <w:ilvl w:val="0"/>
          <w:numId w:val="0"/>
        </w:numPr>
        <w:jc w:val="both"/>
        <w:rPr>
          <w:rFonts w:hint="eastAsia"/>
          <w:b/>
          <w:color w:val="auto"/>
          <w:sz w:val="32"/>
          <w:szCs w:val="32"/>
          <w:highlight w:val="none"/>
        </w:rPr>
      </w:pPr>
    </w:p>
    <w:p>
      <w:pPr>
        <w:widowControl w:val="0"/>
        <w:numPr>
          <w:ilvl w:val="0"/>
          <w:numId w:val="0"/>
        </w:numPr>
        <w:jc w:val="both"/>
        <w:rPr>
          <w:rFonts w:hint="eastAsia"/>
          <w:b/>
          <w:color w:val="auto"/>
          <w:sz w:val="32"/>
          <w:szCs w:val="32"/>
          <w:highlight w:val="none"/>
        </w:rPr>
      </w:pPr>
    </w:p>
    <w:p>
      <w:pPr>
        <w:widowControl w:val="0"/>
        <w:numPr>
          <w:ilvl w:val="0"/>
          <w:numId w:val="0"/>
        </w:numPr>
        <w:jc w:val="both"/>
        <w:rPr>
          <w:rFonts w:hint="eastAsia"/>
          <w:b/>
          <w:color w:val="auto"/>
          <w:sz w:val="32"/>
          <w:szCs w:val="32"/>
          <w:highlight w:val="none"/>
        </w:rPr>
      </w:pPr>
    </w:p>
    <w:p>
      <w:pPr>
        <w:widowControl w:val="0"/>
        <w:numPr>
          <w:ilvl w:val="0"/>
          <w:numId w:val="0"/>
        </w:numPr>
        <w:jc w:val="both"/>
        <w:rPr>
          <w:rFonts w:hint="eastAsia"/>
          <w:b/>
          <w:color w:val="auto"/>
          <w:sz w:val="32"/>
          <w:szCs w:val="32"/>
          <w:highlight w:val="none"/>
        </w:rPr>
      </w:pPr>
    </w:p>
    <w:p>
      <w:pPr>
        <w:widowControl w:val="0"/>
        <w:numPr>
          <w:ilvl w:val="0"/>
          <w:numId w:val="0"/>
        </w:numPr>
        <w:jc w:val="both"/>
        <w:rPr>
          <w:rFonts w:hint="eastAsia"/>
          <w:b/>
          <w:color w:val="auto"/>
          <w:sz w:val="32"/>
          <w:szCs w:val="32"/>
          <w:highlight w:val="none"/>
        </w:rPr>
      </w:pPr>
    </w:p>
    <w:p>
      <w:pPr>
        <w:pStyle w:val="7"/>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附件：</w:t>
      </w:r>
    </w:p>
    <w:p>
      <w:pPr>
        <w:pStyle w:val="7"/>
        <w:jc w:val="center"/>
        <w:rPr>
          <w:rFonts w:hint="eastAsia" w:hAnsi="宋体"/>
          <w:b/>
          <w:color w:val="auto"/>
          <w:sz w:val="32"/>
          <w:szCs w:val="32"/>
          <w:highlight w:val="none"/>
        </w:rPr>
      </w:pPr>
      <w:r>
        <w:rPr>
          <w:rFonts w:hint="eastAsia" w:hAnsi="宋体"/>
          <w:b/>
          <w:color w:val="auto"/>
          <w:sz w:val="32"/>
          <w:szCs w:val="32"/>
          <w:highlight w:val="none"/>
        </w:rPr>
        <w:t>拟投入本项目人员配备情况表</w:t>
      </w:r>
    </w:p>
    <w:p>
      <w:pPr>
        <w:pStyle w:val="7"/>
        <w:jc w:val="center"/>
        <w:rPr>
          <w:rFonts w:hint="eastAsia" w:hAnsi="宋体"/>
          <w:b/>
          <w:color w:val="auto"/>
          <w:sz w:val="32"/>
          <w:szCs w:val="32"/>
          <w:highlight w:val="none"/>
        </w:rPr>
      </w:pPr>
    </w:p>
    <w:tbl>
      <w:tblPr>
        <w:tblStyle w:val="15"/>
        <w:tblW w:w="10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9"/>
        <w:gridCol w:w="566"/>
        <w:gridCol w:w="1133"/>
        <w:gridCol w:w="1192"/>
        <w:gridCol w:w="1134"/>
        <w:gridCol w:w="2116"/>
        <w:gridCol w:w="139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26"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序号</w:t>
            </w:r>
          </w:p>
        </w:tc>
        <w:tc>
          <w:tcPr>
            <w:tcW w:w="989"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姓名</w:t>
            </w:r>
          </w:p>
        </w:tc>
        <w:tc>
          <w:tcPr>
            <w:tcW w:w="566"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性别</w:t>
            </w:r>
          </w:p>
        </w:tc>
        <w:tc>
          <w:tcPr>
            <w:tcW w:w="1133"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入职时间</w:t>
            </w:r>
          </w:p>
        </w:tc>
        <w:tc>
          <w:tcPr>
            <w:tcW w:w="2326" w:type="dxa"/>
            <w:gridSpan w:val="2"/>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lang w:val="en-US" w:eastAsia="zh-CN"/>
              </w:rPr>
              <w:t>学历</w:t>
            </w:r>
            <w:r>
              <w:rPr>
                <w:rFonts w:hint="eastAsia" w:ascii="宋体" w:hAnsi="宋体" w:cs="宋体"/>
                <w:bCs/>
                <w:color w:val="auto"/>
                <w:highlight w:val="none"/>
              </w:rPr>
              <w:t>证书情况</w:t>
            </w:r>
          </w:p>
        </w:tc>
        <w:tc>
          <w:tcPr>
            <w:tcW w:w="211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职称情况</w:t>
            </w:r>
          </w:p>
        </w:tc>
        <w:tc>
          <w:tcPr>
            <w:tcW w:w="1394"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在本项目中的职责分工</w:t>
            </w:r>
          </w:p>
        </w:tc>
        <w:tc>
          <w:tcPr>
            <w:tcW w:w="1065" w:type="dxa"/>
            <w:vMerge w:val="restart"/>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426" w:type="dxa"/>
            <w:vMerge w:val="continue"/>
            <w:noWrap w:val="0"/>
            <w:vAlign w:val="center"/>
          </w:tcPr>
          <w:p>
            <w:pPr>
              <w:spacing w:line="380" w:lineRule="atLeast"/>
              <w:jc w:val="center"/>
              <w:rPr>
                <w:rFonts w:hint="eastAsia" w:ascii="宋体" w:hAnsi="宋体" w:cs="宋体"/>
                <w:bCs/>
                <w:color w:val="auto"/>
                <w:highlight w:val="none"/>
              </w:rPr>
            </w:pPr>
          </w:p>
        </w:tc>
        <w:tc>
          <w:tcPr>
            <w:tcW w:w="989" w:type="dxa"/>
            <w:vMerge w:val="continue"/>
            <w:noWrap w:val="0"/>
            <w:vAlign w:val="center"/>
          </w:tcPr>
          <w:p>
            <w:pPr>
              <w:spacing w:line="380" w:lineRule="atLeast"/>
              <w:jc w:val="center"/>
              <w:rPr>
                <w:rFonts w:hint="eastAsia" w:ascii="宋体" w:hAnsi="宋体" w:cs="宋体"/>
                <w:bCs/>
                <w:color w:val="auto"/>
                <w:highlight w:val="none"/>
              </w:rPr>
            </w:pPr>
          </w:p>
        </w:tc>
        <w:tc>
          <w:tcPr>
            <w:tcW w:w="566" w:type="dxa"/>
            <w:vMerge w:val="continue"/>
            <w:noWrap w:val="0"/>
            <w:vAlign w:val="center"/>
          </w:tcPr>
          <w:p>
            <w:pPr>
              <w:spacing w:line="380" w:lineRule="atLeast"/>
              <w:jc w:val="center"/>
              <w:rPr>
                <w:rFonts w:hint="eastAsia" w:ascii="宋体" w:hAnsi="宋体" w:cs="宋体"/>
                <w:bCs/>
                <w:color w:val="auto"/>
                <w:highlight w:val="none"/>
              </w:rPr>
            </w:pPr>
          </w:p>
        </w:tc>
        <w:tc>
          <w:tcPr>
            <w:tcW w:w="1133" w:type="dxa"/>
            <w:vMerge w:val="continue"/>
            <w:noWrap w:val="0"/>
            <w:vAlign w:val="center"/>
          </w:tcPr>
          <w:p>
            <w:pPr>
              <w:spacing w:line="380" w:lineRule="atLeast"/>
              <w:jc w:val="center"/>
              <w:rPr>
                <w:rFonts w:hint="eastAsia" w:ascii="宋体" w:hAnsi="宋体" w:cs="宋体"/>
                <w:bCs/>
                <w:color w:val="auto"/>
                <w:highlight w:val="none"/>
              </w:rPr>
            </w:pPr>
          </w:p>
        </w:tc>
        <w:tc>
          <w:tcPr>
            <w:tcW w:w="1192" w:type="dxa"/>
            <w:noWrap w:val="0"/>
            <w:vAlign w:val="center"/>
          </w:tcPr>
          <w:p>
            <w:pPr>
              <w:spacing w:line="380" w:lineRule="atLeast"/>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学历</w:t>
            </w:r>
          </w:p>
        </w:tc>
        <w:tc>
          <w:tcPr>
            <w:tcW w:w="1134" w:type="dxa"/>
            <w:noWrap w:val="0"/>
            <w:vAlign w:val="center"/>
          </w:tcPr>
          <w:p>
            <w:pPr>
              <w:spacing w:line="380" w:lineRule="atLeast"/>
              <w:jc w:val="center"/>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专业</w:t>
            </w:r>
          </w:p>
        </w:tc>
        <w:tc>
          <w:tcPr>
            <w:tcW w:w="211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职称级别</w:t>
            </w:r>
          </w:p>
        </w:tc>
        <w:tc>
          <w:tcPr>
            <w:tcW w:w="1394" w:type="dxa"/>
            <w:vMerge w:val="continue"/>
            <w:noWrap w:val="0"/>
            <w:vAlign w:val="center"/>
          </w:tcPr>
          <w:p>
            <w:pPr>
              <w:spacing w:line="380" w:lineRule="atLeast"/>
              <w:jc w:val="center"/>
              <w:rPr>
                <w:rFonts w:ascii="宋体" w:hAnsi="宋体" w:cs="宋体"/>
                <w:bCs/>
                <w:color w:val="auto"/>
                <w:highlight w:val="none"/>
              </w:rPr>
            </w:pPr>
          </w:p>
        </w:tc>
        <w:tc>
          <w:tcPr>
            <w:tcW w:w="1065" w:type="dxa"/>
            <w:vMerge w:val="continue"/>
            <w:noWrap w:val="0"/>
            <w:vAlign w:val="center"/>
          </w:tcPr>
          <w:p>
            <w:pPr>
              <w:spacing w:line="380" w:lineRule="atLeast"/>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26" w:type="dxa"/>
            <w:noWrap w:val="0"/>
            <w:vAlign w:val="center"/>
          </w:tcPr>
          <w:p>
            <w:pPr>
              <w:spacing w:line="380" w:lineRule="atLeast"/>
              <w:jc w:val="center"/>
              <w:rPr>
                <w:rFonts w:ascii="宋体" w:hAnsi="宋体" w:cs="宋体"/>
                <w:bCs/>
                <w:color w:val="auto"/>
                <w:highlight w:val="none"/>
              </w:rPr>
            </w:pPr>
            <w:r>
              <w:rPr>
                <w:rFonts w:hint="eastAsia" w:ascii="宋体" w:hAnsi="宋体" w:cs="宋体"/>
                <w:bCs/>
                <w:color w:val="auto"/>
                <w:highlight w:val="none"/>
              </w:rPr>
              <w:t>1</w:t>
            </w:r>
          </w:p>
        </w:tc>
        <w:tc>
          <w:tcPr>
            <w:tcW w:w="989" w:type="dxa"/>
            <w:noWrap w:val="0"/>
            <w:vAlign w:val="center"/>
          </w:tcPr>
          <w:p>
            <w:pPr>
              <w:spacing w:line="380" w:lineRule="atLeast"/>
              <w:jc w:val="center"/>
              <w:rPr>
                <w:rFonts w:ascii="宋体" w:hAnsi="宋体" w:cs="宋体"/>
                <w:bCs/>
                <w:color w:val="auto"/>
                <w:highlight w:val="none"/>
              </w:rPr>
            </w:pPr>
          </w:p>
        </w:tc>
        <w:tc>
          <w:tcPr>
            <w:tcW w:w="566" w:type="dxa"/>
            <w:noWrap w:val="0"/>
            <w:vAlign w:val="center"/>
          </w:tcPr>
          <w:p>
            <w:pPr>
              <w:spacing w:line="380" w:lineRule="atLeast"/>
              <w:jc w:val="center"/>
              <w:rPr>
                <w:rFonts w:ascii="宋体" w:hAnsi="宋体" w:cs="宋体"/>
                <w:bCs/>
                <w:color w:val="auto"/>
                <w:highlight w:val="none"/>
              </w:rPr>
            </w:pPr>
          </w:p>
        </w:tc>
        <w:tc>
          <w:tcPr>
            <w:tcW w:w="1133" w:type="dxa"/>
            <w:noWrap w:val="0"/>
            <w:vAlign w:val="center"/>
          </w:tcPr>
          <w:p>
            <w:pPr>
              <w:spacing w:line="380" w:lineRule="atLeast"/>
              <w:jc w:val="center"/>
              <w:rPr>
                <w:rFonts w:ascii="宋体" w:hAnsi="宋体" w:cs="宋体"/>
                <w:bCs/>
                <w:color w:val="auto"/>
                <w:highlight w:val="none"/>
              </w:rPr>
            </w:pPr>
          </w:p>
        </w:tc>
        <w:tc>
          <w:tcPr>
            <w:tcW w:w="1192" w:type="dxa"/>
            <w:noWrap w:val="0"/>
            <w:vAlign w:val="center"/>
          </w:tcPr>
          <w:p>
            <w:pPr>
              <w:spacing w:line="380" w:lineRule="atLeast"/>
              <w:jc w:val="center"/>
              <w:rPr>
                <w:rFonts w:ascii="宋体" w:hAnsi="宋体" w:cs="宋体"/>
                <w:bCs/>
                <w:color w:val="auto"/>
                <w:highlight w:val="none"/>
              </w:rPr>
            </w:pPr>
          </w:p>
        </w:tc>
        <w:tc>
          <w:tcPr>
            <w:tcW w:w="1134" w:type="dxa"/>
            <w:noWrap w:val="0"/>
            <w:vAlign w:val="center"/>
          </w:tcPr>
          <w:p>
            <w:pPr>
              <w:spacing w:line="380" w:lineRule="atLeast"/>
              <w:jc w:val="center"/>
              <w:rPr>
                <w:rFonts w:ascii="宋体" w:hAnsi="宋体" w:cs="宋体"/>
                <w:bCs/>
                <w:color w:val="auto"/>
                <w:highlight w:val="none"/>
              </w:rPr>
            </w:pPr>
          </w:p>
        </w:tc>
        <w:tc>
          <w:tcPr>
            <w:tcW w:w="2116" w:type="dxa"/>
            <w:noWrap w:val="0"/>
            <w:vAlign w:val="center"/>
          </w:tcPr>
          <w:p>
            <w:pPr>
              <w:spacing w:line="380" w:lineRule="atLeast"/>
              <w:jc w:val="center"/>
              <w:rPr>
                <w:rFonts w:ascii="宋体" w:hAnsi="宋体" w:cs="宋体"/>
                <w:bCs/>
                <w:color w:val="auto"/>
                <w:highlight w:val="none"/>
              </w:rPr>
            </w:pPr>
          </w:p>
        </w:tc>
        <w:tc>
          <w:tcPr>
            <w:tcW w:w="1394" w:type="dxa"/>
            <w:noWrap w:val="0"/>
            <w:vAlign w:val="center"/>
          </w:tcPr>
          <w:p>
            <w:pPr>
              <w:spacing w:line="380" w:lineRule="atLeast"/>
              <w:jc w:val="center"/>
              <w:rPr>
                <w:rFonts w:ascii="宋体" w:hAnsi="宋体" w:cs="宋体"/>
                <w:bCs/>
                <w:color w:val="auto"/>
                <w:highlight w:val="none"/>
              </w:rPr>
            </w:pPr>
          </w:p>
        </w:tc>
        <w:tc>
          <w:tcPr>
            <w:tcW w:w="1065" w:type="dxa"/>
            <w:noWrap w:val="0"/>
            <w:vAlign w:val="center"/>
          </w:tcPr>
          <w:p>
            <w:pPr>
              <w:spacing w:line="380" w:lineRule="atLeast"/>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0015" w:type="dxa"/>
            <w:gridSpan w:val="9"/>
            <w:noWrap w:val="0"/>
            <w:vAlign w:val="center"/>
          </w:tcPr>
          <w:p>
            <w:pPr>
              <w:jc w:val="center"/>
              <w:rPr>
                <w:color w:val="auto"/>
                <w:highlight w:val="none"/>
              </w:rPr>
            </w:pPr>
            <w:r>
              <w:rPr>
                <w:rFonts w:hint="eastAsia"/>
                <w:color w:val="auto"/>
                <w:highlight w:val="none"/>
              </w:rPr>
              <w:t>一旦我单位成交，我方保证并配备上述项目人员。上述填报内容真实，若不真实，愿按有关规定接受处理。</w:t>
            </w:r>
          </w:p>
        </w:tc>
      </w:tr>
    </w:tbl>
    <w:p>
      <w:pPr>
        <w:ind w:firstLine="3465" w:firstLineChars="1650"/>
        <w:rPr>
          <w:rFonts w:hint="eastAsia" w:ascii="宋体" w:hAnsi="宋体"/>
          <w:color w:val="auto"/>
          <w:kern w:val="0"/>
          <w:highlight w:val="none"/>
        </w:rPr>
      </w:pPr>
    </w:p>
    <w:p>
      <w:pPr>
        <w:ind w:firstLine="3465" w:firstLineChars="1650"/>
        <w:rPr>
          <w:rFonts w:hint="eastAsia" w:ascii="宋体" w:hAnsi="宋体"/>
          <w:color w:val="auto"/>
          <w:kern w:val="0"/>
          <w:highlight w:val="none"/>
        </w:rPr>
      </w:pPr>
    </w:p>
    <w:p>
      <w:pPr>
        <w:ind w:firstLine="3465" w:firstLineChars="1650"/>
        <w:rPr>
          <w:color w:val="auto"/>
          <w:szCs w:val="21"/>
          <w:highlight w:val="none"/>
          <w:u w:val="single"/>
        </w:rPr>
      </w:pPr>
      <w:r>
        <w:rPr>
          <w:rFonts w:hint="eastAsia" w:ascii="宋体" w:hAnsi="宋体"/>
          <w:color w:val="auto"/>
          <w:kern w:val="0"/>
          <w:highlight w:val="none"/>
          <w:lang w:eastAsia="zh-CN"/>
        </w:rPr>
        <w:t>投标人</w:t>
      </w:r>
      <w:r>
        <w:rPr>
          <w:rFonts w:hint="eastAsia"/>
          <w:color w:val="auto"/>
          <w:szCs w:val="21"/>
          <w:highlight w:val="none"/>
        </w:rPr>
        <w:t xml:space="preserve">：(公章，自然人除外) </w:t>
      </w:r>
      <w:r>
        <w:rPr>
          <w:rFonts w:hint="eastAsia"/>
          <w:color w:val="auto"/>
          <w:szCs w:val="21"/>
          <w:highlight w:val="none"/>
          <w:u w:val="single"/>
        </w:rPr>
        <w:t xml:space="preserve">                   .</w:t>
      </w:r>
    </w:p>
    <w:p>
      <w:pPr>
        <w:ind w:firstLine="3465" w:firstLineChars="1650"/>
        <w:rPr>
          <w:color w:val="auto"/>
          <w:szCs w:val="21"/>
          <w:highlight w:val="none"/>
        </w:rPr>
      </w:pPr>
    </w:p>
    <w:p>
      <w:pPr>
        <w:pStyle w:val="7"/>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ind w:firstLine="4200" w:firstLineChars="2000"/>
        <w:jc w:val="left"/>
        <w:rPr>
          <w:rFonts w:hint="eastAsia" w:hAnsi="宋体"/>
          <w:color w:val="auto"/>
          <w:highlight w:val="none"/>
          <w:u w:val="single"/>
        </w:rPr>
      </w:pPr>
      <w:r>
        <w:rPr>
          <w:rFonts w:hint="eastAsia" w:hAnsi="宋体"/>
          <w:color w:val="auto"/>
          <w:highlight w:val="none"/>
        </w:rPr>
        <w:t>或盖章（属自然人的应在签名处加盖食指指印）：</w:t>
      </w:r>
      <w:r>
        <w:rPr>
          <w:rFonts w:hint="eastAsia" w:hAnsi="宋体"/>
          <w:color w:val="auto"/>
          <w:highlight w:val="none"/>
          <w:u w:val="single"/>
        </w:rPr>
        <w:t xml:space="preserve">       .</w:t>
      </w:r>
    </w:p>
    <w:p>
      <w:pPr>
        <w:ind w:firstLine="4200" w:firstLineChars="2000"/>
        <w:jc w:val="left"/>
        <w:rPr>
          <w:rFonts w:hint="eastAsia" w:hAnsi="宋体"/>
          <w:color w:val="auto"/>
          <w:highlight w:val="none"/>
          <w:u w:val="single"/>
        </w:rPr>
      </w:pPr>
    </w:p>
    <w:p>
      <w:pPr>
        <w:ind w:firstLine="4200" w:firstLineChars="2000"/>
        <w:jc w:val="left"/>
        <w:rPr>
          <w:rFonts w:hint="eastAsia" w:hAnsi="宋体"/>
          <w:color w:val="auto"/>
          <w:highlight w:val="none"/>
          <w:u w:val="single"/>
        </w:rPr>
      </w:pPr>
    </w:p>
    <w:p>
      <w:pPr>
        <w:ind w:firstLine="4200" w:firstLineChars="2000"/>
        <w:jc w:val="left"/>
        <w:rPr>
          <w:rFonts w:hint="eastAsia" w:hAnsi="宋体"/>
          <w:color w:val="auto"/>
          <w:highlight w:val="none"/>
          <w:u w:val="single"/>
        </w:rPr>
      </w:pPr>
    </w:p>
    <w:p>
      <w:pPr>
        <w:ind w:firstLine="4200" w:firstLineChars="2000"/>
        <w:jc w:val="left"/>
        <w:rPr>
          <w:rFonts w:hint="eastAsia" w:hAnsi="宋体"/>
          <w:color w:val="auto"/>
          <w:highlight w:val="none"/>
          <w:u w:val="single"/>
        </w:rPr>
      </w:pPr>
    </w:p>
    <w:p>
      <w:pPr>
        <w:ind w:firstLine="4200" w:firstLineChars="2000"/>
        <w:jc w:val="left"/>
        <w:rPr>
          <w:rFonts w:hint="eastAsia" w:hAnsi="宋体"/>
          <w:color w:val="auto"/>
          <w:highlight w:val="none"/>
          <w:u w:val="single"/>
        </w:rPr>
      </w:pPr>
    </w:p>
    <w:p>
      <w:pPr>
        <w:widowControl/>
        <w:shd w:val="clear" w:color="auto" w:fill="FFFFFF"/>
        <w:spacing w:after="240" w:line="360" w:lineRule="atLeast"/>
        <w:ind w:firstLine="480"/>
        <w:jc w:val="left"/>
        <w:rPr>
          <w:rFonts w:hint="eastAsia" w:hAnsi="宋体"/>
          <w:b/>
          <w:bCs/>
          <w:color w:val="auto"/>
          <w:sz w:val="32"/>
          <w:szCs w:val="32"/>
          <w:highlight w:val="none"/>
        </w:rPr>
      </w:pPr>
      <w:r>
        <w:rPr>
          <w:rFonts w:hint="eastAsia" w:hAnsi="宋体"/>
          <w:b/>
          <w:bCs/>
          <w:color w:val="auto"/>
          <w:sz w:val="32"/>
          <w:szCs w:val="32"/>
          <w:highlight w:val="none"/>
        </w:rPr>
        <w:t xml:space="preserve">                             </w:t>
      </w:r>
      <w:r>
        <w:rPr>
          <w:rFonts w:hint="eastAsia" w:hAnsi="宋体"/>
          <w:color w:val="auto"/>
          <w:szCs w:val="21"/>
          <w:highlight w:val="none"/>
        </w:rPr>
        <w:t xml:space="preserve">    年   月   日</w:t>
      </w:r>
    </w:p>
    <w:p>
      <w:pPr>
        <w:numPr>
          <w:ilvl w:val="0"/>
          <w:numId w:val="8"/>
        </w:numPr>
        <w:ind w:leftChars="0"/>
        <w:rPr>
          <w:rFonts w:hint="eastAsia"/>
          <w:b/>
          <w:color w:val="auto"/>
          <w:sz w:val="32"/>
          <w:szCs w:val="32"/>
          <w:highlight w:val="none"/>
        </w:rPr>
      </w:pPr>
      <w:r>
        <w:rPr>
          <w:rFonts w:hint="eastAsia"/>
          <w:b/>
          <w:color w:val="auto"/>
          <w:sz w:val="32"/>
          <w:szCs w:val="32"/>
          <w:highlight w:val="none"/>
          <w:lang w:eastAsia="zh-CN"/>
        </w:rPr>
        <w:t>投标人</w:t>
      </w:r>
      <w:r>
        <w:rPr>
          <w:rFonts w:hint="eastAsia"/>
          <w:b/>
          <w:color w:val="auto"/>
          <w:sz w:val="32"/>
          <w:szCs w:val="32"/>
          <w:highlight w:val="none"/>
        </w:rPr>
        <w:t>的服务承诺书（由</w:t>
      </w:r>
      <w:r>
        <w:rPr>
          <w:rFonts w:hint="eastAsia"/>
          <w:b/>
          <w:color w:val="auto"/>
          <w:sz w:val="32"/>
          <w:szCs w:val="32"/>
          <w:highlight w:val="none"/>
          <w:lang w:eastAsia="zh-CN"/>
        </w:rPr>
        <w:t>投标人</w:t>
      </w:r>
      <w:r>
        <w:rPr>
          <w:rFonts w:hint="eastAsia"/>
          <w:b/>
          <w:color w:val="auto"/>
          <w:sz w:val="32"/>
          <w:szCs w:val="32"/>
          <w:highlight w:val="none"/>
        </w:rPr>
        <w:t>根据项目实际情况和服务采购需求自行编制）（必须提供）</w:t>
      </w:r>
    </w:p>
    <w:p>
      <w:pPr>
        <w:pStyle w:val="7"/>
        <w:rPr>
          <w:rFonts w:hint="eastAsia" w:hAnsi="宋体"/>
          <w:b/>
          <w:bCs/>
          <w:color w:val="auto"/>
          <w:sz w:val="32"/>
          <w:szCs w:val="32"/>
          <w:highlight w:val="none"/>
          <w:lang w:eastAsia="zh-CN"/>
        </w:rPr>
      </w:pPr>
    </w:p>
    <w:p>
      <w:pPr>
        <w:ind w:firstLine="3465" w:firstLineChars="1650"/>
        <w:rPr>
          <w:color w:val="auto"/>
          <w:szCs w:val="21"/>
          <w:highlight w:val="none"/>
          <w:u w:val="single"/>
        </w:rPr>
      </w:pPr>
      <w:r>
        <w:rPr>
          <w:rFonts w:hint="eastAsia"/>
          <w:color w:val="auto"/>
          <w:szCs w:val="21"/>
          <w:highlight w:val="none"/>
          <w:lang w:eastAsia="zh-CN"/>
        </w:rPr>
        <w:t>投标人</w:t>
      </w:r>
      <w:r>
        <w:rPr>
          <w:rFonts w:hint="eastAsia"/>
          <w:color w:val="auto"/>
          <w:szCs w:val="21"/>
          <w:highlight w:val="none"/>
        </w:rPr>
        <w:t xml:space="preserve">：(公章，自然人除外) </w:t>
      </w:r>
      <w:r>
        <w:rPr>
          <w:rFonts w:hint="eastAsia"/>
          <w:color w:val="auto"/>
          <w:szCs w:val="21"/>
          <w:highlight w:val="none"/>
          <w:u w:val="single"/>
        </w:rPr>
        <w:t xml:space="preserve">                   .</w:t>
      </w:r>
    </w:p>
    <w:p>
      <w:pPr>
        <w:ind w:firstLine="3465" w:firstLineChars="1650"/>
        <w:rPr>
          <w:color w:val="auto"/>
          <w:szCs w:val="21"/>
          <w:highlight w:val="none"/>
        </w:rPr>
      </w:pPr>
    </w:p>
    <w:p>
      <w:pPr>
        <w:pStyle w:val="7"/>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ind w:firstLine="4200" w:firstLineChars="2000"/>
        <w:jc w:val="left"/>
        <w:rPr>
          <w:rFonts w:hAnsi="宋体"/>
          <w:color w:val="auto"/>
          <w:highlight w:val="none"/>
          <w:u w:val="single"/>
        </w:rPr>
      </w:pPr>
      <w:r>
        <w:rPr>
          <w:rFonts w:hint="eastAsia" w:hAnsi="宋体"/>
          <w:color w:val="auto"/>
          <w:highlight w:val="none"/>
        </w:rPr>
        <w:t>或盖章（属自然人的应在签名处加盖食指指印）：</w:t>
      </w:r>
      <w:r>
        <w:rPr>
          <w:rFonts w:hint="eastAsia" w:hAnsi="宋体"/>
          <w:color w:val="auto"/>
          <w:highlight w:val="none"/>
          <w:u w:val="single"/>
        </w:rPr>
        <w:t xml:space="preserve">       .</w:t>
      </w:r>
    </w:p>
    <w:p>
      <w:pPr>
        <w:pStyle w:val="7"/>
        <w:rPr>
          <w:rFonts w:hint="eastAsia" w:hAnsi="宋体"/>
          <w:b/>
          <w:bCs/>
          <w:color w:val="auto"/>
          <w:sz w:val="32"/>
          <w:szCs w:val="32"/>
          <w:highlight w:val="none"/>
          <w:lang w:eastAsia="zh-CN"/>
        </w:rPr>
      </w:pPr>
    </w:p>
    <w:p>
      <w:pPr>
        <w:pStyle w:val="7"/>
        <w:rPr>
          <w:rFonts w:hint="eastAsia" w:hAnsi="宋体"/>
          <w:color w:val="auto"/>
          <w:szCs w:val="21"/>
          <w:highlight w:val="none"/>
        </w:rPr>
      </w:pPr>
      <w:r>
        <w:rPr>
          <w:rFonts w:hint="eastAsia" w:hAnsi="宋体"/>
          <w:b/>
          <w:bCs/>
          <w:color w:val="auto"/>
          <w:sz w:val="32"/>
          <w:szCs w:val="32"/>
          <w:highlight w:val="none"/>
          <w:lang w:eastAsia="zh-CN"/>
        </w:rPr>
        <w:t xml:space="preserve">                             </w:t>
      </w:r>
      <w:r>
        <w:rPr>
          <w:rFonts w:hint="eastAsia" w:hAnsi="宋体"/>
          <w:color w:val="auto"/>
          <w:szCs w:val="21"/>
          <w:highlight w:val="none"/>
          <w:lang w:eastAsia="zh-CN"/>
        </w:rPr>
        <w:t xml:space="preserve">    </w:t>
      </w:r>
      <w:r>
        <w:rPr>
          <w:rFonts w:hint="eastAsia" w:hAnsi="宋体"/>
          <w:color w:val="auto"/>
          <w:szCs w:val="21"/>
          <w:highlight w:val="none"/>
        </w:rPr>
        <w:t>年</w:t>
      </w:r>
      <w:r>
        <w:rPr>
          <w:rFonts w:hint="eastAsia" w:hAnsi="宋体"/>
          <w:color w:val="auto"/>
          <w:szCs w:val="21"/>
          <w:highlight w:val="none"/>
          <w:lang w:eastAsia="zh-CN"/>
        </w:rPr>
        <w:t xml:space="preserve">   </w:t>
      </w:r>
      <w:r>
        <w:rPr>
          <w:rFonts w:hint="eastAsia" w:hAnsi="宋体"/>
          <w:color w:val="auto"/>
          <w:szCs w:val="21"/>
          <w:highlight w:val="none"/>
        </w:rPr>
        <w:t>月</w:t>
      </w:r>
      <w:r>
        <w:rPr>
          <w:rFonts w:hint="eastAsia" w:hAnsi="宋体"/>
          <w:color w:val="auto"/>
          <w:szCs w:val="21"/>
          <w:highlight w:val="none"/>
          <w:lang w:eastAsia="zh-CN"/>
        </w:rPr>
        <w:t xml:space="preserve">   </w:t>
      </w:r>
      <w:r>
        <w:rPr>
          <w:rFonts w:hint="eastAsia" w:hAnsi="宋体"/>
          <w:color w:val="auto"/>
          <w:szCs w:val="21"/>
          <w:highlight w:val="none"/>
        </w:rPr>
        <w:t>日</w:t>
      </w:r>
    </w:p>
    <w:p>
      <w:pPr>
        <w:pStyle w:val="7"/>
        <w:rPr>
          <w:rFonts w:hint="eastAsia" w:hAnsi="宋体"/>
          <w:color w:val="auto"/>
          <w:szCs w:val="21"/>
          <w:highlight w:val="none"/>
        </w:rPr>
      </w:pPr>
    </w:p>
    <w:p>
      <w:pPr>
        <w:pStyle w:val="7"/>
        <w:rPr>
          <w:rFonts w:hint="eastAsia" w:hAnsi="宋体"/>
          <w:color w:val="auto"/>
          <w:szCs w:val="21"/>
          <w:highlight w:val="none"/>
        </w:rPr>
      </w:pPr>
    </w:p>
    <w:p>
      <w:pPr>
        <w:pStyle w:val="7"/>
        <w:rPr>
          <w:rFonts w:hint="eastAsia" w:hAnsi="宋体"/>
          <w:color w:val="auto"/>
          <w:szCs w:val="21"/>
          <w:highlight w:val="none"/>
        </w:rPr>
      </w:pPr>
    </w:p>
    <w:p>
      <w:pPr>
        <w:pStyle w:val="7"/>
        <w:rPr>
          <w:rFonts w:hint="eastAsia" w:hAnsi="宋体"/>
          <w:color w:val="auto"/>
          <w:szCs w:val="21"/>
          <w:highlight w:val="none"/>
          <w:lang w:eastAsia="zh-CN"/>
        </w:rPr>
      </w:pPr>
    </w:p>
    <w:p>
      <w:pPr>
        <w:numPr>
          <w:ilvl w:val="0"/>
          <w:numId w:val="8"/>
        </w:numPr>
        <w:ind w:leftChars="0"/>
        <w:rPr>
          <w:rFonts w:hint="eastAsia"/>
          <w:b/>
          <w:color w:val="auto"/>
          <w:sz w:val="32"/>
          <w:szCs w:val="32"/>
          <w:highlight w:val="none"/>
          <w:lang w:val="en-US" w:eastAsia="zh-CN"/>
        </w:rPr>
      </w:pPr>
      <w:r>
        <w:rPr>
          <w:rFonts w:hint="eastAsia"/>
          <w:b/>
          <w:color w:val="auto"/>
          <w:sz w:val="32"/>
          <w:szCs w:val="32"/>
          <w:highlight w:val="none"/>
          <w:lang w:eastAsia="zh-CN"/>
        </w:rPr>
        <w:t>投标人相关获奖证书、认证证书等复印件（如有，请提供）</w:t>
      </w:r>
    </w:p>
    <w:p>
      <w:pPr>
        <w:widowControl w:val="0"/>
        <w:numPr>
          <w:ilvl w:val="0"/>
          <w:numId w:val="0"/>
        </w:numPr>
        <w:jc w:val="both"/>
        <w:rPr>
          <w:rFonts w:hint="eastAsia"/>
          <w:b/>
          <w:color w:val="auto"/>
          <w:sz w:val="32"/>
          <w:szCs w:val="32"/>
          <w:highlight w:val="none"/>
          <w:lang w:eastAsia="zh-CN"/>
        </w:rPr>
      </w:pPr>
    </w:p>
    <w:p>
      <w:pPr>
        <w:widowControl w:val="0"/>
        <w:numPr>
          <w:ilvl w:val="0"/>
          <w:numId w:val="0"/>
        </w:numPr>
        <w:jc w:val="both"/>
        <w:rPr>
          <w:rFonts w:hint="eastAsia"/>
          <w:b/>
          <w:color w:val="auto"/>
          <w:sz w:val="32"/>
          <w:szCs w:val="32"/>
          <w:highlight w:val="none"/>
          <w:lang w:val="en-US" w:eastAsia="zh-CN"/>
        </w:rPr>
      </w:pPr>
    </w:p>
    <w:p>
      <w:pPr>
        <w:widowControl w:val="0"/>
        <w:numPr>
          <w:ilvl w:val="0"/>
          <w:numId w:val="0"/>
        </w:numPr>
        <w:jc w:val="both"/>
        <w:rPr>
          <w:rFonts w:hint="eastAsia"/>
          <w:b/>
          <w:color w:val="auto"/>
          <w:sz w:val="32"/>
          <w:szCs w:val="32"/>
          <w:highlight w:val="none"/>
          <w:lang w:val="en-US" w:eastAsia="zh-CN"/>
        </w:rPr>
      </w:pPr>
    </w:p>
    <w:p>
      <w:pPr>
        <w:widowControl w:val="0"/>
        <w:numPr>
          <w:ilvl w:val="0"/>
          <w:numId w:val="0"/>
        </w:numPr>
        <w:jc w:val="both"/>
        <w:rPr>
          <w:rFonts w:hint="eastAsia"/>
          <w:b/>
          <w:color w:val="auto"/>
          <w:sz w:val="32"/>
          <w:szCs w:val="32"/>
          <w:highlight w:val="none"/>
          <w:lang w:val="en-US" w:eastAsia="zh-CN"/>
        </w:rPr>
      </w:pPr>
    </w:p>
    <w:p>
      <w:pPr>
        <w:widowControl w:val="0"/>
        <w:numPr>
          <w:ilvl w:val="0"/>
          <w:numId w:val="0"/>
        </w:numPr>
        <w:jc w:val="both"/>
        <w:rPr>
          <w:rFonts w:hint="eastAsia"/>
          <w:b/>
          <w:color w:val="auto"/>
          <w:sz w:val="32"/>
          <w:szCs w:val="32"/>
          <w:highlight w:val="none"/>
          <w:lang w:val="en-US" w:eastAsia="zh-CN"/>
        </w:rPr>
      </w:pPr>
    </w:p>
    <w:p>
      <w:pPr>
        <w:widowControl w:val="0"/>
        <w:numPr>
          <w:ilvl w:val="0"/>
          <w:numId w:val="0"/>
        </w:numPr>
        <w:jc w:val="both"/>
        <w:rPr>
          <w:rFonts w:hint="eastAsia"/>
          <w:b/>
          <w:color w:val="auto"/>
          <w:sz w:val="32"/>
          <w:szCs w:val="32"/>
          <w:highlight w:val="none"/>
          <w:lang w:val="en-US" w:eastAsia="zh-CN"/>
        </w:rPr>
      </w:pPr>
    </w:p>
    <w:p>
      <w:pPr>
        <w:widowControl w:val="0"/>
        <w:numPr>
          <w:ilvl w:val="0"/>
          <w:numId w:val="0"/>
        </w:numPr>
        <w:jc w:val="both"/>
        <w:rPr>
          <w:rFonts w:hint="eastAsia"/>
          <w:b/>
          <w:color w:val="auto"/>
          <w:sz w:val="32"/>
          <w:szCs w:val="32"/>
          <w:highlight w:val="none"/>
          <w:lang w:val="en-US" w:eastAsia="zh-CN"/>
        </w:rPr>
      </w:pPr>
    </w:p>
    <w:p>
      <w:pPr>
        <w:tabs>
          <w:tab w:val="left" w:pos="1305"/>
        </w:tabs>
        <w:spacing w:line="400" w:lineRule="exact"/>
        <w:rPr>
          <w:rFonts w:ascii="宋体" w:hAnsi="宋体"/>
          <w:b/>
          <w:color w:val="auto"/>
          <w:sz w:val="32"/>
          <w:szCs w:val="32"/>
          <w:highlight w:val="none"/>
        </w:rPr>
      </w:pP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lang w:eastAsia="zh-CN"/>
        </w:rPr>
        <w:t>投标人</w:t>
      </w:r>
      <w:r>
        <w:rPr>
          <w:rFonts w:hint="eastAsia" w:ascii="宋体" w:hAnsi="宋体"/>
          <w:b/>
          <w:bCs/>
          <w:color w:val="auto"/>
          <w:sz w:val="32"/>
          <w:szCs w:val="32"/>
          <w:highlight w:val="none"/>
        </w:rPr>
        <w:t>自2015年1月1日至</w:t>
      </w:r>
      <w:r>
        <w:rPr>
          <w:rFonts w:hint="eastAsia" w:ascii="宋体" w:hAnsi="宋体"/>
          <w:b/>
          <w:bCs/>
          <w:color w:val="auto"/>
          <w:sz w:val="32"/>
          <w:szCs w:val="32"/>
          <w:highlight w:val="none"/>
          <w:lang w:eastAsia="zh-CN"/>
        </w:rPr>
        <w:t>投标</w:t>
      </w:r>
      <w:r>
        <w:rPr>
          <w:rFonts w:hint="eastAsia" w:ascii="宋体" w:hAnsi="宋体"/>
          <w:b/>
          <w:bCs/>
          <w:color w:val="auto"/>
          <w:sz w:val="32"/>
          <w:szCs w:val="32"/>
          <w:highlight w:val="none"/>
        </w:rPr>
        <w:t>文件递交截止时间止承担过类似项目业绩的相关证明材料【需提供服务合同或者协议的复印件，且必须反映出签订合同年限（提供合同或协议书）、项目名称、项目类型，具体以评标办法规定为准】（如有，请提供）；</w:t>
      </w:r>
    </w:p>
    <w:p>
      <w:pPr>
        <w:overflowPunct w:val="0"/>
        <w:spacing w:line="400" w:lineRule="exact"/>
        <w:jc w:val="center"/>
        <w:rPr>
          <w:b/>
          <w:color w:val="auto"/>
          <w:sz w:val="32"/>
          <w:szCs w:val="32"/>
          <w:highlight w:val="none"/>
        </w:rPr>
      </w:pPr>
      <w:r>
        <w:rPr>
          <w:rFonts w:hint="eastAsia"/>
          <w:b/>
          <w:bCs/>
          <w:color w:val="auto"/>
          <w:sz w:val="32"/>
          <w:szCs w:val="32"/>
          <w:highlight w:val="none"/>
          <w:lang w:eastAsia="zh-CN"/>
        </w:rPr>
        <w:t>投标人</w:t>
      </w:r>
      <w:r>
        <w:rPr>
          <w:rFonts w:hint="eastAsia"/>
          <w:b/>
          <w:bCs/>
          <w:color w:val="auto"/>
          <w:sz w:val="32"/>
          <w:szCs w:val="32"/>
          <w:highlight w:val="none"/>
        </w:rPr>
        <w:t>类似项目业绩一览表（格式）</w:t>
      </w:r>
    </w:p>
    <w:tbl>
      <w:tblPr>
        <w:tblStyle w:val="15"/>
        <w:tblW w:w="91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28"/>
        <w:gridCol w:w="1720"/>
        <w:gridCol w:w="2524"/>
        <w:gridCol w:w="2904"/>
        <w:gridCol w:w="11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1016" w:hRule="atLeast"/>
          <w:jc w:val="center"/>
        </w:trPr>
        <w:tc>
          <w:tcPr>
            <w:tcW w:w="928" w:type="dxa"/>
            <w:tcBorders>
              <w:top w:val="single" w:color="auto" w:sz="4" w:space="0"/>
              <w:left w:val="single" w:color="auto" w:sz="4" w:space="0"/>
              <w:bottom w:val="single" w:color="auto" w:sz="6" w:space="0"/>
              <w:right w:val="single" w:color="auto" w:sz="6" w:space="0"/>
            </w:tcBorders>
            <w:noWrap w:val="0"/>
            <w:vAlign w:val="center"/>
          </w:tcPr>
          <w:p>
            <w:pPr>
              <w:spacing w:line="400" w:lineRule="exact"/>
              <w:ind w:firstLine="105" w:firstLineChars="50"/>
              <w:jc w:val="center"/>
              <w:rPr>
                <w:rFonts w:ascii="宋体" w:hAnsi="宋体" w:cs="Arial"/>
                <w:b/>
                <w:color w:val="auto"/>
                <w:highlight w:val="none"/>
              </w:rPr>
            </w:pPr>
            <w:r>
              <w:rPr>
                <w:rFonts w:hint="eastAsia" w:ascii="宋体" w:hAnsi="宋体" w:cs="Arial"/>
                <w:b/>
                <w:color w:val="auto"/>
                <w:highlight w:val="none"/>
              </w:rPr>
              <w:t>年份</w:t>
            </w:r>
          </w:p>
        </w:tc>
        <w:tc>
          <w:tcPr>
            <w:tcW w:w="172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用户名称</w:t>
            </w:r>
          </w:p>
        </w:tc>
        <w:tc>
          <w:tcPr>
            <w:tcW w:w="2524"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项目名称</w:t>
            </w:r>
          </w:p>
        </w:tc>
        <w:tc>
          <w:tcPr>
            <w:tcW w:w="2904" w:type="dxa"/>
            <w:tcBorders>
              <w:top w:val="single" w:color="auto" w:sz="4" w:space="0"/>
              <w:left w:val="single" w:color="auto" w:sz="6" w:space="0"/>
              <w:bottom w:val="single" w:color="auto" w:sz="6" w:space="0"/>
              <w:right w:val="single" w:color="auto" w:sz="4" w:space="0"/>
            </w:tcBorders>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证明材料在投标文件页码</w:t>
            </w:r>
          </w:p>
        </w:tc>
        <w:tc>
          <w:tcPr>
            <w:tcW w:w="1104" w:type="dxa"/>
            <w:tcBorders>
              <w:top w:val="single" w:color="auto" w:sz="4" w:space="0"/>
              <w:left w:val="single" w:color="auto" w:sz="4" w:space="0"/>
              <w:bottom w:val="single" w:color="auto" w:sz="6" w:space="0"/>
              <w:right w:val="single" w:color="auto" w:sz="4" w:space="0"/>
            </w:tcBorders>
            <w:noWrap w:val="0"/>
            <w:vAlign w:val="center"/>
          </w:tcPr>
          <w:p>
            <w:pPr>
              <w:spacing w:line="400" w:lineRule="exact"/>
              <w:rPr>
                <w:rFonts w:ascii="宋体" w:hAnsi="宋体" w:cs="Arial"/>
                <w:b/>
                <w:color w:val="auto"/>
                <w:highlight w:val="none"/>
              </w:rPr>
            </w:pPr>
            <w:r>
              <w:rPr>
                <w:rFonts w:hint="eastAsia" w:ascii="宋体" w:hAnsi="宋体" w:cs="Arial"/>
                <w:b/>
                <w:color w:val="auto"/>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21" w:hRule="atLeast"/>
          <w:jc w:val="center"/>
        </w:trPr>
        <w:tc>
          <w:tcPr>
            <w:tcW w:w="928" w:type="dxa"/>
            <w:tcBorders>
              <w:top w:val="single" w:color="auto" w:sz="6" w:space="0"/>
              <w:left w:val="single" w:color="auto" w:sz="4" w:space="0"/>
              <w:bottom w:val="single" w:color="auto" w:sz="6" w:space="0"/>
              <w:right w:val="single" w:color="auto" w:sz="6" w:space="0"/>
            </w:tcBorders>
            <w:noWrap w:val="0"/>
            <w:vAlign w:val="center"/>
          </w:tcPr>
          <w:p>
            <w:pPr>
              <w:rPr>
                <w:color w:val="auto"/>
                <w:highlight w:val="none"/>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52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rPr>
                <w:color w:val="auto"/>
                <w:highlight w:val="none"/>
              </w:rPr>
            </w:pPr>
          </w:p>
        </w:tc>
        <w:tc>
          <w:tcPr>
            <w:tcW w:w="1104" w:type="dxa"/>
            <w:tcBorders>
              <w:top w:val="single" w:color="auto" w:sz="6" w:space="0"/>
              <w:left w:val="single" w:color="auto" w:sz="4" w:space="0"/>
              <w:bottom w:val="single" w:color="auto" w:sz="6" w:space="0"/>
              <w:right w:val="single" w:color="auto" w:sz="4" w:space="0"/>
            </w:tcBorders>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64" w:hRule="atLeast"/>
          <w:jc w:val="center"/>
        </w:trPr>
        <w:tc>
          <w:tcPr>
            <w:tcW w:w="928" w:type="dxa"/>
            <w:tcBorders>
              <w:top w:val="single" w:color="auto" w:sz="6" w:space="0"/>
              <w:left w:val="single" w:color="auto" w:sz="4" w:space="0"/>
              <w:bottom w:val="single" w:color="auto" w:sz="6" w:space="0"/>
              <w:right w:val="single" w:color="auto" w:sz="6" w:space="0"/>
            </w:tcBorders>
            <w:noWrap w:val="0"/>
            <w:vAlign w:val="center"/>
          </w:tcPr>
          <w:p>
            <w:pPr>
              <w:rPr>
                <w:color w:val="auto"/>
                <w:highlight w:val="none"/>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52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rPr>
                <w:color w:val="auto"/>
                <w:highlight w:val="none"/>
              </w:rPr>
            </w:pPr>
          </w:p>
        </w:tc>
        <w:tc>
          <w:tcPr>
            <w:tcW w:w="1104" w:type="dxa"/>
            <w:tcBorders>
              <w:top w:val="single" w:color="auto" w:sz="6" w:space="0"/>
              <w:left w:val="single" w:color="auto" w:sz="4" w:space="0"/>
              <w:bottom w:val="single" w:color="auto" w:sz="6" w:space="0"/>
              <w:right w:val="single" w:color="auto" w:sz="4" w:space="0"/>
            </w:tcBorders>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69" w:hRule="atLeast"/>
          <w:jc w:val="center"/>
        </w:trPr>
        <w:tc>
          <w:tcPr>
            <w:tcW w:w="928" w:type="dxa"/>
            <w:tcBorders>
              <w:top w:val="single" w:color="auto" w:sz="6" w:space="0"/>
              <w:left w:val="single" w:color="auto" w:sz="4" w:space="0"/>
              <w:bottom w:val="single" w:color="auto" w:sz="6" w:space="0"/>
              <w:right w:val="single" w:color="auto" w:sz="6" w:space="0"/>
            </w:tcBorders>
            <w:noWrap w:val="0"/>
            <w:vAlign w:val="center"/>
          </w:tcPr>
          <w:p>
            <w:pPr>
              <w:rPr>
                <w:color w:val="auto"/>
                <w:highlight w:val="none"/>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52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rPr>
                <w:color w:val="auto"/>
                <w:highlight w:val="none"/>
              </w:rPr>
            </w:pPr>
          </w:p>
        </w:tc>
        <w:tc>
          <w:tcPr>
            <w:tcW w:w="1104" w:type="dxa"/>
            <w:tcBorders>
              <w:top w:val="single" w:color="auto" w:sz="6" w:space="0"/>
              <w:left w:val="single" w:color="auto" w:sz="4" w:space="0"/>
              <w:bottom w:val="single" w:color="auto" w:sz="6" w:space="0"/>
              <w:right w:val="single" w:color="auto" w:sz="4" w:space="0"/>
            </w:tcBorders>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69" w:hRule="atLeast"/>
          <w:jc w:val="center"/>
        </w:trPr>
        <w:tc>
          <w:tcPr>
            <w:tcW w:w="928" w:type="dxa"/>
            <w:tcBorders>
              <w:top w:val="single" w:color="auto" w:sz="6" w:space="0"/>
              <w:left w:val="single" w:color="auto" w:sz="4" w:space="0"/>
              <w:bottom w:val="single" w:color="auto" w:sz="6" w:space="0"/>
              <w:right w:val="single" w:color="auto" w:sz="6" w:space="0"/>
            </w:tcBorders>
            <w:noWrap w:val="0"/>
            <w:vAlign w:val="center"/>
          </w:tcPr>
          <w:p>
            <w:pPr>
              <w:rPr>
                <w:color w:val="auto"/>
                <w:highlight w:val="none"/>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524" w:type="dxa"/>
            <w:tcBorders>
              <w:top w:val="single" w:color="auto" w:sz="6" w:space="0"/>
              <w:left w:val="single" w:color="auto" w:sz="6" w:space="0"/>
              <w:bottom w:val="single" w:color="auto" w:sz="6" w:space="0"/>
              <w:right w:val="single" w:color="auto" w:sz="6" w:space="0"/>
            </w:tcBorders>
            <w:noWrap w:val="0"/>
            <w:vAlign w:val="center"/>
          </w:tcPr>
          <w:p>
            <w:pPr>
              <w:rPr>
                <w:color w:val="auto"/>
                <w:highlight w:val="none"/>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rPr>
                <w:color w:val="auto"/>
                <w:highlight w:val="none"/>
              </w:rPr>
            </w:pPr>
          </w:p>
        </w:tc>
        <w:tc>
          <w:tcPr>
            <w:tcW w:w="1104" w:type="dxa"/>
            <w:tcBorders>
              <w:top w:val="single" w:color="auto" w:sz="6" w:space="0"/>
              <w:left w:val="single" w:color="auto" w:sz="4" w:space="0"/>
              <w:bottom w:val="single" w:color="auto" w:sz="6" w:space="0"/>
              <w:right w:val="single" w:color="auto" w:sz="4" w:space="0"/>
            </w:tcBorders>
            <w:noWrap w:val="0"/>
            <w:vAlign w:val="center"/>
          </w:tcPr>
          <w:p>
            <w:pPr>
              <w:rPr>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hint="eastAsia" w:ascii="宋体" w:hAnsi="宋体" w:cs="Arial"/>
          <w:color w:val="auto"/>
          <w:sz w:val="24"/>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投标人</w:t>
      </w:r>
      <w:r>
        <w:rPr>
          <w:rFonts w:hint="eastAsia" w:ascii="宋体" w:hAnsi="宋体"/>
          <w:color w:val="auto"/>
          <w:szCs w:val="21"/>
          <w:highlight w:val="none"/>
        </w:rPr>
        <w:t>（仅限于</w:t>
      </w:r>
      <w:r>
        <w:rPr>
          <w:rFonts w:hint="eastAsia" w:ascii="宋体" w:hAnsi="宋体"/>
          <w:color w:val="auto"/>
          <w:szCs w:val="21"/>
          <w:highlight w:val="none"/>
          <w:lang w:eastAsia="zh-CN"/>
        </w:rPr>
        <w:t>投标人</w:t>
      </w:r>
      <w:r>
        <w:rPr>
          <w:rFonts w:hint="eastAsia" w:ascii="宋体" w:hAnsi="宋体"/>
          <w:color w:val="auto"/>
          <w:szCs w:val="21"/>
          <w:highlight w:val="none"/>
        </w:rPr>
        <w:t>自己实施的）以上业绩需提供有关书面证明材料。</w:t>
      </w:r>
    </w:p>
    <w:p>
      <w:pPr>
        <w:spacing w:line="400" w:lineRule="exact"/>
        <w:ind w:left="360"/>
        <w:jc w:val="center"/>
        <w:rPr>
          <w:rFonts w:hint="eastAsia" w:ascii="宋体" w:hAnsi="宋体" w:cs="Arial"/>
          <w:color w:val="auto"/>
          <w:highlight w:val="none"/>
        </w:rPr>
      </w:pPr>
    </w:p>
    <w:p>
      <w:pPr>
        <w:ind w:firstLine="3465" w:firstLineChars="1650"/>
        <w:rPr>
          <w:rFonts w:hint="eastAsia"/>
          <w:color w:val="auto"/>
          <w:szCs w:val="21"/>
          <w:highlight w:val="none"/>
        </w:rPr>
      </w:pPr>
      <w:r>
        <w:rPr>
          <w:rFonts w:hint="eastAsia"/>
          <w:color w:val="auto"/>
          <w:szCs w:val="21"/>
          <w:highlight w:val="none"/>
          <w:lang w:eastAsia="zh-CN"/>
        </w:rPr>
        <w:t>投标人</w:t>
      </w:r>
      <w:r>
        <w:rPr>
          <w:rFonts w:hint="eastAsia"/>
          <w:color w:val="auto"/>
          <w:szCs w:val="21"/>
          <w:highlight w:val="none"/>
        </w:rPr>
        <w:t>：</w:t>
      </w:r>
      <w:r>
        <w:rPr>
          <w:color w:val="auto"/>
          <w:szCs w:val="21"/>
          <w:highlight w:val="none"/>
        </w:rPr>
        <w:t>(</w:t>
      </w:r>
      <w:r>
        <w:rPr>
          <w:rFonts w:hint="eastAsia"/>
          <w:color w:val="auto"/>
          <w:szCs w:val="21"/>
          <w:highlight w:val="none"/>
        </w:rPr>
        <w:t>公章</w:t>
      </w:r>
      <w:r>
        <w:rPr>
          <w:color w:val="auto"/>
          <w:szCs w:val="21"/>
          <w:highlight w:val="none"/>
        </w:rPr>
        <w:t xml:space="preserve">) </w:t>
      </w:r>
    </w:p>
    <w:p>
      <w:pPr>
        <w:pStyle w:val="7"/>
        <w:ind w:firstLine="3465" w:firstLineChars="1650"/>
        <w:rPr>
          <w:color w:val="auto"/>
          <w:szCs w:val="21"/>
          <w:highlight w:val="none"/>
          <w:u w:val="single"/>
        </w:rPr>
      </w:pPr>
      <w:r>
        <w:rPr>
          <w:rFonts w:hint="eastAsia" w:hAnsi="宋体"/>
          <w:color w:val="auto"/>
          <w:highlight w:val="none"/>
        </w:rPr>
        <w:t>法定代表人或负责人或相应的委托代理人签字或盖章：</w:t>
      </w:r>
      <w:r>
        <w:rPr>
          <w:rFonts w:hint="eastAsia"/>
          <w:color w:val="auto"/>
          <w:highlight w:val="none"/>
          <w:u w:val="single"/>
        </w:rPr>
        <w:t xml:space="preserve"> </w:t>
      </w:r>
    </w:p>
    <w:p>
      <w:pPr>
        <w:tabs>
          <w:tab w:val="left" w:pos="1305"/>
        </w:tabs>
        <w:ind w:firstLine="3675" w:firstLineChars="1750"/>
        <w:rPr>
          <w:rFonts w:hint="eastAsia" w:hAnsi="宋体" w:cs="宋体"/>
          <w:color w:val="auto"/>
          <w:szCs w:val="21"/>
          <w:highlight w:val="none"/>
        </w:rPr>
      </w:pPr>
      <w:r>
        <w:rPr>
          <w:rFonts w:hint="eastAsia" w:hAnsi="宋体" w:cs="宋体"/>
          <w:color w:val="auto"/>
          <w:szCs w:val="21"/>
          <w:highlight w:val="none"/>
        </w:rPr>
        <w:t>年</w:t>
      </w:r>
      <w:r>
        <w:rPr>
          <w:rFonts w:hint="eastAsia" w:ascii="宋体" w:hAnsi="宋体" w:cs="宋体"/>
          <w:color w:val="auto"/>
          <w:szCs w:val="21"/>
          <w:highlight w:val="none"/>
        </w:rPr>
        <w:t xml:space="preserve">  </w:t>
      </w:r>
      <w:r>
        <w:rPr>
          <w:rFonts w:hAnsi="宋体" w:cs="宋体"/>
          <w:color w:val="auto"/>
          <w:szCs w:val="21"/>
          <w:highlight w:val="none"/>
        </w:rPr>
        <w:t xml:space="preserve"> </w:t>
      </w:r>
      <w:r>
        <w:rPr>
          <w:rFonts w:hint="eastAsia" w:hAnsi="宋体" w:cs="宋体"/>
          <w:color w:val="auto"/>
          <w:szCs w:val="21"/>
          <w:highlight w:val="none"/>
        </w:rPr>
        <w:t>月</w:t>
      </w:r>
      <w:r>
        <w:rPr>
          <w:rFonts w:hint="eastAsia" w:ascii="宋体" w:hAnsi="宋体" w:cs="宋体"/>
          <w:color w:val="auto"/>
          <w:szCs w:val="21"/>
          <w:highlight w:val="none"/>
        </w:rPr>
        <w:t xml:space="preserve">  </w:t>
      </w:r>
      <w:r>
        <w:rPr>
          <w:rFonts w:hint="eastAsia" w:hAnsi="宋体" w:cs="宋体"/>
          <w:color w:val="auto"/>
          <w:szCs w:val="21"/>
          <w:highlight w:val="none"/>
        </w:rPr>
        <w:t>日</w:t>
      </w: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tabs>
          <w:tab w:val="left" w:pos="1305"/>
        </w:tabs>
        <w:ind w:firstLine="3675" w:firstLineChars="1750"/>
        <w:rPr>
          <w:rFonts w:hint="eastAsia" w:hAnsi="宋体" w:cs="宋体"/>
          <w:color w:val="auto"/>
          <w:szCs w:val="21"/>
          <w:highlight w:val="none"/>
        </w:rPr>
      </w:pPr>
    </w:p>
    <w:p>
      <w:pPr>
        <w:spacing w:line="380" w:lineRule="exact"/>
        <w:rPr>
          <w:rFonts w:ascii="宋体" w:hAnsi="宋体" w:cs="宋体"/>
          <w:b/>
          <w:bCs/>
          <w:color w:val="auto"/>
          <w:sz w:val="32"/>
          <w:szCs w:val="32"/>
          <w:highlight w:val="none"/>
        </w:rPr>
      </w:pPr>
      <w:r>
        <w:rPr>
          <w:rFonts w:hint="eastAsia"/>
          <w:b/>
          <w:color w:val="auto"/>
          <w:sz w:val="32"/>
          <w:szCs w:val="32"/>
          <w:highlight w:val="none"/>
          <w:lang w:val="en-US" w:eastAsia="zh-CN"/>
        </w:rPr>
        <w:t>7</w:t>
      </w:r>
      <w:r>
        <w:rPr>
          <w:rFonts w:hint="eastAsia"/>
          <w:b/>
          <w:color w:val="auto"/>
          <w:sz w:val="32"/>
          <w:szCs w:val="32"/>
          <w:highlight w:val="none"/>
        </w:rPr>
        <w:t>、</w:t>
      </w:r>
      <w:r>
        <w:rPr>
          <w:rFonts w:hint="eastAsia" w:ascii="宋体" w:hAnsi="宋体" w:cs="宋体"/>
          <w:b/>
          <w:bCs/>
          <w:color w:val="auto"/>
          <w:sz w:val="32"/>
          <w:szCs w:val="32"/>
          <w:highlight w:val="none"/>
        </w:rPr>
        <w:t>中小企业声明函（为中小微型企业的，格式见附件，</w:t>
      </w:r>
      <w:r>
        <w:rPr>
          <w:rFonts w:hint="eastAsia" w:ascii="宋体" w:hAnsi="宋体" w:cs="宋体"/>
          <w:b/>
          <w:bCs/>
          <w:color w:val="auto"/>
          <w:sz w:val="32"/>
          <w:szCs w:val="32"/>
          <w:highlight w:val="none"/>
          <w:lang w:eastAsia="zh-CN"/>
        </w:rPr>
        <w:t>投标人</w:t>
      </w:r>
      <w:r>
        <w:rPr>
          <w:rFonts w:hint="eastAsia" w:ascii="宋体" w:hAnsi="宋体" w:cs="宋体"/>
          <w:b/>
          <w:bCs/>
          <w:color w:val="auto"/>
          <w:sz w:val="32"/>
          <w:szCs w:val="32"/>
          <w:highlight w:val="none"/>
        </w:rPr>
        <w:t>对出具的声明函真实性负责，成交结果将同时公告企业《中小企业声明函》，接受社会监督）（如有，请提供）；</w:t>
      </w:r>
    </w:p>
    <w:p>
      <w:pPr>
        <w:snapToGrid w:val="0"/>
        <w:spacing w:line="360" w:lineRule="exact"/>
        <w:ind w:left="937" w:leftChars="196" w:hanging="525" w:hangingChars="250"/>
        <w:jc w:val="left"/>
        <w:rPr>
          <w:rFonts w:ascii="宋体" w:hAnsi="宋体"/>
          <w:color w:val="auto"/>
          <w:highlight w:val="none"/>
        </w:rPr>
      </w:pPr>
    </w:p>
    <w:p>
      <w:pPr>
        <w:snapToGrid w:val="0"/>
        <w:spacing w:line="360" w:lineRule="exact"/>
        <w:ind w:left="937" w:leftChars="196" w:hanging="525" w:hangingChars="250"/>
        <w:jc w:val="left"/>
        <w:rPr>
          <w:rFonts w:ascii="宋体" w:hAnsi="宋体"/>
          <w:color w:val="auto"/>
          <w:highlight w:val="none"/>
        </w:rPr>
      </w:pPr>
      <w:r>
        <w:rPr>
          <w:rFonts w:hint="eastAsia" w:ascii="宋体" w:hAnsi="宋体"/>
          <w:color w:val="auto"/>
          <w:highlight w:val="none"/>
        </w:rPr>
        <w:t>附件</w:t>
      </w:r>
    </w:p>
    <w:p>
      <w:pPr>
        <w:shd w:val="clear" w:color="auto" w:fill="FFFFFF"/>
        <w:spacing w:after="240" w:line="360" w:lineRule="atLeast"/>
        <w:ind w:firstLine="480"/>
        <w:jc w:val="center"/>
        <w:rPr>
          <w:rFonts w:ascii="宋体" w:hAnsi="宋体"/>
          <w:color w:val="auto"/>
          <w:kern w:val="0"/>
          <w:sz w:val="18"/>
          <w:highlight w:val="none"/>
        </w:rPr>
      </w:pPr>
      <w:r>
        <w:rPr>
          <w:rFonts w:hint="eastAsia" w:ascii="宋体" w:hAnsi="宋体"/>
          <w:color w:val="auto"/>
          <w:kern w:val="0"/>
          <w:highlight w:val="none"/>
        </w:rPr>
        <w:t>中小企业声明函（格式）</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highlight w:val="none"/>
        </w:rPr>
        <w:t>2.本公司参加______单位的______项目采购活动提供本企业的服务，由本企业承担工程、提供服务，或者提供其他______（请填写：中型、小型、微型）企业提供的服务。本条所称服务不包括使用大型企业注册商标的服务。</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highlight w:val="none"/>
        </w:rPr>
        <w:t>本公司对上述声明的真实性负责。如有虚假，将依法承担相应责任。</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sz w:val="18"/>
          <w:highlight w:val="none"/>
        </w:rPr>
        <w:t> </w:t>
      </w:r>
    </w:p>
    <w:p>
      <w:pPr>
        <w:widowControl/>
        <w:shd w:val="clear" w:color="auto" w:fill="FFFFFF"/>
        <w:spacing w:after="240" w:line="360" w:lineRule="atLeast"/>
        <w:ind w:firstLine="480"/>
        <w:jc w:val="left"/>
        <w:rPr>
          <w:rFonts w:ascii="宋体" w:hAnsi="宋体"/>
          <w:color w:val="auto"/>
          <w:kern w:val="0"/>
          <w:sz w:val="18"/>
          <w:highlight w:val="none"/>
          <w:u w:val="single"/>
        </w:rPr>
      </w:pPr>
      <w:r>
        <w:rPr>
          <w:rFonts w:hint="eastAsia" w:ascii="宋体" w:hAnsi="宋体"/>
          <w:color w:val="auto"/>
          <w:kern w:val="0"/>
          <w:highlight w:val="none"/>
        </w:rPr>
        <w:t>　　　　　　　　　　　　　　　　　　　　　　企业名称（盖章）：</w:t>
      </w:r>
      <w:r>
        <w:rPr>
          <w:rFonts w:hint="eastAsia" w:ascii="宋体" w:hAnsi="宋体"/>
          <w:color w:val="auto"/>
          <w:kern w:val="0"/>
          <w:highlight w:val="none"/>
          <w:u w:val="single"/>
        </w:rPr>
        <w:t xml:space="preserve">          .   </w:t>
      </w:r>
    </w:p>
    <w:p>
      <w:pPr>
        <w:widowControl/>
        <w:shd w:val="clear" w:color="auto" w:fill="FFFFFF"/>
        <w:spacing w:after="240" w:line="360" w:lineRule="atLeast"/>
        <w:ind w:firstLine="480"/>
        <w:jc w:val="left"/>
        <w:rPr>
          <w:rFonts w:ascii="宋体" w:hAnsi="宋体"/>
          <w:color w:val="auto"/>
          <w:kern w:val="0"/>
          <w:sz w:val="18"/>
          <w:highlight w:val="none"/>
        </w:rPr>
      </w:pPr>
      <w:r>
        <w:rPr>
          <w:rFonts w:hint="eastAsia" w:ascii="宋体" w:hAnsi="宋体"/>
          <w:color w:val="auto"/>
          <w:kern w:val="0"/>
          <w:highlight w:val="none"/>
        </w:rPr>
        <w:t>　　　　　　　　　　　　　　　　　　　　　　　　　日期：</w:t>
      </w:r>
      <w:r>
        <w:rPr>
          <w:rFonts w:hint="eastAsia" w:ascii="宋体" w:hAnsi="宋体"/>
          <w:color w:val="auto"/>
          <w:kern w:val="0"/>
          <w:highlight w:val="none"/>
          <w:u w:val="single"/>
        </w:rPr>
        <w:t xml:space="preserve">                    .</w:t>
      </w:r>
    </w:p>
    <w:p>
      <w:pPr>
        <w:widowControl/>
        <w:shd w:val="clear" w:color="auto" w:fill="FFFFFF"/>
        <w:spacing w:after="240" w:line="360" w:lineRule="atLeast"/>
        <w:jc w:val="left"/>
        <w:rPr>
          <w:rFonts w:ascii="宋体" w:hAnsi="宋体" w:cs="宋体"/>
          <w:b/>
          <w:color w:val="auto"/>
          <w:kern w:val="0"/>
          <w:highlight w:val="none"/>
        </w:rPr>
      </w:pPr>
      <w:r>
        <w:rPr>
          <w:rFonts w:hint="eastAsia" w:ascii="宋体" w:hAnsi="宋体" w:cs="宋体"/>
          <w:b/>
          <w:color w:val="auto"/>
          <w:kern w:val="0"/>
          <w:highlight w:val="none"/>
        </w:rPr>
        <w:t>备注：如果竞标服务中有小型或微型企业的服务，应在</w:t>
      </w:r>
      <w:r>
        <w:rPr>
          <w:rFonts w:hint="eastAsia" w:ascii="宋体" w:hAnsi="宋体" w:cs="宋体"/>
          <w:b/>
          <w:color w:val="auto"/>
          <w:kern w:val="0"/>
          <w:highlight w:val="none"/>
          <w:lang w:eastAsia="zh-CN"/>
        </w:rPr>
        <w:t>投标</w:t>
      </w:r>
      <w:r>
        <w:rPr>
          <w:rFonts w:hint="eastAsia" w:ascii="宋体" w:hAnsi="宋体" w:cs="宋体"/>
          <w:b/>
          <w:color w:val="auto"/>
          <w:kern w:val="0"/>
          <w:highlight w:val="none"/>
        </w:rPr>
        <w:t>报价明细表备注栏中注明生产企业名称</w:t>
      </w:r>
      <w:r>
        <w:rPr>
          <w:rFonts w:hint="eastAsia" w:ascii="宋体" w:hAnsi="宋体"/>
          <w:b/>
          <w:color w:val="auto"/>
          <w:highlight w:val="none"/>
        </w:rPr>
        <w:t>。如成交服务为小型和微型企业服务的，成交结果将同时公告服务企业《中小企业声明函》，接受社会监督。</w:t>
      </w: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tabs>
          <w:tab w:val="left" w:pos="1305"/>
        </w:tabs>
        <w:rPr>
          <w:b/>
          <w:color w:val="auto"/>
          <w:sz w:val="32"/>
          <w:szCs w:val="32"/>
          <w:highlight w:val="none"/>
        </w:rPr>
      </w:pPr>
      <w:r>
        <w:rPr>
          <w:rFonts w:hint="eastAsia"/>
          <w:b/>
          <w:color w:val="auto"/>
          <w:sz w:val="32"/>
          <w:szCs w:val="32"/>
          <w:highlight w:val="none"/>
          <w:lang w:val="en-US" w:eastAsia="zh-CN"/>
        </w:rPr>
        <w:t>8</w:t>
      </w:r>
      <w:r>
        <w:rPr>
          <w:rFonts w:hint="eastAsia"/>
          <w:b/>
          <w:color w:val="auto"/>
          <w:sz w:val="32"/>
          <w:szCs w:val="32"/>
          <w:highlight w:val="none"/>
        </w:rPr>
        <w:t>、</w:t>
      </w:r>
      <w:r>
        <w:rPr>
          <w:rFonts w:hint="eastAsia" w:ascii="宋体" w:hAnsi="宋体" w:cs="宋体"/>
          <w:b/>
          <w:bCs/>
          <w:color w:val="auto"/>
          <w:sz w:val="32"/>
          <w:szCs w:val="32"/>
          <w:highlight w:val="none"/>
        </w:rPr>
        <w:t>监狱企业的证明文件[</w:t>
      </w:r>
      <w:r>
        <w:rPr>
          <w:rFonts w:hint="eastAsia" w:ascii="宋体" w:hAnsi="宋体" w:cs="宋体"/>
          <w:b/>
          <w:bCs/>
          <w:color w:val="auto"/>
          <w:sz w:val="32"/>
          <w:szCs w:val="32"/>
          <w:highlight w:val="none"/>
          <w:lang w:eastAsia="zh-CN"/>
        </w:rPr>
        <w:t>投标人</w:t>
      </w:r>
      <w:r>
        <w:rPr>
          <w:rFonts w:hint="eastAsia" w:ascii="宋体" w:hAnsi="宋体" w:cs="宋体"/>
          <w:b/>
          <w:bCs/>
          <w:color w:val="auto"/>
          <w:sz w:val="32"/>
          <w:szCs w:val="32"/>
          <w:highlight w:val="none"/>
        </w:rPr>
        <w:t>如为监狱企业的，应当提供由省级以上监狱管理局、戒毒管理局（含新疆生产建设兵团）出具的属于监狱企业的证明文件, 否则不予享受优惠政策] （如有，请提供）；</w:t>
      </w: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tabs>
          <w:tab w:val="left" w:pos="1305"/>
        </w:tabs>
        <w:rPr>
          <w:rFonts w:hint="eastAsia"/>
          <w:b/>
          <w:color w:val="auto"/>
          <w:sz w:val="32"/>
          <w:szCs w:val="32"/>
          <w:highlight w:val="none"/>
        </w:rPr>
      </w:pPr>
    </w:p>
    <w:p>
      <w:pPr>
        <w:spacing w:line="380" w:lineRule="exact"/>
        <w:rPr>
          <w:rFonts w:hint="eastAsia"/>
          <w:b/>
          <w:color w:val="auto"/>
          <w:sz w:val="32"/>
          <w:szCs w:val="32"/>
          <w:highlight w:val="none"/>
        </w:rPr>
      </w:pPr>
    </w:p>
    <w:p>
      <w:pPr>
        <w:spacing w:line="380" w:lineRule="exact"/>
        <w:rPr>
          <w:rFonts w:ascii="宋体" w:hAnsi="宋体"/>
          <w:b/>
          <w:bCs/>
          <w:color w:val="auto"/>
          <w:sz w:val="32"/>
          <w:szCs w:val="32"/>
          <w:highlight w:val="none"/>
        </w:rPr>
      </w:pPr>
      <w:r>
        <w:rPr>
          <w:rFonts w:hint="eastAsia"/>
          <w:b/>
          <w:color w:val="auto"/>
          <w:sz w:val="32"/>
          <w:szCs w:val="32"/>
          <w:highlight w:val="none"/>
          <w:lang w:val="en-US" w:eastAsia="zh-CN"/>
        </w:rPr>
        <w:t>9</w:t>
      </w:r>
      <w:r>
        <w:rPr>
          <w:rFonts w:hint="eastAsia"/>
          <w:b/>
          <w:color w:val="auto"/>
          <w:sz w:val="32"/>
          <w:szCs w:val="32"/>
          <w:highlight w:val="none"/>
        </w:rPr>
        <w:t>、</w:t>
      </w:r>
      <w:r>
        <w:rPr>
          <w:rFonts w:hint="eastAsia" w:ascii="宋体" w:hAnsi="宋体"/>
          <w:b/>
          <w:bCs/>
          <w:color w:val="auto"/>
          <w:sz w:val="32"/>
          <w:szCs w:val="32"/>
          <w:highlight w:val="none"/>
        </w:rPr>
        <w:t>符合条件的残疾人福利性单位在参加政府采购活动时，应当提供《残疾人福利性单位声明函》（见附件），并对声明的真实性负责（如有，请提供）；</w:t>
      </w:r>
    </w:p>
    <w:p>
      <w:pPr>
        <w:tabs>
          <w:tab w:val="left" w:pos="1305"/>
        </w:tabs>
        <w:spacing w:line="380" w:lineRule="exact"/>
        <w:ind w:firstLine="643" w:firstLineChars="200"/>
        <w:rPr>
          <w:rFonts w:ascii="宋体" w:hAnsi="宋体" w:cs="宋体"/>
          <w:b/>
          <w:bCs/>
          <w:color w:val="auto"/>
          <w:sz w:val="32"/>
          <w:szCs w:val="32"/>
          <w:highlight w:val="none"/>
        </w:rPr>
      </w:pPr>
    </w:p>
    <w:p>
      <w:pPr>
        <w:spacing w:line="360" w:lineRule="exact"/>
        <w:rPr>
          <w:color w:val="auto"/>
          <w:highlight w:val="none"/>
        </w:rPr>
      </w:pPr>
      <w:r>
        <w:rPr>
          <w:rFonts w:hint="eastAsia"/>
          <w:color w:val="auto"/>
          <w:highlight w:val="none"/>
        </w:rPr>
        <w:t>附件</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残疾人福利性单位声明函</w:t>
      </w:r>
    </w:p>
    <w:p>
      <w:pPr>
        <w:spacing w:line="588" w:lineRule="exact"/>
        <w:rPr>
          <w:rFonts w:ascii="仿宋_GB2312" w:eastAsia="仿宋_GB2312"/>
          <w:b/>
          <w:color w:val="auto"/>
          <w:spacing w:val="6"/>
          <w:sz w:val="30"/>
          <w:szCs w:val="30"/>
          <w:highlight w:val="none"/>
        </w:rPr>
      </w:pPr>
    </w:p>
    <w:p>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pPr>
        <w:tabs>
          <w:tab w:val="left" w:pos="4860"/>
        </w:tabs>
        <w:spacing w:line="588" w:lineRule="exact"/>
        <w:ind w:right="1560" w:firstLine="444" w:firstLineChars="200"/>
        <w:jc w:val="right"/>
        <w:rPr>
          <w:rFonts w:ascii="宋体" w:hAnsi="宋体"/>
          <w:color w:val="auto"/>
          <w:spacing w:val="6"/>
          <w:highlight w:val="none"/>
        </w:rPr>
      </w:pPr>
      <w:r>
        <w:rPr>
          <w:rFonts w:hint="eastAsia" w:ascii="宋体" w:hAnsi="宋体"/>
          <w:color w:val="auto"/>
          <w:spacing w:val="6"/>
          <w:highlight w:val="none"/>
        </w:rPr>
        <w:t>单位名称（盖章）：</w:t>
      </w:r>
      <w:r>
        <w:rPr>
          <w:rFonts w:ascii="宋体" w:hAnsi="宋体"/>
          <w:color w:val="auto"/>
          <w:spacing w:val="6"/>
          <w:highlight w:val="none"/>
          <w:u w:val="single"/>
        </w:rPr>
        <w:t>       </w:t>
      </w:r>
    </w:p>
    <w:p>
      <w:pPr>
        <w:tabs>
          <w:tab w:val="left" w:pos="4860"/>
        </w:tabs>
        <w:spacing w:line="588" w:lineRule="exact"/>
        <w:ind w:right="1560" w:firstLine="444" w:firstLineChars="200"/>
        <w:jc w:val="right"/>
        <w:rPr>
          <w:rFonts w:ascii="宋体" w:hAnsi="宋体"/>
          <w:color w:val="auto"/>
          <w:spacing w:val="6"/>
          <w:highlight w:val="none"/>
          <w:u w:val="single"/>
        </w:rPr>
      </w:pPr>
      <w:r>
        <w:rPr>
          <w:rFonts w:hint="eastAsia" w:ascii="宋体" w:hAnsi="宋体"/>
          <w:color w:val="auto"/>
          <w:spacing w:val="6"/>
          <w:highlight w:val="none"/>
        </w:rPr>
        <w:t>日  期：</w:t>
      </w:r>
      <w:r>
        <w:rPr>
          <w:rFonts w:ascii="宋体" w:hAnsi="宋体"/>
          <w:color w:val="auto"/>
          <w:spacing w:val="6"/>
          <w:highlight w:val="none"/>
          <w:u w:val="single"/>
        </w:rPr>
        <w:t>       </w:t>
      </w:r>
    </w:p>
    <w:p>
      <w:pPr>
        <w:tabs>
          <w:tab w:val="left" w:pos="1305"/>
        </w:tabs>
        <w:rPr>
          <w:rFonts w:hint="eastAsia" w:hAnsi="宋体"/>
          <w:color w:val="auto"/>
          <w:sz w:val="24"/>
          <w:highlight w:val="none"/>
        </w:rPr>
      </w:pPr>
    </w:p>
    <w:p>
      <w:pPr>
        <w:tabs>
          <w:tab w:val="left" w:pos="1305"/>
        </w:tabs>
        <w:rPr>
          <w:rFonts w:hint="eastAsia" w:hAnsi="宋体"/>
          <w:color w:val="auto"/>
          <w:sz w:val="24"/>
          <w:highlight w:val="none"/>
        </w:rPr>
      </w:pPr>
      <w:r>
        <w:rPr>
          <w:rFonts w:hint="eastAsia" w:hAnsi="宋体"/>
          <w:b/>
          <w:color w:val="auto"/>
          <w:sz w:val="24"/>
          <w:highlight w:val="none"/>
        </w:rPr>
        <w:t>注：</w:t>
      </w:r>
      <w:r>
        <w:rPr>
          <w:rFonts w:hint="eastAsia"/>
          <w:b/>
          <w:color w:val="auto"/>
          <w:szCs w:val="21"/>
          <w:highlight w:val="none"/>
        </w:rPr>
        <w:t>中标、成交</w:t>
      </w:r>
      <w:r>
        <w:rPr>
          <w:rFonts w:hint="eastAsia"/>
          <w:b/>
          <w:color w:val="auto"/>
          <w:szCs w:val="21"/>
          <w:highlight w:val="none"/>
          <w:lang w:eastAsia="zh-CN"/>
        </w:rPr>
        <w:t>单位</w:t>
      </w:r>
      <w:r>
        <w:rPr>
          <w:rFonts w:hint="eastAsia"/>
          <w:b/>
          <w:color w:val="auto"/>
          <w:szCs w:val="21"/>
          <w:highlight w:val="none"/>
        </w:rPr>
        <w:t>为残疾人福利性单位的，采购人或者其委托的采购代理机构应当随中标、成交结果同时公告其《残疾人福利性单位声明函》，接受社会监督</w:t>
      </w:r>
      <w:r>
        <w:rPr>
          <w:rFonts w:hint="eastAsia" w:hAnsi="宋体"/>
          <w:color w:val="auto"/>
          <w:sz w:val="24"/>
          <w:highlight w:val="none"/>
        </w:rPr>
        <w:t>。</w:t>
      </w:r>
    </w:p>
    <w:p>
      <w:pPr>
        <w:tabs>
          <w:tab w:val="left" w:pos="1305"/>
        </w:tabs>
        <w:rPr>
          <w:rFonts w:hint="eastAsia" w:hAnsi="宋体"/>
          <w:color w:val="auto"/>
          <w:sz w:val="24"/>
          <w:highlight w:val="none"/>
        </w:rPr>
      </w:pPr>
    </w:p>
    <w:p>
      <w:pPr>
        <w:tabs>
          <w:tab w:val="left" w:pos="1305"/>
        </w:tabs>
        <w:rPr>
          <w:rFonts w:hint="eastAsia" w:hAnsi="宋体"/>
          <w:color w:val="auto"/>
          <w:sz w:val="24"/>
          <w:highlight w:val="none"/>
        </w:rPr>
      </w:pPr>
    </w:p>
    <w:p>
      <w:pPr>
        <w:tabs>
          <w:tab w:val="left" w:pos="1305"/>
        </w:tabs>
        <w:rPr>
          <w:rFonts w:hint="eastAsia"/>
          <w:b/>
          <w:color w:val="auto"/>
          <w:sz w:val="32"/>
          <w:szCs w:val="32"/>
          <w:highlight w:val="none"/>
        </w:rPr>
      </w:pPr>
    </w:p>
    <w:p>
      <w:pPr>
        <w:tabs>
          <w:tab w:val="left" w:pos="1305"/>
        </w:tabs>
        <w:rPr>
          <w:b/>
          <w:color w:val="auto"/>
          <w:sz w:val="32"/>
          <w:szCs w:val="32"/>
          <w:highlight w:val="none"/>
        </w:rPr>
        <w:sectPr>
          <w:pgSz w:w="11906" w:h="16838"/>
          <w:pgMar w:top="1440" w:right="936" w:bottom="1440" w:left="777" w:header="851" w:footer="992" w:gutter="0"/>
          <w:cols w:space="720" w:num="1"/>
          <w:docGrid w:linePitch="312" w:charSpace="0"/>
        </w:sectPr>
      </w:pPr>
      <w:r>
        <w:rPr>
          <w:rFonts w:hint="eastAsia"/>
          <w:b/>
          <w:color w:val="auto"/>
          <w:sz w:val="32"/>
          <w:szCs w:val="32"/>
          <w:highlight w:val="none"/>
          <w:lang w:val="en-US" w:eastAsia="zh-CN"/>
        </w:rPr>
        <w:t>10</w:t>
      </w:r>
      <w:r>
        <w:rPr>
          <w:rFonts w:hint="eastAsia"/>
          <w:b/>
          <w:color w:val="auto"/>
          <w:sz w:val="32"/>
          <w:szCs w:val="32"/>
          <w:highlight w:val="none"/>
        </w:rPr>
        <w:t>、</w:t>
      </w:r>
      <w:r>
        <w:rPr>
          <w:rFonts w:hint="eastAsia"/>
          <w:b/>
          <w:color w:val="auto"/>
          <w:sz w:val="32"/>
          <w:szCs w:val="32"/>
          <w:highlight w:val="none"/>
          <w:lang w:eastAsia="zh-CN"/>
        </w:rPr>
        <w:t>投标人</w:t>
      </w:r>
      <w:r>
        <w:rPr>
          <w:rFonts w:hint="eastAsia"/>
          <w:b/>
          <w:color w:val="auto"/>
          <w:sz w:val="32"/>
          <w:szCs w:val="32"/>
          <w:highlight w:val="none"/>
        </w:rPr>
        <w:t>可结合本项目的评审办法视自身情况自行提交其它相关证明材料（如有，请提供）</w:t>
      </w:r>
    </w:p>
    <w:p>
      <w:pPr>
        <w:numPr>
          <w:ilvl w:val="0"/>
          <w:numId w:val="0"/>
        </w:numPr>
        <w:rPr>
          <w:rFonts w:hint="eastAsia"/>
          <w:b/>
          <w:color w:val="auto"/>
          <w:sz w:val="32"/>
          <w:szCs w:val="32"/>
          <w:highlight w:val="none"/>
          <w:lang w:val="en-US" w:eastAsia="zh-CN"/>
        </w:rPr>
      </w:pPr>
    </w:p>
    <w:sectPr>
      <w:footerReference r:id="rId5"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金山简黑体">
    <w:altName w:val="宋体"/>
    <w:panose1 w:val="00000000000000000000"/>
    <w:charset w:val="86"/>
    <w:family w:val="modern"/>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隶书">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9A57"/>
    <w:multiLevelType w:val="singleLevel"/>
    <w:tmpl w:val="A9FF9A57"/>
    <w:lvl w:ilvl="0" w:tentative="0">
      <w:start w:val="2"/>
      <w:numFmt w:val="chineseCounting"/>
      <w:suff w:val="nothing"/>
      <w:lvlText w:val="%1、"/>
      <w:lvlJc w:val="left"/>
      <w:rPr>
        <w:rFonts w:hint="eastAsia"/>
      </w:rPr>
    </w:lvl>
  </w:abstractNum>
  <w:abstractNum w:abstractNumId="1">
    <w:nsid w:val="F8D1642F"/>
    <w:multiLevelType w:val="singleLevel"/>
    <w:tmpl w:val="F8D1642F"/>
    <w:lvl w:ilvl="0" w:tentative="0">
      <w:start w:val="1"/>
      <w:numFmt w:val="chineseCounting"/>
      <w:suff w:val="nothing"/>
      <w:lvlText w:val="（%1）"/>
      <w:lvlJc w:val="left"/>
      <w:rPr>
        <w:rFonts w:hint="eastAsia"/>
      </w:rPr>
    </w:lvl>
  </w:abstractNum>
  <w:abstractNum w:abstractNumId="2">
    <w:nsid w:val="12B4ED48"/>
    <w:multiLevelType w:val="singleLevel"/>
    <w:tmpl w:val="12B4ED48"/>
    <w:lvl w:ilvl="0" w:tentative="0">
      <w:start w:val="2"/>
      <w:numFmt w:val="decimal"/>
      <w:suff w:val="nothing"/>
      <w:lvlText w:val="%1、"/>
      <w:lvlJc w:val="left"/>
    </w:lvl>
  </w:abstractNum>
  <w:abstractNum w:abstractNumId="3">
    <w:nsid w:val="235C4230"/>
    <w:multiLevelType w:val="multilevel"/>
    <w:tmpl w:val="235C4230"/>
    <w:lvl w:ilvl="0" w:tentative="0">
      <w:start w:val="1"/>
      <w:numFmt w:val="decimal"/>
      <w:lvlText w:val="%1)"/>
      <w:lvlJc w:val="left"/>
      <w:pPr>
        <w:ind w:left="72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4">
    <w:nsid w:val="29863651"/>
    <w:multiLevelType w:val="multilevel"/>
    <w:tmpl w:val="29863651"/>
    <w:lvl w:ilvl="0" w:tentative="0">
      <w:start w:val="1"/>
      <w:numFmt w:val="decimal"/>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504F291A"/>
    <w:multiLevelType w:val="multilevel"/>
    <w:tmpl w:val="504F291A"/>
    <w:lvl w:ilvl="0" w:tentative="0">
      <w:start w:val="1"/>
      <w:numFmt w:val="decimal"/>
      <w:lvlText w:val="%1)"/>
      <w:lvlJc w:val="left"/>
      <w:pPr>
        <w:ind w:left="840" w:hanging="420"/>
      </w:pPr>
      <w:rPr>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2F34C8A"/>
    <w:multiLevelType w:val="singleLevel"/>
    <w:tmpl w:val="52F34C8A"/>
    <w:lvl w:ilvl="0" w:tentative="0">
      <w:start w:val="4"/>
      <w:numFmt w:val="chineseCounting"/>
      <w:suff w:val="nothing"/>
      <w:lvlText w:val="%1、"/>
      <w:lvlJc w:val="left"/>
      <w:rPr>
        <w:rFonts w:hint="eastAsia"/>
      </w:rPr>
    </w:lvl>
  </w:abstractNum>
  <w:abstractNum w:abstractNumId="7">
    <w:nsid w:val="5ADFE448"/>
    <w:multiLevelType w:val="singleLevel"/>
    <w:tmpl w:val="5ADFE448"/>
    <w:lvl w:ilvl="0" w:tentative="0">
      <w:start w:val="4"/>
      <w:numFmt w:val="chineseCounting"/>
      <w:suff w:val="nothing"/>
      <w:lvlText w:val="%1、"/>
      <w:lvlJc w:val="left"/>
    </w:lvl>
  </w:abstractNum>
  <w:num w:numId="1">
    <w:abstractNumId w:val="7"/>
  </w:num>
  <w:num w:numId="2">
    <w:abstractNumId w:val="0"/>
  </w:num>
  <w:num w:numId="3">
    <w:abstractNumId w:val="1"/>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A3EDD"/>
    <w:rsid w:val="004363D9"/>
    <w:rsid w:val="02582A60"/>
    <w:rsid w:val="037D1ABF"/>
    <w:rsid w:val="047E6876"/>
    <w:rsid w:val="04FC7CEC"/>
    <w:rsid w:val="074A51C9"/>
    <w:rsid w:val="08AD693E"/>
    <w:rsid w:val="08C6687A"/>
    <w:rsid w:val="0ADE10D8"/>
    <w:rsid w:val="0BEA3EDD"/>
    <w:rsid w:val="0BF30297"/>
    <w:rsid w:val="0C413F47"/>
    <w:rsid w:val="10150255"/>
    <w:rsid w:val="1028252F"/>
    <w:rsid w:val="155D0B18"/>
    <w:rsid w:val="15790210"/>
    <w:rsid w:val="16554769"/>
    <w:rsid w:val="169B48BC"/>
    <w:rsid w:val="17685C2D"/>
    <w:rsid w:val="17CA6A80"/>
    <w:rsid w:val="18E161AB"/>
    <w:rsid w:val="193908D9"/>
    <w:rsid w:val="19CE55B1"/>
    <w:rsid w:val="1B1E73FC"/>
    <w:rsid w:val="1BC57924"/>
    <w:rsid w:val="1D325B24"/>
    <w:rsid w:val="23635463"/>
    <w:rsid w:val="25995DDE"/>
    <w:rsid w:val="27EA1108"/>
    <w:rsid w:val="29EE0AC8"/>
    <w:rsid w:val="2CD858E5"/>
    <w:rsid w:val="2D3C342E"/>
    <w:rsid w:val="2DFA73A7"/>
    <w:rsid w:val="2E026801"/>
    <w:rsid w:val="2F9E2355"/>
    <w:rsid w:val="320D35CC"/>
    <w:rsid w:val="32EB6E7D"/>
    <w:rsid w:val="3405767F"/>
    <w:rsid w:val="3802789D"/>
    <w:rsid w:val="3C803C48"/>
    <w:rsid w:val="3C863DA9"/>
    <w:rsid w:val="40495049"/>
    <w:rsid w:val="41A4457B"/>
    <w:rsid w:val="41B22F48"/>
    <w:rsid w:val="490624D2"/>
    <w:rsid w:val="49895AB6"/>
    <w:rsid w:val="4C160FBB"/>
    <w:rsid w:val="4C7B461C"/>
    <w:rsid w:val="4CB052F9"/>
    <w:rsid w:val="4D190FEA"/>
    <w:rsid w:val="4E774B5C"/>
    <w:rsid w:val="504A244B"/>
    <w:rsid w:val="508426A9"/>
    <w:rsid w:val="51707171"/>
    <w:rsid w:val="53C96141"/>
    <w:rsid w:val="55C36A05"/>
    <w:rsid w:val="56643594"/>
    <w:rsid w:val="57E7163B"/>
    <w:rsid w:val="591D0EE7"/>
    <w:rsid w:val="59CC3709"/>
    <w:rsid w:val="5A204D66"/>
    <w:rsid w:val="5C637C89"/>
    <w:rsid w:val="5CD34FE8"/>
    <w:rsid w:val="5D006BB6"/>
    <w:rsid w:val="61677C3E"/>
    <w:rsid w:val="644249F0"/>
    <w:rsid w:val="65A372AF"/>
    <w:rsid w:val="669246B1"/>
    <w:rsid w:val="685B1D8D"/>
    <w:rsid w:val="690078C4"/>
    <w:rsid w:val="6933512F"/>
    <w:rsid w:val="69DC7AFC"/>
    <w:rsid w:val="6BA433B7"/>
    <w:rsid w:val="6BB54CA4"/>
    <w:rsid w:val="6DF27B3A"/>
    <w:rsid w:val="6E050180"/>
    <w:rsid w:val="6EA32004"/>
    <w:rsid w:val="70092039"/>
    <w:rsid w:val="70257D30"/>
    <w:rsid w:val="715B680B"/>
    <w:rsid w:val="72280FB0"/>
    <w:rsid w:val="725072AE"/>
    <w:rsid w:val="74181562"/>
    <w:rsid w:val="753A4C71"/>
    <w:rsid w:val="75D34366"/>
    <w:rsid w:val="76110903"/>
    <w:rsid w:val="784D2367"/>
    <w:rsid w:val="796510CE"/>
    <w:rsid w:val="7A830C6C"/>
    <w:rsid w:val="7B7F00C9"/>
    <w:rsid w:val="7BD06B10"/>
    <w:rsid w:val="7C357DB8"/>
    <w:rsid w:val="7C7752D6"/>
    <w:rsid w:val="7CEE1C58"/>
    <w:rsid w:val="7F56552B"/>
    <w:rsid w:val="7F8E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0"/>
    <w:rPr>
      <w:rFonts w:ascii="金山简黑体" w:hAnsi="Courier New" w:eastAsia="金山简黑体"/>
      <w:b/>
      <w:spacing w:val="-8"/>
      <w:sz w:val="44"/>
      <w:szCs w:val="20"/>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Hyperlink"/>
    <w:basedOn w:val="10"/>
    <w:qFormat/>
    <w:uiPriority w:val="0"/>
    <w:rPr>
      <w:color w:val="0000FF"/>
      <w:u w:val="none"/>
    </w:rPr>
  </w:style>
  <w:style w:type="paragraph" w:customStyle="1" w:styleId="16">
    <w:name w:val="1"/>
    <w:basedOn w:val="1"/>
    <w:next w:val="7"/>
    <w:qFormat/>
    <w:uiPriority w:val="0"/>
    <w:rPr>
      <w:rFonts w:ascii="宋体" w:hAnsi="Courier New"/>
      <w:szCs w:val="20"/>
    </w:rPr>
  </w:style>
  <w:style w:type="paragraph" w:customStyle="1" w:styleId="17">
    <w:name w:val="p0"/>
    <w:basedOn w:val="1"/>
    <w:qFormat/>
    <w:uiPriority w:val="0"/>
    <w:pPr>
      <w:widowControl/>
    </w:pPr>
    <w:rPr>
      <w:rFonts w:hint="eastAsia"/>
      <w:szCs w:val="20"/>
    </w:rPr>
  </w:style>
  <w:style w:type="paragraph" w:customStyle="1" w:styleId="18">
    <w:name w:val="List Paragraph"/>
    <w:basedOn w:val="1"/>
    <w:qFormat/>
    <w:uiPriority w:val="0"/>
    <w:pPr>
      <w:ind w:firstLine="420" w:firstLineChars="200"/>
    </w:pPr>
    <w:rPr>
      <w:rFonts w:ascii="Calibri" w:hAnsi="Calibri"/>
    </w:rPr>
  </w:style>
  <w:style w:type="paragraph" w:customStyle="1" w:styleId="1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_Style 6"/>
    <w:basedOn w:val="2"/>
    <w:next w:val="1"/>
    <w:qFormat/>
    <w:uiPriority w:val="0"/>
    <w:pPr>
      <w:outlineLvl w:val="9"/>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2020-03-25T07:19:00Z</dcterms:created>
  <dc:creator>NTKO</dc:creator>
  <cp:lastModifiedBy>NTKO</cp:lastModifiedBy>
  <dcterms:modified xsi:type="dcterms:W3CDTF">2020-04-01T07:33:39Z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