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0" w:name="_Toc35393773"/>
      <w:r>
        <w:rPr>
          <w:rFonts w:hint="eastAsia" w:ascii="华文中宋" w:hAnsi="华文中宋" w:eastAsia="华文中宋"/>
        </w:rPr>
        <w:t>政府采购意向公告</w:t>
      </w:r>
      <w:bookmarkEnd w:id="0"/>
    </w:p>
    <w:p>
      <w:pPr>
        <w:tabs>
          <w:tab w:val="left" w:pos="993"/>
          <w:tab w:val="left" w:pos="1134"/>
          <w:tab w:val="left" w:pos="1418"/>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桂平市民政局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为便于供应商及时了解政府采购信息，根据《财政部关于开展政府采购意向公开工作的通知》（财库〔2020〕10号）等有关规定，现将</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桂平市民政局）</w:t>
      </w: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2020</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4月</w:t>
      </w:r>
      <w:r>
        <w:rPr>
          <w:rFonts w:hint="eastAsia" w:ascii="仿宋" w:hAnsi="仿宋" w:eastAsia="仿宋" w:cs="仿宋_GB2312"/>
          <w:sz w:val="28"/>
          <w:szCs w:val="28"/>
        </w:rPr>
        <w:t>（至）</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5"/>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406"/>
        <w:gridCol w:w="2130"/>
        <w:gridCol w:w="127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2406"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采购项目</w:t>
            </w:r>
          </w:p>
          <w:p>
            <w:pPr>
              <w:jc w:val="center"/>
              <w:rPr>
                <w:rFonts w:ascii="仿宋" w:hAnsi="仿宋" w:eastAsia="仿宋"/>
                <w:kern w:val="0"/>
                <w:sz w:val="24"/>
                <w:szCs w:val="24"/>
              </w:rPr>
            </w:pPr>
            <w:r>
              <w:rPr>
                <w:rFonts w:hint="eastAsia" w:ascii="仿宋" w:hAnsi="仿宋" w:eastAsia="仿宋"/>
                <w:kern w:val="0"/>
                <w:sz w:val="24"/>
                <w:szCs w:val="24"/>
              </w:rPr>
              <w:t>名称</w:t>
            </w:r>
          </w:p>
        </w:tc>
        <w:tc>
          <w:tcPr>
            <w:tcW w:w="2130"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采购需求概况</w:t>
            </w:r>
          </w:p>
        </w:tc>
        <w:tc>
          <w:tcPr>
            <w:tcW w:w="1276" w:type="dxa"/>
            <w:vAlign w:val="center"/>
          </w:tcPr>
          <w:p>
            <w:pPr>
              <w:jc w:val="center"/>
              <w:rPr>
                <w:rFonts w:ascii="仿宋" w:hAnsi="仿宋" w:eastAsia="仿宋"/>
                <w:kern w:val="0"/>
                <w:sz w:val="24"/>
                <w:szCs w:val="24"/>
              </w:rPr>
            </w:pPr>
            <w:r>
              <w:rPr>
                <w:rFonts w:hint="eastAsia" w:ascii="仿宋" w:hAnsi="仿宋" w:eastAsia="仿宋"/>
                <w:kern w:val="0"/>
                <w:sz w:val="24"/>
                <w:szCs w:val="24"/>
              </w:rPr>
              <w:t>预算金额</w:t>
            </w:r>
          </w:p>
          <w:p>
            <w:pPr>
              <w:jc w:val="center"/>
              <w:rPr>
                <w:rFonts w:ascii="仿宋" w:hAnsi="仿宋" w:eastAsia="仿宋"/>
                <w:kern w:val="0"/>
                <w:sz w:val="24"/>
                <w:szCs w:val="24"/>
              </w:rPr>
            </w:pPr>
            <w:r>
              <w:rPr>
                <w:rFonts w:hint="eastAsia" w:ascii="仿宋" w:hAnsi="仿宋" w:eastAsia="仿宋"/>
                <w:kern w:val="0"/>
                <w:sz w:val="24"/>
                <w:szCs w:val="24"/>
              </w:rPr>
              <w:t>（万元）</w:t>
            </w:r>
          </w:p>
        </w:tc>
        <w:tc>
          <w:tcPr>
            <w:tcW w:w="1843" w:type="dxa"/>
            <w:vAlign w:val="center"/>
          </w:tcPr>
          <w:p>
            <w:pPr>
              <w:jc w:val="center"/>
              <w:rPr>
                <w:rFonts w:ascii="仿宋" w:hAnsi="仿宋" w:eastAsia="仿宋"/>
                <w:kern w:val="0"/>
                <w:sz w:val="24"/>
                <w:szCs w:val="24"/>
              </w:rPr>
            </w:pPr>
            <w:r>
              <w:rPr>
                <w:rFonts w:hint="eastAsia" w:ascii="仿宋" w:hAnsi="仿宋" w:eastAsia="仿宋"/>
                <w:kern w:val="0"/>
                <w:sz w:val="24"/>
                <w:szCs w:val="24"/>
              </w:rPr>
              <w:t>预计采购时间</w:t>
            </w:r>
          </w:p>
          <w:p>
            <w:pPr>
              <w:jc w:val="center"/>
              <w:rPr>
                <w:rFonts w:ascii="仿宋" w:hAnsi="仿宋" w:eastAsia="仿宋"/>
                <w:kern w:val="0"/>
                <w:sz w:val="24"/>
                <w:szCs w:val="24"/>
              </w:rPr>
            </w:pPr>
            <w:r>
              <w:rPr>
                <w:rFonts w:hint="eastAsia" w:ascii="仿宋" w:hAnsi="仿宋" w:eastAsia="仿宋"/>
                <w:kern w:val="0"/>
                <w:sz w:val="24"/>
                <w:szCs w:val="24"/>
              </w:rPr>
              <w:t>（填写到月）</w:t>
            </w:r>
          </w:p>
        </w:tc>
        <w:tc>
          <w:tcPr>
            <w:tcW w:w="850" w:type="dxa"/>
            <w:vAlign w:val="center"/>
          </w:tcPr>
          <w:p>
            <w:pPr>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仿宋" w:hAnsi="仿宋" w:eastAsia="仿宋"/>
                <w:kern w:val="0"/>
                <w:sz w:val="24"/>
                <w:szCs w:val="24"/>
              </w:rPr>
            </w:pPr>
          </w:p>
        </w:tc>
        <w:tc>
          <w:tcPr>
            <w:tcW w:w="240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（填写具体采购项目的名称）</w:t>
            </w:r>
          </w:p>
        </w:tc>
        <w:tc>
          <w:tcPr>
            <w:tcW w:w="213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（精确到万元）</w:t>
            </w:r>
          </w:p>
        </w:tc>
        <w:tc>
          <w:tcPr>
            <w:tcW w:w="1843"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（填写到月）</w:t>
            </w:r>
          </w:p>
        </w:tc>
        <w:tc>
          <w:tcPr>
            <w:tcW w:w="85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tcPr>
          <w:p>
            <w:pPr>
              <w:ind w:firstLine="480" w:firstLineChars="200"/>
              <w:rPr>
                <w:rFonts w:ascii="仿宋" w:hAnsi="仿宋" w:eastAsia="仿宋"/>
                <w:kern w:val="0"/>
                <w:sz w:val="24"/>
                <w:szCs w:val="24"/>
              </w:rPr>
            </w:pPr>
          </w:p>
        </w:tc>
        <w:tc>
          <w:tcPr>
            <w:tcW w:w="2406" w:type="dxa"/>
          </w:tcPr>
          <w:tbl>
            <w:tblPr>
              <w:tblStyle w:val="4"/>
              <w:tblW w:w="3328" w:type="dxa"/>
              <w:tblInd w:w="-107" w:type="dxa"/>
              <w:shd w:val="clear" w:color="auto" w:fill="auto"/>
              <w:tblLayout w:type="fixed"/>
              <w:tblCellMar>
                <w:top w:w="0" w:type="dxa"/>
                <w:left w:w="0" w:type="dxa"/>
                <w:bottom w:w="0" w:type="dxa"/>
                <w:right w:w="0" w:type="dxa"/>
              </w:tblCellMar>
            </w:tblPr>
            <w:tblGrid>
              <w:gridCol w:w="3328"/>
            </w:tblGrid>
            <w:tr>
              <w:tblPrEx>
                <w:shd w:val="clear" w:color="auto" w:fill="auto"/>
                <w:tblCellMar>
                  <w:top w:w="0" w:type="dxa"/>
                  <w:left w:w="0" w:type="dxa"/>
                  <w:bottom w:w="0" w:type="dxa"/>
                  <w:right w:w="0" w:type="dxa"/>
                </w:tblCellMar>
              </w:tblPrEx>
              <w:trPr>
                <w:trHeight w:val="435" w:hRule="atLeast"/>
              </w:trPr>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桂平市公益性公墓</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项目（施工图设计</w:t>
                  </w:r>
                </w:p>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5" w:hRule="atLeast"/>
              </w:trPr>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20" w:hRule="atLeast"/>
              </w:trPr>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20" w:hRule="atLeast"/>
              </w:trPr>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trPr>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rPr>
                <w:rFonts w:ascii="仿宋" w:hAnsi="仿宋" w:eastAsia="仿宋"/>
                <w:kern w:val="0"/>
                <w:sz w:val="24"/>
                <w:szCs w:val="24"/>
              </w:rPr>
            </w:pPr>
          </w:p>
        </w:tc>
        <w:tc>
          <w:tcPr>
            <w:tcW w:w="2130" w:type="dxa"/>
          </w:tcPr>
          <w:p>
            <w:pPr>
              <w:spacing w:line="360" w:lineRule="auto"/>
              <w:rPr>
                <w:rFonts w:ascii="宋体" w:hAnsi="宋体" w:eastAsia="宋体"/>
                <w:sz w:val="28"/>
                <w:szCs w:val="28"/>
              </w:rPr>
            </w:pPr>
          </w:p>
          <w:tbl>
            <w:tblPr>
              <w:tblStyle w:val="4"/>
              <w:tblW w:w="2011" w:type="dxa"/>
              <w:tblInd w:w="-20" w:type="dxa"/>
              <w:shd w:val="clear" w:color="auto" w:fill="auto"/>
              <w:tblLayout w:type="fixed"/>
              <w:tblCellMar>
                <w:top w:w="0" w:type="dxa"/>
                <w:left w:w="0" w:type="dxa"/>
                <w:bottom w:w="0" w:type="dxa"/>
                <w:right w:w="0" w:type="dxa"/>
              </w:tblCellMar>
            </w:tblPr>
            <w:tblGrid>
              <w:gridCol w:w="2011"/>
            </w:tblGrid>
            <w:tr>
              <w:tblPrEx>
                <w:tblCellMar>
                  <w:top w:w="0" w:type="dxa"/>
                  <w:left w:w="0" w:type="dxa"/>
                  <w:bottom w:w="0" w:type="dxa"/>
                  <w:right w:w="0" w:type="dxa"/>
                </w:tblCellMar>
              </w:tblPrEx>
              <w:trPr>
                <w:trHeight w:val="435" w:hRule="atLeast"/>
              </w:trPr>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依据浔建规【2018】3号文《桂平市住房和城乡规划建设局关于南木镇人民政府拟划拨地块的规划设计要点和项目建设条件》编制施工图设计、施工图预算编制、绿色建筑咨询服务、绿色建筑设计</w:t>
                  </w:r>
                </w:p>
              </w:tc>
            </w:tr>
            <w:tr>
              <w:tblPrEx>
                <w:tblCellMar>
                  <w:top w:w="0" w:type="dxa"/>
                  <w:left w:w="0" w:type="dxa"/>
                  <w:bottom w:w="0" w:type="dxa"/>
                  <w:right w:w="0" w:type="dxa"/>
                </w:tblCellMar>
              </w:tblPrEx>
              <w:trPr>
                <w:trHeight w:val="435" w:hRule="atLeast"/>
              </w:trPr>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20" w:hRule="atLeast"/>
              </w:trPr>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20" w:hRule="atLeast"/>
              </w:trPr>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trPr>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ind w:firstLine="480" w:firstLineChars="200"/>
              <w:rPr>
                <w:rFonts w:ascii="仿宋" w:hAnsi="仿宋" w:eastAsia="仿宋"/>
                <w:kern w:val="0"/>
                <w:sz w:val="24"/>
                <w:szCs w:val="24"/>
              </w:rPr>
            </w:pPr>
          </w:p>
        </w:tc>
        <w:tc>
          <w:tcPr>
            <w:tcW w:w="1276" w:type="dxa"/>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仿宋" w:hAnsi="仿宋" w:eastAsia="仿宋"/>
                <w:kern w:val="0"/>
                <w:sz w:val="24"/>
                <w:szCs w:val="24"/>
                <w:lang w:val="en-US" w:eastAsia="zh-CN"/>
              </w:rPr>
              <w:t>施工图设计费105万元；</w:t>
            </w:r>
            <w:r>
              <w:rPr>
                <w:rFonts w:hint="eastAsia" w:ascii="宋体" w:hAnsi="宋体" w:eastAsia="宋体" w:cs="宋体"/>
                <w:i w:val="0"/>
                <w:color w:val="000000"/>
                <w:kern w:val="0"/>
                <w:sz w:val="24"/>
                <w:szCs w:val="24"/>
                <w:u w:val="none"/>
                <w:lang w:val="en-US" w:eastAsia="zh-CN" w:bidi="ar"/>
              </w:rPr>
              <w:t>施工图预算编制</w:t>
            </w:r>
            <w:r>
              <w:rPr>
                <w:rFonts w:hint="eastAsia" w:ascii="宋体" w:hAnsi="宋体" w:cs="宋体"/>
                <w:i w:val="0"/>
                <w:color w:val="000000"/>
                <w:kern w:val="0"/>
                <w:sz w:val="24"/>
                <w:szCs w:val="24"/>
                <w:u w:val="none"/>
                <w:lang w:val="en-US" w:eastAsia="zh-CN" w:bidi="ar"/>
              </w:rPr>
              <w:t>费19万元；</w:t>
            </w:r>
            <w:r>
              <w:rPr>
                <w:rFonts w:hint="eastAsia" w:ascii="宋体" w:hAnsi="宋体" w:eastAsia="宋体" w:cs="宋体"/>
                <w:i w:val="0"/>
                <w:color w:val="000000"/>
                <w:kern w:val="0"/>
                <w:sz w:val="24"/>
                <w:szCs w:val="24"/>
                <w:u w:val="none"/>
                <w:lang w:val="en-US" w:eastAsia="zh-CN" w:bidi="ar"/>
              </w:rPr>
              <w:t>绿色建筑咨询服务</w:t>
            </w:r>
            <w:r>
              <w:rPr>
                <w:rFonts w:hint="eastAsia" w:ascii="宋体" w:hAnsi="宋体" w:cs="宋体"/>
                <w:i w:val="0"/>
                <w:color w:val="000000"/>
                <w:kern w:val="0"/>
                <w:sz w:val="24"/>
                <w:szCs w:val="24"/>
                <w:u w:val="none"/>
                <w:lang w:val="en-US" w:eastAsia="zh-CN" w:bidi="ar"/>
              </w:rPr>
              <w:t>费和</w:t>
            </w:r>
            <w:r>
              <w:rPr>
                <w:rFonts w:hint="eastAsia" w:ascii="宋体" w:hAnsi="宋体" w:eastAsia="宋体" w:cs="宋体"/>
                <w:i w:val="0"/>
                <w:color w:val="000000"/>
                <w:kern w:val="0"/>
                <w:sz w:val="24"/>
                <w:szCs w:val="24"/>
                <w:u w:val="none"/>
                <w:lang w:val="en-US" w:eastAsia="zh-CN" w:bidi="ar"/>
              </w:rPr>
              <w:t>绿色建筑设计</w:t>
            </w:r>
            <w:r>
              <w:rPr>
                <w:rFonts w:hint="eastAsia" w:ascii="宋体" w:hAnsi="宋体" w:cs="宋体"/>
                <w:i w:val="0"/>
                <w:color w:val="000000"/>
                <w:kern w:val="0"/>
                <w:sz w:val="24"/>
                <w:szCs w:val="24"/>
                <w:u w:val="none"/>
                <w:lang w:val="en-US" w:eastAsia="zh-CN" w:bidi="ar"/>
              </w:rPr>
              <w:t>费21万元。共145万元</w:t>
            </w:r>
            <w:bookmarkStart w:id="1" w:name="_GoBack"/>
            <w:bookmarkEnd w:id="1"/>
          </w:p>
          <w:p>
            <w:pPr>
              <w:rPr>
                <w:rFonts w:hint="default" w:ascii="仿宋" w:hAnsi="仿宋" w:eastAsia="仿宋"/>
                <w:kern w:val="0"/>
                <w:sz w:val="24"/>
                <w:szCs w:val="24"/>
                <w:lang w:val="en-US" w:eastAsia="zh-CN"/>
              </w:rPr>
            </w:pPr>
          </w:p>
        </w:tc>
        <w:tc>
          <w:tcPr>
            <w:tcW w:w="1843" w:type="dxa"/>
          </w:tcPr>
          <w:p>
            <w:pPr>
              <w:ind w:firstLine="480" w:firstLineChars="200"/>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4月至5月</w:t>
            </w:r>
          </w:p>
        </w:tc>
        <w:tc>
          <w:tcPr>
            <w:tcW w:w="850" w:type="dxa"/>
          </w:tcPr>
          <w:p>
            <w:pPr>
              <w:ind w:firstLine="480" w:firstLineChars="20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68" w:type="dxa"/>
          </w:tcPr>
          <w:p>
            <w:pPr>
              <w:ind w:firstLine="480" w:firstLineChars="200"/>
              <w:rPr>
                <w:rFonts w:ascii="仿宋" w:hAnsi="仿宋" w:eastAsia="仿宋"/>
                <w:kern w:val="0"/>
                <w:sz w:val="24"/>
                <w:szCs w:val="24"/>
              </w:rPr>
            </w:pPr>
          </w:p>
        </w:tc>
        <w:tc>
          <w:tcPr>
            <w:tcW w:w="2406"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130"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bl>
    <w:p>
      <w:pPr>
        <w:tabs>
          <w:tab w:val="left" w:pos="993"/>
          <w:tab w:val="left" w:pos="1134"/>
          <w:tab w:val="left" w:pos="1418"/>
        </w:tabs>
        <w:spacing w:line="600" w:lineRule="exact"/>
        <w:ind w:firstLine="560" w:firstLineChars="200"/>
        <w:rPr>
          <w:rFonts w:ascii="仿宋" w:hAnsi="仿宋" w:eastAsia="仿宋"/>
          <w:sz w:val="28"/>
          <w:szCs w:val="28"/>
        </w:rPr>
      </w:pPr>
      <w:r>
        <w:rPr>
          <w:rFonts w:hint="eastAsia" w:ascii="仿宋" w:hAnsi="仿宋" w:eastAsia="仿宋"/>
          <w:sz w:val="28"/>
          <w:szCs w:val="28"/>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560" w:firstLineChars="200"/>
        <w:rPr>
          <w:rFonts w:ascii="仿宋" w:hAnsi="仿宋" w:eastAsia="仿宋"/>
          <w:sz w:val="28"/>
          <w:szCs w:val="28"/>
        </w:rPr>
      </w:pPr>
    </w:p>
    <w:p>
      <w:pPr>
        <w:tabs>
          <w:tab w:val="left" w:pos="993"/>
          <w:tab w:val="left" w:pos="1134"/>
          <w:tab w:val="left" w:pos="1418"/>
        </w:tabs>
        <w:spacing w:line="600" w:lineRule="exact"/>
        <w:ind w:firstLine="840" w:firstLineChars="300"/>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桂平市民政局</w:t>
      </w:r>
    </w:p>
    <w:p>
      <w:pPr>
        <w:tabs>
          <w:tab w:val="left" w:pos="993"/>
          <w:tab w:val="left" w:pos="1134"/>
          <w:tab w:val="left" w:pos="1418"/>
        </w:tabs>
        <w:spacing w:line="600" w:lineRule="exact"/>
        <w:ind w:right="480" w:firstLine="840" w:firstLineChars="300"/>
        <w:jc w:val="right"/>
        <w:rPr>
          <w:rFonts w:ascii="仿宋" w:hAnsi="仿宋" w:eastAsia="仿宋"/>
          <w:sz w:val="28"/>
          <w:szCs w:val="28"/>
        </w:rPr>
      </w:pPr>
      <w:r>
        <w:rPr>
          <w:rFonts w:hint="eastAsia" w:ascii="仿宋" w:hAnsi="仿宋" w:eastAsia="仿宋"/>
          <w:sz w:val="28"/>
          <w:szCs w:val="28"/>
          <w:lang w:val="en-US" w:eastAsia="zh-CN"/>
        </w:rPr>
        <w:t>2020</w:t>
      </w:r>
      <w:r>
        <w:rPr>
          <w:rFonts w:hint="eastAsia" w:ascii="仿宋" w:hAnsi="仿宋" w:eastAsia="仿宋"/>
          <w:sz w:val="28"/>
          <w:szCs w:val="28"/>
        </w:rPr>
        <w:t xml:space="preserve">年 </w:t>
      </w:r>
      <w:r>
        <w:rPr>
          <w:rFonts w:hint="eastAsia" w:ascii="仿宋" w:hAnsi="仿宋" w:eastAsia="仿宋"/>
          <w:sz w:val="28"/>
          <w:szCs w:val="28"/>
          <w:lang w:val="en-US" w:eastAsia="zh-CN"/>
        </w:rPr>
        <w:t>4</w:t>
      </w:r>
      <w:r>
        <w:rPr>
          <w:rFonts w:hint="eastAsia" w:ascii="仿宋" w:hAnsi="仿宋" w:eastAsia="仿宋"/>
          <w:sz w:val="28"/>
          <w:szCs w:val="28"/>
        </w:rPr>
        <w:t xml:space="preserve"> 月 </w:t>
      </w:r>
      <w:r>
        <w:rPr>
          <w:rFonts w:hint="eastAsia" w:ascii="仿宋" w:hAnsi="仿宋" w:eastAsia="仿宋"/>
          <w:sz w:val="28"/>
          <w:szCs w:val="28"/>
          <w:lang w:val="en-US" w:eastAsia="zh-CN"/>
        </w:rPr>
        <w:t>27</w:t>
      </w:r>
      <w:r>
        <w:rPr>
          <w:rFonts w:hint="eastAsia" w:ascii="仿宋" w:hAnsi="仿宋" w:eastAsia="仿宋"/>
          <w:sz w:val="28"/>
          <w:szCs w:val="28"/>
        </w:rPr>
        <w:t xml:space="preserve">日  </w:t>
      </w:r>
    </w:p>
    <w:p>
      <w:pPr>
        <w:widowControl/>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316CC"/>
    <w:rsid w:val="0C3218B2"/>
    <w:rsid w:val="0CF164CB"/>
    <w:rsid w:val="13011033"/>
    <w:rsid w:val="22E72BD5"/>
    <w:rsid w:val="28CD6E9A"/>
    <w:rsid w:val="32FA0D3C"/>
    <w:rsid w:val="3B380A48"/>
    <w:rsid w:val="41240486"/>
    <w:rsid w:val="44AC39B6"/>
    <w:rsid w:val="49CA3BB4"/>
    <w:rsid w:val="58A6238D"/>
    <w:rsid w:val="6B941044"/>
    <w:rsid w:val="712314B9"/>
    <w:rsid w:val="7DB9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2020-04-14T03:12:00Z</dcterms:created>
  <dc:creator>Administrator</dc:creator>
  <cp:lastModifiedBy>Administrator</cp:lastModifiedBy>
  <dcterms:modified xsi:type="dcterms:W3CDTF">2020-05-06T03:42:54Z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