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582"/>
        </w:tabs>
        <w:kinsoku/>
        <w:wordWrap/>
        <w:overflowPunct/>
        <w:topLinePunct w:val="0"/>
        <w:autoSpaceDE w:val="0"/>
        <w:autoSpaceDN w:val="0"/>
        <w:bidi w:val="0"/>
        <w:adjustRightInd/>
        <w:snapToGrid/>
        <w:spacing w:line="360" w:lineRule="auto"/>
        <w:ind w:left="0" w:right="0" w:firstLine="0"/>
        <w:jc w:val="center"/>
        <w:textAlignment w:val="auto"/>
        <w:rPr>
          <w:b/>
          <w:sz w:val="32"/>
          <w:lang w:eastAsia="zh-CN"/>
        </w:rPr>
      </w:pPr>
      <w:r>
        <w:rPr>
          <w:rFonts w:hint="eastAsia"/>
          <w:b/>
          <w:sz w:val="32"/>
          <w:lang w:eastAsia="zh-CN"/>
        </w:rPr>
        <w:t>广西龙建工程管理有限公司</w:t>
      </w:r>
    </w:p>
    <w:p>
      <w:pPr>
        <w:keepNext w:val="0"/>
        <w:keepLines w:val="0"/>
        <w:pageBreakBefore w:val="0"/>
        <w:widowControl w:val="0"/>
        <w:tabs>
          <w:tab w:val="left" w:pos="1582"/>
        </w:tabs>
        <w:kinsoku/>
        <w:wordWrap/>
        <w:overflowPunct/>
        <w:topLinePunct w:val="0"/>
        <w:autoSpaceDE w:val="0"/>
        <w:autoSpaceDN w:val="0"/>
        <w:bidi w:val="0"/>
        <w:adjustRightInd/>
        <w:snapToGrid/>
        <w:spacing w:line="360" w:lineRule="auto"/>
        <w:ind w:left="0" w:right="0" w:firstLine="0"/>
        <w:jc w:val="center"/>
        <w:textAlignment w:val="auto"/>
        <w:rPr>
          <w:rFonts w:hint="eastAsia"/>
          <w:b/>
          <w:spacing w:val="4"/>
          <w:sz w:val="32"/>
          <w:lang w:eastAsia="zh-CN"/>
        </w:rPr>
      </w:pPr>
      <w:r>
        <w:rPr>
          <w:rFonts w:hint="eastAsia"/>
          <w:b/>
          <w:sz w:val="32"/>
          <w:lang w:eastAsia="zh-CN"/>
        </w:rPr>
        <w:t>关于2020-2021学年、2021-2022学年全日制普通本专科学生教材、教师教材及参考资料供应商采购</w:t>
      </w:r>
      <w:r>
        <w:rPr>
          <w:rFonts w:hint="eastAsia"/>
          <w:b/>
          <w:spacing w:val="4"/>
          <w:sz w:val="32"/>
          <w:lang w:eastAsia="zh-CN"/>
        </w:rPr>
        <w:t>（LBZC2020-G3-00080-GXLJ）的</w:t>
      </w:r>
    </w:p>
    <w:p>
      <w:pPr>
        <w:keepNext w:val="0"/>
        <w:keepLines w:val="0"/>
        <w:pageBreakBefore w:val="0"/>
        <w:widowControl w:val="0"/>
        <w:tabs>
          <w:tab w:val="left" w:pos="1582"/>
        </w:tabs>
        <w:kinsoku/>
        <w:wordWrap/>
        <w:overflowPunct/>
        <w:topLinePunct w:val="0"/>
        <w:autoSpaceDE w:val="0"/>
        <w:autoSpaceDN w:val="0"/>
        <w:bidi w:val="0"/>
        <w:adjustRightInd/>
        <w:snapToGrid/>
        <w:spacing w:line="360" w:lineRule="auto"/>
        <w:ind w:left="0" w:right="0" w:firstLine="0"/>
        <w:jc w:val="center"/>
        <w:textAlignment w:val="auto"/>
        <w:rPr>
          <w:b/>
          <w:spacing w:val="4"/>
          <w:sz w:val="32"/>
          <w:lang w:eastAsia="zh-CN"/>
        </w:rPr>
      </w:pPr>
      <w:r>
        <w:rPr>
          <w:rStyle w:val="22"/>
        </w:rPr>
        <w:t>公开招标公告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lang w:eastAsia="zh-CN"/>
        </w:rPr>
        <w:t>广西龙建工程管理有限公司</w:t>
      </w:r>
      <w:r>
        <w:rPr>
          <w:rFonts w:hint="eastAsia" w:ascii="宋体" w:hAnsi="宋体" w:eastAsia="宋体" w:cs="宋体"/>
          <w:sz w:val="24"/>
          <w:szCs w:val="24"/>
        </w:rPr>
        <w:t>受</w:t>
      </w:r>
      <w:r>
        <w:rPr>
          <w:rFonts w:hint="eastAsia" w:ascii="宋体" w:hAnsi="宋体" w:eastAsia="宋体" w:cs="宋体"/>
          <w:sz w:val="24"/>
          <w:szCs w:val="24"/>
          <w:u w:val="single"/>
        </w:rPr>
        <w:t>广西科技师范学院</w:t>
      </w:r>
      <w:r>
        <w:rPr>
          <w:rFonts w:hint="eastAsia" w:ascii="宋体" w:hAnsi="宋体" w:eastAsia="宋体" w:cs="宋体"/>
          <w:sz w:val="24"/>
          <w:szCs w:val="24"/>
        </w:rPr>
        <w:t>委托，根据</w:t>
      </w:r>
      <w:r>
        <w:rPr>
          <w:rFonts w:hint="eastAsia" w:ascii="宋体" w:hAnsi="宋体" w:eastAsia="宋体" w:cs="宋体"/>
          <w:sz w:val="24"/>
          <w:szCs w:val="24"/>
          <w:u w:val="single"/>
        </w:rPr>
        <w:t>《中华人民共和国政府采购法》、</w:t>
      </w:r>
      <w:r>
        <w:rPr>
          <w:rFonts w:hint="eastAsia" w:ascii="宋体" w:hAnsi="宋体" w:eastAsia="宋体" w:cs="宋体"/>
          <w:spacing w:val="-6"/>
          <w:sz w:val="24"/>
          <w:szCs w:val="24"/>
          <w:u w:val="single"/>
        </w:rPr>
        <w:t>《中华人民共和国政府采购法实施条例》、《政府采购货物和服务招标投标管理办法》</w:t>
      </w:r>
      <w:r>
        <w:rPr>
          <w:rFonts w:hint="eastAsia" w:ascii="宋体" w:hAnsi="宋体" w:eastAsia="宋体" w:cs="宋体"/>
          <w:spacing w:val="-4"/>
          <w:sz w:val="24"/>
          <w:szCs w:val="24"/>
        </w:rPr>
        <w:t>等规定，对</w:t>
      </w:r>
      <w:r>
        <w:rPr>
          <w:rFonts w:hint="eastAsia" w:ascii="宋体" w:hAnsi="宋体" w:eastAsia="宋体" w:cs="宋体"/>
          <w:spacing w:val="-6"/>
          <w:sz w:val="24"/>
          <w:szCs w:val="24"/>
          <w:u w:val="single"/>
          <w:lang w:eastAsia="zh-CN"/>
        </w:rPr>
        <w:t>2020-2021学年、2021-2022学年全日制普通本专科学生教材、教师教材及参考资料供应商采购</w:t>
      </w:r>
      <w:r>
        <w:rPr>
          <w:rFonts w:hint="eastAsia" w:ascii="宋体" w:hAnsi="宋体" w:eastAsia="宋体" w:cs="宋体"/>
          <w:spacing w:val="-5"/>
          <w:sz w:val="24"/>
          <w:szCs w:val="24"/>
        </w:rPr>
        <w:t>项目进行公开招标采购，现</w:t>
      </w:r>
      <w:r>
        <w:rPr>
          <w:rFonts w:hint="eastAsia" w:ascii="宋体" w:hAnsi="宋体" w:eastAsia="宋体" w:cs="宋体"/>
          <w:spacing w:val="-4"/>
          <w:sz w:val="24"/>
          <w:szCs w:val="24"/>
        </w:rPr>
        <w:t>将本次公开招标有关事项公告如下：</w:t>
      </w:r>
    </w:p>
    <w:p>
      <w:pPr>
        <w:numPr>
          <w:ilvl w:val="0"/>
          <w:numId w:val="2"/>
        </w:numPr>
        <w:spacing w:line="360" w:lineRule="auto"/>
        <w:ind w:firstLine="482" w:firstLineChars="200"/>
        <w:rPr>
          <w:rFonts w:ascii="宋体" w:hAnsi="宋体" w:eastAsia="宋体" w:cs="宋体"/>
          <w:b/>
          <w:sz w:val="24"/>
          <w:szCs w:val="24"/>
          <w:lang w:eastAsia="zh-CN"/>
        </w:rPr>
      </w:pPr>
      <w:r>
        <w:rPr>
          <w:rFonts w:hint="eastAsia" w:ascii="宋体" w:hAnsi="宋体" w:eastAsia="宋体" w:cs="宋体"/>
          <w:b/>
          <w:sz w:val="24"/>
          <w:szCs w:val="24"/>
        </w:rPr>
        <w:t>采购项目名称：</w:t>
      </w:r>
      <w:r>
        <w:rPr>
          <w:rFonts w:hint="eastAsia" w:ascii="宋体" w:hAnsi="宋体" w:eastAsia="宋体" w:cs="宋体"/>
          <w:b/>
          <w:sz w:val="24"/>
          <w:szCs w:val="24"/>
          <w:lang w:eastAsia="zh-CN"/>
        </w:rPr>
        <w:t>2020-2021学年、2021-2022学年全日制普通本专科学生教材、教师教材及参考资料供应商采购</w:t>
      </w:r>
    </w:p>
    <w:p>
      <w:pPr>
        <w:spacing w:line="360" w:lineRule="auto"/>
        <w:ind w:left="420" w:leftChars="200"/>
        <w:rPr>
          <w:rFonts w:ascii="宋体" w:hAnsi="宋体" w:eastAsia="宋体" w:cs="宋体"/>
          <w:b/>
          <w:sz w:val="24"/>
          <w:szCs w:val="24"/>
          <w:lang w:eastAsia="zh-CN"/>
        </w:rPr>
      </w:pPr>
      <w:r>
        <w:rPr>
          <w:rFonts w:hint="eastAsia" w:ascii="宋体" w:hAnsi="宋体" w:eastAsia="宋体" w:cs="宋体"/>
          <w:sz w:val="24"/>
          <w:szCs w:val="24"/>
        </w:rPr>
        <w:t>二、</w:t>
      </w:r>
      <w:r>
        <w:rPr>
          <w:rFonts w:hint="eastAsia" w:ascii="宋体" w:hAnsi="宋体" w:eastAsia="宋体" w:cs="宋体"/>
          <w:b/>
          <w:sz w:val="24"/>
          <w:szCs w:val="24"/>
        </w:rPr>
        <w:t>采购项目编号：</w:t>
      </w:r>
      <w:r>
        <w:rPr>
          <w:rFonts w:hint="eastAsia" w:ascii="宋体" w:hAnsi="宋体" w:eastAsia="宋体" w:cs="宋体"/>
          <w:b/>
          <w:sz w:val="24"/>
          <w:szCs w:val="24"/>
          <w:lang w:eastAsia="zh-CN"/>
        </w:rPr>
        <w:t>LBZC2020-G3-00080-GXLJ</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三、采购内容（具体内容详见附件：采购需求）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2020-2021学年、2021-2022学年全日制普通本专科学生教材、教师教材及参考资料供应商采购</w:t>
      </w:r>
      <w:r>
        <w:rPr>
          <w:rFonts w:hint="eastAsia" w:ascii="宋体" w:hAnsi="宋体" w:eastAsia="宋体" w:cs="宋体"/>
          <w:sz w:val="24"/>
          <w:szCs w:val="24"/>
        </w:rPr>
        <w:t>，本项目交易金额约为</w:t>
      </w:r>
      <w:r>
        <w:rPr>
          <w:rFonts w:hint="eastAsia" w:ascii="宋体" w:hAnsi="宋体" w:eastAsia="宋体" w:cs="宋体"/>
          <w:sz w:val="24"/>
          <w:szCs w:val="24"/>
          <w:lang w:val="en-US" w:eastAsia="zh-CN"/>
        </w:rPr>
        <w:t>500</w:t>
      </w:r>
      <w:r>
        <w:rPr>
          <w:rFonts w:hint="eastAsia" w:ascii="宋体" w:hAnsi="宋体" w:eastAsia="宋体" w:cs="宋体"/>
          <w:spacing w:val="-8"/>
          <w:sz w:val="24"/>
          <w:szCs w:val="24"/>
        </w:rPr>
        <w:t>万元，</w:t>
      </w:r>
      <w:r>
        <w:rPr>
          <w:rFonts w:hint="eastAsia" w:ascii="宋体" w:hAnsi="宋体" w:eastAsia="宋体" w:cs="宋体"/>
          <w:color w:val="000000"/>
          <w:sz w:val="24"/>
          <w:szCs w:val="24"/>
        </w:rPr>
        <w:t>本次招标内容为全日制普通本专科学生教材、教师教材及参考资料的供应商</w:t>
      </w:r>
      <w:r>
        <w:rPr>
          <w:rFonts w:hint="eastAsia" w:ascii="宋体" w:hAnsi="宋体" w:eastAsia="宋体" w:cs="宋体"/>
          <w:sz w:val="24"/>
          <w:szCs w:val="24"/>
        </w:rPr>
        <w:t>两家（A分标约250万元招1家，B分标约250万元招1家）</w:t>
      </w:r>
      <w:r>
        <w:rPr>
          <w:rFonts w:hint="eastAsia" w:ascii="宋体" w:hAnsi="宋体" w:eastAsia="宋体" w:cs="宋体"/>
          <w:sz w:val="24"/>
          <w:szCs w:val="24"/>
          <w:lang w:eastAsia="zh-CN"/>
        </w:rPr>
        <w:t>，</w:t>
      </w:r>
      <w:r>
        <w:rPr>
          <w:rFonts w:hint="eastAsia" w:ascii="宋体" w:hAnsi="宋体" w:eastAsia="宋体" w:cs="宋体"/>
          <w:spacing w:val="-8"/>
          <w:sz w:val="24"/>
          <w:szCs w:val="24"/>
        </w:rPr>
        <w:t>本项目投标限价为折扣率</w:t>
      </w:r>
      <w:r>
        <w:rPr>
          <w:rFonts w:hint="eastAsia" w:ascii="宋体" w:hAnsi="宋体" w:eastAsia="宋体" w:cs="宋体"/>
          <w:sz w:val="24"/>
          <w:szCs w:val="24"/>
        </w:rPr>
        <w:t>≤80</w:t>
      </w:r>
      <w:r>
        <w:rPr>
          <w:rFonts w:hint="eastAsia" w:ascii="宋体" w:hAnsi="宋体" w:eastAsia="宋体" w:cs="宋体"/>
          <w:spacing w:val="-2"/>
          <w:sz w:val="24"/>
          <w:szCs w:val="24"/>
        </w:rPr>
        <w:t>%，投标人投标折扣率＞</w:t>
      </w:r>
      <w:r>
        <w:rPr>
          <w:rFonts w:hint="eastAsia" w:ascii="宋体" w:hAnsi="宋体" w:eastAsia="宋体" w:cs="宋体"/>
          <w:sz w:val="24"/>
          <w:szCs w:val="24"/>
        </w:rPr>
        <w:t>80%</w:t>
      </w:r>
      <w:r>
        <w:rPr>
          <w:rFonts w:hint="eastAsia" w:ascii="宋体" w:hAnsi="宋体" w:eastAsia="宋体" w:cs="宋体"/>
          <w:spacing w:val="-3"/>
          <w:sz w:val="24"/>
          <w:szCs w:val="24"/>
        </w:rPr>
        <w:t>的将被视为无效投标。结算金</w:t>
      </w:r>
      <w:r>
        <w:rPr>
          <w:rFonts w:hint="eastAsia" w:ascii="宋体" w:hAnsi="宋体" w:eastAsia="宋体" w:cs="宋体"/>
          <w:spacing w:val="-8"/>
          <w:sz w:val="24"/>
          <w:szCs w:val="24"/>
        </w:rPr>
        <w:t>额以实际销售教材的实洋数为准，按实洋付款；实洋数=码洋×折扣率</w:t>
      </w:r>
      <w:r>
        <w:rPr>
          <w:rFonts w:hint="eastAsia" w:ascii="宋体" w:hAnsi="宋体" w:eastAsia="宋体" w:cs="宋体"/>
          <w:spacing w:val="-17"/>
          <w:sz w:val="24"/>
          <w:szCs w:val="24"/>
        </w:rPr>
        <w:t xml:space="preserve">。【国家教育部指定的“两课” </w:t>
      </w:r>
      <w:r>
        <w:rPr>
          <w:rFonts w:hint="eastAsia" w:ascii="宋体" w:hAnsi="宋体" w:eastAsia="宋体" w:cs="宋体"/>
          <w:spacing w:val="-13"/>
          <w:sz w:val="24"/>
          <w:szCs w:val="24"/>
        </w:rPr>
        <w:t>教材及其他有特殊规定的教材按相关规定结算】。具体内容详见附件：采购需求。</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四、本项目需要落实的政府采购政策</w:t>
      </w:r>
    </w:p>
    <w:p>
      <w:pPr>
        <w:spacing w:line="360" w:lineRule="auto"/>
        <w:ind w:firstLine="464" w:firstLineChars="200"/>
        <w:rPr>
          <w:rFonts w:ascii="宋体" w:hAnsi="宋体" w:eastAsia="宋体" w:cs="宋体"/>
          <w:spacing w:val="-4"/>
          <w:sz w:val="24"/>
          <w:szCs w:val="24"/>
        </w:rPr>
      </w:pPr>
      <w:r>
        <w:rPr>
          <w:rFonts w:hint="eastAsia" w:ascii="宋体" w:hAnsi="宋体" w:eastAsia="宋体" w:cs="宋体"/>
          <w:spacing w:val="-4"/>
          <w:sz w:val="24"/>
          <w:szCs w:val="24"/>
        </w:rPr>
        <w:t>1.政府采购促进中小企业发展。</w:t>
      </w:r>
    </w:p>
    <w:p>
      <w:pPr>
        <w:spacing w:line="360" w:lineRule="auto"/>
        <w:ind w:firstLine="464" w:firstLineChars="200"/>
        <w:rPr>
          <w:rFonts w:ascii="宋体" w:hAnsi="宋体" w:eastAsia="宋体" w:cs="宋体"/>
          <w:spacing w:val="-4"/>
          <w:sz w:val="24"/>
          <w:szCs w:val="24"/>
        </w:rPr>
      </w:pPr>
      <w:r>
        <w:rPr>
          <w:rFonts w:hint="eastAsia" w:ascii="宋体" w:hAnsi="宋体" w:eastAsia="宋体" w:cs="宋体"/>
          <w:spacing w:val="-4"/>
          <w:sz w:val="24"/>
          <w:szCs w:val="24"/>
        </w:rPr>
        <w:t>2.政府采购支持采用本国产品的政策。</w:t>
      </w:r>
    </w:p>
    <w:p>
      <w:pPr>
        <w:spacing w:line="360" w:lineRule="auto"/>
        <w:ind w:firstLine="464" w:firstLineChars="200"/>
        <w:rPr>
          <w:rFonts w:ascii="宋体" w:hAnsi="宋体" w:eastAsia="宋体" w:cs="宋体"/>
          <w:spacing w:val="-4"/>
          <w:sz w:val="24"/>
          <w:szCs w:val="24"/>
        </w:rPr>
      </w:pPr>
      <w:r>
        <w:rPr>
          <w:rFonts w:hint="eastAsia" w:ascii="宋体" w:hAnsi="宋体" w:eastAsia="宋体" w:cs="宋体"/>
          <w:spacing w:val="-4"/>
          <w:sz w:val="24"/>
          <w:szCs w:val="24"/>
        </w:rPr>
        <w:t>3.强制采购、优先采购环境标志产品、节能产品。</w:t>
      </w:r>
    </w:p>
    <w:p>
      <w:pPr>
        <w:spacing w:line="360" w:lineRule="auto"/>
        <w:ind w:firstLine="464" w:firstLineChars="200"/>
        <w:rPr>
          <w:rFonts w:ascii="宋体" w:hAnsi="宋体" w:eastAsia="宋体" w:cs="宋体"/>
          <w:spacing w:val="-4"/>
          <w:sz w:val="24"/>
          <w:szCs w:val="24"/>
        </w:rPr>
      </w:pPr>
      <w:r>
        <w:rPr>
          <w:rFonts w:hint="eastAsia" w:ascii="宋体" w:hAnsi="宋体" w:eastAsia="宋体" w:cs="宋体"/>
          <w:spacing w:val="-4"/>
          <w:sz w:val="24"/>
          <w:szCs w:val="24"/>
        </w:rPr>
        <w:t>4.支持监狱企业发展政策。</w:t>
      </w:r>
    </w:p>
    <w:p>
      <w:pPr>
        <w:spacing w:line="360" w:lineRule="auto"/>
        <w:ind w:firstLine="464" w:firstLineChars="200"/>
        <w:rPr>
          <w:rFonts w:ascii="宋体" w:hAnsi="宋体" w:eastAsia="宋体" w:cs="宋体"/>
          <w:spacing w:val="-4"/>
          <w:sz w:val="24"/>
          <w:szCs w:val="24"/>
        </w:rPr>
      </w:pPr>
      <w:r>
        <w:rPr>
          <w:rFonts w:hint="eastAsia" w:ascii="宋体" w:hAnsi="宋体" w:eastAsia="宋体" w:cs="宋体"/>
          <w:spacing w:val="-4"/>
          <w:sz w:val="24"/>
          <w:szCs w:val="24"/>
        </w:rPr>
        <w:t>5.政府采购促进残疾人就业政策。</w:t>
      </w:r>
    </w:p>
    <w:p>
      <w:pPr>
        <w:spacing w:line="360" w:lineRule="auto"/>
        <w:ind w:firstLine="464" w:firstLineChars="200"/>
        <w:rPr>
          <w:rFonts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6.扶持不发达地区和少数民族地区政策。</w:t>
      </w:r>
    </w:p>
    <w:p>
      <w:pPr>
        <w:pStyle w:val="23"/>
        <w:tabs>
          <w:tab w:val="left" w:pos="910"/>
        </w:tabs>
        <w:spacing w:line="360" w:lineRule="auto"/>
        <w:ind w:left="420" w:leftChars="200" w:firstLine="0"/>
        <w:rPr>
          <w:rFonts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spacing w:val="-3"/>
          <w:sz w:val="24"/>
          <w:szCs w:val="24"/>
        </w:rPr>
        <w:t>、</w:t>
      </w:r>
      <w:r>
        <w:rPr>
          <w:rFonts w:hint="eastAsia" w:ascii="宋体" w:hAnsi="宋体" w:eastAsia="宋体" w:cs="宋体"/>
          <w:b/>
          <w:sz w:val="24"/>
          <w:szCs w:val="24"/>
        </w:rPr>
        <w:t>合格投标人的资格要求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6"/>
          <w:sz w:val="24"/>
          <w:szCs w:val="24"/>
        </w:rPr>
        <w:t>、国内注册</w:t>
      </w:r>
      <w:r>
        <w:rPr>
          <w:rFonts w:hint="eastAsia" w:ascii="宋体" w:hAnsi="宋体" w:eastAsia="宋体" w:cs="宋体"/>
          <w:sz w:val="24"/>
          <w:szCs w:val="24"/>
        </w:rPr>
        <w:t>（</w:t>
      </w:r>
      <w:r>
        <w:rPr>
          <w:rFonts w:hint="eastAsia" w:ascii="宋体" w:hAnsi="宋体" w:eastAsia="宋体" w:cs="宋体"/>
          <w:spacing w:val="-3"/>
          <w:sz w:val="24"/>
          <w:szCs w:val="24"/>
        </w:rPr>
        <w:t>指按国家有关规定要求注册的</w:t>
      </w:r>
      <w:r>
        <w:rPr>
          <w:rFonts w:hint="eastAsia" w:ascii="宋体" w:hAnsi="宋体" w:eastAsia="宋体" w:cs="宋体"/>
          <w:spacing w:val="-111"/>
          <w:sz w:val="24"/>
          <w:szCs w:val="24"/>
        </w:rPr>
        <w:t>）</w:t>
      </w:r>
      <w:r>
        <w:rPr>
          <w:rFonts w:hint="eastAsia" w:ascii="宋体" w:hAnsi="宋体" w:eastAsia="宋体" w:cs="宋体"/>
          <w:spacing w:val="-4"/>
          <w:sz w:val="24"/>
          <w:szCs w:val="24"/>
        </w:rPr>
        <w:t>，能提供本次招标采购服务，具备法人资格且符合《中华人民共和国政府采购法》第二十二条规定的供应商。</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1"/>
          <w:sz w:val="24"/>
          <w:szCs w:val="24"/>
        </w:rPr>
        <w:t>、单位负责人为同一人或者存在直接控股、管理关系的不同供应商，不得参加同一合同项下</w:t>
      </w:r>
      <w:r>
        <w:rPr>
          <w:rFonts w:hint="eastAsia" w:ascii="宋体" w:hAnsi="宋体" w:eastAsia="宋体" w:cs="宋体"/>
          <w:spacing w:val="-7"/>
          <w:sz w:val="24"/>
          <w:szCs w:val="24"/>
        </w:rPr>
        <w:t>的政府采购活动。除单一来源采购项目外，为采购项目提供整体设计、规范编制或者项目管理、监</w:t>
      </w:r>
      <w:r>
        <w:rPr>
          <w:rFonts w:hint="eastAsia" w:ascii="宋体" w:hAnsi="宋体" w:eastAsia="宋体" w:cs="宋体"/>
          <w:spacing w:val="-5"/>
          <w:sz w:val="24"/>
          <w:szCs w:val="24"/>
        </w:rPr>
        <w:t>理、检测等服务的供应商，不得再参加该采购项目的其他采购活动。</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6"/>
          <w:sz w:val="24"/>
          <w:szCs w:val="24"/>
        </w:rPr>
        <w:t>、对在“信用中国”网站</w:t>
      </w:r>
      <w:r>
        <w:rPr>
          <w:rFonts w:hint="eastAsia" w:ascii="宋体" w:hAnsi="宋体" w:eastAsia="宋体" w:cs="宋体"/>
          <w:sz w:val="24"/>
          <w:szCs w:val="24"/>
        </w:rPr>
        <w:t>(www.creditchina.gov.cn)</w:t>
      </w:r>
      <w:r>
        <w:rPr>
          <w:rFonts w:hint="eastAsia" w:ascii="宋体" w:hAnsi="宋体" w:eastAsia="宋体" w:cs="宋体"/>
          <w:spacing w:val="-4"/>
          <w:sz w:val="24"/>
          <w:szCs w:val="24"/>
        </w:rPr>
        <w:t>、中国政府采购网(</w:t>
      </w:r>
      <w:r>
        <w:rPr>
          <w:rFonts w:hint="eastAsia" w:ascii="宋体" w:hAnsi="宋体" w:eastAsia="宋体" w:cs="宋体"/>
          <w:sz w:val="24"/>
          <w:szCs w:val="24"/>
        </w:rPr>
        <w:t>www.ccgp.gov.cn)等</w:t>
      </w:r>
      <w:r>
        <w:rPr>
          <w:rFonts w:hint="eastAsia" w:ascii="宋体" w:hAnsi="宋体" w:eastAsia="宋体" w:cs="宋体"/>
          <w:spacing w:val="-7"/>
          <w:sz w:val="24"/>
          <w:szCs w:val="24"/>
        </w:rPr>
        <w:t>渠道列入失信被执行人、重大税收违法案件当事人名单、政府采购严重违法失信行为记录名单及其</w:t>
      </w:r>
      <w:r>
        <w:rPr>
          <w:rFonts w:hint="eastAsia" w:ascii="宋体" w:hAnsi="宋体" w:eastAsia="宋体" w:cs="宋体"/>
          <w:spacing w:val="-5"/>
          <w:sz w:val="24"/>
          <w:szCs w:val="24"/>
        </w:rPr>
        <w:t>他不符合《中华人民共和国政府采购法》第二十二条规定条件的供应商，不得参与政府采购活动。</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4、本项目不接受联合体投标。</w:t>
      </w:r>
    </w:p>
    <w:p>
      <w:pPr>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六、招标文件的获取</w:t>
      </w:r>
      <w:r>
        <w:rPr>
          <w:rFonts w:hint="eastAsia" w:ascii="宋体" w:hAnsi="宋体" w:eastAsia="宋体" w:cs="宋体"/>
          <w:sz w:val="24"/>
          <w:szCs w:val="24"/>
        </w:rPr>
        <w:t>：</w:t>
      </w:r>
    </w:p>
    <w:p>
      <w:pPr>
        <w:pStyle w:val="9"/>
        <w:autoSpaceDN/>
        <w:snapToGrid w:val="0"/>
        <w:spacing w:before="0" w:beforeAutospacing="0" w:after="0" w:afterAutospacing="0" w:line="360" w:lineRule="auto"/>
        <w:ind w:firstLine="480"/>
        <w:jc w:val="both"/>
        <w:rPr>
          <w:rFonts w:eastAsia="宋体"/>
          <w:spacing w:val="-7"/>
          <w:szCs w:val="24"/>
          <w:lang w:val="en-US" w:eastAsia="zh-CN"/>
        </w:rPr>
      </w:pPr>
      <w:r>
        <w:rPr>
          <w:rFonts w:hint="eastAsia" w:eastAsia="宋体"/>
          <w:spacing w:val="-7"/>
          <w:szCs w:val="24"/>
          <w:lang w:val="en-US" w:eastAsia="zh-CN"/>
        </w:rPr>
        <w:t>1、获取时间：自本招标公告发布之日起至2020年4月20日18时00分。</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lang w:val="en-US" w:eastAsia="zh-CN"/>
        </w:rPr>
        <w:t>2、</w:t>
      </w:r>
      <w:r>
        <w:rPr>
          <w:rFonts w:hint="eastAsia" w:ascii="宋体" w:hAnsi="宋体" w:eastAsia="宋体" w:cs="宋体"/>
          <w:spacing w:val="-7"/>
          <w:sz w:val="24"/>
          <w:szCs w:val="24"/>
        </w:rPr>
        <w:t>潜在投标人不需投标报名，自然人均可在来宾市公共资源交易中心网（http://www.lbsggzyjyzx.com/gxlbzbw/）下载招标文件电子版（如网站无法下载资料时投标人可以到来宾市公共资源交易中心政府采购服务部现场下载资料），招标文件电子版每套售价 250 元(不再收取其他任何费用)，采购代理机构在投标人递交投标文件现场收取费用及开具凭证（请各投标人尽量合理安排时间，招标代理工作人员以购买招标文件凭证接收投标文件）。</w:t>
      </w:r>
    </w:p>
    <w:p>
      <w:pPr>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七、投标保证金</w:t>
      </w:r>
      <w:r>
        <w:rPr>
          <w:rFonts w:hint="eastAsia" w:ascii="宋体" w:hAnsi="宋体" w:eastAsia="宋体" w:cs="宋体"/>
          <w:sz w:val="24"/>
          <w:szCs w:val="24"/>
        </w:rPr>
        <w:t>：</w:t>
      </w:r>
    </w:p>
    <w:p>
      <w:pPr>
        <w:spacing w:line="360" w:lineRule="auto"/>
        <w:ind w:firstLine="452" w:firstLineChars="200"/>
        <w:jc w:val="both"/>
        <w:rPr>
          <w:rFonts w:hint="eastAsia" w:ascii="宋体" w:hAnsi="宋体" w:eastAsia="宋体" w:cs="宋体"/>
          <w:spacing w:val="-7"/>
          <w:sz w:val="24"/>
          <w:szCs w:val="24"/>
        </w:rPr>
      </w:pPr>
      <w:r>
        <w:rPr>
          <w:rFonts w:hint="eastAsia" w:ascii="宋体" w:hAnsi="宋体" w:eastAsia="宋体" w:cs="宋体"/>
          <w:spacing w:val="-7"/>
          <w:sz w:val="24"/>
          <w:szCs w:val="24"/>
          <w:lang w:val="en-US" w:eastAsia="zh-CN"/>
        </w:rPr>
        <w:t>A分标</w:t>
      </w:r>
      <w:r>
        <w:rPr>
          <w:rFonts w:hint="eastAsia" w:ascii="宋体" w:hAnsi="宋体" w:eastAsia="宋体" w:cs="宋体"/>
          <w:spacing w:val="-7"/>
          <w:sz w:val="24"/>
          <w:szCs w:val="24"/>
        </w:rPr>
        <w:t>投标保证金为:</w:t>
      </w:r>
      <w:r>
        <w:rPr>
          <w:rFonts w:hint="eastAsia" w:ascii="宋体" w:hAnsi="宋体" w:eastAsia="宋体" w:cs="宋体"/>
          <w:spacing w:val="-7"/>
          <w:sz w:val="24"/>
          <w:szCs w:val="24"/>
          <w:lang w:eastAsia="zh-CN"/>
        </w:rPr>
        <w:t>贰万伍仟元整（25000.00元）</w:t>
      </w:r>
      <w:r>
        <w:rPr>
          <w:rFonts w:hint="eastAsia" w:ascii="宋体" w:hAnsi="宋体" w:eastAsia="宋体" w:cs="宋体"/>
          <w:spacing w:val="-7"/>
          <w:sz w:val="24"/>
          <w:szCs w:val="24"/>
        </w:rPr>
        <w:t>（必须按时足额交纳）</w:t>
      </w:r>
    </w:p>
    <w:p>
      <w:pPr>
        <w:spacing w:line="360" w:lineRule="auto"/>
        <w:ind w:firstLine="452" w:firstLineChars="200"/>
        <w:jc w:val="both"/>
        <w:rPr>
          <w:rFonts w:ascii="宋体" w:hAnsi="宋体" w:eastAsia="宋体" w:cs="宋体"/>
          <w:spacing w:val="-7"/>
          <w:sz w:val="24"/>
          <w:szCs w:val="24"/>
          <w:lang w:eastAsia="zh-CN"/>
        </w:rPr>
      </w:pPr>
      <w:r>
        <w:rPr>
          <w:rFonts w:hint="eastAsia" w:ascii="宋体" w:hAnsi="宋体" w:eastAsia="宋体" w:cs="宋体"/>
          <w:spacing w:val="-7"/>
          <w:sz w:val="24"/>
          <w:szCs w:val="24"/>
          <w:lang w:val="en-US" w:eastAsia="zh-CN"/>
        </w:rPr>
        <w:t>B分标</w:t>
      </w:r>
      <w:r>
        <w:rPr>
          <w:rFonts w:hint="eastAsia" w:ascii="宋体" w:hAnsi="宋体" w:eastAsia="宋体" w:cs="宋体"/>
          <w:spacing w:val="-7"/>
          <w:sz w:val="24"/>
          <w:szCs w:val="24"/>
        </w:rPr>
        <w:t>投标保证金为:</w:t>
      </w:r>
      <w:r>
        <w:rPr>
          <w:rFonts w:hint="eastAsia" w:ascii="宋体" w:hAnsi="宋体" w:eastAsia="宋体" w:cs="宋体"/>
          <w:spacing w:val="-7"/>
          <w:sz w:val="24"/>
          <w:szCs w:val="24"/>
          <w:lang w:eastAsia="zh-CN"/>
        </w:rPr>
        <w:t>贰万伍仟元整（25000.00元）</w:t>
      </w:r>
      <w:r>
        <w:rPr>
          <w:rFonts w:hint="eastAsia" w:ascii="宋体" w:hAnsi="宋体" w:eastAsia="宋体" w:cs="宋体"/>
          <w:spacing w:val="-7"/>
          <w:sz w:val="24"/>
          <w:szCs w:val="24"/>
        </w:rPr>
        <w:t>（必须按时足额交纳）</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lang w:eastAsia="zh-CN"/>
        </w:rPr>
        <w:t>投标保证金缴纳方式：以银行转账、电汇或网上支付、支票、汇票、本票或者金融机构、担保机构出具的保函，禁止采用现钞交纳方式。采用银行转账、电汇或网上支付形式的，在</w:t>
      </w:r>
      <w:r>
        <w:rPr>
          <w:rFonts w:hint="eastAsia" w:ascii="宋体" w:hAnsi="宋体" w:eastAsia="宋体" w:cs="宋体"/>
          <w:spacing w:val="-7"/>
          <w:sz w:val="24"/>
          <w:szCs w:val="24"/>
        </w:rPr>
        <w:t>投标</w:t>
      </w:r>
      <w:r>
        <w:rPr>
          <w:rFonts w:hint="eastAsia" w:ascii="宋体" w:hAnsi="宋体" w:eastAsia="宋体" w:cs="宋体"/>
          <w:spacing w:val="-7"/>
          <w:sz w:val="24"/>
          <w:szCs w:val="24"/>
          <w:lang w:eastAsia="zh-CN"/>
        </w:rPr>
        <w:t>截止时间前交</w:t>
      </w:r>
      <w:r>
        <w:rPr>
          <w:rFonts w:hint="eastAsia" w:ascii="宋体" w:hAnsi="宋体" w:eastAsia="宋体" w:cs="宋体"/>
          <w:spacing w:val="-7"/>
          <w:sz w:val="24"/>
          <w:szCs w:val="24"/>
        </w:rPr>
        <w:t>至来宾市公共资源交易中心</w:t>
      </w:r>
      <w:r>
        <w:rPr>
          <w:rFonts w:hint="eastAsia" w:ascii="宋体" w:hAnsi="宋体" w:eastAsia="宋体" w:cs="宋体"/>
          <w:spacing w:val="-7"/>
          <w:sz w:val="24"/>
          <w:szCs w:val="24"/>
          <w:lang w:eastAsia="zh-CN"/>
        </w:rPr>
        <w:t>账户，</w:t>
      </w:r>
      <w:r>
        <w:rPr>
          <w:rFonts w:hint="eastAsia" w:ascii="宋体" w:hAnsi="宋体" w:eastAsia="宋体" w:cs="宋体"/>
          <w:spacing w:val="-7"/>
          <w:sz w:val="24"/>
          <w:szCs w:val="24"/>
        </w:rPr>
        <w:t>可任选一下任一账号存入：</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rPr>
        <w:t>开户名称：来宾市公共资源交易中心</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rPr>
        <w:t>1、开户银行：中国建设银行股份有限公司来宾分行营业部</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rPr>
        <w:t xml:space="preserve">银行账号：45001627951050705296， </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rPr>
        <w:t>2、开户银行：中国农业银行来宾分行营业室</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rPr>
        <w:t xml:space="preserve">银行账号：20148101040024860， </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rPr>
        <w:t>3、开户银行：柳州银行来宾办证厅支行</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rPr>
        <w:t xml:space="preserve">银行账号：72001500000000004261， </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rPr>
        <w:t>4、开户银行：广西来宾桂中农村合作银行营业部</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rPr>
        <w:t>银行账号：216612010171415988</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rPr>
        <w:t xml:space="preserve"> 本项目不接受现金形式或从个人账户转出的投标保证金。</w:t>
      </w:r>
    </w:p>
    <w:p>
      <w:pPr>
        <w:spacing w:line="360" w:lineRule="auto"/>
        <w:ind w:firstLine="452" w:firstLineChars="200"/>
        <w:jc w:val="both"/>
        <w:rPr>
          <w:rFonts w:ascii="宋体" w:hAnsi="宋体" w:eastAsia="宋体" w:cs="宋体"/>
          <w:spacing w:val="-7"/>
          <w:sz w:val="24"/>
          <w:szCs w:val="24"/>
        </w:rPr>
      </w:pPr>
      <w:r>
        <w:rPr>
          <w:rFonts w:hint="eastAsia" w:ascii="宋体" w:hAnsi="宋体" w:eastAsia="宋体" w:cs="宋体"/>
          <w:spacing w:val="-7"/>
          <w:sz w:val="24"/>
          <w:szCs w:val="24"/>
        </w:rPr>
        <w:t>（注:投标人的投标保证金转账单上必须注明项目编号）</w:t>
      </w:r>
    </w:p>
    <w:p>
      <w:pPr>
        <w:spacing w:line="360" w:lineRule="auto"/>
        <w:ind w:firstLine="470" w:firstLineChars="200"/>
        <w:rPr>
          <w:rFonts w:ascii="宋体" w:hAnsi="宋体" w:eastAsia="宋体" w:cs="宋体"/>
          <w:sz w:val="24"/>
          <w:szCs w:val="24"/>
        </w:rPr>
      </w:pPr>
      <w:r>
        <w:rPr>
          <w:rFonts w:hint="eastAsia" w:ascii="宋体" w:hAnsi="宋体" w:eastAsia="宋体" w:cs="宋体"/>
          <w:b/>
          <w:spacing w:val="-3"/>
          <w:sz w:val="24"/>
          <w:szCs w:val="24"/>
        </w:rPr>
        <w:t>八、投标截止时间和地点</w:t>
      </w:r>
      <w:r>
        <w:rPr>
          <w:rFonts w:hint="eastAsia" w:ascii="宋体" w:hAnsi="宋体" w:eastAsia="宋体" w:cs="宋体"/>
          <w:spacing w:val="-3"/>
          <w:sz w:val="24"/>
          <w:szCs w:val="24"/>
        </w:rPr>
        <w:t>：</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投标人应于</w:t>
      </w:r>
      <w:r>
        <w:rPr>
          <w:rFonts w:hint="eastAsia" w:ascii="宋体" w:hAnsi="宋体" w:eastAsia="宋体" w:cs="宋体"/>
          <w:sz w:val="24"/>
          <w:szCs w:val="24"/>
          <w:lang w:eastAsia="zh-CN"/>
        </w:rPr>
        <w:t>2020年5月7日上午10时00分</w:t>
      </w:r>
      <w:r>
        <w:rPr>
          <w:rFonts w:hint="eastAsia" w:ascii="宋体" w:hAnsi="宋体" w:eastAsia="宋体" w:cs="宋体"/>
          <w:sz w:val="24"/>
          <w:szCs w:val="24"/>
        </w:rPr>
        <w:t>前将投标文件密封送交到</w:t>
      </w:r>
      <w:r>
        <w:rPr>
          <w:rFonts w:hint="eastAsia" w:ascii="宋体" w:hAnsi="宋体" w:eastAsia="宋体" w:cs="宋体"/>
          <w:sz w:val="24"/>
          <w:szCs w:val="24"/>
          <w:lang w:eastAsia="zh-CN"/>
        </w:rPr>
        <w:t>广西来宾市红水河大道331号政务服务中心3楼【来宾市公共资源交易中心】</w:t>
      </w:r>
      <w:r>
        <w:rPr>
          <w:rFonts w:hint="eastAsia" w:ascii="宋体" w:hAnsi="宋体" w:eastAsia="宋体" w:cs="宋体"/>
          <w:spacing w:val="-19"/>
          <w:sz w:val="24"/>
          <w:szCs w:val="24"/>
        </w:rPr>
        <w:t>，逾期送达或未按照招标文件要求密封的投标</w:t>
      </w:r>
      <w:r>
        <w:rPr>
          <w:rFonts w:hint="eastAsia" w:ascii="宋体" w:hAnsi="宋体" w:eastAsia="宋体" w:cs="宋体"/>
          <w:spacing w:val="-8"/>
          <w:sz w:val="24"/>
          <w:szCs w:val="24"/>
        </w:rPr>
        <w:t>文件，将予以拒收。</w:t>
      </w:r>
    </w:p>
    <w:p>
      <w:pPr>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九、开标时间及地点</w:t>
      </w:r>
      <w:r>
        <w:rPr>
          <w:rFonts w:hint="eastAsia" w:ascii="宋体" w:hAnsi="宋体" w:eastAsia="宋体" w:cs="宋体"/>
          <w:sz w:val="24"/>
          <w:szCs w:val="24"/>
        </w:rPr>
        <w:t>：</w:t>
      </w:r>
    </w:p>
    <w:p>
      <w:pPr>
        <w:spacing w:line="360" w:lineRule="auto"/>
        <w:ind w:firstLine="440" w:firstLineChars="200"/>
        <w:rPr>
          <w:rFonts w:ascii="宋体" w:hAnsi="宋体" w:eastAsia="宋体" w:cs="宋体"/>
          <w:sz w:val="24"/>
          <w:szCs w:val="24"/>
        </w:rPr>
      </w:pPr>
      <w:r>
        <w:rPr>
          <w:rFonts w:hint="eastAsia" w:ascii="宋体" w:hAnsi="宋体" w:eastAsia="宋体" w:cs="宋体"/>
          <w:spacing w:val="-10"/>
          <w:sz w:val="24"/>
          <w:szCs w:val="24"/>
        </w:rPr>
        <w:t>本次招标将于</w:t>
      </w:r>
      <w:r>
        <w:rPr>
          <w:rFonts w:hint="eastAsia" w:ascii="宋体" w:hAnsi="宋体" w:eastAsia="宋体" w:cs="宋体"/>
          <w:sz w:val="24"/>
          <w:szCs w:val="24"/>
          <w:lang w:eastAsia="zh-CN"/>
        </w:rPr>
        <w:t>2020年5月7日上午10时00分</w:t>
      </w:r>
      <w:r>
        <w:rPr>
          <w:rFonts w:hint="eastAsia" w:ascii="宋体" w:hAnsi="宋体" w:eastAsia="宋体" w:cs="宋体"/>
          <w:spacing w:val="-12"/>
          <w:sz w:val="24"/>
          <w:szCs w:val="24"/>
        </w:rPr>
        <w:t>在</w:t>
      </w:r>
      <w:r>
        <w:rPr>
          <w:rFonts w:hint="eastAsia" w:ascii="宋体" w:hAnsi="宋体" w:eastAsia="宋体" w:cs="宋体"/>
          <w:spacing w:val="-12"/>
          <w:sz w:val="24"/>
          <w:szCs w:val="24"/>
          <w:lang w:eastAsia="zh-CN"/>
        </w:rPr>
        <w:t>广西来宾市红水河大道331号政务服务中心3楼【来宾市公共资源交易中心】</w:t>
      </w:r>
      <w:r>
        <w:rPr>
          <w:rFonts w:hint="eastAsia" w:ascii="宋体" w:hAnsi="宋体" w:eastAsia="宋体" w:cs="宋体"/>
          <w:spacing w:val="-3"/>
          <w:sz w:val="24"/>
          <w:szCs w:val="24"/>
        </w:rPr>
        <w:t>开标。</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十、网上查询地址：</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中国政府采购网、广西壮族自治区政府采购网、来宾市公共资源交易中心网</w:t>
      </w:r>
      <w:r>
        <w:rPr>
          <w:rFonts w:hint="eastAsia" w:ascii="宋体" w:hAnsi="宋体" w:eastAsia="宋体" w:cs="宋体"/>
          <w:sz w:val="24"/>
          <w:szCs w:val="24"/>
          <w:lang w:eastAsia="zh-CN"/>
        </w:rPr>
        <w:t>、广西龙建工程管理有限公司网</w:t>
      </w:r>
      <w:r>
        <w:rPr>
          <w:rFonts w:hint="eastAsia" w:ascii="宋体" w:hAnsi="宋体" w:eastAsia="宋体" w:cs="宋体"/>
          <w:sz w:val="24"/>
          <w:szCs w:val="24"/>
        </w:rPr>
        <w:t>。</w:t>
      </w:r>
    </w:p>
    <w:p>
      <w:pPr>
        <w:spacing w:line="360" w:lineRule="auto"/>
        <w:ind w:firstLine="482" w:firstLineChars="200"/>
        <w:jc w:val="both"/>
        <w:rPr>
          <w:rFonts w:ascii="宋体" w:hAnsi="宋体" w:eastAsia="宋体" w:cs="宋体"/>
          <w:b/>
          <w:sz w:val="24"/>
          <w:szCs w:val="24"/>
        </w:rPr>
      </w:pPr>
      <w:r>
        <w:rPr>
          <w:rFonts w:hint="eastAsia" w:ascii="宋体" w:hAnsi="宋体" w:eastAsia="宋体" w:cs="宋体"/>
          <w:b/>
          <w:sz w:val="24"/>
          <w:szCs w:val="24"/>
        </w:rPr>
        <w:t>十一、联系事项：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采购人：</w:t>
      </w:r>
      <w:r>
        <w:rPr>
          <w:rFonts w:hint="eastAsia" w:ascii="宋体" w:hAnsi="宋体" w:eastAsia="宋体" w:cs="宋体"/>
          <w:sz w:val="24"/>
          <w:szCs w:val="24"/>
        </w:rPr>
        <w:t>广西科技师范学院</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李老师；</w:t>
      </w:r>
    </w:p>
    <w:p>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联系电话：0772-6621586</w:t>
      </w:r>
      <w:r>
        <w:rPr>
          <w:rFonts w:hint="eastAsia" w:ascii="宋体" w:hAnsi="宋体" w:eastAsia="宋体" w:cs="宋体"/>
          <w:sz w:val="24"/>
          <w:szCs w:val="24"/>
          <w:lang w:eastAsia="zh-CN"/>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地址：来宾市铁北大道 966 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招标代理机构名称：广西龙建工程管理有限公司</w:t>
      </w:r>
    </w:p>
    <w:p>
      <w:pPr>
        <w:tabs>
          <w:tab w:val="left" w:pos="5089"/>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pacing w:val="-3"/>
          <w:sz w:val="24"/>
          <w:szCs w:val="24"/>
        </w:rPr>
        <w:t>：</w:t>
      </w:r>
      <w:r>
        <w:rPr>
          <w:rFonts w:hint="eastAsia" w:ascii="宋体" w:hAnsi="宋体" w:eastAsia="宋体" w:cs="宋体"/>
          <w:sz w:val="24"/>
          <w:szCs w:val="24"/>
        </w:rPr>
        <w:t>覃连妮；</w:t>
      </w:r>
    </w:p>
    <w:p>
      <w:pPr>
        <w:tabs>
          <w:tab w:val="left" w:pos="5089"/>
        </w:tabs>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联</w:t>
      </w:r>
      <w:r>
        <w:rPr>
          <w:rFonts w:hint="eastAsia" w:ascii="宋体" w:hAnsi="宋体" w:eastAsia="宋体" w:cs="宋体"/>
          <w:spacing w:val="-3"/>
          <w:sz w:val="24"/>
          <w:szCs w:val="24"/>
        </w:rPr>
        <w:t>系电</w:t>
      </w:r>
      <w:r>
        <w:rPr>
          <w:rFonts w:hint="eastAsia" w:ascii="宋体" w:hAnsi="宋体" w:eastAsia="宋体" w:cs="宋体"/>
          <w:sz w:val="24"/>
          <w:szCs w:val="24"/>
        </w:rPr>
        <w:t>话：0772-4280129</w:t>
      </w:r>
      <w:r>
        <w:rPr>
          <w:rFonts w:hint="eastAsia" w:ascii="宋体" w:hAnsi="宋体" w:eastAsia="宋体" w:cs="宋体"/>
          <w:sz w:val="24"/>
          <w:szCs w:val="24"/>
          <w:lang w:eastAsia="zh-CN"/>
        </w:rPr>
        <w:t>；</w:t>
      </w:r>
    </w:p>
    <w:p>
      <w:pPr>
        <w:tabs>
          <w:tab w:val="left" w:pos="5089"/>
        </w:tabs>
        <w:spacing w:line="360" w:lineRule="auto"/>
        <w:ind w:firstLine="468" w:firstLineChars="200"/>
        <w:rPr>
          <w:rFonts w:ascii="宋体" w:hAnsi="宋体" w:eastAsia="宋体" w:cs="宋体"/>
          <w:spacing w:val="-14"/>
          <w:sz w:val="24"/>
          <w:szCs w:val="24"/>
          <w:lang w:eastAsia="zh-CN"/>
        </w:rPr>
      </w:pPr>
      <w:r>
        <w:rPr>
          <w:rFonts w:hint="eastAsia" w:ascii="宋体" w:hAnsi="宋体" w:eastAsia="宋体" w:cs="宋体"/>
          <w:spacing w:val="-3"/>
          <w:sz w:val="24"/>
          <w:szCs w:val="24"/>
        </w:rPr>
        <w:t>传真</w:t>
      </w:r>
      <w:r>
        <w:rPr>
          <w:rFonts w:hint="eastAsia" w:ascii="宋体" w:hAnsi="宋体" w:eastAsia="宋体" w:cs="宋体"/>
          <w:sz w:val="24"/>
          <w:szCs w:val="24"/>
        </w:rPr>
        <w:t>：0772-4280129</w:t>
      </w:r>
      <w:r>
        <w:rPr>
          <w:rFonts w:hint="eastAsia" w:ascii="宋体" w:hAnsi="宋体" w:eastAsia="宋体" w:cs="宋体"/>
          <w:spacing w:val="-14"/>
          <w:sz w:val="24"/>
          <w:szCs w:val="24"/>
          <w:lang w:eastAsia="zh-CN"/>
        </w:rPr>
        <w:t>；</w:t>
      </w:r>
    </w:p>
    <w:p>
      <w:pPr>
        <w:tabs>
          <w:tab w:val="left" w:pos="5089"/>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pacing w:val="-3"/>
          <w:sz w:val="24"/>
          <w:szCs w:val="24"/>
          <w:lang w:eastAsia="zh-CN"/>
        </w:rPr>
        <w:t>来宾市政和路北88号硅谷大厦20楼</w:t>
      </w:r>
      <w:r>
        <w:rPr>
          <w:rFonts w:hint="eastAsia" w:ascii="宋体" w:hAnsi="宋体" w:eastAsia="宋体" w:cs="宋体"/>
          <w:spacing w:val="-3"/>
          <w:sz w:val="24"/>
          <w:szCs w:val="24"/>
        </w:rPr>
        <w:t>。</w:t>
      </w:r>
    </w:p>
    <w:p>
      <w:pPr>
        <w:numPr>
          <w:ilvl w:val="0"/>
          <w:numId w:val="3"/>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政府采购监管管理部门：来宾市财政局政府采购管理科；</w:t>
      </w:r>
    </w:p>
    <w:p>
      <w:pPr>
        <w:spacing w:line="360" w:lineRule="auto"/>
        <w:ind w:left="420" w:leftChars="200"/>
        <w:rPr>
          <w:rFonts w:ascii="宋体" w:hAnsi="宋体" w:eastAsia="宋体" w:cs="宋体"/>
          <w:sz w:val="24"/>
          <w:szCs w:val="24"/>
        </w:rPr>
      </w:pPr>
      <w:r>
        <w:rPr>
          <w:rFonts w:hint="eastAsia" w:ascii="宋体" w:hAnsi="宋体" w:eastAsia="宋体" w:cs="宋体"/>
          <w:sz w:val="24"/>
          <w:szCs w:val="24"/>
        </w:rPr>
        <w:t>监督电话：0772-4235180。</w:t>
      </w:r>
    </w:p>
    <w:p>
      <w:pPr>
        <w:spacing w:line="360" w:lineRule="auto"/>
        <w:ind w:left="420" w:leftChars="200"/>
        <w:rPr>
          <w:rFonts w:ascii="宋体" w:hAnsi="宋体" w:eastAsia="宋体" w:cs="宋体"/>
          <w:sz w:val="24"/>
          <w:szCs w:val="24"/>
          <w:lang w:eastAsia="zh-CN"/>
        </w:rPr>
      </w:pPr>
      <w:r>
        <w:rPr>
          <w:rFonts w:hint="eastAsia" w:ascii="宋体" w:hAnsi="宋体" w:eastAsia="宋体" w:cs="宋体"/>
          <w:b/>
          <w:sz w:val="24"/>
          <w:szCs w:val="24"/>
          <w:lang w:eastAsia="zh-CN"/>
        </w:rPr>
        <w:t>十二、招标公告及招标文件获取期限：</w:t>
      </w:r>
      <w:r>
        <w:rPr>
          <w:rFonts w:hint="eastAsia" w:ascii="宋体" w:hAnsi="宋体" w:eastAsia="宋体" w:cs="宋体"/>
          <w:sz w:val="24"/>
          <w:szCs w:val="24"/>
          <w:lang w:eastAsia="zh-CN"/>
        </w:rPr>
        <w:t>自招标公告发布之日起5个工作日。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ind w:right="420" w:rightChars="200"/>
        <w:jc w:val="both"/>
        <w:textAlignment w:val="auto"/>
        <w:outlineLvl w:val="9"/>
        <w:rPr>
          <w:rFonts w:hint="eastAsia" w:ascii="宋体" w:hAnsi="宋体" w:cs="宋体"/>
          <w:sz w:val="24"/>
          <w:szCs w:val="24"/>
          <w:lang w:eastAsia="zh-CN"/>
        </w:rPr>
      </w:pP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3600" w:firstLineChars="1500"/>
        <w:jc w:val="both"/>
        <w:textAlignment w:val="auto"/>
        <w:outlineLvl w:val="9"/>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3600" w:firstLineChars="1500"/>
        <w:jc w:val="both"/>
        <w:textAlignment w:val="auto"/>
        <w:outlineLvl w:val="9"/>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3600" w:firstLineChars="1500"/>
        <w:jc w:val="both"/>
        <w:textAlignment w:val="auto"/>
        <w:outlineLvl w:val="9"/>
        <w:rPr>
          <w:rFonts w:hint="eastAsia" w:ascii="宋体" w:hAnsi="宋体" w:cs="宋体"/>
          <w:sz w:val="24"/>
          <w:szCs w:val="24"/>
        </w:rPr>
      </w:pPr>
      <w:r>
        <w:rPr>
          <w:rFonts w:hint="eastAsia" w:ascii="宋体" w:hAnsi="宋体" w:cs="宋体"/>
          <w:sz w:val="24"/>
          <w:szCs w:val="24"/>
          <w:lang w:eastAsia="zh-CN"/>
        </w:rPr>
        <w:t xml:space="preserve">采购单位：广西科技师范学院 </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3600" w:firstLineChars="1500"/>
        <w:jc w:val="both"/>
        <w:textAlignment w:val="auto"/>
        <w:outlineLvl w:val="9"/>
        <w:rPr>
          <w:rFonts w:hint="eastAsia" w:ascii="宋体" w:hAnsi="宋体" w:cs="宋体"/>
          <w:sz w:val="24"/>
          <w:szCs w:val="24"/>
        </w:rPr>
      </w:pP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420" w:rightChars="200" w:firstLine="3600" w:firstLineChars="1500"/>
        <w:jc w:val="both"/>
        <w:textAlignment w:val="auto"/>
        <w:outlineLvl w:val="9"/>
        <w:rPr>
          <w:rFonts w:hint="eastAsia" w:ascii="宋体" w:hAnsi="宋体" w:cs="宋体"/>
          <w:sz w:val="24"/>
          <w:szCs w:val="24"/>
        </w:rPr>
      </w:pPr>
      <w:r>
        <w:rPr>
          <w:rFonts w:hint="eastAsia" w:ascii="宋体" w:hAnsi="宋体" w:cs="宋体"/>
          <w:sz w:val="24"/>
          <w:szCs w:val="24"/>
        </w:rPr>
        <w:t>采购代理机构：</w:t>
      </w:r>
      <w:r>
        <w:rPr>
          <w:rFonts w:hint="eastAsia" w:ascii="宋体" w:hAnsi="宋体" w:eastAsia="宋体" w:cs="宋体"/>
          <w:sz w:val="24"/>
          <w:szCs w:val="24"/>
          <w:lang w:eastAsia="zh-CN"/>
        </w:rPr>
        <w:t>广西龙建工程管理有限公司</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420" w:rightChars="200" w:firstLine="0" w:firstLineChars="0"/>
        <w:jc w:val="left"/>
        <w:textAlignment w:val="auto"/>
        <w:outlineLvl w:val="9"/>
        <w:rPr>
          <w:rFonts w:hint="eastAsia" w:ascii="宋体" w:hAnsi="宋体" w:cs="宋体"/>
          <w:sz w:val="24"/>
          <w:szCs w:val="24"/>
          <w:lang w:val="en-US" w:eastAsia="zh-CN"/>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420" w:rightChars="200" w:firstLine="5280" w:firstLineChars="2200"/>
        <w:jc w:val="left"/>
        <w:textAlignment w:val="auto"/>
        <w:outlineLvl w:val="9"/>
        <w:rPr>
          <w:rFonts w:hint="default" w:ascii="宋体" w:hAnsi="宋体" w:cs="宋体" w:eastAsiaTheme="minorEastAsia"/>
          <w:color w:val="auto"/>
          <w:sz w:val="24"/>
          <w:szCs w:val="24"/>
          <w:lang w:val="en-US" w:eastAsia="zh-CN"/>
        </w:rPr>
      </w:pPr>
      <w:r>
        <w:rPr>
          <w:rFonts w:hint="eastAsia" w:ascii="宋体" w:hAnsi="宋体" w:eastAsia="宋体" w:cs="宋体"/>
          <w:sz w:val="24"/>
          <w:szCs w:val="24"/>
          <w:lang w:val="en-US" w:eastAsia="zh-CN"/>
        </w:rPr>
        <w:t xml:space="preserve"> 2020</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pPr>
      <w:r>
        <w:rPr>
          <w:rFonts w:hint="eastAsia" w:ascii="宋体" w:hAnsi="宋体" w:cs="宋体"/>
          <w:color w:val="auto"/>
          <w:sz w:val="24"/>
        </w:rPr>
        <w:t xml:space="preserve">                                     </w:t>
      </w:r>
      <w:bookmarkStart w:id="0" w:name="_GoBack"/>
      <w:bookmarkEnd w:id="0"/>
      <w:r>
        <w:rPr>
          <w:rFonts w:hint="eastAsia" w:ascii="宋体" w:hAnsi="宋体" w:cs="宋体"/>
          <w:color w:val="auto"/>
          <w:sz w:val="24"/>
        </w:rPr>
        <w:t xml:space="preserve">   </w:t>
      </w:r>
    </w:p>
    <w:sectPr>
      <w:pgSz w:w="11906" w:h="16838"/>
      <w:pgMar w:top="850" w:right="1230" w:bottom="850" w:left="123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EDEAE"/>
    <w:multiLevelType w:val="singleLevel"/>
    <w:tmpl w:val="359EDEAE"/>
    <w:lvl w:ilvl="0" w:tentative="0">
      <w:start w:val="1"/>
      <w:numFmt w:val="chineseCounting"/>
      <w:suff w:val="nothing"/>
      <w:lvlText w:val="%1、"/>
      <w:lvlJc w:val="left"/>
      <w:rPr>
        <w:rFonts w:hint="eastAsia"/>
      </w:rPr>
    </w:lvl>
  </w:abstractNum>
  <w:abstractNum w:abstractNumId="1">
    <w:nsid w:val="43A35BEF"/>
    <w:multiLevelType w:val="singleLevel"/>
    <w:tmpl w:val="43A35BEF"/>
    <w:lvl w:ilvl="0" w:tentative="0">
      <w:start w:val="3"/>
      <w:numFmt w:val="decimal"/>
      <w:suff w:val="nothing"/>
      <w:lvlText w:val="%1、"/>
      <w:lvlJc w:val="left"/>
    </w:lvl>
  </w:abstractNum>
  <w:abstractNum w:abstractNumId="2">
    <w:nsid w:val="619E411E"/>
    <w:multiLevelType w:val="singleLevel"/>
    <w:tmpl w:val="619E411E"/>
    <w:lvl w:ilvl="0" w:tentative="0">
      <w:start w:val="1"/>
      <w:numFmt w:val="upperLetter"/>
      <w:pStyle w:val="2"/>
      <w:lvlText w:val="%1."/>
      <w:lvlJc w:val="left"/>
      <w:pPr>
        <w:tabs>
          <w:tab w:val="left" w:pos="425"/>
        </w:tabs>
        <w:ind w:left="425" w:hanging="425"/>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C698A"/>
    <w:rsid w:val="021D25FA"/>
    <w:rsid w:val="03653325"/>
    <w:rsid w:val="03714D4D"/>
    <w:rsid w:val="03C97A66"/>
    <w:rsid w:val="04C91D91"/>
    <w:rsid w:val="093D19A0"/>
    <w:rsid w:val="0A153545"/>
    <w:rsid w:val="0AA93C24"/>
    <w:rsid w:val="0EF21993"/>
    <w:rsid w:val="115F3698"/>
    <w:rsid w:val="135460C2"/>
    <w:rsid w:val="143A41CF"/>
    <w:rsid w:val="17BA13E8"/>
    <w:rsid w:val="19B83F88"/>
    <w:rsid w:val="1B0D7DCE"/>
    <w:rsid w:val="1B5C698A"/>
    <w:rsid w:val="1B6A1BA7"/>
    <w:rsid w:val="21246E0B"/>
    <w:rsid w:val="2398697A"/>
    <w:rsid w:val="25302E1C"/>
    <w:rsid w:val="26C409A6"/>
    <w:rsid w:val="28877B39"/>
    <w:rsid w:val="2D3A0E00"/>
    <w:rsid w:val="31395BF6"/>
    <w:rsid w:val="31B20E24"/>
    <w:rsid w:val="31FA0A4D"/>
    <w:rsid w:val="32D66B63"/>
    <w:rsid w:val="3379699C"/>
    <w:rsid w:val="34B06818"/>
    <w:rsid w:val="36C460C7"/>
    <w:rsid w:val="3B326D44"/>
    <w:rsid w:val="3C631B76"/>
    <w:rsid w:val="3D51442D"/>
    <w:rsid w:val="4379444A"/>
    <w:rsid w:val="43F55413"/>
    <w:rsid w:val="446844A3"/>
    <w:rsid w:val="45247199"/>
    <w:rsid w:val="495F48A8"/>
    <w:rsid w:val="4DB47849"/>
    <w:rsid w:val="4DC604A9"/>
    <w:rsid w:val="52DF22FB"/>
    <w:rsid w:val="54427591"/>
    <w:rsid w:val="557D7D15"/>
    <w:rsid w:val="57E71F3A"/>
    <w:rsid w:val="5A300628"/>
    <w:rsid w:val="5E24444A"/>
    <w:rsid w:val="60040A21"/>
    <w:rsid w:val="6019074E"/>
    <w:rsid w:val="61702485"/>
    <w:rsid w:val="62A727E3"/>
    <w:rsid w:val="640311BA"/>
    <w:rsid w:val="642E37D9"/>
    <w:rsid w:val="655B357E"/>
    <w:rsid w:val="694E0407"/>
    <w:rsid w:val="6BF7397C"/>
    <w:rsid w:val="6E154E99"/>
    <w:rsid w:val="7F4C17F1"/>
    <w:rsid w:val="7F94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4"/>
    <w:semiHidden/>
    <w:unhideWhenUsed/>
    <w:qFormat/>
    <w:uiPriority w:val="0"/>
    <w:pPr>
      <w:keepNext/>
      <w:keepLines/>
      <w:spacing w:before="260" w:beforeLines="0" w:after="260" w:afterLines="0" w:line="416" w:lineRule="auto"/>
      <w:jc w:val="center"/>
      <w:outlineLvl w:val="1"/>
    </w:pPr>
    <w:rPr>
      <w:rFonts w:ascii="Arial" w:hAnsi="Arial"/>
      <w:b/>
      <w:bCs/>
      <w:kern w:val="0"/>
      <w:sz w:val="28"/>
      <w:szCs w:val="32"/>
    </w:rPr>
  </w:style>
  <w:style w:type="paragraph" w:styleId="4">
    <w:name w:val="heading 3"/>
    <w:basedOn w:val="1"/>
    <w:next w:val="1"/>
    <w:link w:val="22"/>
    <w:semiHidden/>
    <w:unhideWhenUsed/>
    <w:qFormat/>
    <w:uiPriority w:val="0"/>
    <w:pPr>
      <w:keepNext/>
      <w:keepLines/>
      <w:spacing w:line="413" w:lineRule="auto"/>
      <w:outlineLvl w:val="2"/>
    </w:pPr>
    <w:rPr>
      <w:b/>
      <w:sz w:val="32"/>
    </w:rPr>
  </w:style>
  <w:style w:type="paragraph" w:styleId="2">
    <w:name w:val="heading 4"/>
    <w:basedOn w:val="1"/>
    <w:next w:val="1"/>
    <w:unhideWhenUsed/>
    <w:qFormat/>
    <w:uiPriority w:val="9"/>
    <w:pPr>
      <w:keepNext/>
      <w:numPr>
        <w:ilvl w:val="0"/>
        <w:numId w:val="1"/>
      </w:numPr>
      <w:ind w:firstLine="415"/>
      <w:outlineLvl w:val="3"/>
    </w:pPr>
    <w:rPr>
      <w:rFonts w:ascii="宋体" w:hAnsi="宋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qFormat/>
    <w:uiPriority w:val="0"/>
    <w:pPr>
      <w:spacing w:line="380" w:lineRule="exact"/>
    </w:pPr>
    <w:rPr>
      <w:kern w:val="0"/>
      <w:sz w:val="24"/>
      <w:lang w:val="zh-CN"/>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rPr>
      <w:rFonts w:ascii="宋体" w:hAnsi="Courier New"/>
      <w:szCs w:val="20"/>
    </w:rPr>
  </w:style>
  <w:style w:type="paragraph" w:styleId="9">
    <w:name w:val="Normal (Web)"/>
    <w:basedOn w:val="1"/>
    <w:qFormat/>
    <w:uiPriority w:val="0"/>
    <w:pPr>
      <w:widowControl/>
      <w:spacing w:before="100" w:beforeAutospacing="1" w:after="100" w:afterAutospacing="1"/>
    </w:pPr>
    <w:rPr>
      <w:rFonts w:ascii="宋体" w:hAnsi="宋体" w:cs="宋体"/>
      <w:sz w:val="24"/>
    </w:rPr>
  </w:style>
  <w:style w:type="character" w:styleId="12">
    <w:name w:val="FollowedHyperlink"/>
    <w:basedOn w:val="11"/>
    <w:qFormat/>
    <w:uiPriority w:val="0"/>
    <w:rPr>
      <w:rFonts w:hint="eastAsia" w:ascii="微软雅黑" w:hAnsi="微软雅黑" w:eastAsia="微软雅黑" w:cs="微软雅黑"/>
      <w:color w:val="02396F"/>
      <w:u w:val="single"/>
    </w:rPr>
  </w:style>
  <w:style w:type="character" w:styleId="13">
    <w:name w:val="Hyperlink"/>
    <w:basedOn w:val="11"/>
    <w:qFormat/>
    <w:uiPriority w:val="0"/>
    <w:rPr>
      <w:color w:val="0000FF"/>
      <w:u w:val="single"/>
    </w:rPr>
  </w:style>
  <w:style w:type="character" w:customStyle="1" w:styleId="14">
    <w:name w:val="标题 2 字符"/>
    <w:link w:val="3"/>
    <w:qFormat/>
    <w:uiPriority w:val="0"/>
    <w:rPr>
      <w:rFonts w:ascii="Arial" w:hAnsi="Arial"/>
      <w:b/>
      <w:bCs/>
      <w:kern w:val="0"/>
      <w:sz w:val="28"/>
      <w:szCs w:val="32"/>
    </w:rPr>
  </w:style>
  <w:style w:type="character" w:customStyle="1" w:styleId="15">
    <w:name w:val="gjfg"/>
    <w:basedOn w:val="11"/>
    <w:qFormat/>
    <w:uiPriority w:val="0"/>
  </w:style>
  <w:style w:type="character" w:customStyle="1" w:styleId="16">
    <w:name w:val="cfdate"/>
    <w:basedOn w:val="11"/>
    <w:qFormat/>
    <w:uiPriority w:val="0"/>
    <w:rPr>
      <w:color w:val="333333"/>
      <w:sz w:val="18"/>
      <w:szCs w:val="18"/>
    </w:rPr>
  </w:style>
  <w:style w:type="character" w:customStyle="1" w:styleId="17">
    <w:name w:val="qxdate"/>
    <w:basedOn w:val="11"/>
    <w:qFormat/>
    <w:uiPriority w:val="0"/>
    <w:rPr>
      <w:color w:val="333333"/>
      <w:sz w:val="18"/>
      <w:szCs w:val="18"/>
    </w:rPr>
  </w:style>
  <w:style w:type="character" w:customStyle="1" w:styleId="18">
    <w:name w:val="redfilefwwh"/>
    <w:basedOn w:val="11"/>
    <w:qFormat/>
    <w:uiPriority w:val="0"/>
    <w:rPr>
      <w:color w:val="BA2636"/>
      <w:sz w:val="18"/>
      <w:szCs w:val="18"/>
    </w:rPr>
  </w:style>
  <w:style w:type="character" w:customStyle="1" w:styleId="19">
    <w:name w:val="redfilenumber"/>
    <w:basedOn w:val="11"/>
    <w:qFormat/>
    <w:uiPriority w:val="0"/>
    <w:rPr>
      <w:color w:val="BA2636"/>
      <w:sz w:val="18"/>
      <w:szCs w:val="18"/>
    </w:rPr>
  </w:style>
  <w:style w:type="character" w:customStyle="1" w:styleId="20">
    <w:name w:val="displayarti"/>
    <w:basedOn w:val="11"/>
    <w:qFormat/>
    <w:uiPriority w:val="0"/>
    <w:rPr>
      <w:color w:val="FFFFFF"/>
      <w:shd w:val="clear" w:fill="A00000"/>
    </w:rPr>
  </w:style>
  <w:style w:type="paragraph" w:customStyle="1" w:styleId="21">
    <w:name w:val="正文段"/>
    <w:basedOn w:val="1"/>
    <w:qFormat/>
    <w:uiPriority w:val="0"/>
    <w:pPr>
      <w:widowControl/>
      <w:snapToGrid w:val="0"/>
      <w:spacing w:after="50" w:afterLines="50"/>
      <w:ind w:firstLine="200" w:firstLineChars="200"/>
    </w:pPr>
    <w:rPr>
      <w:kern w:val="0"/>
      <w:sz w:val="24"/>
      <w:szCs w:val="20"/>
    </w:rPr>
  </w:style>
  <w:style w:type="character" w:customStyle="1" w:styleId="22">
    <w:name w:val="标题 3 Char"/>
    <w:link w:val="4"/>
    <w:qFormat/>
    <w:uiPriority w:val="0"/>
    <w:rPr>
      <w:b/>
      <w:sz w:val="32"/>
    </w:rPr>
  </w:style>
  <w:style w:type="paragraph" w:styleId="23">
    <w:name w:val="List Paragraph"/>
    <w:basedOn w:val="1"/>
    <w:qFormat/>
    <w:uiPriority w:val="1"/>
    <w:pPr>
      <w:ind w:left="248" w:hanging="52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2017-08-17T09:24:00Z</dcterms:created>
  <dc:creator>Administrator</dc:creator>
  <cp:lastModifiedBy>Administrator</cp:lastModifiedBy>
  <cp:lastPrinted>2020-04-10T00:28:05Z</cp:lastPrinted>
  <dcterms:modified xsi:type="dcterms:W3CDTF">2020-04-10T00:28:13Z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