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ind w:firstLine="602" w:firstLineChars="200"/>
        <w:jc w:val="center"/>
        <w:rPr>
          <w:rFonts w:hint="eastAsia" w:hAnsi="宋体"/>
          <w:b/>
          <w:color w:val="auto"/>
          <w:sz w:val="30"/>
          <w:szCs w:val="30"/>
        </w:rPr>
      </w:pPr>
      <w:bookmarkStart w:id="0" w:name="_Toc262913306"/>
      <w:bookmarkStart w:id="1" w:name="_Toc262913417"/>
      <w:bookmarkStart w:id="2" w:name="_Toc262913598"/>
      <w:bookmarkStart w:id="3" w:name="_Toc262913631"/>
      <w:bookmarkStart w:id="4" w:name="_Toc262913984"/>
      <w:bookmarkStart w:id="5" w:name="_Toc262914194"/>
      <w:r>
        <w:rPr>
          <w:rFonts w:hint="eastAsia" w:hAnsi="宋体"/>
          <w:b/>
          <w:color w:val="auto"/>
          <w:sz w:val="30"/>
          <w:szCs w:val="30"/>
          <w:lang w:eastAsia="zh-CN"/>
        </w:rPr>
        <w:t>广西龙建工程管理有限公司</w:t>
      </w:r>
    </w:p>
    <w:p>
      <w:pPr>
        <w:autoSpaceDE w:val="0"/>
        <w:autoSpaceDN w:val="0"/>
        <w:adjustRightInd w:val="0"/>
        <w:spacing w:line="400" w:lineRule="exact"/>
        <w:ind w:firstLine="602" w:firstLineChars="200"/>
        <w:jc w:val="center"/>
        <w:rPr>
          <w:rFonts w:hint="eastAsia" w:hAnsi="宋体"/>
          <w:b/>
          <w:color w:val="auto"/>
          <w:sz w:val="30"/>
          <w:szCs w:val="30"/>
        </w:rPr>
      </w:pPr>
      <w:r>
        <w:rPr>
          <w:rFonts w:hint="eastAsia" w:hAnsi="宋体"/>
          <w:b/>
          <w:color w:val="auto"/>
          <w:sz w:val="30"/>
          <w:szCs w:val="30"/>
        </w:rPr>
        <w:t>关于</w:t>
      </w:r>
      <w:r>
        <w:rPr>
          <w:rFonts w:hint="eastAsia" w:hAnsi="宋体"/>
          <w:b/>
          <w:color w:val="auto"/>
          <w:sz w:val="30"/>
          <w:szCs w:val="30"/>
          <w:lang w:eastAsia="zh-CN"/>
        </w:rPr>
        <w:t>忻城至思练公路路面大修工程</w:t>
      </w:r>
      <w:r>
        <w:rPr>
          <w:rFonts w:hint="eastAsia" w:hAnsi="宋体"/>
          <w:b/>
          <w:color w:val="auto"/>
          <w:sz w:val="30"/>
          <w:szCs w:val="30"/>
        </w:rPr>
        <w:t>（</w:t>
      </w:r>
      <w:r>
        <w:rPr>
          <w:rFonts w:hint="eastAsia" w:hAnsi="宋体"/>
          <w:b/>
          <w:color w:val="auto"/>
          <w:sz w:val="30"/>
          <w:szCs w:val="30"/>
          <w:lang w:eastAsia="zh-CN"/>
        </w:rPr>
        <w:t>LBXCZC2020-J2-00013-GXLJ</w:t>
      </w:r>
      <w:r>
        <w:rPr>
          <w:rFonts w:hint="eastAsia" w:hAnsi="宋体"/>
          <w:b/>
          <w:color w:val="auto"/>
          <w:sz w:val="30"/>
          <w:szCs w:val="30"/>
        </w:rPr>
        <w:t>）的</w:t>
      </w:r>
    </w:p>
    <w:p>
      <w:pPr>
        <w:autoSpaceDE w:val="0"/>
        <w:autoSpaceDN w:val="0"/>
        <w:adjustRightInd w:val="0"/>
        <w:spacing w:line="400" w:lineRule="exact"/>
        <w:ind w:firstLine="602" w:firstLineChars="200"/>
        <w:jc w:val="center"/>
        <w:rPr>
          <w:rFonts w:hint="eastAsia" w:hAnsi="宋体"/>
          <w:b/>
          <w:color w:val="auto"/>
          <w:sz w:val="32"/>
          <w:szCs w:val="32"/>
        </w:rPr>
      </w:pPr>
      <w:r>
        <w:rPr>
          <w:rFonts w:hint="eastAsia" w:hAnsi="宋体"/>
          <w:b/>
          <w:color w:val="auto"/>
          <w:sz w:val="30"/>
          <w:szCs w:val="30"/>
        </w:rPr>
        <w:t xml:space="preserve">竞 </w:t>
      </w:r>
      <w:r>
        <w:rPr>
          <w:rFonts w:hAnsi="宋体"/>
          <w:b/>
          <w:color w:val="auto"/>
          <w:sz w:val="30"/>
          <w:szCs w:val="30"/>
        </w:rPr>
        <w:t>标</w:t>
      </w:r>
      <w:bookmarkEnd w:id="0"/>
      <w:bookmarkEnd w:id="1"/>
      <w:bookmarkEnd w:id="2"/>
      <w:bookmarkEnd w:id="3"/>
      <w:bookmarkEnd w:id="4"/>
      <w:bookmarkEnd w:id="5"/>
      <w:r>
        <w:rPr>
          <w:rFonts w:hint="eastAsia" w:hAnsi="宋体"/>
          <w:b/>
          <w:color w:val="auto"/>
          <w:sz w:val="30"/>
          <w:szCs w:val="30"/>
        </w:rPr>
        <w:t xml:space="preserve"> 公 告</w:t>
      </w:r>
    </w:p>
    <w:p>
      <w:pPr>
        <w:spacing w:line="48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hAnsi="宋体" w:eastAsia="宋体" w:cs="宋体"/>
          <w:sz w:val="24"/>
          <w:szCs w:val="24"/>
          <w:lang w:val="en-US" w:eastAsia="zh-CN"/>
        </w:rPr>
        <w:t xml:space="preserve">   </w:t>
      </w:r>
      <w:r>
        <w:rPr>
          <w:rFonts w:hint="eastAsia" w:hAnsi="宋体" w:eastAsia="宋体" w:cs="宋体"/>
          <w:sz w:val="24"/>
          <w:szCs w:val="24"/>
          <w:lang w:eastAsia="zh-CN"/>
        </w:rPr>
        <w:t>广西龙建工程管理有限公司</w:t>
      </w:r>
      <w:r>
        <w:rPr>
          <w:rFonts w:hint="eastAsia" w:ascii="宋体" w:hAnsi="宋体" w:eastAsia="宋体" w:cs="宋体"/>
          <w:sz w:val="24"/>
          <w:szCs w:val="24"/>
        </w:rPr>
        <w:t>受</w:t>
      </w:r>
      <w:r>
        <w:rPr>
          <w:rFonts w:hint="eastAsia" w:hAnsi="宋体" w:eastAsia="宋体" w:cs="宋体"/>
          <w:sz w:val="24"/>
          <w:szCs w:val="24"/>
          <w:lang w:eastAsia="zh-CN"/>
        </w:rPr>
        <w:t>忻城县交通运输局</w:t>
      </w:r>
      <w:r>
        <w:rPr>
          <w:rFonts w:hint="eastAsia" w:ascii="宋体" w:hAnsi="宋体" w:eastAsia="宋体" w:cs="宋体"/>
          <w:sz w:val="24"/>
          <w:szCs w:val="24"/>
        </w:rPr>
        <w:t>委托，根据《中华人民共和国政府采购法》等有关规定，现对</w:t>
      </w:r>
      <w:r>
        <w:rPr>
          <w:rFonts w:hint="eastAsia" w:hAnsi="宋体" w:eastAsia="宋体" w:cs="宋体"/>
          <w:sz w:val="24"/>
          <w:szCs w:val="24"/>
          <w:lang w:eastAsia="zh-CN"/>
        </w:rPr>
        <w:t>忻城至思练公路路面大修工程</w:t>
      </w:r>
      <w:r>
        <w:rPr>
          <w:rFonts w:hint="eastAsia" w:ascii="宋体" w:hAnsi="宋体" w:eastAsia="宋体" w:cs="宋体"/>
          <w:sz w:val="24"/>
          <w:szCs w:val="24"/>
        </w:rPr>
        <w:t>项目进行竞争性谈判，欢迎符合条件的供应商前来参加谈判活动。</w:t>
      </w:r>
    </w:p>
    <w:p>
      <w:pPr>
        <w:spacing w:line="480" w:lineRule="auto"/>
        <w:rPr>
          <w:rFonts w:hint="eastAsia" w:ascii="宋体" w:hAnsi="宋体" w:eastAsia="宋体" w:cs="宋体"/>
          <w:b/>
          <w:sz w:val="24"/>
          <w:szCs w:val="24"/>
          <w:u w:val="single"/>
        </w:rPr>
      </w:pPr>
      <w:r>
        <w:rPr>
          <w:rFonts w:hint="eastAsia" w:ascii="宋体" w:hAnsi="宋体" w:eastAsia="宋体" w:cs="宋体"/>
          <w:sz w:val="24"/>
          <w:szCs w:val="24"/>
        </w:rPr>
        <w:t xml:space="preserve">    </w:t>
      </w:r>
      <w:r>
        <w:rPr>
          <w:rFonts w:hint="eastAsia" w:ascii="宋体" w:hAnsi="宋体" w:eastAsia="宋体" w:cs="宋体"/>
          <w:b/>
          <w:sz w:val="24"/>
          <w:szCs w:val="24"/>
        </w:rPr>
        <w:t>一、采购项目名称：</w:t>
      </w:r>
      <w:r>
        <w:rPr>
          <w:rFonts w:hint="eastAsia" w:hAnsi="宋体" w:eastAsia="宋体" w:cs="宋体"/>
          <w:b w:val="0"/>
          <w:bCs/>
          <w:sz w:val="24"/>
          <w:szCs w:val="24"/>
          <w:lang w:eastAsia="zh-CN"/>
        </w:rPr>
        <w:t>忻城至思练公路路面大修工程</w:t>
      </w:r>
    </w:p>
    <w:p>
      <w:pPr>
        <w:spacing w:line="480" w:lineRule="auto"/>
        <w:ind w:firstLine="480"/>
        <w:rPr>
          <w:rFonts w:hint="eastAsia" w:ascii="宋体" w:hAnsi="宋体" w:eastAsia="宋体" w:cs="宋体"/>
          <w:b/>
          <w:sz w:val="24"/>
          <w:szCs w:val="24"/>
          <w:u w:val="single"/>
        </w:rPr>
      </w:pPr>
      <w:r>
        <w:rPr>
          <w:rFonts w:hint="eastAsia" w:ascii="宋体" w:hAnsi="宋体" w:eastAsia="宋体" w:cs="宋体"/>
          <w:b/>
          <w:sz w:val="24"/>
          <w:szCs w:val="24"/>
        </w:rPr>
        <w:t>二、采购项目编号：</w:t>
      </w:r>
      <w:r>
        <w:rPr>
          <w:rFonts w:hint="eastAsia" w:hAnsi="宋体" w:eastAsia="宋体" w:cs="宋体"/>
          <w:b w:val="0"/>
          <w:bCs/>
          <w:sz w:val="24"/>
          <w:szCs w:val="24"/>
          <w:lang w:eastAsia="zh-CN"/>
        </w:rPr>
        <w:t>LBXCZC2020-J2-00013-GXLJ</w:t>
      </w:r>
    </w:p>
    <w:p>
      <w:pPr>
        <w:spacing w:line="480" w:lineRule="auto"/>
        <w:ind w:firstLine="480"/>
        <w:rPr>
          <w:rFonts w:hint="eastAsia" w:ascii="宋体" w:hAnsi="宋体" w:eastAsia="宋体" w:cs="宋体"/>
          <w:sz w:val="24"/>
          <w:szCs w:val="24"/>
        </w:rPr>
      </w:pPr>
      <w:r>
        <w:rPr>
          <w:rFonts w:hint="eastAsia" w:ascii="宋体" w:hAnsi="宋体" w:eastAsia="宋体" w:cs="宋体"/>
          <w:b/>
          <w:sz w:val="24"/>
          <w:szCs w:val="24"/>
        </w:rPr>
        <w:t>三、项目基本概况介绍</w:t>
      </w:r>
      <w:r>
        <w:rPr>
          <w:rFonts w:hint="eastAsia" w:ascii="宋体" w:hAnsi="宋体" w:eastAsia="宋体" w:cs="宋体"/>
          <w:sz w:val="24"/>
          <w:szCs w:val="24"/>
        </w:rPr>
        <w:t>：</w:t>
      </w:r>
      <w:r>
        <w:rPr>
          <w:rFonts w:hint="eastAsia" w:hAnsi="宋体" w:eastAsia="宋体" w:cs="宋体"/>
          <w:sz w:val="24"/>
          <w:szCs w:val="24"/>
          <w:lang w:eastAsia="zh-CN"/>
        </w:rPr>
        <w:t>忻城至思练公路路面大修工程</w:t>
      </w:r>
      <w:r>
        <w:rPr>
          <w:rFonts w:hint="eastAsia" w:ascii="宋体" w:hAnsi="宋体" w:eastAsia="宋体" w:cs="宋体"/>
          <w:sz w:val="24"/>
          <w:szCs w:val="24"/>
        </w:rPr>
        <w:t xml:space="preserve">，具体内容详见工程量清单。 </w:t>
      </w:r>
    </w:p>
    <w:p>
      <w:pPr>
        <w:spacing w:line="480" w:lineRule="auto"/>
        <w:ind w:firstLine="1029" w:firstLineChars="427"/>
        <w:rPr>
          <w:rFonts w:hint="eastAsia" w:hAnsi="宋体" w:eastAsia="宋体" w:cs="宋体"/>
          <w:b w:val="0"/>
          <w:bCs w:val="0"/>
          <w:sz w:val="24"/>
          <w:szCs w:val="24"/>
          <w:lang w:val="en-US" w:eastAsia="zh-CN"/>
        </w:rPr>
      </w:pPr>
      <w:r>
        <w:rPr>
          <w:rFonts w:hint="eastAsia" w:hAnsi="宋体" w:eastAsia="宋体" w:cs="宋体"/>
          <w:b/>
          <w:bCs/>
          <w:sz w:val="24"/>
          <w:szCs w:val="24"/>
          <w:lang w:eastAsia="zh-CN"/>
        </w:rPr>
        <w:t>采购项目预算：</w:t>
      </w:r>
      <w:r>
        <w:rPr>
          <w:rFonts w:hint="eastAsia" w:hAnsi="宋体" w:eastAsia="宋体" w:cs="宋体"/>
          <w:b w:val="0"/>
          <w:bCs w:val="0"/>
          <w:sz w:val="24"/>
          <w:szCs w:val="24"/>
          <w:lang w:eastAsia="zh-CN"/>
        </w:rPr>
        <w:t>贰佰肆拾伍万捌仟叁佰零伍元整（2458305.00元）</w:t>
      </w:r>
    </w:p>
    <w:p>
      <w:pPr>
        <w:numPr>
          <w:ilvl w:val="0"/>
          <w:numId w:val="1"/>
        </w:numPr>
        <w:spacing w:line="480" w:lineRule="auto"/>
        <w:ind w:firstLine="241" w:firstLineChars="100"/>
        <w:rPr>
          <w:rFonts w:hint="eastAsia" w:ascii="宋体" w:hAnsi="宋体" w:eastAsia="宋体" w:cs="宋体"/>
          <w:sz w:val="24"/>
          <w:szCs w:val="24"/>
        </w:rPr>
      </w:pPr>
      <w:r>
        <w:rPr>
          <w:rFonts w:hint="eastAsia" w:ascii="宋体" w:hAnsi="宋体" w:eastAsia="宋体" w:cs="宋体"/>
          <w:b/>
          <w:sz w:val="24"/>
          <w:szCs w:val="24"/>
        </w:rPr>
        <w:t>本项目需要落实的政府采购政策</w:t>
      </w:r>
      <w:r>
        <w:rPr>
          <w:rFonts w:hint="eastAsia" w:ascii="宋体" w:hAnsi="宋体" w:eastAsia="宋体" w:cs="宋体"/>
          <w:sz w:val="24"/>
          <w:szCs w:val="24"/>
        </w:rPr>
        <w:t xml:space="preserve">： </w:t>
      </w:r>
    </w:p>
    <w:p>
      <w:pPr>
        <w:numPr>
          <w:ilvl w:val="0"/>
          <w:numId w:val="0"/>
        </w:numPr>
        <w:spacing w:line="48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1.政府采购促进中小企业发展；</w:t>
      </w:r>
    </w:p>
    <w:p>
      <w:pPr>
        <w:numPr>
          <w:ilvl w:val="0"/>
          <w:numId w:val="0"/>
        </w:numPr>
        <w:spacing w:line="48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2.政府采购支持采用本国产品的政策；</w:t>
      </w:r>
    </w:p>
    <w:p>
      <w:pPr>
        <w:numPr>
          <w:ilvl w:val="0"/>
          <w:numId w:val="0"/>
        </w:numPr>
        <w:spacing w:line="48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3.强制采购、优先采购环境标志产品、节能产品；</w:t>
      </w:r>
    </w:p>
    <w:p>
      <w:pPr>
        <w:numPr>
          <w:ilvl w:val="0"/>
          <w:numId w:val="0"/>
        </w:numPr>
        <w:spacing w:line="48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4.政府采购促进监狱企业发展；</w:t>
      </w:r>
    </w:p>
    <w:p>
      <w:pPr>
        <w:numPr>
          <w:ilvl w:val="0"/>
          <w:numId w:val="0"/>
        </w:numPr>
        <w:spacing w:line="48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5.政府采购促进残疾人就业政策；</w:t>
      </w:r>
    </w:p>
    <w:p>
      <w:pPr>
        <w:numPr>
          <w:ilvl w:val="0"/>
          <w:numId w:val="0"/>
        </w:numPr>
        <w:spacing w:line="480" w:lineRule="auto"/>
        <w:ind w:firstLine="240" w:firstLineChars="100"/>
        <w:rPr>
          <w:rFonts w:hint="eastAsia" w:ascii="宋体" w:hAnsi="宋体" w:eastAsia="宋体" w:cs="宋体"/>
          <w:b/>
          <w:sz w:val="24"/>
          <w:szCs w:val="24"/>
        </w:rPr>
      </w:pPr>
      <w:r>
        <w:rPr>
          <w:rFonts w:hint="eastAsia" w:ascii="宋体" w:hAnsi="宋体" w:eastAsia="宋体" w:cs="宋体"/>
          <w:sz w:val="24"/>
          <w:szCs w:val="24"/>
        </w:rPr>
        <w:t>6.扶持不发达地区和少数民族地区政策。</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hAnsi="宋体" w:eastAsia="宋体" w:cs="宋体"/>
          <w:b/>
          <w:sz w:val="24"/>
          <w:szCs w:val="24"/>
          <w:lang w:eastAsia="zh-CN"/>
        </w:rPr>
        <w:t>五</w:t>
      </w:r>
      <w:r>
        <w:rPr>
          <w:rFonts w:hint="eastAsia" w:ascii="宋体" w:hAnsi="宋体" w:eastAsia="宋体" w:cs="宋体"/>
          <w:b/>
          <w:sz w:val="24"/>
          <w:szCs w:val="24"/>
        </w:rPr>
        <w:t>、谈判供应商资格要求：</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1.符合《中华人民共和国政府采购法》第二十二条规定；</w:t>
      </w:r>
    </w:p>
    <w:p>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2.具备建设行政主管部门颁发的</w:t>
      </w:r>
      <w:r>
        <w:rPr>
          <w:rFonts w:hint="eastAsia" w:hAnsi="宋体" w:eastAsia="宋体" w:cs="宋体"/>
          <w:sz w:val="24"/>
          <w:szCs w:val="24"/>
          <w:lang w:eastAsia="zh-CN"/>
        </w:rPr>
        <w:t>公路工程</w:t>
      </w:r>
      <w:r>
        <w:rPr>
          <w:rFonts w:hint="eastAsia" w:ascii="宋体" w:hAnsi="宋体" w:eastAsia="宋体" w:cs="宋体"/>
          <w:sz w:val="24"/>
          <w:szCs w:val="24"/>
        </w:rPr>
        <w:t>施工总承包叁级以上（含叁级）资质的施工企业，并在人员、设备、资金等方面具备相应的施工能力。拟投入本项目的项目经理必须是具备贰级以上（含贰级）的</w:t>
      </w:r>
      <w:r>
        <w:rPr>
          <w:rFonts w:hint="eastAsia" w:hAnsi="宋体" w:eastAsia="宋体" w:cs="宋体"/>
          <w:sz w:val="24"/>
          <w:szCs w:val="24"/>
          <w:lang w:eastAsia="zh-CN"/>
        </w:rPr>
        <w:t>公路工程</w:t>
      </w:r>
      <w:r>
        <w:rPr>
          <w:rFonts w:hint="eastAsia" w:ascii="宋体" w:hAnsi="宋体" w:eastAsia="宋体" w:cs="宋体"/>
          <w:sz w:val="24"/>
          <w:szCs w:val="24"/>
        </w:rPr>
        <w:t>专业注册建造师资质，具备有效的安全生产考核合格证书（B类）。本项目不接受有在建、已中标未开工或已列为其他项目中标候选人第一名的建造师作为项目经理。</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根据《财政部关于在政府采购活动中查询及使用信用记录有关问题的通知》（财库〔2016〕125号）规定，投标人不得为被“列入失信被执行人”、“重大税收违法案件当事人名单”、“政府采购严重违法失信行为记录名单”及其他不符合《中华人民共和国政府采购法》第二十二条规定条件的供应商。</w:t>
      </w:r>
    </w:p>
    <w:p>
      <w:pPr>
        <w:spacing w:line="48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4.在“信用中国”网站(</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"http://www.creditchina.gov.cn/"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www.creditchina.gov.cn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)、中国政府采购网(</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"http://www.ccgp.gov.cn/"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www.ccgp.gov.cn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8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本项目不接受联合体竞标</w:t>
      </w:r>
      <w:r>
        <w:rPr>
          <w:rFonts w:hint="eastAsia" w:ascii="宋体" w:hAnsi="宋体" w:eastAsia="宋体" w:cs="宋体"/>
          <w:sz w:val="24"/>
          <w:szCs w:val="24"/>
          <w:lang w:eastAsia="zh-CN"/>
        </w:rPr>
        <w:t>。</w:t>
      </w:r>
    </w:p>
    <w:p>
      <w:pPr>
        <w:spacing w:line="480" w:lineRule="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hAnsi="宋体" w:eastAsia="宋体" w:cs="宋体"/>
          <w:b/>
          <w:sz w:val="24"/>
          <w:szCs w:val="24"/>
          <w:lang w:eastAsia="zh-CN"/>
        </w:rPr>
        <w:t>六</w:t>
      </w:r>
      <w:r>
        <w:rPr>
          <w:rFonts w:hint="eastAsia" w:ascii="宋体" w:hAnsi="宋体" w:eastAsia="宋体" w:cs="宋体"/>
          <w:b/>
          <w:sz w:val="24"/>
          <w:szCs w:val="24"/>
        </w:rPr>
        <w:t>、竞争性谈判文件的获取：</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1.发售时间：</w:t>
      </w:r>
      <w:r>
        <w:rPr>
          <w:rFonts w:hint="eastAsia" w:hAnsi="宋体" w:eastAsia="宋体" w:cs="宋体"/>
          <w:sz w:val="24"/>
          <w:szCs w:val="24"/>
          <w:lang w:val="en-US" w:eastAsia="zh-CN"/>
        </w:rPr>
        <w:t>2020年</w:t>
      </w:r>
      <w:r>
        <w:rPr>
          <w:rFonts w:hint="eastAsia" w:hAnsi="宋体" w:cs="宋体"/>
          <w:sz w:val="24"/>
          <w:szCs w:val="24"/>
          <w:lang w:val="en-US" w:eastAsia="zh-CN"/>
        </w:rPr>
        <w:t>1</w:t>
      </w:r>
      <w:r>
        <w:rPr>
          <w:rFonts w:hint="eastAsia" w:hAnsi="宋体" w:eastAsia="宋体" w:cs="宋体"/>
          <w:sz w:val="24"/>
          <w:szCs w:val="24"/>
          <w:lang w:val="en-US" w:eastAsia="zh-CN"/>
        </w:rPr>
        <w:t>月</w:t>
      </w:r>
      <w:r>
        <w:rPr>
          <w:rFonts w:hint="eastAsia" w:hAnsi="宋体" w:cs="宋体"/>
          <w:sz w:val="24"/>
          <w:szCs w:val="24"/>
          <w:lang w:val="en-US" w:eastAsia="zh-CN"/>
        </w:rPr>
        <w:t>15</w:t>
      </w:r>
      <w:r>
        <w:rPr>
          <w:rFonts w:hint="eastAsia" w:hAnsi="宋体" w:eastAsia="宋体" w:cs="宋体"/>
          <w:sz w:val="24"/>
          <w:szCs w:val="24"/>
          <w:lang w:val="en-US" w:eastAsia="zh-CN"/>
        </w:rPr>
        <w:t>日</w:t>
      </w:r>
      <w:r>
        <w:rPr>
          <w:rFonts w:hint="eastAsia" w:ascii="宋体" w:hAnsi="宋体" w:eastAsia="宋体" w:cs="宋体"/>
          <w:sz w:val="24"/>
          <w:szCs w:val="24"/>
        </w:rPr>
        <w:t>公告发布之时起至</w:t>
      </w:r>
      <w:r>
        <w:rPr>
          <w:rFonts w:hint="eastAsia" w:hAnsi="宋体" w:eastAsia="宋体" w:cs="宋体"/>
          <w:sz w:val="24"/>
          <w:szCs w:val="24"/>
          <w:lang w:val="en-US" w:eastAsia="zh-CN"/>
        </w:rPr>
        <w:t>2020年</w:t>
      </w:r>
      <w:r>
        <w:rPr>
          <w:rFonts w:hint="eastAsia" w:hAnsi="宋体" w:cs="宋体"/>
          <w:sz w:val="24"/>
          <w:szCs w:val="24"/>
          <w:lang w:val="en-US" w:eastAsia="zh-CN"/>
        </w:rPr>
        <w:t>1</w:t>
      </w:r>
      <w:r>
        <w:rPr>
          <w:rFonts w:hint="eastAsia" w:hAnsi="宋体" w:eastAsia="宋体" w:cs="宋体"/>
          <w:sz w:val="24"/>
          <w:szCs w:val="24"/>
          <w:lang w:val="en-US" w:eastAsia="zh-CN"/>
        </w:rPr>
        <w:t>月</w:t>
      </w:r>
      <w:r>
        <w:rPr>
          <w:rFonts w:hint="eastAsia" w:hAnsi="宋体" w:cs="宋体"/>
          <w:sz w:val="24"/>
          <w:szCs w:val="24"/>
          <w:lang w:val="en-US" w:eastAsia="zh-CN"/>
        </w:rPr>
        <w:t>19</w:t>
      </w:r>
      <w:r>
        <w:rPr>
          <w:rFonts w:hint="eastAsia" w:hAnsi="宋体" w:eastAsia="宋体" w:cs="宋体"/>
          <w:sz w:val="24"/>
          <w:szCs w:val="24"/>
          <w:lang w:val="en-US" w:eastAsia="zh-CN"/>
        </w:rPr>
        <w:t>日</w:t>
      </w:r>
      <w:r>
        <w:rPr>
          <w:rFonts w:hint="eastAsia" w:ascii="宋体" w:hAnsi="宋体" w:eastAsia="宋体" w:cs="宋体"/>
          <w:sz w:val="24"/>
          <w:szCs w:val="24"/>
        </w:rPr>
        <w:t>止（工作日）,每日</w:t>
      </w:r>
      <w:r>
        <w:rPr>
          <w:rFonts w:hint="eastAsia" w:ascii="宋体" w:hAnsi="宋体" w:eastAsia="宋体" w:cs="宋体"/>
          <w:sz w:val="24"/>
          <w:szCs w:val="24"/>
          <w:u w:val="single"/>
        </w:rPr>
        <w:t>上午8时00分-12时00分，下午</w:t>
      </w:r>
      <w:r>
        <w:rPr>
          <w:rFonts w:hint="eastAsia" w:hAnsi="宋体" w:eastAsia="宋体" w:cs="宋体"/>
          <w:sz w:val="24"/>
          <w:szCs w:val="24"/>
          <w:u w:val="single"/>
          <w:lang w:val="en-US" w:eastAsia="zh-CN"/>
        </w:rPr>
        <w:t>15</w:t>
      </w:r>
      <w:r>
        <w:rPr>
          <w:rFonts w:hint="eastAsia" w:ascii="宋体" w:hAnsi="宋体" w:eastAsia="宋体" w:cs="宋体"/>
          <w:sz w:val="24"/>
          <w:szCs w:val="24"/>
          <w:u w:val="single"/>
        </w:rPr>
        <w:t>时</w:t>
      </w:r>
      <w:r>
        <w:rPr>
          <w:rFonts w:hint="eastAsia" w:hAnsi="宋体" w:eastAsia="宋体" w:cs="宋体"/>
          <w:sz w:val="24"/>
          <w:szCs w:val="24"/>
          <w:u w:val="single"/>
          <w:lang w:val="en-US" w:eastAsia="zh-CN"/>
        </w:rPr>
        <w:t>00</w:t>
      </w:r>
      <w:r>
        <w:rPr>
          <w:rFonts w:hint="eastAsia" w:ascii="宋体" w:hAnsi="宋体" w:eastAsia="宋体" w:cs="宋体"/>
          <w:sz w:val="24"/>
          <w:szCs w:val="24"/>
          <w:u w:val="single"/>
        </w:rPr>
        <w:t>分-1</w:t>
      </w:r>
      <w:r>
        <w:rPr>
          <w:rFonts w:hint="eastAsia" w:hAnsi="宋体" w:eastAsia="宋体" w:cs="宋体"/>
          <w:sz w:val="24"/>
          <w:szCs w:val="24"/>
          <w:u w:val="single"/>
          <w:lang w:val="en-US" w:eastAsia="zh-CN"/>
        </w:rPr>
        <w:t>8</w:t>
      </w:r>
      <w:r>
        <w:rPr>
          <w:rFonts w:hint="eastAsia" w:ascii="宋体" w:hAnsi="宋体" w:eastAsia="宋体" w:cs="宋体"/>
          <w:sz w:val="24"/>
          <w:szCs w:val="24"/>
          <w:u w:val="single"/>
        </w:rPr>
        <w:t>时</w:t>
      </w:r>
      <w:r>
        <w:rPr>
          <w:rFonts w:hint="eastAsia" w:hAnsi="宋体" w:eastAsia="宋体" w:cs="宋体"/>
          <w:sz w:val="24"/>
          <w:szCs w:val="24"/>
          <w:u w:val="single"/>
          <w:lang w:val="en-US" w:eastAsia="zh-CN"/>
        </w:rPr>
        <w:t>00</w:t>
      </w:r>
      <w:r>
        <w:rPr>
          <w:rFonts w:hint="eastAsia" w:ascii="宋体" w:hAnsi="宋体" w:eastAsia="宋体" w:cs="宋体"/>
          <w:sz w:val="24"/>
          <w:szCs w:val="24"/>
          <w:u w:val="single"/>
        </w:rPr>
        <w:t xml:space="preserve">分(双休日和法定节假日不办理业务) </w:t>
      </w:r>
      <w:r>
        <w:rPr>
          <w:rFonts w:hint="eastAsia" w:ascii="宋体" w:hAnsi="宋体" w:eastAsia="宋体" w:cs="宋体"/>
          <w:sz w:val="24"/>
          <w:szCs w:val="24"/>
        </w:rPr>
        <w:t>；</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2.发售地点：</w:t>
      </w:r>
      <w:r>
        <w:rPr>
          <w:rFonts w:hint="eastAsia" w:hAnsi="宋体" w:eastAsia="宋体" w:cs="宋体"/>
          <w:sz w:val="24"/>
          <w:szCs w:val="24"/>
          <w:u w:val="single"/>
          <w:lang w:eastAsia="zh-CN"/>
        </w:rPr>
        <w:t>广西龙建工程管理有限公司来宾分公司</w:t>
      </w:r>
      <w:r>
        <w:rPr>
          <w:rFonts w:hint="eastAsia" w:ascii="宋体" w:hAnsi="宋体" w:eastAsia="宋体" w:cs="宋体"/>
          <w:sz w:val="24"/>
          <w:szCs w:val="24"/>
          <w:u w:val="single"/>
        </w:rPr>
        <w:t>（</w:t>
      </w:r>
      <w:r>
        <w:rPr>
          <w:rFonts w:hint="eastAsia" w:hAnsi="宋体" w:eastAsia="宋体" w:cs="宋体"/>
          <w:sz w:val="24"/>
          <w:szCs w:val="24"/>
          <w:u w:val="single"/>
          <w:lang w:eastAsia="zh-CN"/>
        </w:rPr>
        <w:t>来宾市政和路北88号硅谷大厦20楼</w:t>
      </w:r>
      <w:r>
        <w:rPr>
          <w:rFonts w:hint="eastAsia" w:ascii="宋体" w:hAnsi="宋体" w:eastAsia="宋体" w:cs="宋体"/>
          <w:sz w:val="24"/>
          <w:szCs w:val="24"/>
          <w:u w:val="single"/>
        </w:rPr>
        <w:t>）</w:t>
      </w:r>
    </w:p>
    <w:p>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3.售价：竞争性谈判文件工本费每本</w:t>
      </w:r>
      <w:r>
        <w:rPr>
          <w:rFonts w:hint="eastAsia" w:ascii="宋体" w:hAnsi="宋体" w:eastAsia="宋体" w:cs="宋体"/>
          <w:sz w:val="24"/>
          <w:szCs w:val="24"/>
          <w:u w:val="single"/>
          <w:lang w:val="en-US" w:eastAsia="zh-CN"/>
        </w:rPr>
        <w:t>250</w:t>
      </w:r>
      <w:r>
        <w:rPr>
          <w:rFonts w:hint="eastAsia" w:ascii="宋体" w:hAnsi="宋体" w:eastAsia="宋体" w:cs="宋体"/>
          <w:sz w:val="24"/>
          <w:szCs w:val="24"/>
        </w:rPr>
        <w:t xml:space="preserve">元，售后不退。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4.获取竞争性谈判文件的方式：</w:t>
      </w:r>
      <w:r>
        <w:rPr>
          <w:rFonts w:hint="eastAsia" w:hAnsi="宋体" w:eastAsia="宋体" w:cs="宋体"/>
          <w:sz w:val="24"/>
          <w:szCs w:val="24"/>
          <w:lang w:eastAsia="zh-CN"/>
        </w:rPr>
        <w:t>由企业法定代表人或拟派本项目的项目经理或委托代理人(非法定代表人携带法定代表人授权书原件)</w:t>
      </w:r>
      <w:r>
        <w:rPr>
          <w:rFonts w:hint="eastAsia" w:ascii="宋体" w:hAnsi="宋体" w:eastAsia="宋体" w:cs="宋体"/>
          <w:sz w:val="24"/>
          <w:szCs w:val="24"/>
        </w:rPr>
        <w:t>持以下资料报名：</w:t>
      </w:r>
      <w:r>
        <w:rPr>
          <w:rFonts w:hint="eastAsia" w:ascii="宋体" w:hAnsi="宋体" w:eastAsia="宋体" w:cs="宋体"/>
          <w:sz w:val="24"/>
          <w:szCs w:val="24"/>
          <w:lang w:val="en-US" w:eastAsia="zh-CN"/>
        </w:rPr>
        <w:t>企业营业执照副本复印件</w:t>
      </w:r>
      <w:r>
        <w:rPr>
          <w:rFonts w:hint="eastAsia" w:ascii="宋体" w:hAnsi="宋体" w:eastAsia="宋体" w:cs="宋体"/>
          <w:sz w:val="24"/>
          <w:szCs w:val="24"/>
        </w:rPr>
        <w:t>（注：以上资料复印件均需加盖单位公章），在</w:t>
      </w:r>
      <w:r>
        <w:rPr>
          <w:rFonts w:hint="eastAsia" w:hAnsi="宋体" w:eastAsia="宋体" w:cs="宋体"/>
          <w:sz w:val="24"/>
          <w:szCs w:val="24"/>
          <w:lang w:eastAsia="zh-CN"/>
        </w:rPr>
        <w:t>广西龙建工程管理有限公司来宾分公司</w:t>
      </w:r>
      <w:r>
        <w:rPr>
          <w:rFonts w:hint="eastAsia" w:ascii="宋体" w:hAnsi="宋体" w:eastAsia="宋体" w:cs="宋体"/>
          <w:sz w:val="24"/>
          <w:szCs w:val="24"/>
        </w:rPr>
        <w:t>（</w:t>
      </w:r>
      <w:r>
        <w:rPr>
          <w:rFonts w:hint="eastAsia" w:hAnsi="宋体" w:eastAsia="宋体" w:cs="宋体"/>
          <w:sz w:val="24"/>
          <w:szCs w:val="24"/>
          <w:lang w:eastAsia="zh-CN"/>
        </w:rPr>
        <w:t>来宾市政和路北88号硅谷大厦20楼</w:t>
      </w:r>
      <w:r>
        <w:rPr>
          <w:rFonts w:hint="eastAsia" w:ascii="宋体" w:hAnsi="宋体" w:eastAsia="宋体" w:cs="宋体"/>
          <w:sz w:val="24"/>
          <w:szCs w:val="24"/>
        </w:rPr>
        <w:t>）进行现场报名，资料合格、有效方可购买竞争性谈判文件</w:t>
      </w:r>
      <w:r>
        <w:rPr>
          <w:rFonts w:hint="eastAsia" w:hAnsi="宋体" w:eastAsia="宋体" w:cs="宋体"/>
          <w:sz w:val="24"/>
          <w:szCs w:val="24"/>
          <w:lang w:eastAsia="zh-CN"/>
        </w:rPr>
        <w:t>，已购买采购文件不等于符合本项目资格</w:t>
      </w:r>
      <w:r>
        <w:rPr>
          <w:rFonts w:hint="eastAsia" w:ascii="宋体" w:hAnsi="宋体" w:eastAsia="宋体" w:cs="宋体"/>
          <w:sz w:val="24"/>
          <w:szCs w:val="24"/>
        </w:rPr>
        <w:t>。</w:t>
      </w:r>
    </w:p>
    <w:p>
      <w:pPr>
        <w:spacing w:line="480" w:lineRule="auto"/>
        <w:ind w:firstLine="480" w:firstLineChars="200"/>
        <w:rPr>
          <w:rFonts w:hint="eastAsia" w:hAnsi="宋体" w:eastAsia="宋体" w:cs="宋体"/>
          <w:sz w:val="24"/>
          <w:szCs w:val="24"/>
          <w:lang w:val="en-US" w:eastAsia="zh-CN"/>
        </w:rPr>
      </w:pPr>
      <w:r>
        <w:rPr>
          <w:rFonts w:hint="eastAsia" w:hAnsi="宋体" w:eastAsia="宋体" w:cs="宋体"/>
          <w:sz w:val="24"/>
          <w:szCs w:val="24"/>
          <w:lang w:val="en-US" w:eastAsia="zh-CN"/>
        </w:rPr>
        <w:t>5、竞标保证金数额：贰万伍仟元整（25000.00元）</w:t>
      </w:r>
    </w:p>
    <w:p>
      <w:pPr>
        <w:spacing w:line="480" w:lineRule="auto"/>
        <w:ind w:firstLine="480" w:firstLineChars="200"/>
        <w:rPr>
          <w:rFonts w:hint="eastAsia" w:hAnsi="宋体" w:eastAsia="宋体" w:cs="宋体"/>
          <w:sz w:val="24"/>
          <w:szCs w:val="24"/>
          <w:lang w:val="en-US" w:eastAsia="zh-CN"/>
        </w:rPr>
      </w:pPr>
      <w:r>
        <w:rPr>
          <w:rFonts w:hint="eastAsia" w:hAnsi="宋体" w:eastAsia="宋体" w:cs="宋体"/>
          <w:sz w:val="24"/>
          <w:szCs w:val="24"/>
          <w:lang w:val="en-US" w:eastAsia="zh-CN"/>
        </w:rPr>
        <w:t>从竞标单位公司账户银行转帐，保证金交纳方式：以转账或电汇等非现金形式。竞标人必须于竞标截止时间前将竞标保证金转到以下账户上，并将保证金转账底单凭证复印件按要求放入竞标文件中，作为竞标文件的组成部分，否则视为无效竞标保证金。</w:t>
      </w:r>
    </w:p>
    <w:p>
      <w:pPr>
        <w:spacing w:line="480" w:lineRule="auto"/>
        <w:ind w:firstLine="480" w:firstLineChars="200"/>
        <w:rPr>
          <w:rFonts w:hint="eastAsia" w:hAnsi="宋体" w:eastAsia="宋体" w:cs="宋体"/>
          <w:sz w:val="24"/>
          <w:szCs w:val="24"/>
          <w:lang w:val="en-US" w:eastAsia="zh-CN"/>
        </w:rPr>
      </w:pPr>
      <w:r>
        <w:rPr>
          <w:rFonts w:hint="eastAsia" w:hAnsi="宋体" w:eastAsia="宋体" w:cs="宋体"/>
          <w:sz w:val="24"/>
          <w:szCs w:val="24"/>
          <w:lang w:val="en-US" w:eastAsia="zh-CN"/>
        </w:rPr>
        <w:t>账户名称：广西龙建工程管理有限公司</w:t>
      </w:r>
    </w:p>
    <w:p>
      <w:pPr>
        <w:spacing w:line="480" w:lineRule="auto"/>
        <w:ind w:firstLine="480" w:firstLineChars="200"/>
        <w:rPr>
          <w:rFonts w:hint="eastAsia" w:hAnsi="宋体" w:eastAsia="宋体" w:cs="宋体"/>
          <w:sz w:val="24"/>
          <w:szCs w:val="24"/>
          <w:lang w:val="en-US" w:eastAsia="zh-CN"/>
        </w:rPr>
      </w:pPr>
      <w:r>
        <w:rPr>
          <w:rFonts w:hint="eastAsia" w:hAnsi="宋体" w:eastAsia="宋体" w:cs="宋体"/>
          <w:sz w:val="24"/>
          <w:szCs w:val="24"/>
          <w:lang w:val="en-US" w:eastAsia="zh-CN"/>
        </w:rPr>
        <w:t>账号：697709626</w:t>
      </w:r>
    </w:p>
    <w:p>
      <w:pPr>
        <w:spacing w:line="480" w:lineRule="auto"/>
        <w:ind w:firstLine="480" w:firstLineChars="200"/>
        <w:rPr>
          <w:rFonts w:hint="eastAsia" w:ascii="宋体" w:hAnsi="宋体" w:eastAsia="宋体" w:cs="宋体"/>
          <w:sz w:val="24"/>
          <w:szCs w:val="24"/>
          <w:lang w:val="en-US" w:eastAsia="zh-CN"/>
        </w:rPr>
      </w:pPr>
      <w:r>
        <w:rPr>
          <w:rFonts w:hint="eastAsia" w:hAnsi="宋体" w:eastAsia="宋体" w:cs="宋体"/>
          <w:sz w:val="24"/>
          <w:szCs w:val="24"/>
          <w:lang w:val="en-US" w:eastAsia="zh-CN"/>
        </w:rPr>
        <w:t>开户行：中国民生银行南宁东葛支行</w:t>
      </w:r>
    </w:p>
    <w:p>
      <w:pPr>
        <w:spacing w:line="480" w:lineRule="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hAnsi="宋体" w:eastAsia="宋体" w:cs="宋体"/>
          <w:b/>
          <w:sz w:val="24"/>
          <w:szCs w:val="24"/>
          <w:lang w:eastAsia="zh-CN"/>
        </w:rPr>
        <w:t>七</w:t>
      </w:r>
      <w:r>
        <w:rPr>
          <w:rFonts w:hint="eastAsia" w:ascii="宋体" w:hAnsi="宋体" w:eastAsia="宋体" w:cs="宋体"/>
          <w:b/>
          <w:sz w:val="24"/>
          <w:szCs w:val="24"/>
        </w:rPr>
        <w:t>、响应文件递交截止时间和地点:</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谈判供应商应于</w:t>
      </w:r>
      <w:r>
        <w:rPr>
          <w:rFonts w:hint="eastAsia" w:hAnsi="宋体" w:cs="宋体"/>
          <w:sz w:val="24"/>
          <w:szCs w:val="24"/>
          <w:lang w:val="en-US" w:eastAsia="zh-CN"/>
        </w:rPr>
        <w:t>2020年1月20日10时30分</w:t>
      </w:r>
      <w:r>
        <w:rPr>
          <w:rFonts w:hint="eastAsia" w:ascii="宋体" w:hAnsi="宋体" w:eastAsia="宋体" w:cs="宋体"/>
          <w:sz w:val="24"/>
          <w:szCs w:val="24"/>
        </w:rPr>
        <w:t>止，将响应文件密封提交到</w:t>
      </w:r>
      <w:r>
        <w:rPr>
          <w:rFonts w:hint="eastAsia" w:hAnsi="宋体" w:eastAsia="宋体" w:cs="宋体"/>
          <w:sz w:val="24"/>
          <w:szCs w:val="24"/>
          <w:lang w:eastAsia="zh-CN"/>
        </w:rPr>
        <w:t>广西龙建工程管理有限公司来宾分公司</w:t>
      </w:r>
      <w:r>
        <w:rPr>
          <w:rFonts w:hint="eastAsia" w:ascii="宋体" w:hAnsi="宋体" w:eastAsia="宋体" w:cs="宋体"/>
          <w:sz w:val="24"/>
          <w:szCs w:val="24"/>
        </w:rPr>
        <w:t>（</w:t>
      </w:r>
      <w:r>
        <w:rPr>
          <w:rFonts w:hint="eastAsia" w:hAnsi="宋体" w:eastAsia="宋体" w:cs="宋体"/>
          <w:sz w:val="24"/>
          <w:szCs w:val="24"/>
          <w:lang w:eastAsia="zh-CN"/>
        </w:rPr>
        <w:t>来宾市政和路北88号硅谷大厦20楼</w:t>
      </w:r>
      <w:r>
        <w:rPr>
          <w:rFonts w:hint="eastAsia" w:ascii="宋体" w:hAnsi="宋体" w:eastAsia="宋体" w:cs="宋体"/>
          <w:sz w:val="24"/>
          <w:szCs w:val="24"/>
        </w:rPr>
        <w:t>）地点，逾期送达的将予以拒收。</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hAnsi="宋体" w:eastAsia="宋体" w:cs="宋体"/>
          <w:b/>
          <w:sz w:val="24"/>
          <w:szCs w:val="24"/>
          <w:lang w:eastAsia="zh-CN"/>
        </w:rPr>
        <w:t>八</w:t>
      </w:r>
      <w:r>
        <w:rPr>
          <w:rFonts w:hint="eastAsia" w:ascii="宋体" w:hAnsi="宋体" w:eastAsia="宋体" w:cs="宋体"/>
          <w:b/>
          <w:sz w:val="24"/>
          <w:szCs w:val="24"/>
        </w:rPr>
        <w:t>、谈判时间及地点：</w:t>
      </w:r>
      <w:r>
        <w:rPr>
          <w:rFonts w:hint="eastAsia" w:hAnsi="宋体" w:cs="宋体"/>
          <w:sz w:val="24"/>
          <w:szCs w:val="24"/>
          <w:lang w:val="en-US" w:eastAsia="zh-CN"/>
        </w:rPr>
        <w:t>2020年1月20日10时30分</w:t>
      </w:r>
      <w:r>
        <w:rPr>
          <w:rFonts w:hint="eastAsia" w:ascii="宋体" w:hAnsi="宋体" w:eastAsia="宋体" w:cs="宋体"/>
          <w:sz w:val="24"/>
          <w:szCs w:val="24"/>
        </w:rPr>
        <w:t>整截止后为谈判小组与谈判供应商谈判时间，具体时间由代理机构</w:t>
      </w:r>
      <w:r>
        <w:rPr>
          <w:rFonts w:hint="eastAsia" w:hAnsi="宋体" w:eastAsia="宋体" w:cs="宋体"/>
          <w:sz w:val="24"/>
          <w:szCs w:val="24"/>
          <w:lang w:eastAsia="zh-CN"/>
        </w:rPr>
        <w:t>广西龙建工程管理有限公司</w:t>
      </w:r>
      <w:r>
        <w:rPr>
          <w:rFonts w:hint="eastAsia" w:ascii="宋体" w:hAnsi="宋体" w:eastAsia="宋体" w:cs="宋体"/>
          <w:sz w:val="24"/>
          <w:szCs w:val="24"/>
        </w:rPr>
        <w:t>另行通知。地点：</w:t>
      </w:r>
      <w:r>
        <w:rPr>
          <w:rFonts w:hint="eastAsia" w:hAnsi="宋体" w:eastAsia="宋体" w:cs="宋体"/>
          <w:sz w:val="24"/>
          <w:szCs w:val="24"/>
          <w:lang w:eastAsia="zh-CN"/>
        </w:rPr>
        <w:t>来宾市政和路北88号硅谷大厦20楼</w:t>
      </w:r>
      <w:r>
        <w:rPr>
          <w:rFonts w:hint="eastAsia" w:ascii="宋体" w:hAnsi="宋体" w:eastAsia="宋体" w:cs="宋体"/>
          <w:sz w:val="24"/>
          <w:szCs w:val="24"/>
        </w:rPr>
        <w:t>，</w:t>
      </w:r>
      <w:r>
        <w:rPr>
          <w:rFonts w:hint="eastAsia" w:hAnsi="宋体" w:eastAsia="宋体" w:cs="宋体"/>
          <w:sz w:val="24"/>
          <w:szCs w:val="24"/>
          <w:lang w:eastAsia="zh-CN"/>
        </w:rPr>
        <w:t>广西龙建工程管理有限公司</w:t>
      </w:r>
      <w:r>
        <w:rPr>
          <w:rFonts w:hint="eastAsia" w:ascii="宋体" w:hAnsi="宋体" w:eastAsia="宋体" w:cs="宋体"/>
          <w:sz w:val="24"/>
          <w:szCs w:val="24"/>
        </w:rPr>
        <w:t>开标室，参加谈判的法定代表人(负责人)或委托代理人必须持有效证件[法定代表人(负责人)凭身份证或委托代理人凭法人授权委托书原件和身份证</w:t>
      </w:r>
      <w:r>
        <w:rPr>
          <w:rFonts w:hint="eastAsia" w:ascii="宋体" w:hAnsi="宋体" w:eastAsia="宋体" w:cs="宋体"/>
          <w:sz w:val="24"/>
          <w:szCs w:val="24"/>
          <w:lang w:eastAsia="zh-CN"/>
        </w:rPr>
        <w:t>、保证金转账底单复印件</w:t>
      </w:r>
      <w:r>
        <w:rPr>
          <w:rFonts w:hint="eastAsia" w:ascii="宋体" w:hAnsi="宋体" w:eastAsia="宋体" w:cs="宋体"/>
          <w:sz w:val="24"/>
          <w:szCs w:val="24"/>
        </w:rPr>
        <w:t>]依时到达指定地点等候当面谈判。</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hAnsi="宋体" w:eastAsia="宋体" w:cs="宋体"/>
          <w:b/>
          <w:sz w:val="24"/>
          <w:szCs w:val="24"/>
          <w:lang w:eastAsia="zh-CN"/>
        </w:rPr>
        <w:t>九</w:t>
      </w:r>
      <w:r>
        <w:rPr>
          <w:rFonts w:hint="eastAsia" w:ascii="宋体" w:hAnsi="宋体" w:eastAsia="宋体" w:cs="宋体"/>
          <w:b/>
          <w:sz w:val="24"/>
          <w:szCs w:val="24"/>
        </w:rPr>
        <w:t>、联系事项</w:t>
      </w:r>
      <w:r>
        <w:rPr>
          <w:rFonts w:hint="eastAsia" w:ascii="宋体" w:hAnsi="宋体" w:eastAsia="宋体" w:cs="宋体"/>
          <w:sz w:val="24"/>
          <w:szCs w:val="24"/>
        </w:rPr>
        <w:t>：</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1.采购人名称：</w:t>
      </w:r>
      <w:r>
        <w:rPr>
          <w:rFonts w:hint="eastAsia" w:hAnsi="宋体" w:eastAsia="宋体" w:cs="宋体"/>
          <w:sz w:val="24"/>
          <w:szCs w:val="24"/>
          <w:lang w:eastAsia="zh-CN"/>
        </w:rPr>
        <w:t>忻城县交通运输局</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地址：忻城县城关镇芝州一路15号</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联系人及电话: </w:t>
      </w:r>
      <w:r>
        <w:rPr>
          <w:rFonts w:hint="eastAsia" w:hAnsi="宋体" w:eastAsia="宋体" w:cs="宋体"/>
          <w:sz w:val="24"/>
          <w:szCs w:val="24"/>
          <w:lang w:eastAsia="zh-CN"/>
        </w:rPr>
        <w:t>樊仲彪</w:t>
      </w:r>
      <w:r>
        <w:rPr>
          <w:rFonts w:hint="eastAsia" w:hAnsi="宋体" w:eastAsia="宋体" w:cs="宋体"/>
          <w:sz w:val="24"/>
          <w:szCs w:val="24"/>
          <w:lang w:val="en-US" w:eastAsia="zh-CN"/>
        </w:rPr>
        <w:t>0772-5511707</w:t>
      </w:r>
      <w:r>
        <w:rPr>
          <w:rFonts w:hint="eastAsia" w:ascii="宋体" w:hAnsi="宋体" w:eastAsia="宋体" w:cs="宋体"/>
          <w:sz w:val="24"/>
          <w:szCs w:val="24"/>
        </w:rPr>
        <w:t xml:space="preserve">；         </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2.采购代理机构名称：</w:t>
      </w:r>
      <w:r>
        <w:rPr>
          <w:rFonts w:hint="eastAsia" w:hAnsi="宋体" w:eastAsia="宋体" w:cs="宋体"/>
          <w:sz w:val="24"/>
          <w:szCs w:val="24"/>
          <w:lang w:eastAsia="zh-CN"/>
        </w:rPr>
        <w:t>广西龙建工程管理有限公司</w:t>
      </w:r>
      <w:r>
        <w:rPr>
          <w:rFonts w:hint="eastAsia" w:ascii="宋体" w:hAnsi="宋体" w:eastAsia="宋体" w:cs="宋体"/>
          <w:sz w:val="24"/>
          <w:szCs w:val="24"/>
        </w:rPr>
        <w:t xml:space="preserve"> </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地址：</w:t>
      </w:r>
      <w:r>
        <w:rPr>
          <w:rFonts w:hint="eastAsia" w:hAnsi="宋体" w:eastAsia="宋体" w:cs="宋体"/>
          <w:sz w:val="24"/>
          <w:szCs w:val="24"/>
          <w:lang w:eastAsia="zh-CN"/>
        </w:rPr>
        <w:t>来宾市政和路北88号硅谷大厦20楼</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项目联系人：</w:t>
      </w:r>
      <w:r>
        <w:rPr>
          <w:rFonts w:hint="eastAsia" w:hAnsi="宋体" w:eastAsia="宋体" w:cs="宋体"/>
          <w:sz w:val="24"/>
          <w:szCs w:val="24"/>
          <w:lang w:eastAsia="zh-CN"/>
        </w:rPr>
        <w:t>莫晓</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hAnsi="宋体" w:eastAsia="宋体" w:cs="宋体"/>
          <w:sz w:val="24"/>
          <w:szCs w:val="24"/>
          <w:lang w:eastAsia="zh-CN"/>
        </w:rPr>
        <w:t>0772-4280129</w:t>
      </w:r>
      <w:r>
        <w:rPr>
          <w:rFonts w:hint="eastAsia" w:ascii="宋体" w:hAnsi="宋体" w:eastAsia="宋体" w:cs="宋体"/>
          <w:sz w:val="24"/>
          <w:szCs w:val="24"/>
        </w:rPr>
        <w:t xml:space="preserve"> </w:t>
      </w:r>
    </w:p>
    <w:p>
      <w:pPr>
        <w:numPr>
          <w:ilvl w:val="0"/>
          <w:numId w:val="2"/>
        </w:numPr>
        <w:spacing w:line="480" w:lineRule="auto"/>
        <w:ind w:left="480" w:leftChars="0"/>
        <w:rPr>
          <w:rFonts w:hint="eastAsia" w:ascii="宋体" w:hAnsi="宋体" w:eastAsia="宋体" w:cs="宋体"/>
          <w:sz w:val="24"/>
          <w:szCs w:val="24"/>
        </w:rPr>
      </w:pPr>
      <w:r>
        <w:rPr>
          <w:rFonts w:hint="eastAsia" w:ascii="宋体" w:hAnsi="宋体" w:eastAsia="宋体" w:cs="宋体"/>
          <w:sz w:val="24"/>
          <w:szCs w:val="24"/>
        </w:rPr>
        <w:t xml:space="preserve">监督部门: </w:t>
      </w:r>
      <w:r>
        <w:rPr>
          <w:rFonts w:hint="eastAsia" w:hAnsi="宋体" w:eastAsia="宋体" w:cs="宋体"/>
          <w:sz w:val="24"/>
          <w:szCs w:val="24"/>
          <w:lang w:eastAsia="zh-CN"/>
        </w:rPr>
        <w:t>忻城县财政局政府采购监督管理股</w:t>
      </w:r>
      <w:r>
        <w:rPr>
          <w:rFonts w:hint="eastAsia" w:ascii="宋体" w:hAnsi="宋体" w:eastAsia="宋体" w:cs="宋体"/>
          <w:sz w:val="24"/>
          <w:szCs w:val="24"/>
        </w:rPr>
        <w:t>；</w:t>
      </w:r>
    </w:p>
    <w:p>
      <w:pPr>
        <w:numPr>
          <w:ilvl w:val="0"/>
          <w:numId w:val="0"/>
        </w:numPr>
        <w:spacing w:line="480" w:lineRule="auto"/>
        <w:rPr>
          <w:rFonts w:hint="default" w:ascii="宋体" w:hAnsi="宋体" w:eastAsia="宋体" w:cs="宋体"/>
          <w:sz w:val="24"/>
          <w:szCs w:val="24"/>
          <w:lang w:val="en-US" w:eastAsia="zh-CN"/>
        </w:rPr>
      </w:pPr>
      <w:r>
        <w:rPr>
          <w:rFonts w:hint="eastAsia" w:hAnsi="宋体" w:eastAsia="宋体" w:cs="宋体"/>
          <w:sz w:val="24"/>
          <w:szCs w:val="24"/>
          <w:lang w:val="en-US" w:eastAsia="zh-CN"/>
        </w:rPr>
        <w:t xml:space="preserve">     地址：忻城县古学路69号</w:t>
      </w:r>
    </w:p>
    <w:p>
      <w:pPr>
        <w:numPr>
          <w:ilvl w:val="0"/>
          <w:numId w:val="0"/>
        </w:numPr>
        <w:spacing w:line="480" w:lineRule="auto"/>
        <w:ind w:left="480" w:leftChars="0" w:firstLine="240" w:firstLineChars="100"/>
        <w:rPr>
          <w:rFonts w:hint="eastAsia" w:ascii="宋体" w:hAnsi="宋体" w:eastAsia="宋体" w:cs="宋体"/>
          <w:sz w:val="24"/>
          <w:szCs w:val="24"/>
        </w:rPr>
      </w:pPr>
      <w:r>
        <w:rPr>
          <w:rFonts w:hint="eastAsia" w:ascii="宋体" w:hAnsi="宋体" w:eastAsia="宋体" w:cs="宋体"/>
          <w:sz w:val="24"/>
          <w:szCs w:val="24"/>
        </w:rPr>
        <w:t>电话：</w:t>
      </w:r>
      <w:r>
        <w:rPr>
          <w:rFonts w:hint="eastAsia" w:hAnsi="宋体" w:eastAsia="宋体" w:cs="宋体"/>
          <w:sz w:val="24"/>
          <w:szCs w:val="24"/>
          <w:lang w:eastAsia="zh-CN"/>
        </w:rPr>
        <w:t>0772-5517154</w:t>
      </w:r>
      <w:r>
        <w:rPr>
          <w:rFonts w:hint="eastAsia" w:ascii="宋体" w:hAnsi="宋体" w:eastAsia="宋体" w:cs="宋体"/>
          <w:sz w:val="24"/>
          <w:szCs w:val="24"/>
        </w:rPr>
        <w:t>。</w:t>
      </w:r>
    </w:p>
    <w:p>
      <w:pPr>
        <w:numPr>
          <w:ilvl w:val="0"/>
          <w:numId w:val="0"/>
        </w:numPr>
        <w:spacing w:line="480" w:lineRule="auto"/>
        <w:ind w:left="480" w:leftChars="0" w:firstLine="240" w:firstLineChars="100"/>
        <w:rPr>
          <w:rFonts w:hint="eastAsia" w:ascii="宋体" w:hAnsi="宋体" w:eastAsia="宋体" w:cs="宋体"/>
          <w:sz w:val="24"/>
          <w:szCs w:val="24"/>
        </w:rPr>
      </w:pPr>
    </w:p>
    <w:p>
      <w:pPr>
        <w:spacing w:line="480" w:lineRule="auto"/>
        <w:rPr>
          <w:rFonts w:hint="eastAsia" w:hAnsi="宋体" w:eastAsia="宋体" w:cs="宋体"/>
          <w:sz w:val="24"/>
          <w:szCs w:val="24"/>
          <w:lang w:eastAsia="zh-CN"/>
        </w:rPr>
      </w:pPr>
      <w:r>
        <w:rPr>
          <w:rFonts w:hint="eastAsia" w:ascii="宋体" w:hAnsi="宋体" w:eastAsia="宋体" w:cs="宋体"/>
          <w:sz w:val="24"/>
          <w:szCs w:val="24"/>
        </w:rPr>
        <w:t xml:space="preserve">                                     </w:t>
      </w:r>
      <w:bookmarkStart w:id="6" w:name="_GoBack"/>
      <w:bookmarkEnd w:id="6"/>
      <w:r>
        <w:rPr>
          <w:rFonts w:hint="eastAsia" w:ascii="宋体" w:hAnsi="宋体" w:eastAsia="宋体" w:cs="宋体"/>
          <w:sz w:val="24"/>
          <w:szCs w:val="24"/>
        </w:rPr>
        <w:t>采购人名称：</w:t>
      </w:r>
      <w:r>
        <w:rPr>
          <w:rFonts w:hint="eastAsia" w:hAnsi="宋体" w:eastAsia="宋体" w:cs="宋体"/>
          <w:sz w:val="24"/>
          <w:szCs w:val="24"/>
          <w:lang w:eastAsia="zh-CN"/>
        </w:rPr>
        <w:t>忻城县交通运输局</w:t>
      </w:r>
    </w:p>
    <w:p>
      <w:pPr>
        <w:spacing w:line="480" w:lineRule="auto"/>
        <w:rPr>
          <w:rFonts w:hint="eastAsia" w:hAnsi="宋体" w:eastAsia="宋体" w:cs="宋体"/>
          <w:sz w:val="24"/>
          <w:szCs w:val="24"/>
          <w:lang w:eastAsia="zh-CN"/>
        </w:rPr>
      </w:pPr>
    </w:p>
    <w:p>
      <w:pPr>
        <w:spacing w:line="480" w:lineRule="auto"/>
        <w:ind w:firstLine="4560" w:firstLineChars="1900"/>
        <w:rPr>
          <w:rFonts w:hint="eastAsia" w:hAnsi="宋体" w:eastAsia="宋体" w:cs="宋体"/>
          <w:sz w:val="24"/>
          <w:szCs w:val="24"/>
          <w:lang w:eastAsia="zh-CN"/>
        </w:rPr>
      </w:pPr>
      <w:r>
        <w:rPr>
          <w:rFonts w:hint="eastAsia" w:hAnsi="宋体" w:cs="宋体"/>
          <w:sz w:val="24"/>
          <w:szCs w:val="24"/>
          <w:lang w:eastAsia="zh-CN"/>
        </w:rPr>
        <w:t>招标代理机构：</w:t>
      </w:r>
      <w:r>
        <w:rPr>
          <w:rFonts w:hint="eastAsia" w:hAnsi="宋体" w:eastAsia="宋体" w:cs="宋体"/>
          <w:sz w:val="24"/>
          <w:szCs w:val="24"/>
          <w:lang w:eastAsia="zh-CN"/>
        </w:rPr>
        <w:t>广西龙建工程管理有限公司</w:t>
      </w:r>
    </w:p>
    <w:p>
      <w:pPr>
        <w:spacing w:line="480" w:lineRule="auto"/>
        <w:ind w:firstLine="4560" w:firstLineChars="1900"/>
        <w:rPr>
          <w:rFonts w:hint="eastAsia" w:hAnsi="宋体" w:eastAsia="宋体" w:cs="宋体"/>
          <w:sz w:val="24"/>
          <w:szCs w:val="24"/>
          <w:lang w:eastAsia="zh-CN"/>
        </w:rPr>
      </w:pP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hAnsi="宋体" w:eastAsia="宋体" w:cs="宋体"/>
          <w:sz w:val="24"/>
          <w:szCs w:val="24"/>
          <w:lang w:val="en-US" w:eastAsia="zh-CN"/>
        </w:rPr>
        <w:t>2020年</w:t>
      </w:r>
      <w:r>
        <w:rPr>
          <w:rFonts w:hint="eastAsia" w:hAnsi="宋体" w:cs="宋体"/>
          <w:sz w:val="24"/>
          <w:szCs w:val="24"/>
          <w:lang w:val="en-US" w:eastAsia="zh-CN"/>
        </w:rPr>
        <w:t>1</w:t>
      </w:r>
      <w:r>
        <w:rPr>
          <w:rFonts w:hint="eastAsia" w:hAnsi="宋体" w:eastAsia="宋体" w:cs="宋体"/>
          <w:sz w:val="24"/>
          <w:szCs w:val="24"/>
          <w:lang w:val="en-US" w:eastAsia="zh-CN"/>
        </w:rPr>
        <w:t>月</w:t>
      </w:r>
      <w:r>
        <w:rPr>
          <w:rFonts w:hint="eastAsia" w:hAnsi="宋体" w:cs="宋体"/>
          <w:sz w:val="24"/>
          <w:szCs w:val="24"/>
          <w:lang w:val="en-US" w:eastAsia="zh-CN"/>
        </w:rPr>
        <w:t>15</w:t>
      </w:r>
      <w:r>
        <w:rPr>
          <w:rFonts w:hint="eastAsia" w:hAnsi="宋体" w:eastAsia="宋体" w:cs="宋体"/>
          <w:sz w:val="24"/>
          <w:szCs w:val="24"/>
          <w:lang w:val="en-US" w:eastAsia="zh-CN"/>
        </w:rPr>
        <w:t>日</w:t>
      </w:r>
    </w:p>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B82E1"/>
    <w:multiLevelType w:val="singleLevel"/>
    <w:tmpl w:val="881B82E1"/>
    <w:lvl w:ilvl="0" w:tentative="0">
      <w:start w:val="4"/>
      <w:numFmt w:val="chineseCounting"/>
      <w:suff w:val="nothing"/>
      <w:lvlText w:val="%1、"/>
      <w:lvlJc w:val="left"/>
      <w:rPr>
        <w:rFonts w:hint="eastAsia"/>
      </w:rPr>
    </w:lvl>
  </w:abstractNum>
  <w:abstractNum w:abstractNumId="1">
    <w:nsid w:val="A87F5984"/>
    <w:multiLevelType w:val="singleLevel"/>
    <w:tmpl w:val="A87F5984"/>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C4819"/>
    <w:rsid w:val="698C4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2020-01-15T07:28:00Z</dcterms:created>
  <dc:creator>NTKO</dc:creator>
  <cp:lastModifiedBy>NTKO</cp:lastModifiedBy>
  <dcterms:modified xsi:type="dcterms:W3CDTF">2020-01-15T07:34:11Z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