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Lines="30" w:line="240" w:lineRule="auto"/>
        <w:ind w:right="17" w:firstLine="643" w:firstLineChars="200"/>
        <w:jc w:val="center"/>
        <w:textAlignment w:val="auto"/>
        <w:rPr>
          <w:rFonts w:hint="eastAsia" w:ascii="宋体" w:hAnsi="宋体" w:eastAsia="宋体" w:cs="宋体"/>
          <w:b/>
          <w:sz w:val="32"/>
          <w:szCs w:val="32"/>
          <w:lang w:eastAsia="zh-CN"/>
        </w:rPr>
      </w:pPr>
      <w:r>
        <w:rPr>
          <w:rFonts w:hint="eastAsia" w:ascii="宋体" w:hAnsi="宋体" w:eastAsia="宋体" w:cs="宋体"/>
          <w:b/>
          <w:bCs/>
          <w:sz w:val="32"/>
          <w:szCs w:val="32"/>
          <w:lang w:eastAsia="zh-CN"/>
        </w:rPr>
        <w:t>广西达华工程造价咨询有限责任公司</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钦南区常田至沙浪角公路路面大修工程</w:t>
      </w:r>
    </w:p>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bCs/>
          <w:sz w:val="32"/>
          <w:szCs w:val="32"/>
          <w:lang w:eastAsia="zh-CN"/>
        </w:rPr>
        <w:t>QZZC2019-C2-20116-GXDH</w:t>
      </w:r>
      <w:r>
        <w:rPr>
          <w:rFonts w:hint="eastAsia" w:ascii="宋体" w:hAnsi="宋体" w:eastAsia="宋体" w:cs="宋体"/>
          <w:b/>
          <w:sz w:val="32"/>
          <w:szCs w:val="32"/>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竞争性磋商公告</w:t>
      </w:r>
    </w:p>
    <w:p>
      <w:pPr>
        <w:pStyle w:val="5"/>
      </w:pPr>
    </w:p>
    <w:p>
      <w:pPr>
        <w:pStyle w:val="8"/>
        <w:keepNext w:val="0"/>
        <w:keepLines w:val="0"/>
        <w:pageBreakBefore w:val="0"/>
        <w:widowControl w:val="0"/>
        <w:kinsoku/>
        <w:wordWrap/>
        <w:overflowPunct/>
        <w:topLinePunct w:val="0"/>
        <w:autoSpaceDE/>
        <w:autoSpaceDN/>
        <w:bidi w:val="0"/>
        <w:adjustRightInd/>
        <w:spacing w:afterLines="0" w:line="300" w:lineRule="auto"/>
        <w:ind w:firstLine="420"/>
        <w:textAlignment w:val="auto"/>
        <w:rPr>
          <w:rFonts w:hint="eastAsia" w:ascii="新宋体" w:hAnsi="新宋体" w:eastAsia="新宋体" w:cs="新宋体"/>
          <w:sz w:val="21"/>
          <w:szCs w:val="21"/>
        </w:rPr>
      </w:pPr>
      <w:r>
        <w:rPr>
          <w:rFonts w:hint="eastAsia" w:ascii="新宋体" w:hAnsi="新宋体" w:eastAsia="新宋体" w:cs="新宋体"/>
          <w:sz w:val="21"/>
          <w:szCs w:val="21"/>
        </w:rPr>
        <w:t>广西达华工程造价咨询有限责任公司受</w:t>
      </w:r>
      <w:r>
        <w:rPr>
          <w:rFonts w:hint="eastAsia" w:ascii="新宋体" w:hAnsi="新宋体" w:eastAsia="新宋体" w:cs="新宋体"/>
          <w:sz w:val="21"/>
          <w:szCs w:val="21"/>
          <w:u w:val="single"/>
          <w:lang w:val="en-US" w:eastAsia="zh-CN"/>
        </w:rPr>
        <w:t xml:space="preserve"> 钦州市钦南区县乡公路管理所 </w:t>
      </w:r>
      <w:r>
        <w:rPr>
          <w:rFonts w:hint="eastAsia" w:ascii="新宋体" w:hAnsi="新宋体" w:eastAsia="新宋体" w:cs="新宋体"/>
          <w:sz w:val="21"/>
          <w:szCs w:val="21"/>
        </w:rPr>
        <w:t>委托，根据《中华人民共和国政府采购法》、《政府采购货物和服务招标投标管理办法》等规定，现对</w:t>
      </w:r>
      <w:r>
        <w:rPr>
          <w:rFonts w:hint="eastAsia" w:ascii="新宋体" w:hAnsi="新宋体" w:eastAsia="新宋体" w:cs="新宋体"/>
          <w:sz w:val="21"/>
          <w:szCs w:val="21"/>
          <w:u w:val="single"/>
          <w:lang w:val="en-US" w:eastAsia="zh-CN"/>
        </w:rPr>
        <w:t xml:space="preserve"> 钦南区常田至沙浪角公路路面大修工程 </w:t>
      </w:r>
      <w:r>
        <w:rPr>
          <w:rFonts w:hint="eastAsia" w:ascii="新宋体" w:hAnsi="新宋体" w:eastAsia="新宋体" w:cs="新宋体"/>
          <w:sz w:val="21"/>
          <w:szCs w:val="21"/>
        </w:rPr>
        <w:t>按政府采购程序进行</w:t>
      </w:r>
      <w:r>
        <w:rPr>
          <w:rFonts w:hint="eastAsia" w:ascii="新宋体" w:hAnsi="新宋体" w:eastAsia="新宋体" w:cs="新宋体"/>
          <w:sz w:val="21"/>
          <w:szCs w:val="21"/>
          <w:lang w:eastAsia="zh-CN"/>
        </w:rPr>
        <w:t>竞争性磋商</w:t>
      </w:r>
      <w:r>
        <w:rPr>
          <w:rFonts w:hint="eastAsia" w:ascii="新宋体" w:hAnsi="新宋体" w:eastAsia="新宋体" w:cs="新宋体"/>
          <w:sz w:val="21"/>
          <w:szCs w:val="21"/>
        </w:rPr>
        <w:t>采购，特邀请合格的供应商前来参加</w:t>
      </w:r>
      <w:r>
        <w:rPr>
          <w:rFonts w:hint="eastAsia" w:ascii="新宋体" w:hAnsi="新宋体" w:eastAsia="新宋体" w:cs="新宋体"/>
          <w:sz w:val="21"/>
          <w:szCs w:val="21"/>
          <w:lang w:eastAsia="zh-CN"/>
        </w:rPr>
        <w:t>磋商</w:t>
      </w:r>
      <w:r>
        <w:rPr>
          <w:rFonts w:hint="eastAsia" w:ascii="新宋体" w:hAnsi="新宋体" w:eastAsia="新宋体" w:cs="新宋体"/>
          <w:sz w:val="21"/>
          <w:szCs w:val="21"/>
        </w:rPr>
        <w:t>，现将有关事项公告如下：</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bCs/>
          <w:szCs w:val="21"/>
          <w:lang w:eastAsia="zh-CN"/>
        </w:rPr>
      </w:pPr>
      <w:r>
        <w:rPr>
          <w:rFonts w:hint="eastAsia" w:ascii="新宋体" w:hAnsi="新宋体" w:eastAsia="新宋体" w:cs="新宋体"/>
          <w:szCs w:val="21"/>
        </w:rPr>
        <w:t>一、</w:t>
      </w:r>
      <w:r>
        <w:rPr>
          <w:rFonts w:hint="eastAsia" w:ascii="新宋体" w:hAnsi="新宋体" w:eastAsia="新宋体" w:cs="新宋体"/>
          <w:b/>
          <w:szCs w:val="21"/>
        </w:rPr>
        <w:t>项目名称：</w:t>
      </w:r>
      <w:r>
        <w:rPr>
          <w:rFonts w:hint="eastAsia" w:ascii="新宋体" w:hAnsi="新宋体" w:eastAsia="新宋体" w:cs="新宋体"/>
          <w:szCs w:val="21"/>
          <w:lang w:eastAsia="zh-CN"/>
        </w:rPr>
        <w:t>钦南区常田至沙浪角公路路面大修工程</w:t>
      </w:r>
    </w:p>
    <w:p>
      <w:pPr>
        <w:keepNext w:val="0"/>
        <w:keepLines w:val="0"/>
        <w:pageBreakBefore w:val="0"/>
        <w:kinsoku/>
        <w:wordWrap/>
        <w:overflowPunct/>
        <w:topLinePunct w:val="0"/>
        <w:autoSpaceDE/>
        <w:autoSpaceDN/>
        <w:bidi w:val="0"/>
        <w:adjustRightInd/>
        <w:snapToGrid w:val="0"/>
        <w:spacing w:line="300" w:lineRule="auto"/>
        <w:ind w:firstLine="422" w:firstLineChars="200"/>
        <w:textAlignment w:val="auto"/>
        <w:rPr>
          <w:rFonts w:hint="eastAsia" w:ascii="新宋体" w:hAnsi="新宋体" w:eastAsia="新宋体" w:cs="新宋体"/>
          <w:b w:val="0"/>
          <w:bCs w:val="0"/>
          <w:szCs w:val="21"/>
          <w:lang w:eastAsia="zh-CN"/>
        </w:rPr>
      </w:pPr>
      <w:r>
        <w:rPr>
          <w:rFonts w:hint="eastAsia" w:ascii="新宋体" w:hAnsi="新宋体" w:eastAsia="新宋体" w:cs="新宋体"/>
          <w:b/>
          <w:bCs/>
          <w:szCs w:val="21"/>
        </w:rPr>
        <w:t>二、项目编号：</w:t>
      </w:r>
      <w:r>
        <w:rPr>
          <w:rFonts w:hint="eastAsia" w:ascii="新宋体" w:hAnsi="新宋体" w:eastAsia="新宋体" w:cs="新宋体"/>
          <w:b w:val="0"/>
          <w:bCs w:val="0"/>
          <w:szCs w:val="21"/>
          <w:lang w:eastAsia="zh-CN"/>
        </w:rPr>
        <w:t>QZZC2019-C2-20116-GXDH</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bCs/>
          <w:szCs w:val="21"/>
        </w:rPr>
      </w:pPr>
      <w:r>
        <w:rPr>
          <w:rFonts w:hint="eastAsia" w:ascii="新宋体" w:hAnsi="新宋体" w:eastAsia="新宋体" w:cs="新宋体"/>
          <w:szCs w:val="21"/>
        </w:rPr>
        <w:t>三、</w:t>
      </w:r>
      <w:r>
        <w:rPr>
          <w:rFonts w:hint="eastAsia" w:ascii="新宋体" w:hAnsi="新宋体" w:eastAsia="新宋体" w:cs="新宋体"/>
          <w:b/>
          <w:bCs/>
          <w:szCs w:val="21"/>
        </w:rPr>
        <w:t>采购内容：</w:t>
      </w:r>
      <w:r>
        <w:rPr>
          <w:rFonts w:hint="eastAsia" w:ascii="新宋体" w:hAnsi="新宋体" w:eastAsia="新宋体" w:cs="新宋体"/>
          <w:bCs/>
          <w:szCs w:val="21"/>
        </w:rPr>
        <w:t>采购</w:t>
      </w:r>
      <w:r>
        <w:rPr>
          <w:rFonts w:hint="eastAsia" w:ascii="新宋体" w:hAnsi="新宋体" w:eastAsia="新宋体" w:cs="新宋体"/>
          <w:bCs/>
          <w:szCs w:val="21"/>
          <w:lang w:eastAsia="zh-CN"/>
        </w:rPr>
        <w:t>钦南区常田至沙浪角公路路面大修工程</w:t>
      </w:r>
      <w:r>
        <w:rPr>
          <w:rFonts w:hint="eastAsia" w:ascii="新宋体" w:hAnsi="新宋体" w:eastAsia="新宋体" w:cs="新宋体"/>
          <w:bCs/>
          <w:szCs w:val="21"/>
        </w:rPr>
        <w:t>一项</w:t>
      </w:r>
      <w:r>
        <w:rPr>
          <w:rFonts w:hint="eastAsia" w:ascii="新宋体" w:hAnsi="新宋体" w:eastAsia="新宋体" w:cs="新宋体"/>
          <w:szCs w:val="21"/>
        </w:rPr>
        <w:t>，</w:t>
      </w:r>
      <w:r>
        <w:rPr>
          <w:rFonts w:hint="eastAsia" w:ascii="新宋体" w:hAnsi="新宋体" w:eastAsia="新宋体" w:cs="新宋体"/>
          <w:bCs/>
          <w:szCs w:val="21"/>
        </w:rPr>
        <w:t xml:space="preserve">具体内容详见竞争性磋商采购文件、施工图纸及工程量清单。   </w:t>
      </w:r>
    </w:p>
    <w:p>
      <w:pPr>
        <w:keepNext w:val="0"/>
        <w:keepLines w:val="0"/>
        <w:pageBreakBefore w:val="0"/>
        <w:kinsoku/>
        <w:wordWrap/>
        <w:overflowPunct/>
        <w:topLinePunct w:val="0"/>
        <w:autoSpaceDE/>
        <w:autoSpaceDN/>
        <w:bidi w:val="0"/>
        <w:adjustRightInd/>
        <w:spacing w:line="300" w:lineRule="auto"/>
        <w:ind w:firstLine="422" w:firstLineChars="200"/>
        <w:textAlignment w:val="auto"/>
        <w:rPr>
          <w:rFonts w:hint="eastAsia" w:ascii="新宋体" w:hAnsi="新宋体" w:eastAsia="新宋体" w:cs="新宋体"/>
        </w:rPr>
      </w:pPr>
      <w:r>
        <w:rPr>
          <w:rFonts w:hint="eastAsia" w:ascii="新宋体" w:hAnsi="新宋体" w:eastAsia="新宋体" w:cs="新宋体"/>
          <w:b/>
          <w:szCs w:val="21"/>
        </w:rPr>
        <w:t>四、</w:t>
      </w:r>
      <w:r>
        <w:rPr>
          <w:rFonts w:hint="eastAsia" w:ascii="新宋体" w:hAnsi="新宋体" w:eastAsia="新宋体" w:cs="新宋体"/>
          <w:b/>
          <w:bCs/>
          <w:szCs w:val="21"/>
        </w:rPr>
        <w:t>采购项目预算金额：</w:t>
      </w:r>
      <w:r>
        <w:rPr>
          <w:rFonts w:hint="eastAsia" w:ascii="新宋体" w:hAnsi="新宋体" w:eastAsia="新宋体" w:cs="新宋体"/>
          <w:b/>
          <w:bCs/>
          <w:szCs w:val="21"/>
          <w:lang w:val="en-US" w:eastAsia="zh-CN"/>
        </w:rPr>
        <w:t>壹佰叁拾叁万陆仟叁佰肆拾柒元肆角捌分（￥1336347.48元）</w:t>
      </w:r>
    </w:p>
    <w:p>
      <w:pPr>
        <w:keepNext w:val="0"/>
        <w:keepLines w:val="0"/>
        <w:pageBreakBefore w:val="0"/>
        <w:kinsoku/>
        <w:wordWrap/>
        <w:overflowPunct/>
        <w:topLinePunct w:val="0"/>
        <w:autoSpaceDE/>
        <w:autoSpaceDN/>
        <w:bidi w:val="0"/>
        <w:adjustRightInd/>
        <w:snapToGrid w:val="0"/>
        <w:spacing w:line="300" w:lineRule="auto"/>
        <w:ind w:firstLine="422" w:firstLineChars="200"/>
        <w:textAlignment w:val="auto"/>
        <w:rPr>
          <w:rFonts w:hint="eastAsia" w:ascii="新宋体" w:hAnsi="新宋体" w:eastAsia="新宋体" w:cs="新宋体"/>
          <w:szCs w:val="21"/>
        </w:rPr>
      </w:pPr>
      <w:r>
        <w:rPr>
          <w:rFonts w:hint="eastAsia" w:ascii="新宋体" w:hAnsi="新宋体" w:eastAsia="新宋体" w:cs="新宋体"/>
          <w:b/>
          <w:szCs w:val="21"/>
        </w:rPr>
        <w:t>五、本项目需要落实的政府采购政策</w:t>
      </w:r>
      <w:r>
        <w:rPr>
          <w:rFonts w:hint="eastAsia" w:ascii="新宋体" w:hAnsi="新宋体" w:eastAsia="新宋体" w:cs="新宋体"/>
          <w:szCs w:val="21"/>
        </w:rPr>
        <w:t>：</w:t>
      </w:r>
    </w:p>
    <w:p>
      <w:pPr>
        <w:keepNext w:val="0"/>
        <w:keepLines w:val="0"/>
        <w:pageBreakBefore w:val="0"/>
        <w:kinsoku/>
        <w:wordWrap/>
        <w:overflowPunct/>
        <w:topLinePunct w:val="0"/>
        <w:autoSpaceDE/>
        <w:autoSpaceDN/>
        <w:bidi w:val="0"/>
        <w:adjustRightInd/>
        <w:spacing w:line="300" w:lineRule="auto"/>
        <w:ind w:firstLine="315" w:firstLineChars="150"/>
        <w:textAlignment w:val="auto"/>
        <w:rPr>
          <w:rFonts w:hint="eastAsia" w:ascii="新宋体" w:hAnsi="新宋体" w:eastAsia="新宋体" w:cs="新宋体"/>
          <w:szCs w:val="21"/>
        </w:rPr>
      </w:pPr>
      <w:r>
        <w:rPr>
          <w:rFonts w:hint="eastAsia" w:ascii="新宋体" w:hAnsi="新宋体" w:eastAsia="新宋体" w:cs="新宋体"/>
        </w:rPr>
        <w:t>1、扶持中小企业政策：评审时小型和微型企业产品的给予价格扣除。监狱企业、残疾人福利性单位视同小型、微型企业，其产品在评审时给予相同的价格扣除。</w:t>
      </w:r>
    </w:p>
    <w:p>
      <w:pPr>
        <w:keepNext w:val="0"/>
        <w:keepLines w:val="0"/>
        <w:pageBreakBefore w:val="0"/>
        <w:kinsoku/>
        <w:wordWrap/>
        <w:overflowPunct/>
        <w:topLinePunct w:val="0"/>
        <w:autoSpaceDE/>
        <w:autoSpaceDN/>
        <w:bidi w:val="0"/>
        <w:adjustRightInd/>
        <w:snapToGrid w:val="0"/>
        <w:spacing w:line="300" w:lineRule="auto"/>
        <w:ind w:firstLine="422" w:firstLineChars="200"/>
        <w:textAlignment w:val="auto"/>
        <w:rPr>
          <w:rFonts w:hint="eastAsia" w:ascii="新宋体" w:hAnsi="新宋体" w:eastAsia="新宋体" w:cs="新宋体"/>
          <w:b/>
          <w:bCs/>
          <w:szCs w:val="21"/>
        </w:rPr>
      </w:pPr>
      <w:r>
        <w:rPr>
          <w:rFonts w:hint="eastAsia" w:ascii="新宋体" w:hAnsi="新宋体" w:eastAsia="新宋体" w:cs="新宋体"/>
          <w:b/>
          <w:szCs w:val="21"/>
        </w:rPr>
        <w:t>六、</w:t>
      </w:r>
      <w:r>
        <w:rPr>
          <w:rFonts w:hint="eastAsia" w:ascii="新宋体" w:hAnsi="新宋体" w:eastAsia="新宋体" w:cs="新宋体"/>
          <w:b/>
          <w:bCs/>
          <w:szCs w:val="21"/>
        </w:rPr>
        <w:t>供应商的资格要求：</w:t>
      </w:r>
    </w:p>
    <w:p>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新宋体" w:hAnsi="新宋体" w:eastAsia="新宋体" w:cs="新宋体"/>
          <w:szCs w:val="32"/>
          <w:lang w:eastAsia="zh-CN"/>
        </w:rPr>
      </w:pPr>
      <w:r>
        <w:rPr>
          <w:rFonts w:hint="eastAsia" w:ascii="新宋体" w:hAnsi="新宋体" w:eastAsia="新宋体" w:cs="新宋体"/>
          <w:szCs w:val="32"/>
          <w:lang w:val="en-US" w:eastAsia="zh-CN"/>
        </w:rPr>
        <w:t>1</w:t>
      </w:r>
      <w:r>
        <w:rPr>
          <w:rFonts w:hint="eastAsia" w:ascii="新宋体" w:hAnsi="新宋体" w:eastAsia="新宋体" w:cs="新宋体"/>
          <w:szCs w:val="32"/>
          <w:lang w:eastAsia="zh-CN"/>
        </w:rPr>
        <w:t>、</w:t>
      </w:r>
      <w:r>
        <w:rPr>
          <w:rFonts w:hint="eastAsia" w:ascii="新宋体" w:hAnsi="新宋体" w:eastAsia="新宋体" w:cs="新宋体"/>
          <w:color w:val="auto"/>
          <w:szCs w:val="21"/>
        </w:rPr>
        <w:t>符合《中华人民共和国政府采购法》第二十二条规定的条件，具有独立法人资格，并具备公路工程施工总承包叁级以上（含叁级）资质的施工企业，并在人员、设备、资金等方面具有承担本项目施工的能力；拟投入本项目的项目经理必须是具备公路工程专业贰级以上（含贰级）执业资格，并具有有效的项目负责人安全生产考核合格证。</w:t>
      </w:r>
    </w:p>
    <w:p>
      <w:pPr>
        <w:keepNext w:val="0"/>
        <w:keepLines w:val="0"/>
        <w:pageBreakBefore w:val="0"/>
        <w:widowControl w:val="0"/>
        <w:kinsoku/>
        <w:wordWrap/>
        <w:overflowPunct/>
        <w:topLinePunct w:val="0"/>
        <w:autoSpaceDE/>
        <w:autoSpaceDN/>
        <w:bidi w:val="0"/>
        <w:adjustRightInd/>
        <w:spacing w:line="300" w:lineRule="auto"/>
        <w:ind w:left="0" w:leftChars="0" w:firstLine="420" w:firstLineChars="200"/>
        <w:textAlignment w:val="auto"/>
        <w:rPr>
          <w:rFonts w:hint="eastAsia" w:ascii="新宋体" w:hAnsi="新宋体" w:eastAsia="新宋体" w:cs="新宋体"/>
          <w:szCs w:val="32"/>
          <w:lang w:eastAsia="zh-CN"/>
        </w:rPr>
      </w:pPr>
      <w:r>
        <w:rPr>
          <w:rFonts w:hint="eastAsia" w:ascii="新宋体" w:hAnsi="新宋体" w:eastAsia="新宋体" w:cs="新宋体"/>
          <w:szCs w:val="32"/>
          <w:lang w:val="en-US" w:eastAsia="zh-CN"/>
        </w:rPr>
        <w:t>2</w:t>
      </w:r>
      <w:r>
        <w:rPr>
          <w:rFonts w:hint="eastAsia" w:ascii="新宋体" w:hAnsi="新宋体" w:eastAsia="新宋体" w:cs="新宋体"/>
          <w:szCs w:val="32"/>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keepNext w:val="0"/>
        <w:keepLines w:val="0"/>
        <w:pageBreakBefore w:val="0"/>
        <w:widowControl w:val="0"/>
        <w:kinsoku/>
        <w:wordWrap/>
        <w:overflowPunct/>
        <w:topLinePunct w:val="0"/>
        <w:autoSpaceDE/>
        <w:autoSpaceDN/>
        <w:bidi w:val="0"/>
        <w:adjustRightInd/>
        <w:spacing w:line="300" w:lineRule="auto"/>
        <w:ind w:left="0" w:leftChars="0" w:firstLine="420" w:firstLineChars="200"/>
        <w:textAlignment w:val="auto"/>
        <w:rPr>
          <w:rFonts w:hint="eastAsia" w:ascii="新宋体" w:hAnsi="新宋体" w:eastAsia="新宋体" w:cs="新宋体"/>
          <w:szCs w:val="32"/>
          <w:lang w:eastAsia="zh-CN"/>
        </w:rPr>
      </w:pPr>
      <w:r>
        <w:rPr>
          <w:rFonts w:hint="eastAsia" w:ascii="新宋体" w:hAnsi="新宋体" w:eastAsia="新宋体" w:cs="新宋体"/>
          <w:szCs w:val="32"/>
          <w:lang w:val="en-US" w:eastAsia="zh-CN"/>
        </w:rPr>
        <w:t>3</w:t>
      </w:r>
      <w:r>
        <w:rPr>
          <w:rFonts w:hint="eastAsia" w:ascii="新宋体" w:hAnsi="新宋体" w:eastAsia="新宋体" w:cs="新宋体"/>
          <w:szCs w:val="32"/>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pacing w:line="300" w:lineRule="auto"/>
        <w:ind w:left="0" w:leftChars="0" w:firstLine="420" w:firstLineChars="200"/>
        <w:textAlignment w:val="auto"/>
        <w:rPr>
          <w:rFonts w:hint="eastAsia" w:ascii="新宋体" w:hAnsi="新宋体" w:eastAsia="新宋体" w:cs="新宋体"/>
          <w:szCs w:val="32"/>
          <w:lang w:eastAsia="zh-CN"/>
        </w:rPr>
      </w:pPr>
      <w:r>
        <w:rPr>
          <w:rFonts w:hint="eastAsia" w:ascii="新宋体" w:hAnsi="新宋体" w:eastAsia="新宋体" w:cs="新宋体"/>
          <w:szCs w:val="32"/>
          <w:lang w:val="en-US" w:eastAsia="zh-CN"/>
        </w:rPr>
        <w:t>4</w:t>
      </w:r>
      <w:r>
        <w:rPr>
          <w:rFonts w:hint="eastAsia" w:ascii="新宋体" w:hAnsi="新宋体" w:eastAsia="新宋体" w:cs="新宋体"/>
          <w:szCs w:val="32"/>
          <w:lang w:eastAsia="zh-CN"/>
        </w:rPr>
        <w:t>、本项目不接受联合体磋商。</w:t>
      </w:r>
    </w:p>
    <w:p>
      <w:pPr>
        <w:keepNext w:val="0"/>
        <w:keepLines w:val="0"/>
        <w:pageBreakBefore w:val="0"/>
        <w:kinsoku/>
        <w:wordWrap/>
        <w:overflowPunct/>
        <w:topLinePunct w:val="0"/>
        <w:autoSpaceDE/>
        <w:autoSpaceDN/>
        <w:bidi w:val="0"/>
        <w:adjustRightInd/>
        <w:spacing w:line="300" w:lineRule="auto"/>
        <w:ind w:firstLine="422" w:firstLineChars="200"/>
        <w:textAlignment w:val="auto"/>
        <w:rPr>
          <w:rFonts w:hint="eastAsia" w:ascii="新宋体" w:hAnsi="新宋体" w:eastAsia="新宋体" w:cs="新宋体"/>
          <w:b/>
          <w:szCs w:val="21"/>
        </w:rPr>
      </w:pPr>
      <w:r>
        <w:rPr>
          <w:rFonts w:hint="eastAsia" w:ascii="新宋体" w:hAnsi="新宋体" w:eastAsia="新宋体" w:cs="新宋体"/>
          <w:b/>
          <w:szCs w:val="21"/>
        </w:rPr>
        <w:t>七、竞争性磋商文件的获取：</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0"/>
        <w:jc w:val="both"/>
        <w:textAlignment w:val="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shd w:val="clear" w:color="auto" w:fill="FFFFFF"/>
        </w:rPr>
        <w:t>1.发售时间:公告发布之时起至</w:t>
      </w:r>
      <w:r>
        <w:rPr>
          <w:rFonts w:hint="eastAsia" w:ascii="新宋体" w:hAnsi="新宋体" w:eastAsia="新宋体" w:cs="新宋体"/>
          <w:color w:val="000000"/>
          <w:sz w:val="21"/>
          <w:szCs w:val="21"/>
          <w:u w:val="single"/>
          <w:shd w:val="clear" w:color="auto" w:fill="FFFFFF"/>
          <w:lang w:val="en-US" w:eastAsia="zh-CN"/>
        </w:rPr>
        <w:t xml:space="preserve"> 2020 </w:t>
      </w:r>
      <w:r>
        <w:rPr>
          <w:rFonts w:hint="eastAsia" w:ascii="新宋体" w:hAnsi="新宋体" w:eastAsia="新宋体" w:cs="新宋体"/>
          <w:color w:val="000000"/>
          <w:sz w:val="21"/>
          <w:szCs w:val="21"/>
          <w:shd w:val="clear" w:color="auto" w:fill="FFFFFF"/>
        </w:rPr>
        <w:t>年</w:t>
      </w:r>
      <w:r>
        <w:rPr>
          <w:rFonts w:hint="eastAsia" w:ascii="新宋体" w:hAnsi="新宋体" w:eastAsia="新宋体" w:cs="新宋体"/>
          <w:color w:val="000000"/>
          <w:sz w:val="21"/>
          <w:szCs w:val="21"/>
          <w:u w:val="single"/>
          <w:shd w:val="clear" w:color="auto" w:fill="FFFFFF"/>
          <w:lang w:val="en-US" w:eastAsia="zh-CN"/>
        </w:rPr>
        <w:t xml:space="preserve"> 1 </w:t>
      </w:r>
      <w:r>
        <w:rPr>
          <w:rFonts w:hint="eastAsia" w:ascii="新宋体" w:hAnsi="新宋体" w:eastAsia="新宋体" w:cs="新宋体"/>
          <w:color w:val="000000"/>
          <w:sz w:val="21"/>
          <w:szCs w:val="21"/>
          <w:shd w:val="clear" w:color="auto" w:fill="FFFFFF"/>
        </w:rPr>
        <w:t>月</w:t>
      </w:r>
      <w:r>
        <w:rPr>
          <w:rFonts w:hint="eastAsia" w:ascii="新宋体" w:hAnsi="新宋体" w:eastAsia="新宋体" w:cs="新宋体"/>
          <w:color w:val="000000"/>
          <w:sz w:val="21"/>
          <w:szCs w:val="21"/>
          <w:u w:val="single"/>
          <w:shd w:val="clear" w:color="auto" w:fill="FFFFFF"/>
          <w:lang w:val="en-US" w:eastAsia="zh-CN"/>
        </w:rPr>
        <w:t xml:space="preserve"> 21 </w:t>
      </w:r>
      <w:r>
        <w:rPr>
          <w:rFonts w:hint="eastAsia" w:ascii="新宋体" w:hAnsi="新宋体" w:eastAsia="新宋体" w:cs="新宋体"/>
          <w:color w:val="000000"/>
          <w:sz w:val="21"/>
          <w:szCs w:val="21"/>
          <w:shd w:val="clear" w:color="auto" w:fill="FFFFFF"/>
        </w:rPr>
        <w:t>日止(工作日上午8:00-12:00；下午15:00-18:00)；</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0"/>
        <w:jc w:val="both"/>
        <w:textAlignment w:val="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shd w:val="clear" w:color="auto" w:fill="FFFFFF"/>
        </w:rPr>
        <w:t>2.发售地点:广西达华工程造价咨询有限责任公司(钦州市新华路351号5楼）</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0"/>
        <w:jc w:val="both"/>
        <w:textAlignment w:val="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shd w:val="clear" w:color="auto" w:fill="FFFFFF"/>
        </w:rPr>
        <w:t>3.售价:竞争性</w:t>
      </w:r>
      <w:r>
        <w:rPr>
          <w:rFonts w:hint="eastAsia" w:ascii="新宋体" w:hAnsi="新宋体" w:eastAsia="新宋体" w:cs="新宋体"/>
          <w:color w:val="000000"/>
          <w:sz w:val="21"/>
          <w:szCs w:val="21"/>
          <w:shd w:val="clear" w:color="auto" w:fill="FFFFFF"/>
          <w:lang w:val="en-US" w:eastAsia="zh-CN"/>
        </w:rPr>
        <w:t>磋商</w:t>
      </w:r>
      <w:r>
        <w:rPr>
          <w:rFonts w:hint="eastAsia" w:ascii="新宋体" w:hAnsi="新宋体" w:eastAsia="新宋体" w:cs="新宋体"/>
          <w:color w:val="000000"/>
          <w:sz w:val="21"/>
          <w:szCs w:val="21"/>
          <w:shd w:val="clear" w:color="auto" w:fill="FFFFFF"/>
        </w:rPr>
        <w:t>文件工本费每本250元，</w:t>
      </w:r>
      <w:r>
        <w:rPr>
          <w:rFonts w:hint="eastAsia" w:ascii="新宋体" w:hAnsi="新宋体" w:eastAsia="新宋体" w:cs="新宋体"/>
          <w:color w:val="000000"/>
          <w:sz w:val="21"/>
          <w:szCs w:val="21"/>
          <w:shd w:val="clear" w:color="auto" w:fill="FFFFFF"/>
          <w:lang w:val="en-US" w:eastAsia="zh-CN"/>
        </w:rPr>
        <w:t>资料费250元每份</w:t>
      </w:r>
      <w:r>
        <w:rPr>
          <w:rFonts w:hint="eastAsia" w:ascii="新宋体" w:hAnsi="新宋体" w:eastAsia="新宋体" w:cs="新宋体"/>
          <w:color w:val="000000"/>
          <w:sz w:val="21"/>
          <w:szCs w:val="21"/>
          <w:shd w:val="clear" w:color="auto" w:fill="FFFFFF"/>
        </w:rPr>
        <w:t>，售后不退。如需邮寄另加邮费50元（以供应商的名义，采用转账方式缴纳至我公司账户，并注明项目编号及用途“标书费”，以个人名义缴纳概不受理）。</w:t>
      </w:r>
    </w:p>
    <w:p>
      <w:pPr>
        <w:pStyle w:val="9"/>
        <w:keepNext w:val="0"/>
        <w:keepLines w:val="0"/>
        <w:pageBreakBefore w:val="0"/>
        <w:kinsoku/>
        <w:wordWrap/>
        <w:overflowPunct/>
        <w:topLinePunct w:val="0"/>
        <w:autoSpaceDE/>
        <w:autoSpaceDN/>
        <w:bidi w:val="0"/>
        <w:adjustRightInd/>
        <w:spacing w:line="300" w:lineRule="auto"/>
        <w:textAlignment w:val="auto"/>
        <w:rPr>
          <w:rFonts w:hint="eastAsia" w:ascii="新宋体" w:hAnsi="新宋体" w:eastAsia="新宋体" w:cs="新宋体"/>
          <w:szCs w:val="21"/>
        </w:rPr>
      </w:pPr>
      <w:r>
        <w:rPr>
          <w:rFonts w:hint="eastAsia" w:ascii="新宋体" w:hAnsi="新宋体" w:eastAsia="新宋体" w:cs="新宋体"/>
          <w:color w:val="000000"/>
          <w:sz w:val="21"/>
          <w:szCs w:val="21"/>
          <w:shd w:val="clear" w:color="auto" w:fill="FFFFFF"/>
        </w:rPr>
        <w:t>4.供应商在购买</w:t>
      </w:r>
      <w:r>
        <w:rPr>
          <w:rFonts w:hint="eastAsia" w:ascii="新宋体" w:hAnsi="新宋体" w:eastAsia="新宋体" w:cs="新宋体"/>
          <w:color w:val="000000"/>
          <w:sz w:val="21"/>
          <w:szCs w:val="21"/>
          <w:shd w:val="clear" w:color="auto" w:fill="FFFFFF"/>
          <w:lang w:eastAsia="zh-CN"/>
        </w:rPr>
        <w:t>竞争性磋商</w:t>
      </w:r>
      <w:r>
        <w:rPr>
          <w:rFonts w:hint="eastAsia" w:ascii="新宋体" w:hAnsi="新宋体" w:eastAsia="新宋体" w:cs="新宋体"/>
          <w:color w:val="000000"/>
          <w:sz w:val="21"/>
          <w:szCs w:val="21"/>
          <w:shd w:val="clear" w:color="auto" w:fill="FFFFFF"/>
        </w:rPr>
        <w:t>文件时，须由供应商企业法定代表人或委托代理人前来报名并购买</w:t>
      </w:r>
      <w:r>
        <w:rPr>
          <w:rFonts w:hint="eastAsia" w:ascii="新宋体" w:hAnsi="新宋体" w:eastAsia="新宋体" w:cs="新宋体"/>
          <w:color w:val="000000"/>
          <w:sz w:val="21"/>
          <w:szCs w:val="21"/>
          <w:shd w:val="clear" w:color="auto" w:fill="FFFFFF"/>
          <w:lang w:eastAsia="zh-CN"/>
        </w:rPr>
        <w:t>竞争性磋商</w:t>
      </w:r>
      <w:r>
        <w:rPr>
          <w:rFonts w:hint="eastAsia" w:ascii="新宋体" w:hAnsi="新宋体" w:eastAsia="新宋体" w:cs="新宋体"/>
          <w:color w:val="000000"/>
          <w:sz w:val="21"/>
          <w:szCs w:val="21"/>
          <w:shd w:val="clear" w:color="auto" w:fill="FFFFFF"/>
        </w:rPr>
        <w:t>文件，须携带如下证件：（1）有效的有统一社会信用代码的营业执照副本复印件或机关、事业单位法人证书复印件（未办理三证合一的还须提供由国家质量技术监督局颁发的有效的中华人民共和国组织机构代码证副本和服务商有效的国税和地税税务登记证副本）复印件；(2)法定代表人身份证复印件；（</w:t>
      </w:r>
      <w:r>
        <w:rPr>
          <w:rFonts w:hint="eastAsia" w:ascii="新宋体" w:hAnsi="新宋体" w:eastAsia="新宋体" w:cs="新宋体"/>
          <w:color w:val="000000"/>
          <w:sz w:val="21"/>
          <w:szCs w:val="21"/>
          <w:shd w:val="clear" w:color="auto" w:fill="FFFFFF"/>
          <w:lang w:val="en-US" w:eastAsia="zh-CN"/>
        </w:rPr>
        <w:t>3</w:t>
      </w:r>
      <w:r>
        <w:rPr>
          <w:rFonts w:hint="eastAsia" w:ascii="新宋体" w:hAnsi="新宋体" w:eastAsia="新宋体" w:cs="新宋体"/>
          <w:color w:val="000000"/>
          <w:sz w:val="21"/>
          <w:szCs w:val="21"/>
          <w:shd w:val="clear" w:color="auto" w:fill="FFFFFF"/>
        </w:rPr>
        <w:t>）法定代表人授权委托书原件及委托代理人身份证复印件(委托时必须提供）</w:t>
      </w:r>
      <w:r>
        <w:rPr>
          <w:rFonts w:hint="eastAsia" w:ascii="新宋体" w:hAnsi="新宋体" w:eastAsia="新宋体" w:cs="新宋体"/>
          <w:szCs w:val="21"/>
        </w:rPr>
        <w:t>。</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2"/>
        <w:jc w:val="both"/>
        <w:textAlignment w:val="auto"/>
        <w:rPr>
          <w:rFonts w:hint="eastAsia" w:ascii="新宋体" w:hAnsi="新宋体" w:eastAsia="新宋体" w:cs="新宋体"/>
          <w:color w:val="000000"/>
          <w:sz w:val="21"/>
          <w:szCs w:val="21"/>
        </w:rPr>
      </w:pPr>
      <w:r>
        <w:rPr>
          <w:rFonts w:hint="eastAsia" w:ascii="新宋体" w:hAnsi="新宋体" w:eastAsia="新宋体" w:cs="新宋体"/>
          <w:b/>
          <w:color w:val="000000"/>
          <w:sz w:val="21"/>
          <w:szCs w:val="21"/>
          <w:shd w:val="clear" w:color="auto" w:fill="FFFFFF"/>
        </w:rPr>
        <w:t>八、</w:t>
      </w:r>
      <w:r>
        <w:rPr>
          <w:rFonts w:hint="eastAsia" w:ascii="新宋体" w:hAnsi="新宋体" w:eastAsia="新宋体" w:cs="新宋体"/>
          <w:b/>
          <w:color w:val="000000"/>
          <w:sz w:val="21"/>
          <w:szCs w:val="21"/>
          <w:shd w:val="clear" w:color="auto" w:fill="FFFFFF"/>
          <w:lang w:eastAsia="zh-CN"/>
        </w:rPr>
        <w:t>磋商</w:t>
      </w:r>
      <w:r>
        <w:rPr>
          <w:rFonts w:hint="eastAsia" w:ascii="新宋体" w:hAnsi="新宋体" w:eastAsia="新宋体" w:cs="新宋体"/>
          <w:b/>
          <w:color w:val="000000"/>
          <w:sz w:val="21"/>
          <w:szCs w:val="21"/>
          <w:shd w:val="clear" w:color="auto" w:fill="FFFFFF"/>
        </w:rPr>
        <w:t>保证金:</w:t>
      </w:r>
      <w:r>
        <w:rPr>
          <w:rFonts w:hint="eastAsia" w:ascii="新宋体" w:hAnsi="新宋体" w:eastAsia="新宋体" w:cs="新宋体"/>
          <w:bCs/>
          <w:kern w:val="2"/>
          <w:sz w:val="21"/>
          <w:szCs w:val="21"/>
          <w:u w:val="single"/>
          <w:lang w:val="en-US" w:eastAsia="zh-CN"/>
        </w:rPr>
        <w:t xml:space="preserve"> 贰万元整</w:t>
      </w:r>
      <w:r>
        <w:rPr>
          <w:rFonts w:hint="eastAsia" w:ascii="新宋体" w:hAnsi="新宋体" w:eastAsia="新宋体" w:cs="新宋体"/>
          <w:bCs/>
          <w:kern w:val="2"/>
          <w:sz w:val="21"/>
          <w:szCs w:val="21"/>
        </w:rPr>
        <w:t>（￥</w:t>
      </w:r>
      <w:r>
        <w:rPr>
          <w:rFonts w:hint="eastAsia" w:ascii="新宋体" w:hAnsi="新宋体" w:eastAsia="新宋体" w:cs="新宋体"/>
          <w:bCs/>
          <w:kern w:val="2"/>
          <w:sz w:val="21"/>
          <w:szCs w:val="21"/>
          <w:u w:val="single"/>
          <w:lang w:val="en-US" w:eastAsia="zh-CN"/>
        </w:rPr>
        <w:t xml:space="preserve"> 20000.00</w:t>
      </w:r>
      <w:r>
        <w:rPr>
          <w:rFonts w:hint="eastAsia" w:ascii="新宋体" w:hAnsi="新宋体" w:eastAsia="新宋体" w:cs="新宋体"/>
          <w:bCs/>
          <w:kern w:val="2"/>
          <w:sz w:val="21"/>
          <w:szCs w:val="21"/>
        </w:rPr>
        <w:t>元）</w:t>
      </w:r>
      <w:r>
        <w:rPr>
          <w:rFonts w:hint="eastAsia" w:ascii="新宋体" w:hAnsi="新宋体" w:eastAsia="新宋体" w:cs="新宋体"/>
          <w:bCs/>
          <w:color w:val="000000"/>
          <w:sz w:val="21"/>
          <w:szCs w:val="21"/>
          <w:shd w:val="clear" w:color="auto" w:fill="FFFFFF"/>
        </w:rPr>
        <w:t>（须足额交纳）。由供应商于</w:t>
      </w:r>
      <w:r>
        <w:rPr>
          <w:rFonts w:hint="eastAsia" w:ascii="新宋体" w:hAnsi="新宋体" w:eastAsia="新宋体" w:cs="新宋体"/>
          <w:b w:val="0"/>
          <w:bCs/>
          <w:i w:val="0"/>
          <w:caps w:val="0"/>
          <w:color w:val="000000"/>
          <w:spacing w:val="0"/>
          <w:sz w:val="21"/>
          <w:szCs w:val="21"/>
          <w:shd w:val="clear" w:color="auto" w:fill="FFFFFF"/>
          <w:lang w:eastAsia="zh-CN"/>
        </w:rPr>
        <w:t>竞争性磋商响应文件递交截止时间</w:t>
      </w:r>
      <w:r>
        <w:rPr>
          <w:rFonts w:hint="eastAsia" w:ascii="新宋体" w:hAnsi="新宋体" w:eastAsia="新宋体" w:cs="新宋体"/>
          <w:bCs/>
          <w:color w:val="000000"/>
          <w:sz w:val="21"/>
          <w:szCs w:val="21"/>
          <w:shd w:val="clear" w:color="auto" w:fill="FFFFFF"/>
        </w:rPr>
        <w:t>前转账或电汇至采购代理单位如下账户</w:t>
      </w:r>
      <w:r>
        <w:rPr>
          <w:rFonts w:hint="eastAsia" w:ascii="新宋体" w:hAnsi="新宋体" w:eastAsia="新宋体" w:cs="新宋体"/>
          <w:color w:val="000000"/>
          <w:sz w:val="21"/>
          <w:szCs w:val="21"/>
          <w:shd w:val="clear" w:color="auto" w:fill="FFFFFF"/>
        </w:rPr>
        <w:t>：</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hint="eastAsia" w:ascii="新宋体" w:hAnsi="新宋体" w:eastAsia="新宋体" w:cs="新宋体"/>
          <w:bCs/>
          <w:sz w:val="21"/>
          <w:szCs w:val="21"/>
        </w:rPr>
      </w:pPr>
      <w:r>
        <w:rPr>
          <w:rFonts w:hint="eastAsia" w:ascii="新宋体" w:hAnsi="新宋体" w:eastAsia="新宋体" w:cs="新宋体"/>
          <w:bCs/>
          <w:sz w:val="21"/>
          <w:szCs w:val="21"/>
        </w:rPr>
        <w:t>公司名称：广西达华工程造价咨询有限责任公司钦州分公司</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hint="eastAsia" w:ascii="新宋体" w:hAnsi="新宋体" w:eastAsia="新宋体" w:cs="新宋体"/>
          <w:bCs/>
          <w:sz w:val="21"/>
          <w:szCs w:val="21"/>
        </w:rPr>
      </w:pPr>
      <w:r>
        <w:rPr>
          <w:rFonts w:hint="eastAsia" w:ascii="新宋体" w:hAnsi="新宋体" w:eastAsia="新宋体" w:cs="新宋体"/>
          <w:bCs/>
          <w:sz w:val="21"/>
          <w:szCs w:val="21"/>
        </w:rPr>
        <w:t>开户行：中国建设银行股份有限公司钦州子材东大街支行</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hint="eastAsia" w:ascii="新宋体" w:hAnsi="新宋体" w:eastAsia="新宋体" w:cs="新宋体"/>
          <w:color w:val="000000"/>
          <w:sz w:val="21"/>
          <w:szCs w:val="21"/>
        </w:rPr>
      </w:pPr>
      <w:r>
        <w:rPr>
          <w:rFonts w:hint="eastAsia" w:ascii="新宋体" w:hAnsi="新宋体" w:eastAsia="新宋体" w:cs="新宋体"/>
          <w:bCs/>
          <w:sz w:val="21"/>
          <w:szCs w:val="21"/>
        </w:rPr>
        <w:t>账号：45050110631200000160</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2"/>
        <w:jc w:val="both"/>
        <w:textAlignment w:val="auto"/>
        <w:rPr>
          <w:rFonts w:hint="eastAsia" w:ascii="新宋体" w:hAnsi="新宋体" w:eastAsia="新宋体" w:cs="新宋体"/>
          <w:color w:val="000000"/>
          <w:sz w:val="21"/>
          <w:szCs w:val="21"/>
        </w:rPr>
      </w:pPr>
      <w:r>
        <w:rPr>
          <w:rFonts w:hint="eastAsia" w:ascii="新宋体" w:hAnsi="新宋体" w:eastAsia="新宋体" w:cs="新宋体"/>
          <w:b/>
          <w:color w:val="000000"/>
          <w:sz w:val="21"/>
          <w:szCs w:val="21"/>
          <w:shd w:val="clear" w:color="auto" w:fill="FFFFFF"/>
        </w:rPr>
        <w:t>九、响应文件递交截止时间和地点:</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0"/>
        <w:jc w:val="both"/>
        <w:textAlignment w:val="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shd w:val="clear" w:color="auto" w:fill="FFFFFF"/>
          <w:lang w:eastAsia="zh-CN"/>
        </w:rPr>
        <w:t>磋商</w:t>
      </w:r>
      <w:r>
        <w:rPr>
          <w:rFonts w:hint="eastAsia" w:ascii="新宋体" w:hAnsi="新宋体" w:eastAsia="新宋体" w:cs="新宋体"/>
          <w:color w:val="000000"/>
          <w:sz w:val="21"/>
          <w:szCs w:val="21"/>
          <w:shd w:val="clear" w:color="auto" w:fill="FFFFFF"/>
        </w:rPr>
        <w:t>供应商应于</w:t>
      </w:r>
      <w:r>
        <w:rPr>
          <w:rFonts w:hint="eastAsia" w:ascii="新宋体" w:hAnsi="新宋体" w:eastAsia="新宋体" w:cs="新宋体"/>
          <w:color w:val="000000"/>
          <w:sz w:val="21"/>
          <w:szCs w:val="21"/>
          <w:u w:val="single"/>
          <w:shd w:val="clear" w:color="auto" w:fill="FFFFFF"/>
          <w:lang w:val="en-US" w:eastAsia="zh-CN"/>
        </w:rPr>
        <w:t xml:space="preserve"> 2020 年2月3日9 时30分</w:t>
      </w:r>
      <w:r>
        <w:rPr>
          <w:rFonts w:hint="eastAsia" w:ascii="新宋体" w:hAnsi="新宋体" w:eastAsia="新宋体" w:cs="新宋体"/>
          <w:color w:val="000000"/>
          <w:sz w:val="21"/>
          <w:szCs w:val="21"/>
          <w:shd w:val="clear" w:color="auto" w:fill="FFFFFF"/>
        </w:rPr>
        <w:t>止，将响应文件密封提交到</w:t>
      </w:r>
      <w:r>
        <w:rPr>
          <w:rFonts w:hint="eastAsia" w:ascii="新宋体" w:hAnsi="新宋体" w:eastAsia="新宋体" w:cs="新宋体"/>
          <w:bCs/>
          <w:color w:val="000000"/>
          <w:sz w:val="21"/>
          <w:szCs w:val="21"/>
          <w:shd w:val="clear" w:color="auto" w:fill="FFFFFF"/>
        </w:rPr>
        <w:t>广西达华工程造价咨询有限责任公司（钦州市新华路351号5楼）</w:t>
      </w:r>
      <w:r>
        <w:rPr>
          <w:rFonts w:hint="eastAsia" w:ascii="新宋体" w:hAnsi="新宋体" w:eastAsia="新宋体" w:cs="新宋体"/>
          <w:color w:val="000000"/>
          <w:sz w:val="21"/>
          <w:szCs w:val="21"/>
          <w:shd w:val="clear" w:color="auto" w:fill="FFFFFF"/>
        </w:rPr>
        <w:t>开标室，逾期送达的将予以拒收。</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2"/>
        <w:jc w:val="both"/>
        <w:textAlignment w:val="auto"/>
        <w:rPr>
          <w:rFonts w:hint="eastAsia" w:ascii="新宋体" w:hAnsi="新宋体" w:eastAsia="新宋体" w:cs="新宋体"/>
          <w:color w:val="000000"/>
          <w:sz w:val="21"/>
          <w:szCs w:val="21"/>
        </w:rPr>
      </w:pPr>
      <w:r>
        <w:rPr>
          <w:rFonts w:hint="eastAsia" w:ascii="新宋体" w:hAnsi="新宋体" w:eastAsia="新宋体" w:cs="新宋体"/>
          <w:b/>
          <w:color w:val="000000"/>
          <w:sz w:val="21"/>
          <w:szCs w:val="21"/>
          <w:shd w:val="clear" w:color="auto" w:fill="FFFFFF"/>
        </w:rPr>
        <w:t>十、</w:t>
      </w:r>
      <w:r>
        <w:rPr>
          <w:rFonts w:hint="eastAsia" w:ascii="新宋体" w:hAnsi="新宋体" w:eastAsia="新宋体" w:cs="新宋体"/>
          <w:b/>
          <w:color w:val="000000"/>
          <w:sz w:val="21"/>
          <w:szCs w:val="21"/>
          <w:shd w:val="clear" w:color="auto" w:fill="FFFFFF"/>
          <w:lang w:eastAsia="zh-CN"/>
        </w:rPr>
        <w:t>磋商</w:t>
      </w:r>
      <w:r>
        <w:rPr>
          <w:rFonts w:hint="eastAsia" w:ascii="新宋体" w:hAnsi="新宋体" w:eastAsia="新宋体" w:cs="新宋体"/>
          <w:b/>
          <w:color w:val="000000"/>
          <w:sz w:val="21"/>
          <w:szCs w:val="21"/>
          <w:shd w:val="clear" w:color="auto" w:fill="FFFFFF"/>
        </w:rPr>
        <w:t>时间及地点：</w:t>
      </w:r>
      <w:r>
        <w:rPr>
          <w:rFonts w:hint="eastAsia" w:ascii="新宋体" w:hAnsi="新宋体" w:eastAsia="新宋体" w:cs="新宋体"/>
          <w:color w:val="000000"/>
          <w:sz w:val="21"/>
          <w:szCs w:val="21"/>
          <w:u w:val="single"/>
          <w:shd w:val="clear" w:color="auto" w:fill="FFFFFF"/>
          <w:lang w:val="en-US" w:eastAsia="zh-CN"/>
        </w:rPr>
        <w:t>2020 年2月3日9 时30分</w:t>
      </w:r>
      <w:r>
        <w:rPr>
          <w:rFonts w:hint="eastAsia" w:ascii="新宋体" w:hAnsi="新宋体" w:eastAsia="新宋体" w:cs="新宋体"/>
          <w:bCs/>
          <w:color w:val="000000"/>
          <w:sz w:val="21"/>
          <w:szCs w:val="21"/>
          <w:shd w:val="clear" w:color="auto" w:fill="FFFFFF"/>
        </w:rPr>
        <w:t>截标后为与供应商</w:t>
      </w:r>
      <w:r>
        <w:rPr>
          <w:rFonts w:hint="eastAsia" w:ascii="新宋体" w:hAnsi="新宋体" w:eastAsia="新宋体" w:cs="新宋体"/>
          <w:bCs/>
          <w:color w:val="000000"/>
          <w:sz w:val="21"/>
          <w:szCs w:val="21"/>
          <w:shd w:val="clear" w:color="auto" w:fill="FFFFFF"/>
          <w:lang w:eastAsia="zh-CN"/>
        </w:rPr>
        <w:t>磋商</w:t>
      </w:r>
      <w:r>
        <w:rPr>
          <w:rFonts w:hint="eastAsia" w:ascii="新宋体" w:hAnsi="新宋体" w:eastAsia="新宋体" w:cs="新宋体"/>
          <w:bCs/>
          <w:color w:val="000000"/>
          <w:sz w:val="21"/>
          <w:szCs w:val="21"/>
          <w:shd w:val="clear" w:color="auto" w:fill="FFFFFF"/>
        </w:rPr>
        <w:t>时间，具体时间由采购代理机构另行通知。地点：广西达华工程造价咨询有限责任公司（钦州市新华路351号5楼）</w:t>
      </w:r>
      <w:r>
        <w:rPr>
          <w:rFonts w:hint="eastAsia" w:ascii="新宋体" w:hAnsi="新宋体" w:eastAsia="新宋体" w:cs="新宋体"/>
          <w:color w:val="000000"/>
          <w:sz w:val="21"/>
          <w:szCs w:val="21"/>
          <w:shd w:val="clear" w:color="auto" w:fill="FFFFFF"/>
        </w:rPr>
        <w:t>。参加</w:t>
      </w:r>
      <w:r>
        <w:rPr>
          <w:rFonts w:hint="eastAsia" w:ascii="新宋体" w:hAnsi="新宋体" w:eastAsia="新宋体" w:cs="新宋体"/>
          <w:color w:val="000000"/>
          <w:sz w:val="21"/>
          <w:szCs w:val="21"/>
          <w:shd w:val="clear" w:color="auto" w:fill="FFFFFF"/>
          <w:lang w:eastAsia="zh-CN"/>
        </w:rPr>
        <w:t>磋商</w:t>
      </w:r>
      <w:r>
        <w:rPr>
          <w:rFonts w:hint="eastAsia" w:ascii="新宋体" w:hAnsi="新宋体" w:eastAsia="新宋体" w:cs="新宋体"/>
          <w:color w:val="000000"/>
          <w:sz w:val="21"/>
          <w:szCs w:val="21"/>
          <w:shd w:val="clear" w:color="auto" w:fill="FFFFFF"/>
        </w:rPr>
        <w:t>的法定代表人或委托代理人必须持有效证件[法定代表人(负责人)凭身份证或委托代理人凭法人授权委托书原件和身份证]依时到达指定地点等候当面</w:t>
      </w:r>
      <w:r>
        <w:rPr>
          <w:rFonts w:hint="eastAsia" w:ascii="新宋体" w:hAnsi="新宋体" w:eastAsia="新宋体" w:cs="新宋体"/>
          <w:color w:val="000000"/>
          <w:sz w:val="21"/>
          <w:szCs w:val="21"/>
          <w:shd w:val="clear" w:color="auto" w:fill="FFFFFF"/>
          <w:lang w:eastAsia="zh-CN"/>
        </w:rPr>
        <w:t>磋商</w:t>
      </w:r>
      <w:r>
        <w:rPr>
          <w:rFonts w:hint="eastAsia" w:ascii="新宋体" w:hAnsi="新宋体" w:eastAsia="新宋体" w:cs="新宋体"/>
          <w:color w:val="000000"/>
          <w:sz w:val="21"/>
          <w:szCs w:val="21"/>
          <w:shd w:val="clear" w:color="auto" w:fill="FFFFFF"/>
        </w:rPr>
        <w:t>。</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00" w:lineRule="auto"/>
        <w:ind w:firstLine="422"/>
        <w:jc w:val="both"/>
        <w:textAlignment w:val="auto"/>
        <w:rPr>
          <w:rFonts w:hint="eastAsia" w:ascii="新宋体" w:hAnsi="新宋体" w:eastAsia="新宋体" w:cs="新宋体"/>
          <w:color w:val="000000"/>
          <w:sz w:val="21"/>
          <w:szCs w:val="21"/>
        </w:rPr>
      </w:pPr>
      <w:r>
        <w:rPr>
          <w:rFonts w:hint="eastAsia" w:ascii="新宋体" w:hAnsi="新宋体" w:eastAsia="新宋体" w:cs="新宋体"/>
          <w:b/>
          <w:color w:val="000000"/>
          <w:sz w:val="21"/>
          <w:szCs w:val="21"/>
          <w:shd w:val="clear" w:color="auto" w:fill="FFFFFF"/>
        </w:rPr>
        <w:t>十一、联系事项</w:t>
      </w:r>
      <w:r>
        <w:rPr>
          <w:rFonts w:hint="eastAsia" w:ascii="新宋体" w:hAnsi="新宋体" w:eastAsia="新宋体" w:cs="新宋体"/>
          <w:color w:val="000000"/>
          <w:sz w:val="21"/>
          <w:szCs w:val="21"/>
          <w:shd w:val="clear" w:color="auto" w:fill="FFFFFF"/>
        </w:rPr>
        <w:t>：</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rPr>
        <w:t>1、采购人名称：</w:t>
      </w:r>
      <w:r>
        <w:rPr>
          <w:rFonts w:hint="eastAsia" w:ascii="新宋体" w:hAnsi="新宋体" w:eastAsia="新宋体" w:cs="新宋体"/>
          <w:sz w:val="21"/>
          <w:szCs w:val="21"/>
          <w:lang w:eastAsia="zh-CN"/>
        </w:rPr>
        <w:t>钦州市钦南区县乡公路管理所</w:t>
      </w:r>
      <w:r>
        <w:rPr>
          <w:rFonts w:hint="eastAsia" w:ascii="新宋体" w:hAnsi="新宋体" w:eastAsia="新宋体" w:cs="新宋体"/>
          <w:sz w:val="21"/>
          <w:szCs w:val="21"/>
          <w:lang w:val="en-US" w:eastAsia="zh-CN"/>
        </w:rPr>
        <w:t xml:space="preserve">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rPr>
        <w:t>地址：文峰街道文峰北路8号</w:t>
      </w:r>
      <w:r>
        <w:rPr>
          <w:rFonts w:hint="eastAsia" w:ascii="新宋体" w:hAnsi="新宋体" w:eastAsia="新宋体" w:cs="新宋体"/>
          <w:sz w:val="21"/>
          <w:szCs w:val="21"/>
          <w:lang w:val="en-US" w:eastAsia="zh-CN"/>
        </w:rPr>
        <w:t xml:space="preserve">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联系人：</w:t>
      </w:r>
      <w:r>
        <w:rPr>
          <w:rFonts w:hint="eastAsia" w:ascii="新宋体" w:hAnsi="新宋体" w:eastAsia="新宋体" w:cs="新宋体"/>
          <w:sz w:val="21"/>
          <w:szCs w:val="21"/>
          <w:lang w:val="en-US" w:eastAsia="zh-CN"/>
        </w:rPr>
        <w:t xml:space="preserve">劳工 0777-2821040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 xml:space="preserve">2、采购代理机构：广西达华工程造价咨询有限责任公司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地址：钦州市新华路351号5楼</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 xml:space="preserve">项目联系人：罗工；联系电话：0777-5587738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rPr>
        <w:t>3、监督部门：钦州市钦</w:t>
      </w:r>
      <w:r>
        <w:rPr>
          <w:rFonts w:hint="eastAsia" w:ascii="新宋体" w:hAnsi="新宋体" w:eastAsia="新宋体" w:cs="新宋体"/>
          <w:sz w:val="21"/>
          <w:szCs w:val="21"/>
          <w:lang w:val="en-US" w:eastAsia="zh-CN"/>
        </w:rPr>
        <w:t>南</w:t>
      </w:r>
      <w:r>
        <w:rPr>
          <w:rFonts w:hint="eastAsia" w:ascii="新宋体" w:hAnsi="新宋体" w:eastAsia="新宋体" w:cs="新宋体"/>
          <w:sz w:val="21"/>
          <w:szCs w:val="21"/>
        </w:rPr>
        <w:t>区政府采购监督管理办公室</w:t>
      </w:r>
      <w:r>
        <w:rPr>
          <w:rFonts w:hint="eastAsia" w:ascii="新宋体" w:hAnsi="新宋体" w:eastAsia="新宋体" w:cs="新宋体"/>
          <w:sz w:val="21"/>
          <w:szCs w:val="21"/>
          <w:lang w:val="en-US" w:eastAsia="zh-CN"/>
        </w:rPr>
        <w:t xml:space="preserve"> </w:t>
      </w:r>
    </w:p>
    <w:p>
      <w:pPr>
        <w:keepNext w:val="0"/>
        <w:keepLines w:val="0"/>
        <w:pageBreakBefore w:val="0"/>
        <w:kinsoku/>
        <w:wordWrap/>
        <w:overflowPunct/>
        <w:topLinePunct w:val="0"/>
        <w:autoSpaceDE/>
        <w:autoSpaceDN/>
        <w:bidi w:val="0"/>
        <w:adjustRightInd/>
        <w:spacing w:line="300" w:lineRule="auto"/>
        <w:ind w:firstLine="420" w:firstLineChars="200"/>
        <w:textAlignment w:val="auto"/>
        <w:rPr>
          <w:rFonts w:hint="eastAsia" w:ascii="新宋体" w:hAnsi="新宋体" w:eastAsia="新宋体" w:cs="新宋体"/>
          <w:sz w:val="21"/>
          <w:szCs w:val="21"/>
          <w:shd w:val="clear" w:color="auto" w:fill="FFFFFF"/>
        </w:rPr>
      </w:pPr>
      <w:r>
        <w:rPr>
          <w:rFonts w:hint="eastAsia" w:ascii="新宋体" w:hAnsi="新宋体" w:eastAsia="新宋体" w:cs="新宋体"/>
          <w:sz w:val="21"/>
          <w:szCs w:val="21"/>
        </w:rPr>
        <w:t>联系电话：0777-2857303</w:t>
      </w:r>
    </w:p>
    <w:p>
      <w:pPr>
        <w:keepNext w:val="0"/>
        <w:keepLines w:val="0"/>
        <w:pageBreakBefore w:val="0"/>
        <w:kinsoku/>
        <w:wordWrap/>
        <w:overflowPunct/>
        <w:topLinePunct w:val="0"/>
        <w:autoSpaceDE/>
        <w:autoSpaceDN/>
        <w:bidi w:val="0"/>
        <w:adjustRightInd/>
        <w:spacing w:line="300" w:lineRule="auto"/>
        <w:ind w:firstLine="422" w:firstLineChars="200"/>
        <w:textAlignment w:val="auto"/>
        <w:rPr>
          <w:rFonts w:hint="eastAsia" w:ascii="新宋体" w:hAnsi="新宋体" w:eastAsia="新宋体" w:cs="新宋体"/>
          <w:sz w:val="21"/>
          <w:szCs w:val="21"/>
        </w:rPr>
      </w:pPr>
      <w:r>
        <w:rPr>
          <w:rFonts w:hint="eastAsia" w:ascii="新宋体" w:hAnsi="新宋体" w:eastAsia="新宋体" w:cs="新宋体"/>
          <w:b/>
          <w:sz w:val="21"/>
          <w:szCs w:val="21"/>
        </w:rPr>
        <w:t>十二、网上公告媒体查询：</w:t>
      </w:r>
      <w:r>
        <w:rPr>
          <w:rFonts w:hint="eastAsia" w:ascii="新宋体" w:hAnsi="新宋体" w:eastAsia="新宋体" w:cs="新宋体"/>
          <w:sz w:val="21"/>
          <w:szCs w:val="21"/>
        </w:rPr>
        <w:t>中国政府采购网（</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"http://www.ccgp.gov.cn/"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http://www.ccgp.gov.cn</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）、广西壮族自治区政府采购网</w:t>
      </w:r>
      <w:r>
        <w:rPr>
          <w:rFonts w:hint="eastAsia" w:ascii="新宋体" w:hAnsi="新宋体" w:eastAsia="新宋体" w:cs="新宋体"/>
          <w:color w:val="auto"/>
          <w:szCs w:val="21"/>
          <w:highlight w:val="none"/>
        </w:rPr>
        <w:t>http://zfcg.gxzf.gov.cn/</w:t>
      </w:r>
      <w:r>
        <w:rPr>
          <w:rFonts w:hint="eastAsia" w:ascii="新宋体" w:hAnsi="新宋体" w:eastAsia="新宋体" w:cs="新宋体"/>
          <w:sz w:val="21"/>
          <w:szCs w:val="21"/>
        </w:rPr>
        <w:t>。</w:t>
      </w:r>
    </w:p>
    <w:p>
      <w:pPr>
        <w:pStyle w:val="10"/>
        <w:keepNext w:val="0"/>
        <w:keepLines w:val="0"/>
        <w:pageBreakBefore w:val="0"/>
        <w:kinsoku/>
        <w:wordWrap/>
        <w:overflowPunct/>
        <w:topLinePunct w:val="0"/>
        <w:autoSpaceDE/>
        <w:autoSpaceDN/>
        <w:bidi w:val="0"/>
        <w:spacing w:before="0" w:after="0" w:line="360" w:lineRule="auto"/>
        <w:textAlignment w:val="auto"/>
        <w:rPr>
          <w:rFonts w:hint="eastAsia" w:ascii="新宋体" w:hAnsi="新宋体" w:eastAsia="新宋体" w:cs="新宋体"/>
          <w:sz w:val="21"/>
          <w:szCs w:val="21"/>
        </w:rPr>
      </w:pPr>
    </w:p>
    <w:p>
      <w:pPr>
        <w:pStyle w:val="10"/>
        <w:keepNext w:val="0"/>
        <w:keepLines w:val="0"/>
        <w:pageBreakBefore w:val="0"/>
        <w:kinsoku/>
        <w:wordWrap/>
        <w:overflowPunct/>
        <w:topLinePunct w:val="0"/>
        <w:autoSpaceDE/>
        <w:autoSpaceDN/>
        <w:bidi w:val="0"/>
        <w:spacing w:before="0" w:after="0" w:line="360" w:lineRule="auto"/>
        <w:textAlignment w:val="auto"/>
        <w:rPr>
          <w:rFonts w:hint="eastAsia" w:ascii="新宋体" w:hAnsi="新宋体" w:eastAsia="新宋体" w:cs="新宋体"/>
          <w:sz w:val="21"/>
          <w:szCs w:val="21"/>
        </w:rPr>
      </w:pPr>
    </w:p>
    <w:p>
      <w:pPr>
        <w:keepNext w:val="0"/>
        <w:keepLines w:val="0"/>
        <w:pageBreakBefore w:val="0"/>
        <w:kinsoku/>
        <w:wordWrap/>
        <w:overflowPunct/>
        <w:topLinePunct w:val="0"/>
        <w:autoSpaceDE/>
        <w:autoSpaceDN/>
        <w:bidi w:val="0"/>
        <w:spacing w:line="360" w:lineRule="auto"/>
        <w:ind w:firstLine="420" w:firstLineChars="200"/>
        <w:jc w:val="right"/>
        <w:textAlignment w:val="auto"/>
        <w:rPr>
          <w:rFonts w:hint="eastAsia" w:ascii="新宋体" w:hAnsi="新宋体" w:eastAsia="新宋体" w:cs="新宋体"/>
          <w:sz w:val="21"/>
          <w:szCs w:val="21"/>
        </w:rPr>
      </w:pPr>
      <w:r>
        <w:rPr>
          <w:rFonts w:hint="eastAsia" w:ascii="新宋体" w:hAnsi="新宋体" w:eastAsia="新宋体" w:cs="新宋体"/>
          <w:sz w:val="21"/>
          <w:szCs w:val="21"/>
        </w:rPr>
        <w:t>广西达华工程造价咨询有限责任公司</w:t>
      </w:r>
    </w:p>
    <w:p>
      <w:pPr>
        <w:pStyle w:val="2"/>
        <w:keepNext w:val="0"/>
        <w:keepLines w:val="0"/>
        <w:pageBreakBefore w:val="0"/>
        <w:numPr>
          <w:ilvl w:val="0"/>
          <w:numId w:val="0"/>
        </w:numPr>
        <w:kinsoku/>
        <w:wordWrap/>
        <w:overflowPunct/>
        <w:topLinePunct w:val="0"/>
        <w:autoSpaceDE/>
        <w:autoSpaceDN/>
        <w:bidi w:val="0"/>
        <w:spacing w:line="360" w:lineRule="auto"/>
        <w:jc w:val="right"/>
        <w:textAlignment w:val="auto"/>
        <w:rPr>
          <w:rFonts w:hint="eastAsia" w:ascii="新宋体" w:hAnsi="新宋体" w:eastAsia="新宋体" w:cs="新宋体"/>
          <w:b/>
          <w:bCs/>
          <w:sz w:val="21"/>
          <w:szCs w:val="21"/>
          <w:lang w:eastAsia="zh-CN"/>
        </w:rPr>
      </w:pPr>
      <w:r>
        <w:rPr>
          <w:rFonts w:hint="eastAsia" w:ascii="新宋体" w:hAnsi="新宋体" w:eastAsia="新宋体" w:cs="新宋体"/>
          <w:sz w:val="21"/>
          <w:szCs w:val="21"/>
        </w:rPr>
        <w:t xml:space="preserve">                                              </w:t>
      </w:r>
      <w:r>
        <w:rPr>
          <w:rFonts w:hint="eastAsia" w:ascii="新宋体" w:hAnsi="新宋体" w:eastAsia="新宋体" w:cs="新宋体"/>
          <w:sz w:val="21"/>
          <w:szCs w:val="21"/>
          <w:lang w:val="en-US" w:eastAsia="zh-CN"/>
        </w:rPr>
        <w:t xml:space="preserve"> 2020 </w:t>
      </w:r>
      <w:r>
        <w:rPr>
          <w:rFonts w:hint="eastAsia" w:ascii="新宋体" w:hAnsi="新宋体" w:eastAsia="新宋体" w:cs="新宋体"/>
          <w:sz w:val="21"/>
          <w:szCs w:val="21"/>
        </w:rPr>
        <w:t>年</w:t>
      </w:r>
      <w:r>
        <w:rPr>
          <w:rFonts w:hint="eastAsia" w:ascii="新宋体" w:hAnsi="新宋体" w:eastAsia="新宋体" w:cs="新宋体"/>
          <w:sz w:val="21"/>
          <w:szCs w:val="21"/>
          <w:lang w:val="en-US" w:eastAsia="zh-CN"/>
        </w:rPr>
        <w:t xml:space="preserve"> 1</w:t>
      </w:r>
      <w:r>
        <w:rPr>
          <w:rFonts w:hint="eastAsia" w:ascii="新宋体" w:hAnsi="新宋体" w:eastAsia="新宋体" w:cs="新宋体"/>
          <w:sz w:val="21"/>
          <w:szCs w:val="21"/>
        </w:rPr>
        <w:t>月</w:t>
      </w:r>
      <w:r>
        <w:rPr>
          <w:rFonts w:hint="eastAsia" w:ascii="新宋体" w:hAnsi="新宋体" w:eastAsia="新宋体" w:cs="新宋体"/>
          <w:sz w:val="21"/>
          <w:szCs w:val="21"/>
          <w:lang w:val="en-US" w:eastAsia="zh-CN"/>
        </w:rPr>
        <w:t xml:space="preserve"> 15</w:t>
      </w:r>
      <w:r>
        <w:rPr>
          <w:rFonts w:hint="eastAsia" w:ascii="新宋体" w:hAnsi="新宋体" w:eastAsia="新宋体" w:cs="新宋体"/>
          <w:sz w:val="21"/>
          <w:szCs w:val="21"/>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5E5F"/>
    <w:rsid w:val="5F18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styleId="5">
    <w:name w:val="Body Text First Indent 2"/>
    <w:basedOn w:val="1"/>
    <w:unhideWhenUsed/>
    <w:qFormat/>
    <w:uiPriority w:val="99"/>
    <w:pPr>
      <w:ind w:firstLine="420" w:firstLineChars="200"/>
    </w:pPr>
  </w:style>
  <w:style w:type="paragraph" w:customStyle="1" w:styleId="8">
    <w:name w:val="正文段"/>
    <w:basedOn w:val="1"/>
    <w:qFormat/>
    <w:uiPriority w:val="0"/>
    <w:pPr>
      <w:widowControl/>
      <w:snapToGrid w:val="0"/>
      <w:spacing w:afterLines="50"/>
      <w:ind w:firstLine="200" w:firstLineChars="200"/>
    </w:pPr>
    <w:rPr>
      <w:kern w:val="0"/>
      <w:sz w:val="24"/>
      <w:szCs w:val="20"/>
    </w:rPr>
  </w:style>
  <w:style w:type="paragraph" w:styleId="9">
    <w:name w:val="List Paragraph"/>
    <w:basedOn w:val="1"/>
    <w:unhideWhenUsed/>
    <w:qFormat/>
    <w:uiPriority w:val="99"/>
    <w:pPr>
      <w:ind w:firstLine="420" w:firstLineChars="200"/>
    </w:pPr>
  </w:style>
  <w:style w:type="paragraph" w:customStyle="1" w:styleId="10">
    <w:name w:val="表格文字"/>
    <w:basedOn w:val="1"/>
    <w:qFormat/>
    <w:uiPriority w:val="0"/>
    <w:pPr>
      <w:spacing w:before="25" w:after="25"/>
      <w:jc w:val="left"/>
    </w:pPr>
    <w:rPr>
      <w:rFonts w:ascii="Times New Roman" w:hAnsi="Times New Roman" w:eastAsia="宋体" w:cs="Times New Roman"/>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2020-01-15T08:27:00Z</dcterms:created>
  <dc:creator>Suede</dc:creator>
  <cp:lastModifiedBy>Suede</cp:lastModifiedBy>
  <dcterms:modified xsi:type="dcterms:W3CDTF">2020-01-15T08:28:18Z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