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420" w:lineRule="exact"/>
        <w:jc w:val="center"/>
        <w:rPr>
          <w:rFonts w:hint="eastAsia"/>
          <w:b/>
          <w:bCs/>
          <w:color w:val="auto"/>
          <w:sz w:val="32"/>
          <w:szCs w:val="32"/>
        </w:rPr>
      </w:pPr>
      <w:r>
        <w:rPr>
          <w:rFonts w:hint="eastAsia"/>
          <w:b/>
          <w:bCs/>
          <w:color w:val="auto"/>
          <w:sz w:val="32"/>
          <w:szCs w:val="32"/>
        </w:rPr>
        <w:t>广西海系工程咨询有限责任公司</w:t>
      </w:r>
      <w:r>
        <w:rPr>
          <w:rFonts w:hint="eastAsia"/>
          <w:b/>
          <w:bCs/>
          <w:sz w:val="32"/>
          <w:szCs w:val="32"/>
        </w:rPr>
        <w:t>合浦县白沙镇榄根村红树林死因及生态恢复方案</w:t>
      </w:r>
      <w:r>
        <w:rPr>
          <w:rFonts w:hint="eastAsia"/>
          <w:b/>
          <w:bCs/>
          <w:color w:val="auto"/>
          <w:sz w:val="32"/>
          <w:szCs w:val="32"/>
        </w:rPr>
        <w:t>【政采（服）2020005】</w:t>
      </w:r>
    </w:p>
    <w:p>
      <w:pPr>
        <w:pStyle w:val="5"/>
        <w:spacing w:before="0" w:beforeAutospacing="0" w:after="0" w:afterAutospacing="0" w:line="420" w:lineRule="exact"/>
        <w:jc w:val="center"/>
        <w:rPr>
          <w:rFonts w:hint="eastAsia"/>
          <w:b/>
          <w:bCs/>
          <w:sz w:val="32"/>
          <w:szCs w:val="32"/>
        </w:rPr>
      </w:pPr>
      <w:r>
        <w:rPr>
          <w:rFonts w:hint="eastAsia"/>
          <w:b/>
          <w:bCs/>
          <w:sz w:val="32"/>
          <w:szCs w:val="32"/>
        </w:rPr>
        <w:t>竞争性谈判公告</w:t>
      </w:r>
    </w:p>
    <w:p>
      <w:pPr>
        <w:pStyle w:val="2"/>
      </w:pPr>
    </w:p>
    <w:p>
      <w:pPr>
        <w:pStyle w:val="5"/>
        <w:spacing w:before="0" w:beforeAutospacing="0" w:after="0" w:afterAutospacing="0" w:line="420" w:lineRule="exact"/>
        <w:ind w:firstLine="480" w:firstLineChars="200"/>
        <w:rPr>
          <w:rFonts w:hint="eastAsia"/>
          <w:color w:val="auto"/>
          <w:shd w:val="clear" w:color="auto" w:fill="FFFFFF"/>
        </w:rPr>
      </w:pPr>
      <w:r>
        <w:rPr>
          <w:rFonts w:hint="eastAsia"/>
          <w:shd w:val="clear" w:color="auto" w:fill="FFFFFF"/>
        </w:rPr>
        <w:t>广西海系工程咨询有限责任公司</w:t>
      </w:r>
      <w:r>
        <w:rPr>
          <w:rFonts w:hint="eastAsia"/>
          <w:color w:val="auto"/>
          <w:shd w:val="clear" w:color="auto" w:fill="FFFFFF"/>
        </w:rPr>
        <w:t>受</w:t>
      </w:r>
      <w:r>
        <w:rPr>
          <w:rFonts w:hint="eastAsia"/>
          <w:color w:val="auto"/>
          <w:u w:val="single"/>
          <w:shd w:val="clear" w:color="auto" w:fill="FFFFFF"/>
        </w:rPr>
        <w:t>合浦县林业局</w:t>
      </w:r>
      <w:r>
        <w:rPr>
          <w:rFonts w:hint="eastAsia"/>
          <w:color w:val="auto"/>
          <w:shd w:val="clear" w:color="auto" w:fill="FFFFFF"/>
        </w:rPr>
        <w:t>委托，根据《中华人民共和国政府采购法》等有关规定，现对</w:t>
      </w:r>
      <w:r>
        <w:rPr>
          <w:rFonts w:hint="eastAsia"/>
          <w:u w:val="single"/>
        </w:rPr>
        <w:t>合浦县白沙镇榄根村红树林死因及生态恢复方案</w:t>
      </w:r>
      <w:r>
        <w:rPr>
          <w:rFonts w:hint="eastAsia"/>
        </w:rPr>
        <w:t>项目</w:t>
      </w:r>
      <w:r>
        <w:rPr>
          <w:rFonts w:hint="eastAsia"/>
          <w:color w:val="auto"/>
          <w:shd w:val="clear" w:color="auto" w:fill="FFFFFF"/>
        </w:rPr>
        <w:t>进行竞争性谈判，欢迎符合条件的供应商前来参加谈判活动。</w:t>
      </w:r>
    </w:p>
    <w:p>
      <w:pPr>
        <w:pStyle w:val="5"/>
        <w:spacing w:before="0" w:beforeAutospacing="0" w:after="0" w:afterAutospacing="0" w:line="420" w:lineRule="exact"/>
        <w:rPr>
          <w:rFonts w:hint="eastAsia"/>
          <w:color w:val="auto"/>
          <w:u w:val="single"/>
        </w:rPr>
      </w:pPr>
      <w:r>
        <w:rPr>
          <w:rFonts w:hint="eastAsia"/>
          <w:b/>
          <w:color w:val="auto"/>
          <w:shd w:val="clear" w:color="auto" w:fill="FFFFFF"/>
        </w:rPr>
        <w:t>一、采购项目名称：</w:t>
      </w:r>
      <w:r>
        <w:rPr>
          <w:rFonts w:hint="eastAsia"/>
          <w:u w:val="single"/>
        </w:rPr>
        <w:t>合浦县白沙镇榄根村红树林死因及生态恢复方案</w:t>
      </w:r>
    </w:p>
    <w:p>
      <w:pPr>
        <w:widowControl/>
        <w:spacing w:line="420" w:lineRule="exact"/>
        <w:jc w:val="left"/>
        <w:rPr>
          <w:rFonts w:ascii="宋体" w:hAnsi="宋体" w:cs="宋体"/>
          <w:bCs/>
          <w:color w:val="auto"/>
          <w:sz w:val="24"/>
          <w:u w:val="single"/>
          <w:shd w:val="clear" w:color="auto" w:fill="FFFFFF"/>
          <w:lang w:bidi="ar"/>
        </w:rPr>
      </w:pPr>
      <w:r>
        <w:rPr>
          <w:rFonts w:hint="eastAsia" w:ascii="宋体" w:hAnsi="宋体" w:cs="宋体"/>
          <w:b/>
          <w:color w:val="auto"/>
          <w:sz w:val="24"/>
          <w:shd w:val="clear" w:color="auto" w:fill="FFFFFF"/>
          <w:lang w:bidi="ar"/>
        </w:rPr>
        <w:t>二、采购项目编号：</w:t>
      </w:r>
      <w:r>
        <w:rPr>
          <w:rFonts w:hint="eastAsia" w:ascii="宋体" w:hAnsi="宋体" w:cs="宋体"/>
          <w:bCs/>
          <w:color w:val="auto"/>
          <w:sz w:val="24"/>
          <w:u w:val="single"/>
          <w:shd w:val="clear" w:color="auto" w:fill="FFFFFF"/>
          <w:lang w:bidi="ar"/>
        </w:rPr>
        <w:t>GXZC2020-J3-HXHP-001</w:t>
      </w:r>
    </w:p>
    <w:p>
      <w:pPr>
        <w:widowControl/>
        <w:spacing w:line="420" w:lineRule="exact"/>
        <w:jc w:val="left"/>
        <w:rPr>
          <w:rFonts w:hint="eastAsia" w:ascii="宋体" w:hAnsi="宋体" w:cs="宋体"/>
          <w:color w:val="auto"/>
          <w:sz w:val="24"/>
        </w:rPr>
      </w:pPr>
      <w:r>
        <w:rPr>
          <w:rFonts w:hint="eastAsia" w:ascii="宋体" w:hAnsi="宋体" w:cs="宋体"/>
          <w:b/>
          <w:color w:val="auto"/>
          <w:kern w:val="2"/>
          <w:sz w:val="24"/>
          <w:shd w:val="clear" w:color="auto" w:fill="FFFFFF"/>
          <w:lang w:bidi="ar"/>
        </w:rPr>
        <w:t>三、</w:t>
      </w:r>
      <w:r>
        <w:rPr>
          <w:rFonts w:hint="eastAsia" w:ascii="宋体" w:hAnsi="宋体" w:cs="宋体"/>
          <w:b/>
          <w:color w:val="auto"/>
          <w:sz w:val="24"/>
          <w:shd w:val="clear" w:color="auto" w:fill="FFFFFF"/>
          <w:lang w:bidi="ar"/>
        </w:rPr>
        <w:t>采购项目的名称、数量、简要规格描述或项目基本概况介绍：</w:t>
      </w:r>
      <w:r>
        <w:rPr>
          <w:rFonts w:hint="eastAsia" w:cs="宋体"/>
          <w:sz w:val="24"/>
          <w:u w:val="single"/>
        </w:rPr>
        <w:t>合浦县白沙镇榄根村红树林死因及生态恢复方案</w:t>
      </w:r>
      <w:r>
        <w:rPr>
          <w:rFonts w:hint="eastAsia" w:ascii="宋体" w:hAnsi="宋体" w:cs="宋体"/>
          <w:color w:val="auto"/>
          <w:sz w:val="24"/>
          <w:shd w:val="clear" w:color="auto" w:fill="FFFFFF"/>
          <w:lang w:bidi="ar"/>
        </w:rPr>
        <w:t>，</w:t>
      </w:r>
      <w:r>
        <w:rPr>
          <w:rFonts w:hint="eastAsia" w:ascii="宋体" w:hAnsi="宋体" w:cs="宋体"/>
          <w:color w:val="auto"/>
          <w:kern w:val="2"/>
          <w:sz w:val="24"/>
          <w:shd w:val="clear" w:color="auto" w:fill="FFFFFF"/>
          <w:lang w:bidi="ar"/>
        </w:rPr>
        <w:t xml:space="preserve">如需进一步了解详细内容，详见竞争性谈判文件。 </w:t>
      </w:r>
    </w:p>
    <w:p>
      <w:pPr>
        <w:widowControl/>
        <w:spacing w:line="420" w:lineRule="exact"/>
        <w:jc w:val="left"/>
        <w:rPr>
          <w:rFonts w:hint="eastAsia" w:ascii="宋体" w:hAnsi="宋体" w:cs="宋体"/>
          <w:sz w:val="24"/>
          <w:u w:val="single"/>
          <w:shd w:val="clear" w:color="auto" w:fill="FFFFFF"/>
          <w:lang w:bidi="ar"/>
        </w:rPr>
      </w:pPr>
      <w:r>
        <w:rPr>
          <w:rFonts w:hint="eastAsia" w:ascii="宋体" w:hAnsi="宋体" w:cs="宋体"/>
          <w:b/>
          <w:kern w:val="2"/>
          <w:sz w:val="24"/>
          <w:shd w:val="clear" w:color="auto" w:fill="FFFFFF"/>
          <w:lang w:bidi="ar"/>
        </w:rPr>
        <w:t>四、</w:t>
      </w:r>
      <w:r>
        <w:rPr>
          <w:rFonts w:hint="eastAsia" w:ascii="宋体" w:hAnsi="宋体" w:cs="宋体"/>
          <w:b/>
          <w:sz w:val="24"/>
          <w:shd w:val="clear" w:color="auto" w:fill="FFFFFF"/>
          <w:lang w:bidi="ar"/>
        </w:rPr>
        <w:t>采购预算总金额（人民币）：</w:t>
      </w:r>
      <w:r>
        <w:rPr>
          <w:rFonts w:hint="eastAsia" w:ascii="宋体" w:hAnsi="宋体" w:cs="宋体"/>
          <w:bCs/>
          <w:sz w:val="24"/>
          <w:u w:val="single"/>
          <w:shd w:val="clear" w:color="auto" w:fill="FFFFFF"/>
          <w:lang w:bidi="ar"/>
        </w:rPr>
        <w:t>壹佰捌拾万元整</w:t>
      </w:r>
      <w:r>
        <w:rPr>
          <w:rFonts w:hint="eastAsia" w:ascii="宋体" w:hAnsi="宋体" w:cs="宋体"/>
          <w:kern w:val="2"/>
          <w:sz w:val="24"/>
          <w:u w:val="single"/>
          <w:shd w:val="clear" w:color="auto" w:fill="FFFFFF"/>
          <w:lang w:bidi="ar"/>
        </w:rPr>
        <w:t>（￥1800000.00元）</w:t>
      </w:r>
      <w:r>
        <w:rPr>
          <w:rFonts w:hint="eastAsia" w:ascii="宋体" w:hAnsi="宋体" w:cs="宋体"/>
          <w:bCs/>
          <w:sz w:val="24"/>
          <w:u w:val="single"/>
          <w:shd w:val="clear" w:color="auto" w:fill="FFFFFF"/>
          <w:lang w:bidi="ar"/>
        </w:rPr>
        <w:t>；</w:t>
      </w:r>
    </w:p>
    <w:p>
      <w:pPr>
        <w:widowControl/>
        <w:spacing w:line="420" w:lineRule="exact"/>
        <w:jc w:val="left"/>
        <w:rPr>
          <w:rFonts w:hint="eastAsia" w:ascii="宋体" w:hAnsi="宋体" w:cs="宋体"/>
          <w:sz w:val="24"/>
        </w:rPr>
      </w:pPr>
      <w:r>
        <w:rPr>
          <w:rFonts w:hint="eastAsia" w:ascii="宋体" w:hAnsi="宋体" w:cs="宋体"/>
          <w:b/>
          <w:sz w:val="24"/>
          <w:shd w:val="clear" w:color="auto" w:fill="FFFFFF"/>
          <w:lang w:bidi="ar"/>
        </w:rPr>
        <w:t>五、本项目需要落实的政府采购政策</w:t>
      </w:r>
      <w:r>
        <w:rPr>
          <w:rFonts w:hint="eastAsia" w:ascii="宋体" w:hAnsi="宋体" w:cs="宋体"/>
          <w:kern w:val="2"/>
          <w:sz w:val="24"/>
          <w:shd w:val="clear" w:color="auto" w:fill="FFFFFF"/>
          <w:lang w:bidi="ar"/>
        </w:rPr>
        <w:t>：《中华人民共和国政府采购法》、《中华人民共和国政府采购法实施条例》等。</w:t>
      </w:r>
    </w:p>
    <w:p>
      <w:pPr>
        <w:widowControl/>
        <w:spacing w:line="420" w:lineRule="exact"/>
        <w:jc w:val="left"/>
        <w:rPr>
          <w:rFonts w:hint="eastAsia" w:ascii="宋体" w:hAnsi="宋体" w:cs="宋体"/>
          <w:sz w:val="24"/>
        </w:rPr>
      </w:pPr>
      <w:r>
        <w:rPr>
          <w:rFonts w:hint="eastAsia" w:ascii="宋体" w:hAnsi="宋体" w:cs="宋体"/>
          <w:b/>
          <w:sz w:val="24"/>
          <w:shd w:val="clear" w:color="auto" w:fill="FFFFFF"/>
          <w:lang w:bidi="ar"/>
        </w:rPr>
        <w:t>六、谈判供应商资格要求：</w:t>
      </w:r>
    </w:p>
    <w:p>
      <w:pPr>
        <w:spacing w:line="360" w:lineRule="auto"/>
        <w:rPr>
          <w:rFonts w:hint="eastAsia" w:ascii="宋体" w:hAnsi="宋体" w:cs="宋体"/>
          <w:color w:val="auto"/>
          <w:sz w:val="24"/>
        </w:rPr>
      </w:pPr>
      <w:r>
        <w:rPr>
          <w:rFonts w:hint="eastAsia" w:ascii="宋体" w:hAnsi="宋体" w:cs="宋体"/>
          <w:color w:val="auto"/>
          <w:sz w:val="24"/>
        </w:rPr>
        <w:t>1、具备《中华人民共和国政府采购法》第二十二条第一款规定的条件，必须是在中华人民共和国境内登记注册，具备独立法人资格的单位，并在人员、设备、资金等方面具有相应的能力；</w:t>
      </w:r>
    </w:p>
    <w:p>
      <w:pPr>
        <w:spacing w:line="360" w:lineRule="auto"/>
        <w:rPr>
          <w:rFonts w:hint="eastAsia" w:ascii="宋体" w:hAnsi="宋体" w:cs="宋体"/>
          <w:color w:val="auto"/>
          <w:sz w:val="24"/>
        </w:rPr>
      </w:pPr>
      <w:r>
        <w:rPr>
          <w:rFonts w:hint="eastAsia" w:ascii="宋体" w:hAnsi="宋体" w:cs="宋体"/>
          <w:color w:val="auto"/>
          <w:sz w:val="24"/>
        </w:rPr>
        <w:t>2、供应商需具有国家认证认可监督管理委员会颁发的计量认证证书（CMA），并具备相应检测能力；</w:t>
      </w:r>
    </w:p>
    <w:p>
      <w:pPr>
        <w:spacing w:line="360" w:lineRule="auto"/>
        <w:rPr>
          <w:rFonts w:hint="eastAsia" w:ascii="宋体" w:hAnsi="宋体" w:cs="宋体"/>
          <w:color w:val="auto"/>
          <w:sz w:val="24"/>
        </w:rPr>
      </w:pPr>
      <w:r>
        <w:rPr>
          <w:rFonts w:hint="eastAsia" w:ascii="宋体" w:hAnsi="宋体" w:cs="宋体"/>
          <w:color w:val="auto"/>
          <w:sz w:val="24"/>
        </w:rPr>
        <w:t>3、</w:t>
      </w:r>
      <w:r>
        <w:rPr>
          <w:rFonts w:ascii="宋体" w:hAnsi="宋体" w:cs="宋体"/>
          <w:sz w:val="24"/>
        </w:rPr>
        <w:t>供应商须具备生态学、生物学、环境学或者相关专业技术人员不少于1名，有能力提供本次采购项目所要求</w:t>
      </w:r>
      <w:r>
        <w:rPr>
          <w:rFonts w:hint="eastAsia" w:ascii="宋体" w:hAnsi="宋体" w:cs="宋体"/>
          <w:sz w:val="24"/>
        </w:rPr>
        <w:t>的</w:t>
      </w:r>
      <w:r>
        <w:rPr>
          <w:rFonts w:ascii="宋体" w:hAnsi="宋体" w:cs="宋体"/>
          <w:sz w:val="24"/>
        </w:rPr>
        <w:t>各项服务</w:t>
      </w:r>
      <w:r>
        <w:rPr>
          <w:rFonts w:hint="eastAsia" w:ascii="宋体" w:hAnsi="宋体" w:cs="宋体"/>
          <w:sz w:val="24"/>
        </w:rPr>
        <w:t>；</w:t>
      </w:r>
    </w:p>
    <w:p>
      <w:pPr>
        <w:spacing w:line="360" w:lineRule="auto"/>
        <w:rPr>
          <w:rFonts w:hint="eastAsia" w:ascii="宋体" w:hAnsi="宋体" w:cs="宋体"/>
          <w:color w:val="auto"/>
          <w:sz w:val="24"/>
        </w:rPr>
      </w:pPr>
      <w:r>
        <w:rPr>
          <w:rFonts w:hint="eastAsia"/>
        </w:rPr>
        <w:t>4、</w:t>
      </w:r>
      <w:r>
        <w:rPr>
          <w:rFonts w:hint="eastAsia" w:ascii="宋体" w:hAnsi="宋体" w:cs="宋体"/>
          <w:color w:val="auto"/>
          <w:sz w:val="24"/>
        </w:rPr>
        <w:t>对在“信用中国”网站(www.creditchina.gov.cn)、中国政府采购网(www.ccgp.gov.cn)等渠道列入失</w:t>
      </w:r>
      <w:bookmarkStart w:id="0" w:name="_GoBack"/>
      <w:bookmarkEnd w:id="0"/>
      <w:r>
        <w:rPr>
          <w:rFonts w:hint="eastAsia" w:ascii="宋体" w:hAnsi="宋体" w:cs="宋体"/>
          <w:color w:val="auto"/>
          <w:sz w:val="24"/>
        </w:rPr>
        <w:t>信被执行人、重大税收违法案件当事人名单、政府采购严重违法失信行为记录名单及其他不符合《中华人民共和国政府采购法》第二十二条规定条件的供应商，不得参与政府采购活动；</w:t>
      </w:r>
    </w:p>
    <w:p>
      <w:pPr>
        <w:spacing w:line="360" w:lineRule="auto"/>
        <w:rPr>
          <w:rFonts w:hint="eastAsia" w:ascii="宋体" w:hAnsi="宋体" w:cs="宋体"/>
          <w:b/>
          <w:sz w:val="24"/>
          <w:shd w:val="clear" w:color="auto" w:fill="FFFFFF"/>
          <w:lang w:bidi="ar"/>
        </w:rPr>
      </w:pPr>
      <w:r>
        <w:rPr>
          <w:rFonts w:hint="eastAsia" w:ascii="宋体" w:hAnsi="宋体" w:cs="宋体"/>
          <w:color w:val="auto"/>
          <w:sz w:val="24"/>
        </w:rPr>
        <w:t>5、本项目不接受联合体竞标。</w:t>
      </w:r>
    </w:p>
    <w:p>
      <w:pPr>
        <w:widowControl/>
        <w:spacing w:line="420" w:lineRule="exact"/>
        <w:jc w:val="left"/>
        <w:rPr>
          <w:rFonts w:hint="eastAsia" w:ascii="宋体" w:hAnsi="宋体" w:cs="宋体"/>
          <w:sz w:val="24"/>
        </w:rPr>
      </w:pPr>
      <w:r>
        <w:rPr>
          <w:rFonts w:hint="eastAsia" w:ascii="宋体" w:hAnsi="宋体" w:cs="宋体"/>
          <w:b/>
          <w:sz w:val="24"/>
          <w:shd w:val="clear" w:color="auto" w:fill="FFFFFF"/>
          <w:lang w:bidi="ar"/>
        </w:rPr>
        <w:t>七、竞争性谈判文件的获取：</w:t>
      </w:r>
    </w:p>
    <w:p>
      <w:pPr>
        <w:widowControl/>
        <w:spacing w:line="420" w:lineRule="exact"/>
        <w:jc w:val="left"/>
        <w:rPr>
          <w:rFonts w:hint="eastAsia" w:ascii="宋体" w:hAnsi="宋体" w:cs="宋体"/>
          <w:color w:val="auto"/>
          <w:kern w:val="2"/>
          <w:sz w:val="24"/>
          <w:shd w:val="clear" w:color="auto" w:fill="FFFFFF"/>
          <w:lang w:bidi="ar"/>
        </w:rPr>
      </w:pPr>
      <w:r>
        <w:rPr>
          <w:rFonts w:hint="eastAsia" w:ascii="宋体" w:hAnsi="宋体" w:cs="宋体"/>
          <w:kern w:val="2"/>
          <w:sz w:val="24"/>
          <w:shd w:val="clear" w:color="auto" w:fill="FFFFFF"/>
          <w:lang w:bidi="ar"/>
        </w:rPr>
        <w:t>1.</w:t>
      </w:r>
      <w:r>
        <w:rPr>
          <w:rFonts w:hint="eastAsia" w:ascii="宋体" w:hAnsi="宋体" w:cs="宋体"/>
          <w:color w:val="auto"/>
          <w:kern w:val="2"/>
          <w:sz w:val="24"/>
          <w:shd w:val="clear" w:color="auto" w:fill="FFFFFF"/>
          <w:lang w:bidi="ar"/>
        </w:rPr>
        <w:t>发售时间：</w:t>
      </w:r>
      <w:r>
        <w:rPr>
          <w:rFonts w:hint="eastAsia" w:ascii="宋体" w:hAnsi="宋体" w:cs="宋体"/>
          <w:color w:val="auto"/>
          <w:kern w:val="2"/>
          <w:sz w:val="24"/>
          <w:u w:val="single"/>
          <w:shd w:val="clear" w:color="auto" w:fill="FFFFFF"/>
          <w:lang w:bidi="ar"/>
        </w:rPr>
        <w:t>2020年01月1</w:t>
      </w:r>
      <w:r>
        <w:rPr>
          <w:rFonts w:hint="eastAsia" w:ascii="宋体" w:hAnsi="宋体" w:cs="宋体"/>
          <w:color w:val="auto"/>
          <w:kern w:val="2"/>
          <w:sz w:val="24"/>
          <w:u w:val="single"/>
          <w:shd w:val="clear" w:color="auto" w:fill="FFFFFF"/>
          <w:lang w:val="en-US" w:eastAsia="zh-CN" w:bidi="ar"/>
        </w:rPr>
        <w:t>5</w:t>
      </w:r>
      <w:r>
        <w:rPr>
          <w:rFonts w:hint="eastAsia" w:ascii="宋体" w:hAnsi="宋体" w:cs="宋体"/>
          <w:color w:val="auto"/>
          <w:kern w:val="2"/>
          <w:sz w:val="24"/>
          <w:u w:val="single"/>
          <w:shd w:val="clear" w:color="auto" w:fill="FFFFFF"/>
          <w:lang w:bidi="ar"/>
        </w:rPr>
        <w:t>日-2020年01月1</w:t>
      </w:r>
      <w:r>
        <w:rPr>
          <w:rFonts w:hint="eastAsia" w:ascii="宋体" w:hAnsi="宋体" w:cs="宋体"/>
          <w:color w:val="auto"/>
          <w:kern w:val="2"/>
          <w:sz w:val="24"/>
          <w:u w:val="single"/>
          <w:shd w:val="clear" w:color="auto" w:fill="FFFFFF"/>
          <w:lang w:val="en-US" w:eastAsia="zh-CN" w:bidi="ar"/>
        </w:rPr>
        <w:t>7</w:t>
      </w:r>
      <w:r>
        <w:rPr>
          <w:rFonts w:hint="eastAsia" w:ascii="宋体" w:hAnsi="宋体" w:cs="宋体"/>
          <w:color w:val="auto"/>
          <w:kern w:val="2"/>
          <w:sz w:val="24"/>
          <w:u w:val="single"/>
          <w:shd w:val="clear" w:color="auto" w:fill="FFFFFF"/>
          <w:lang w:bidi="ar"/>
        </w:rPr>
        <w:t>日09:00-12:00,15:00-17:00；</w:t>
      </w:r>
      <w:r>
        <w:rPr>
          <w:rFonts w:hint="eastAsia" w:ascii="宋体" w:hAnsi="宋体" w:cs="宋体"/>
          <w:color w:val="auto"/>
          <w:kern w:val="2"/>
          <w:sz w:val="24"/>
          <w:shd w:val="clear" w:color="auto" w:fill="FFFFFF"/>
          <w:lang w:bidi="ar"/>
        </w:rPr>
        <w:t>（节假日除外）。</w:t>
      </w:r>
    </w:p>
    <w:p>
      <w:pPr>
        <w:widowControl/>
        <w:spacing w:line="420" w:lineRule="exact"/>
        <w:jc w:val="left"/>
        <w:rPr>
          <w:rFonts w:hint="eastAsia" w:ascii="宋体" w:hAnsi="宋体" w:cs="宋体"/>
          <w:sz w:val="24"/>
        </w:rPr>
      </w:pPr>
      <w:r>
        <w:rPr>
          <w:rFonts w:hint="eastAsia" w:ascii="宋体" w:hAnsi="宋体" w:cs="宋体"/>
          <w:kern w:val="2"/>
          <w:sz w:val="24"/>
          <w:shd w:val="clear" w:color="auto" w:fill="FFFFFF"/>
          <w:lang w:bidi="ar"/>
        </w:rPr>
        <w:t>2.发售地点：</w:t>
      </w:r>
      <w:r>
        <w:rPr>
          <w:rFonts w:hint="eastAsia" w:ascii="宋体" w:hAnsi="宋体" w:cs="宋体"/>
          <w:sz w:val="24"/>
          <w:shd w:val="clear" w:color="auto" w:fill="FFFFFF"/>
          <w:lang w:bidi="ar"/>
        </w:rPr>
        <w:t>广西海系工程咨询有限责任公司合浦分公司（合浦县廉州镇廉田路85号）；</w:t>
      </w:r>
    </w:p>
    <w:p>
      <w:pPr>
        <w:widowControl/>
        <w:spacing w:line="420" w:lineRule="exact"/>
        <w:jc w:val="left"/>
        <w:rPr>
          <w:rFonts w:hint="eastAsia" w:ascii="宋体" w:hAnsi="宋体" w:cs="宋体"/>
          <w:kern w:val="2"/>
          <w:sz w:val="24"/>
          <w:shd w:val="clear" w:color="auto" w:fill="FFFFFF"/>
          <w:lang w:bidi="ar"/>
        </w:rPr>
      </w:pPr>
      <w:r>
        <w:rPr>
          <w:rFonts w:hint="eastAsia" w:ascii="宋体" w:hAnsi="宋体" w:cs="宋体"/>
          <w:kern w:val="2"/>
          <w:sz w:val="24"/>
          <w:shd w:val="clear" w:color="auto" w:fill="FFFFFF"/>
          <w:lang w:bidi="ar"/>
        </w:rPr>
        <w:t>3.售价：竞争性谈判文件工本费每本</w:t>
      </w:r>
      <w:r>
        <w:rPr>
          <w:rFonts w:hint="eastAsia" w:ascii="宋体" w:hAnsi="宋体" w:cs="宋体"/>
          <w:sz w:val="24"/>
          <w:u w:val="single"/>
          <w:shd w:val="clear" w:color="auto" w:fill="FFFFFF"/>
          <w:lang w:bidi="ar"/>
        </w:rPr>
        <w:t>250</w:t>
      </w:r>
      <w:r>
        <w:rPr>
          <w:rFonts w:hint="eastAsia" w:ascii="宋体" w:hAnsi="宋体" w:cs="宋体"/>
          <w:kern w:val="2"/>
          <w:sz w:val="24"/>
          <w:shd w:val="clear" w:color="auto" w:fill="FFFFFF"/>
          <w:lang w:bidi="ar"/>
        </w:rPr>
        <w:t>元，售后不退，不办理邮购；</w:t>
      </w:r>
    </w:p>
    <w:p>
      <w:pPr>
        <w:widowControl/>
        <w:spacing w:line="420" w:lineRule="exact"/>
        <w:jc w:val="left"/>
        <w:rPr>
          <w:rFonts w:hint="eastAsia" w:ascii="宋体" w:hAnsi="宋体" w:cs="宋体"/>
          <w:color w:val="auto"/>
          <w:kern w:val="2"/>
          <w:sz w:val="24"/>
          <w:shd w:val="clear" w:color="auto" w:fill="FFFFFF"/>
          <w:lang w:bidi="ar"/>
        </w:rPr>
      </w:pPr>
      <w:r>
        <w:rPr>
          <w:rFonts w:hint="eastAsia" w:ascii="宋体" w:hAnsi="宋体" w:cs="宋体"/>
          <w:color w:val="auto"/>
          <w:sz w:val="24"/>
          <w:shd w:val="clear" w:color="auto" w:fill="FFFFFF"/>
          <w:lang w:bidi="ar"/>
        </w:rPr>
        <w:t>4.</w:t>
      </w:r>
      <w:r>
        <w:rPr>
          <w:rFonts w:hint="eastAsia" w:ascii="宋体" w:hAnsi="宋体" w:cs="宋体"/>
          <w:color w:val="auto"/>
          <w:kern w:val="2"/>
          <w:sz w:val="24"/>
          <w:shd w:val="clear" w:color="auto" w:fill="FFFFFF"/>
          <w:lang w:bidi="ar"/>
        </w:rPr>
        <w:t>获取竞争性谈判文件的方式：现场报名，报名所需文件由单位法定代表人持单位介绍信和本人身份证或委托代理人持以下资料申请报名，以下所有资料提供复印件二份，装订成册（均须加盖法人单位公章，并提供原件现场核查，如发现嫌疑虚假证件，即送相关部门核验，一经查实，将上报有关部门处理）：</w:t>
      </w:r>
    </w:p>
    <w:p>
      <w:pPr>
        <w:pStyle w:val="4"/>
        <w:spacing w:line="360" w:lineRule="auto"/>
        <w:rPr>
          <w:rFonts w:hint="eastAsia" w:cs="宋体"/>
          <w:b/>
          <w:color w:val="FF0000"/>
          <w:kern w:val="0"/>
          <w:sz w:val="24"/>
          <w:szCs w:val="24"/>
          <w:shd w:val="clear" w:color="auto" w:fill="FFFFFF"/>
          <w:lang w:bidi="ar"/>
        </w:rPr>
      </w:pPr>
      <w:r>
        <w:rPr>
          <w:rFonts w:hint="eastAsia" w:cs="宋体"/>
          <w:color w:val="auto"/>
          <w:sz w:val="24"/>
          <w:szCs w:val="24"/>
          <w:shd w:val="clear" w:color="auto" w:fill="FFFFFF"/>
        </w:rPr>
        <w:t>①统一社会信用代码的营业执照副本复印件(或企</w:t>
      </w:r>
      <w:r>
        <w:rPr>
          <w:rFonts w:hint="eastAsia" w:cs="宋体"/>
          <w:sz w:val="24"/>
          <w:szCs w:val="24"/>
          <w:shd w:val="clear" w:color="auto" w:fill="FFFFFF"/>
        </w:rPr>
        <w:t>业营业执照副本、组织机构代码证副本、税务登记证副本或事业单位法人证书）；②</w:t>
      </w:r>
      <w:r>
        <w:rPr>
          <w:rFonts w:hint="eastAsia" w:cs="宋体"/>
          <w:color w:val="auto"/>
          <w:sz w:val="24"/>
          <w:szCs w:val="24"/>
        </w:rPr>
        <w:t>国家认证认可监督管理委员会颁发的计量认证证书（CMA）</w:t>
      </w:r>
      <w:r>
        <w:rPr>
          <w:rFonts w:hint="eastAsia" w:cs="宋体"/>
          <w:color w:val="auto"/>
          <w:sz w:val="24"/>
          <w:szCs w:val="24"/>
          <w:shd w:val="clear" w:color="auto" w:fill="FFFFFF"/>
        </w:rPr>
        <w:t>复印件；③</w:t>
      </w:r>
      <w:r>
        <w:rPr>
          <w:rFonts w:cs="宋体"/>
          <w:sz w:val="24"/>
          <w:szCs w:val="24"/>
        </w:rPr>
        <w:t>生态学、生物学、环境学或者相关专业技术人员</w:t>
      </w:r>
      <w:r>
        <w:rPr>
          <w:rFonts w:hint="eastAsia" w:cs="宋体"/>
          <w:sz w:val="24"/>
          <w:szCs w:val="24"/>
        </w:rPr>
        <w:t>职称证书（或学位证书）和身份证复印件</w:t>
      </w:r>
      <w:r>
        <w:rPr>
          <w:rFonts w:hint="eastAsia" w:cs="宋体"/>
          <w:kern w:val="0"/>
          <w:sz w:val="24"/>
          <w:szCs w:val="24"/>
        </w:rPr>
        <w:t>；④</w:t>
      </w:r>
      <w:r>
        <w:rPr>
          <w:rFonts w:hint="eastAsia" w:cs="宋体"/>
          <w:sz w:val="24"/>
          <w:szCs w:val="24"/>
          <w:shd w:val="clear" w:color="auto" w:fill="FFFFFF"/>
        </w:rPr>
        <w:t>公告之日起开具的本项目法定代表人身份证明书原件或法人授权委托书原件及本人身份证复印件</w:t>
      </w:r>
      <w:r>
        <w:rPr>
          <w:rFonts w:hint="eastAsia" w:cs="宋体"/>
          <w:color w:val="auto"/>
          <w:sz w:val="24"/>
          <w:szCs w:val="24"/>
          <w:shd w:val="clear" w:color="auto" w:fill="FFFFFF"/>
        </w:rPr>
        <w:t>；</w:t>
      </w:r>
      <w:r>
        <w:rPr>
          <w:rFonts w:hint="eastAsia" w:cs="宋体"/>
          <w:kern w:val="0"/>
          <w:sz w:val="24"/>
          <w:szCs w:val="24"/>
        </w:rPr>
        <w:t>⑤</w:t>
      </w:r>
      <w:r>
        <w:rPr>
          <w:rFonts w:hint="eastAsia" w:cs="宋体"/>
          <w:color w:val="auto"/>
          <w:kern w:val="2"/>
          <w:sz w:val="24"/>
          <w:szCs w:val="24"/>
          <w:shd w:val="clear" w:color="auto" w:fill="FFFFFF"/>
          <w:lang w:bidi="ar"/>
        </w:rPr>
        <w:t>在“信用中国”网站（www.creditchina.gov.cn）和中国政府采购网（www.ccgp.gov.cn）查询相关供应商主体信用记录；</w:t>
      </w:r>
      <w:r>
        <w:rPr>
          <w:rFonts w:hint="eastAsia" w:cs="宋体"/>
          <w:color w:val="auto"/>
          <w:sz w:val="24"/>
          <w:szCs w:val="24"/>
          <w:shd w:val="clear" w:color="auto" w:fill="FFFFFF"/>
        </w:rPr>
        <w:t>⑥报名单位</w:t>
      </w:r>
      <w:r>
        <w:rPr>
          <w:rFonts w:hint="eastAsia" w:cs="宋体"/>
          <w:color w:val="auto"/>
          <w:sz w:val="24"/>
          <w:szCs w:val="24"/>
        </w:rPr>
        <w:t>近三个月依法缴纳税费或依法免缴纳税费的证明，</w:t>
      </w:r>
      <w:r>
        <w:rPr>
          <w:rFonts w:hint="eastAsia" w:cs="宋体"/>
          <w:bCs/>
          <w:color w:val="auto"/>
          <w:sz w:val="24"/>
          <w:szCs w:val="24"/>
        </w:rPr>
        <w:t>无纳税记录的，应提供由报名单位所在地主管国税、地税部门出具的《依法纳税或依法免税证明》。</w:t>
      </w:r>
    </w:p>
    <w:p>
      <w:pPr>
        <w:widowControl/>
        <w:spacing w:line="420" w:lineRule="exact"/>
        <w:jc w:val="left"/>
        <w:rPr>
          <w:rFonts w:hint="eastAsia" w:ascii="宋体" w:hAnsi="宋体" w:cs="宋体"/>
          <w:sz w:val="24"/>
        </w:rPr>
      </w:pPr>
      <w:r>
        <w:rPr>
          <w:rFonts w:hint="eastAsia" w:ascii="宋体" w:hAnsi="宋体" w:cs="宋体"/>
          <w:b/>
          <w:sz w:val="24"/>
          <w:shd w:val="clear" w:color="auto" w:fill="FFFFFF"/>
          <w:lang w:bidi="ar"/>
        </w:rPr>
        <w:t>八、谈判保证金(人民币)</w:t>
      </w:r>
      <w:r>
        <w:rPr>
          <w:rFonts w:hint="eastAsia" w:ascii="宋体" w:hAnsi="宋体" w:cs="宋体"/>
          <w:kern w:val="2"/>
          <w:sz w:val="24"/>
          <w:shd w:val="clear" w:color="auto" w:fill="FFFFFF"/>
          <w:lang w:bidi="ar"/>
        </w:rPr>
        <w:t>：</w:t>
      </w:r>
      <w:r>
        <w:rPr>
          <w:rFonts w:hint="eastAsia" w:ascii="宋体" w:hAnsi="宋体" w:cs="宋体"/>
          <w:kern w:val="2"/>
          <w:sz w:val="24"/>
          <w:u w:val="single"/>
          <w:shd w:val="clear" w:color="auto" w:fill="FFFFFF"/>
          <w:lang w:bidi="ar"/>
        </w:rPr>
        <w:t>叁万</w:t>
      </w:r>
      <w:r>
        <w:rPr>
          <w:rFonts w:hint="eastAsia" w:ascii="宋体" w:hAnsi="宋体" w:cs="宋体"/>
          <w:sz w:val="24"/>
          <w:u w:val="single"/>
          <w:shd w:val="clear" w:color="auto" w:fill="FFFFFF"/>
          <w:lang w:bidi="ar"/>
        </w:rPr>
        <w:t>元整（￥30000.00元）</w:t>
      </w:r>
    </w:p>
    <w:p>
      <w:pPr>
        <w:widowControl/>
        <w:spacing w:line="420" w:lineRule="exact"/>
        <w:jc w:val="left"/>
        <w:rPr>
          <w:rFonts w:hint="eastAsia" w:ascii="宋体" w:hAnsi="宋体" w:cs="宋体"/>
          <w:sz w:val="24"/>
        </w:rPr>
      </w:pPr>
      <w:r>
        <w:rPr>
          <w:rFonts w:hint="eastAsia" w:ascii="宋体" w:hAnsi="宋体" w:cs="宋体"/>
          <w:kern w:val="2"/>
          <w:sz w:val="24"/>
          <w:shd w:val="clear" w:color="auto" w:fill="FFFFFF"/>
          <w:lang w:bidi="ar"/>
        </w:rPr>
        <w:t>竞标人应于</w:t>
      </w:r>
      <w:r>
        <w:rPr>
          <w:rFonts w:hint="eastAsia" w:ascii="宋体" w:hAnsi="宋体" w:cs="宋体"/>
          <w:kern w:val="2"/>
          <w:sz w:val="24"/>
          <w:u w:val="single"/>
          <w:shd w:val="clear" w:color="auto" w:fill="FFFFFF"/>
          <w:lang w:bidi="ar"/>
        </w:rPr>
        <w:t>2020年01月1</w:t>
      </w:r>
      <w:r>
        <w:rPr>
          <w:rFonts w:hint="eastAsia" w:ascii="宋体" w:hAnsi="宋体" w:cs="宋体"/>
          <w:kern w:val="2"/>
          <w:sz w:val="24"/>
          <w:u w:val="single"/>
          <w:shd w:val="clear" w:color="auto" w:fill="FFFFFF"/>
          <w:lang w:val="en-US" w:eastAsia="zh-CN" w:bidi="ar"/>
        </w:rPr>
        <w:t>9</w:t>
      </w:r>
      <w:r>
        <w:rPr>
          <w:rFonts w:hint="eastAsia" w:ascii="宋体" w:hAnsi="宋体" w:cs="宋体"/>
          <w:kern w:val="2"/>
          <w:sz w:val="24"/>
          <w:u w:val="single"/>
          <w:shd w:val="clear" w:color="auto" w:fill="FFFFFF"/>
          <w:lang w:bidi="ar"/>
        </w:rPr>
        <w:t>日15时30分前</w:t>
      </w:r>
      <w:r>
        <w:rPr>
          <w:rFonts w:hint="eastAsia" w:ascii="宋体" w:hAnsi="宋体" w:cs="宋体"/>
          <w:kern w:val="2"/>
          <w:sz w:val="24"/>
          <w:shd w:val="clear" w:color="auto" w:fill="FFFFFF"/>
          <w:lang w:bidi="ar"/>
        </w:rPr>
        <w:t>将谈判保证金以电汇、转帐、汇票等非现金形式交至以下账户。</w:t>
      </w:r>
    </w:p>
    <w:p>
      <w:pPr>
        <w:tabs>
          <w:tab w:val="left" w:pos="5326"/>
        </w:tabs>
        <w:spacing w:line="400" w:lineRule="exact"/>
        <w:outlineLvl w:val="0"/>
        <w:rPr>
          <w:rFonts w:hint="eastAsia" w:ascii="宋体" w:hAnsi="宋体" w:cs="宋体"/>
          <w:bCs/>
          <w:color w:val="auto"/>
          <w:sz w:val="24"/>
        </w:rPr>
      </w:pPr>
      <w:r>
        <w:rPr>
          <w:rFonts w:hint="eastAsia" w:ascii="宋体" w:hAnsi="宋体" w:cs="宋体"/>
          <w:bCs/>
          <w:color w:val="auto"/>
          <w:sz w:val="24"/>
        </w:rPr>
        <w:t>账户名称：</w:t>
      </w:r>
      <w:r>
        <w:rPr>
          <w:rFonts w:hint="eastAsia" w:ascii="宋体" w:hAnsi="宋体" w:cs="宋体"/>
          <w:color w:val="auto"/>
          <w:sz w:val="24"/>
        </w:rPr>
        <w:t>广西海系工程咨询有限责任公司</w:t>
      </w:r>
    </w:p>
    <w:p>
      <w:pPr>
        <w:tabs>
          <w:tab w:val="left" w:pos="5326"/>
        </w:tabs>
        <w:spacing w:line="400" w:lineRule="exact"/>
        <w:outlineLvl w:val="0"/>
        <w:rPr>
          <w:rFonts w:hint="eastAsia" w:ascii="宋体" w:hAnsi="宋体" w:cs="宋体"/>
          <w:sz w:val="24"/>
        </w:rPr>
      </w:pPr>
      <w:r>
        <w:rPr>
          <w:rFonts w:hint="eastAsia" w:ascii="宋体" w:hAnsi="宋体" w:cs="宋体"/>
          <w:bCs/>
          <w:color w:val="auto"/>
          <w:sz w:val="24"/>
        </w:rPr>
        <w:t>开户银行：</w:t>
      </w:r>
      <w:r>
        <w:rPr>
          <w:rFonts w:hint="eastAsia" w:ascii="宋体" w:hAnsi="宋体" w:cs="宋体"/>
          <w:sz w:val="24"/>
        </w:rPr>
        <w:t>中国建设银行股份有限公司北海市广东路支行</w:t>
      </w:r>
    </w:p>
    <w:p>
      <w:pPr>
        <w:tabs>
          <w:tab w:val="left" w:pos="5326"/>
        </w:tabs>
        <w:spacing w:line="400" w:lineRule="exact"/>
        <w:outlineLvl w:val="0"/>
        <w:rPr>
          <w:rFonts w:hint="eastAsia" w:ascii="宋体" w:hAnsi="宋体" w:cs="宋体"/>
          <w:bCs/>
          <w:sz w:val="24"/>
        </w:rPr>
      </w:pPr>
      <w:r>
        <w:rPr>
          <w:rFonts w:hint="eastAsia" w:ascii="宋体" w:hAnsi="宋体" w:cs="宋体"/>
          <w:bCs/>
          <w:sz w:val="24"/>
        </w:rPr>
        <w:t>银行账号：</w:t>
      </w:r>
      <w:r>
        <w:rPr>
          <w:rFonts w:hint="eastAsia" w:ascii="宋体" w:hAnsi="宋体" w:cs="宋体"/>
          <w:sz w:val="24"/>
        </w:rPr>
        <w:t xml:space="preserve">4505 0165 5109 0000 0710 </w:t>
      </w:r>
    </w:p>
    <w:p>
      <w:pPr>
        <w:widowControl/>
        <w:numPr>
          <w:ilvl w:val="0"/>
          <w:numId w:val="1"/>
        </w:numPr>
        <w:spacing w:line="420" w:lineRule="exact"/>
        <w:jc w:val="left"/>
        <w:rPr>
          <w:rFonts w:hint="eastAsia" w:ascii="宋体" w:hAnsi="宋体" w:cs="宋体"/>
          <w:b/>
          <w:sz w:val="24"/>
          <w:shd w:val="clear" w:color="auto" w:fill="FFFFFF"/>
          <w:lang w:bidi="ar"/>
        </w:rPr>
      </w:pPr>
      <w:r>
        <w:rPr>
          <w:rFonts w:hint="eastAsia" w:ascii="宋体" w:hAnsi="宋体" w:cs="宋体"/>
          <w:b/>
          <w:sz w:val="24"/>
          <w:shd w:val="clear" w:color="auto" w:fill="FFFFFF"/>
          <w:lang w:bidi="ar"/>
        </w:rPr>
        <w:t>响应文件递交截止时间和地点:</w:t>
      </w:r>
    </w:p>
    <w:p>
      <w:pPr>
        <w:widowControl/>
        <w:spacing w:line="420" w:lineRule="exact"/>
        <w:jc w:val="left"/>
        <w:rPr>
          <w:rFonts w:hint="eastAsia" w:ascii="宋体" w:hAnsi="宋体" w:cs="宋体"/>
          <w:sz w:val="24"/>
        </w:rPr>
      </w:pPr>
      <w:r>
        <w:rPr>
          <w:rFonts w:hint="eastAsia" w:ascii="宋体" w:hAnsi="宋体" w:cs="宋体"/>
          <w:kern w:val="2"/>
          <w:sz w:val="24"/>
          <w:shd w:val="clear" w:color="auto" w:fill="FFFFFF"/>
          <w:lang w:bidi="ar"/>
        </w:rPr>
        <w:t>谈判供应商</w:t>
      </w:r>
      <w:r>
        <w:rPr>
          <w:rFonts w:hint="eastAsia" w:ascii="宋体" w:hAnsi="宋体" w:cs="宋体"/>
          <w:color w:val="auto"/>
          <w:kern w:val="2"/>
          <w:sz w:val="24"/>
          <w:shd w:val="clear" w:color="auto" w:fill="FFFFFF"/>
          <w:lang w:bidi="ar"/>
        </w:rPr>
        <w:t>应于</w:t>
      </w:r>
      <w:r>
        <w:rPr>
          <w:rFonts w:hint="eastAsia" w:ascii="宋体" w:hAnsi="宋体" w:cs="宋体"/>
          <w:color w:val="auto"/>
          <w:kern w:val="2"/>
          <w:sz w:val="24"/>
          <w:u w:val="single"/>
          <w:shd w:val="clear" w:color="auto" w:fill="FFFFFF"/>
          <w:lang w:bidi="ar"/>
        </w:rPr>
        <w:t>2020年01月1</w:t>
      </w:r>
      <w:r>
        <w:rPr>
          <w:rFonts w:hint="eastAsia" w:ascii="宋体" w:hAnsi="宋体" w:cs="宋体"/>
          <w:color w:val="auto"/>
          <w:kern w:val="2"/>
          <w:sz w:val="24"/>
          <w:u w:val="single"/>
          <w:shd w:val="clear" w:color="auto" w:fill="FFFFFF"/>
          <w:lang w:val="en-US" w:eastAsia="zh-CN" w:bidi="ar"/>
        </w:rPr>
        <w:t>9</w:t>
      </w:r>
      <w:r>
        <w:rPr>
          <w:rFonts w:hint="eastAsia" w:ascii="宋体" w:hAnsi="宋体" w:cs="宋体"/>
          <w:color w:val="auto"/>
          <w:kern w:val="2"/>
          <w:sz w:val="24"/>
          <w:u w:val="single"/>
          <w:shd w:val="clear" w:color="auto" w:fill="FFFFFF"/>
          <w:lang w:bidi="ar"/>
        </w:rPr>
        <w:t>日15时30分止</w:t>
      </w:r>
      <w:r>
        <w:rPr>
          <w:rFonts w:hint="eastAsia" w:ascii="宋体" w:hAnsi="宋体" w:cs="宋体"/>
          <w:color w:val="auto"/>
          <w:kern w:val="2"/>
          <w:sz w:val="24"/>
          <w:shd w:val="clear" w:color="auto" w:fill="FFFFFF"/>
          <w:lang w:bidi="ar"/>
        </w:rPr>
        <w:t>，将响应文件密封提交到广西海系工程咨询有限责任公司合浦分公司</w:t>
      </w:r>
      <w:r>
        <w:rPr>
          <w:rFonts w:hint="eastAsia" w:ascii="宋体" w:hAnsi="宋体" w:cs="宋体"/>
          <w:color w:val="auto"/>
          <w:sz w:val="24"/>
          <w:shd w:val="clear" w:color="auto" w:fill="FFFFFF"/>
          <w:lang w:bidi="ar"/>
        </w:rPr>
        <w:t>（合浦县廉州镇廉田路85号</w:t>
      </w:r>
      <w:r>
        <w:rPr>
          <w:rFonts w:hint="eastAsia" w:ascii="宋体" w:hAnsi="宋体" w:cs="宋体"/>
          <w:sz w:val="24"/>
          <w:shd w:val="clear" w:color="auto" w:fill="FFFFFF"/>
          <w:lang w:bidi="ar"/>
        </w:rPr>
        <w:t>）</w:t>
      </w:r>
      <w:r>
        <w:rPr>
          <w:rFonts w:hint="eastAsia" w:ascii="宋体" w:hAnsi="宋体" w:cs="宋体"/>
          <w:kern w:val="2"/>
          <w:sz w:val="24"/>
          <w:shd w:val="clear" w:color="auto" w:fill="FFFFFF"/>
          <w:lang w:bidi="ar"/>
        </w:rPr>
        <w:t>，逾期送达的将予以拒收。</w:t>
      </w:r>
    </w:p>
    <w:p>
      <w:pPr>
        <w:widowControl/>
        <w:spacing w:line="420" w:lineRule="exact"/>
        <w:jc w:val="left"/>
        <w:rPr>
          <w:rFonts w:hint="eastAsia" w:ascii="宋体" w:hAnsi="宋体" w:cs="宋体"/>
          <w:sz w:val="24"/>
        </w:rPr>
      </w:pPr>
      <w:r>
        <w:rPr>
          <w:rFonts w:hint="eastAsia" w:ascii="宋体" w:hAnsi="宋体" w:cs="宋体"/>
          <w:b/>
          <w:sz w:val="24"/>
          <w:shd w:val="clear" w:color="auto" w:fill="FFFFFF"/>
          <w:lang w:bidi="ar"/>
        </w:rPr>
        <w:t>十、谈判时间及地点：</w:t>
      </w:r>
      <w:r>
        <w:rPr>
          <w:rFonts w:hint="eastAsia" w:ascii="宋体" w:hAnsi="宋体" w:cs="宋体"/>
          <w:kern w:val="2"/>
          <w:sz w:val="24"/>
          <w:u w:val="single"/>
          <w:shd w:val="clear" w:color="auto" w:fill="FFFFFF"/>
          <w:lang w:bidi="ar"/>
        </w:rPr>
        <w:t>2020年01月1</w:t>
      </w:r>
      <w:r>
        <w:rPr>
          <w:rFonts w:hint="eastAsia" w:ascii="宋体" w:hAnsi="宋体" w:cs="宋体"/>
          <w:kern w:val="2"/>
          <w:sz w:val="24"/>
          <w:u w:val="single"/>
          <w:shd w:val="clear" w:color="auto" w:fill="FFFFFF"/>
          <w:lang w:val="en-US" w:eastAsia="zh-CN" w:bidi="ar"/>
        </w:rPr>
        <w:t>9</w:t>
      </w:r>
      <w:r>
        <w:rPr>
          <w:rFonts w:hint="eastAsia" w:ascii="宋体" w:hAnsi="宋体" w:cs="宋体"/>
          <w:kern w:val="2"/>
          <w:sz w:val="24"/>
          <w:u w:val="single"/>
          <w:shd w:val="clear" w:color="auto" w:fill="FFFFFF"/>
          <w:lang w:bidi="ar"/>
        </w:rPr>
        <w:t>日15时30分</w:t>
      </w:r>
      <w:r>
        <w:rPr>
          <w:rFonts w:hint="eastAsia" w:ascii="宋体" w:hAnsi="宋体" w:cs="宋体"/>
          <w:kern w:val="2"/>
          <w:sz w:val="24"/>
          <w:shd w:val="clear" w:color="auto" w:fill="FFFFFF"/>
          <w:lang w:bidi="ar"/>
        </w:rPr>
        <w:t>截止后为谈判小组与谈判供应商谈判时间，具体时间由代理机构广西海系工程咨询有限责任公司另行通知。地点：广西海系工程咨询有限责任公司合浦分公司开标室</w:t>
      </w:r>
      <w:r>
        <w:rPr>
          <w:rFonts w:hint="eastAsia" w:ascii="宋体" w:hAnsi="宋体" w:cs="宋体"/>
          <w:sz w:val="24"/>
          <w:shd w:val="clear" w:color="auto" w:fill="FFFFFF"/>
          <w:lang w:bidi="ar"/>
        </w:rPr>
        <w:t>（合浦县廉州镇廉田路85号）</w:t>
      </w:r>
      <w:r>
        <w:rPr>
          <w:rFonts w:hint="eastAsia" w:ascii="宋体" w:hAnsi="宋体" w:cs="宋体"/>
          <w:kern w:val="2"/>
          <w:sz w:val="24"/>
          <w:shd w:val="clear" w:color="auto" w:fill="FFFFFF"/>
          <w:lang w:bidi="ar"/>
        </w:rPr>
        <w:t>，参加谈判的法定代表人(负责人)或委托代理人必须持有效证件[法定代表人(负责人)凭身份证或委托代理人凭法人授权委托书原件和身份证]依时到达指定地点等候当面谈判。</w:t>
      </w:r>
    </w:p>
    <w:p>
      <w:pPr>
        <w:widowControl/>
        <w:spacing w:line="420" w:lineRule="exact"/>
        <w:jc w:val="left"/>
        <w:rPr>
          <w:rFonts w:hint="eastAsia" w:ascii="宋体" w:hAnsi="宋体" w:cs="宋体"/>
          <w:sz w:val="24"/>
        </w:rPr>
      </w:pPr>
      <w:r>
        <w:rPr>
          <w:rFonts w:hint="eastAsia" w:ascii="宋体" w:hAnsi="宋体" w:cs="宋体"/>
          <w:b/>
          <w:sz w:val="24"/>
          <w:shd w:val="clear" w:color="auto" w:fill="FFFFFF"/>
          <w:lang w:bidi="ar"/>
        </w:rPr>
        <w:t>十一、网上查询：</w:t>
      </w:r>
      <w:r>
        <w:rPr>
          <w:rFonts w:hint="eastAsia" w:ascii="宋体" w:hAnsi="宋体" w:cs="宋体"/>
          <w:sz w:val="24"/>
          <w:shd w:val="clear" w:color="auto" w:fill="FFFFFF"/>
          <w:lang w:bidi="ar"/>
        </w:rPr>
        <w:t>中国政府采购网（www.ccgp.gov.cn）、广西壮族自治区政府采购网（www.gxzfcg.gov.cn）</w:t>
      </w:r>
    </w:p>
    <w:p>
      <w:pPr>
        <w:widowControl/>
        <w:spacing w:line="420" w:lineRule="exact"/>
        <w:jc w:val="left"/>
        <w:rPr>
          <w:rFonts w:hint="eastAsia" w:ascii="宋体" w:hAnsi="宋体" w:cs="宋体"/>
          <w:sz w:val="24"/>
        </w:rPr>
      </w:pPr>
      <w:r>
        <w:rPr>
          <w:rFonts w:hint="eastAsia" w:ascii="宋体" w:hAnsi="宋体" w:cs="宋体"/>
          <w:b/>
          <w:sz w:val="24"/>
          <w:shd w:val="clear" w:color="auto" w:fill="FFFFFF"/>
          <w:lang w:bidi="ar"/>
        </w:rPr>
        <w:t>十二、联系事项</w:t>
      </w:r>
      <w:r>
        <w:rPr>
          <w:rFonts w:hint="eastAsia" w:ascii="宋体" w:hAnsi="宋体" w:cs="宋体"/>
          <w:kern w:val="2"/>
          <w:sz w:val="24"/>
          <w:shd w:val="clear" w:color="auto" w:fill="FFFFFF"/>
          <w:lang w:bidi="ar"/>
        </w:rPr>
        <w:t>：</w:t>
      </w:r>
    </w:p>
    <w:p>
      <w:pPr>
        <w:widowControl/>
        <w:spacing w:line="420" w:lineRule="exact"/>
        <w:jc w:val="left"/>
        <w:rPr>
          <w:rFonts w:hint="eastAsia" w:ascii="宋体" w:hAnsi="宋体" w:cs="宋体"/>
          <w:sz w:val="24"/>
          <w:u w:val="single"/>
        </w:rPr>
      </w:pPr>
      <w:r>
        <w:rPr>
          <w:rFonts w:hint="eastAsia" w:ascii="宋体" w:hAnsi="宋体" w:cs="宋体"/>
          <w:kern w:val="2"/>
          <w:sz w:val="24"/>
          <w:shd w:val="clear" w:color="auto" w:fill="FFFFFF"/>
          <w:lang w:bidi="ar"/>
        </w:rPr>
        <w:t>1.采购人名称：合浦县林业局</w:t>
      </w:r>
    </w:p>
    <w:p>
      <w:pPr>
        <w:widowControl/>
        <w:spacing w:line="420" w:lineRule="exact"/>
        <w:jc w:val="left"/>
        <w:rPr>
          <w:rFonts w:ascii="宋体" w:hAnsi="宋体" w:cs="宋体"/>
          <w:sz w:val="24"/>
          <w:shd w:val="clear" w:color="auto" w:fill="FFFFFF"/>
          <w:lang w:bidi="ar"/>
        </w:rPr>
      </w:pPr>
      <w:r>
        <w:rPr>
          <w:rFonts w:hint="eastAsia" w:ascii="宋体" w:hAnsi="宋体" w:cs="宋体"/>
          <w:kern w:val="2"/>
          <w:sz w:val="24"/>
          <w:shd w:val="clear" w:color="auto" w:fill="FFFFFF"/>
          <w:lang w:bidi="ar"/>
        </w:rPr>
        <w:t>地址：合浦县廉州镇还珠南路8号</w:t>
      </w:r>
    </w:p>
    <w:p>
      <w:pPr>
        <w:widowControl/>
        <w:spacing w:line="420" w:lineRule="exact"/>
        <w:jc w:val="left"/>
        <w:rPr>
          <w:rFonts w:ascii="宋体" w:hAnsi="宋体" w:cs="宋体"/>
          <w:sz w:val="24"/>
        </w:rPr>
      </w:pPr>
      <w:r>
        <w:rPr>
          <w:rFonts w:hint="eastAsia" w:ascii="宋体" w:hAnsi="宋体" w:cs="宋体"/>
          <w:kern w:val="2"/>
          <w:sz w:val="24"/>
          <w:shd w:val="clear" w:color="auto" w:fill="FFFFFF"/>
          <w:lang w:bidi="ar"/>
        </w:rPr>
        <w:t xml:space="preserve">电话: </w:t>
      </w:r>
      <w:r>
        <w:rPr>
          <w:rFonts w:hint="eastAsia" w:ascii="宋体" w:hAnsi="宋体" w:cs="宋体"/>
          <w:color w:val="auto"/>
          <w:sz w:val="24"/>
          <w:shd w:val="clear" w:color="auto" w:fill="FFFFFF"/>
        </w:rPr>
        <w:t>0779-7213690</w:t>
      </w:r>
    </w:p>
    <w:p>
      <w:pPr>
        <w:widowControl/>
        <w:spacing w:line="420" w:lineRule="exact"/>
        <w:jc w:val="left"/>
        <w:rPr>
          <w:rFonts w:hint="eastAsia" w:ascii="宋体" w:hAnsi="宋体" w:cs="宋体"/>
          <w:sz w:val="24"/>
        </w:rPr>
      </w:pPr>
      <w:r>
        <w:rPr>
          <w:rFonts w:hint="eastAsia" w:ascii="宋体" w:hAnsi="宋体" w:cs="宋体"/>
          <w:kern w:val="2"/>
          <w:sz w:val="24"/>
          <w:shd w:val="clear" w:color="auto" w:fill="FFFFFF"/>
          <w:lang w:bidi="ar"/>
        </w:rPr>
        <w:t>2.采购代理机构名称：</w:t>
      </w:r>
      <w:r>
        <w:rPr>
          <w:rFonts w:hint="eastAsia" w:ascii="宋体" w:hAnsi="宋体" w:cs="宋体"/>
          <w:sz w:val="24"/>
          <w:shd w:val="clear" w:color="auto" w:fill="FFFFFF"/>
          <w:lang w:bidi="ar"/>
        </w:rPr>
        <w:t>广西海系工程咨询有限责任公司</w:t>
      </w:r>
    </w:p>
    <w:p>
      <w:pPr>
        <w:widowControl/>
        <w:spacing w:line="420" w:lineRule="exact"/>
        <w:jc w:val="left"/>
        <w:rPr>
          <w:rFonts w:hint="eastAsia" w:ascii="宋体" w:hAnsi="宋体" w:cs="宋体"/>
          <w:sz w:val="24"/>
          <w:shd w:val="clear" w:color="auto" w:fill="FFFFFF"/>
          <w:lang w:bidi="ar"/>
        </w:rPr>
      </w:pPr>
      <w:r>
        <w:rPr>
          <w:rFonts w:hint="eastAsia" w:ascii="宋体" w:hAnsi="宋体" w:cs="宋体"/>
          <w:kern w:val="2"/>
          <w:sz w:val="24"/>
          <w:shd w:val="clear" w:color="auto" w:fill="FFFFFF"/>
          <w:lang w:bidi="ar"/>
        </w:rPr>
        <w:t>地址：</w:t>
      </w:r>
      <w:r>
        <w:rPr>
          <w:rFonts w:hint="eastAsia" w:ascii="宋体" w:hAnsi="宋体" w:cs="宋体"/>
          <w:sz w:val="24"/>
          <w:shd w:val="clear" w:color="auto" w:fill="FFFFFF"/>
          <w:lang w:bidi="ar"/>
        </w:rPr>
        <w:t xml:space="preserve">合浦县廉田路85号   </w:t>
      </w:r>
    </w:p>
    <w:p>
      <w:pPr>
        <w:widowControl/>
        <w:spacing w:line="420" w:lineRule="exact"/>
        <w:jc w:val="left"/>
        <w:rPr>
          <w:rFonts w:hint="eastAsia" w:ascii="宋体" w:hAnsi="宋体" w:cs="宋体"/>
          <w:sz w:val="24"/>
        </w:rPr>
      </w:pPr>
      <w:r>
        <w:rPr>
          <w:rFonts w:hint="eastAsia" w:ascii="宋体" w:hAnsi="宋体" w:cs="宋体"/>
          <w:kern w:val="2"/>
          <w:sz w:val="24"/>
          <w:shd w:val="clear" w:color="auto" w:fill="FFFFFF"/>
          <w:lang w:bidi="ar"/>
        </w:rPr>
        <w:t>项目联系人及电话：</w:t>
      </w:r>
      <w:r>
        <w:rPr>
          <w:rFonts w:hint="eastAsia" w:ascii="宋体" w:hAnsi="宋体" w:cs="宋体"/>
          <w:sz w:val="24"/>
          <w:shd w:val="clear" w:color="auto" w:fill="FFFFFF"/>
          <w:lang w:bidi="ar"/>
        </w:rPr>
        <w:t>苏工 0779-7208813</w:t>
      </w:r>
    </w:p>
    <w:p>
      <w:pPr>
        <w:widowControl/>
        <w:numPr>
          <w:ilvl w:val="0"/>
          <w:numId w:val="2"/>
        </w:numPr>
        <w:spacing w:line="420" w:lineRule="exact"/>
        <w:jc w:val="left"/>
        <w:rPr>
          <w:rFonts w:hint="eastAsia" w:ascii="宋体" w:hAnsi="宋体" w:cs="宋体"/>
          <w:sz w:val="24"/>
          <w:shd w:val="clear" w:color="auto" w:fill="FFFFFF"/>
          <w:lang w:bidi="ar"/>
        </w:rPr>
      </w:pPr>
      <w:r>
        <w:rPr>
          <w:rFonts w:hint="eastAsia" w:ascii="宋体" w:hAnsi="宋体" w:cs="宋体"/>
          <w:kern w:val="2"/>
          <w:sz w:val="24"/>
          <w:shd w:val="clear" w:color="auto" w:fill="FFFFFF"/>
          <w:lang w:bidi="ar"/>
        </w:rPr>
        <w:t>监督部门:</w:t>
      </w:r>
      <w:r>
        <w:rPr>
          <w:rFonts w:hint="eastAsia" w:ascii="宋体" w:hAnsi="宋体" w:cs="宋体"/>
          <w:sz w:val="24"/>
          <w:shd w:val="clear" w:color="auto" w:fill="FFFFFF"/>
          <w:lang w:bidi="ar"/>
        </w:rPr>
        <w:t xml:space="preserve">合浦县财政局政府采购监督管理股  </w:t>
      </w:r>
    </w:p>
    <w:p>
      <w:pPr>
        <w:widowControl/>
        <w:spacing w:line="420" w:lineRule="exact"/>
        <w:jc w:val="left"/>
        <w:rPr>
          <w:rFonts w:hint="eastAsia" w:ascii="宋体" w:hAnsi="宋体" w:cs="宋体"/>
          <w:sz w:val="24"/>
          <w:shd w:val="clear" w:color="auto" w:fill="FFFFFF"/>
          <w:lang w:bidi="ar"/>
        </w:rPr>
      </w:pPr>
      <w:r>
        <w:rPr>
          <w:rFonts w:hint="eastAsia" w:ascii="宋体" w:hAnsi="宋体" w:cs="宋体"/>
          <w:kern w:val="2"/>
          <w:sz w:val="24"/>
          <w:shd w:val="clear" w:color="auto" w:fill="FFFFFF"/>
          <w:lang w:bidi="ar"/>
        </w:rPr>
        <w:t>电话:</w:t>
      </w:r>
      <w:r>
        <w:rPr>
          <w:rFonts w:hint="eastAsia" w:ascii="宋体" w:hAnsi="宋体" w:cs="宋体"/>
          <w:sz w:val="24"/>
          <w:shd w:val="clear" w:color="auto" w:fill="FFFFFF"/>
          <w:lang w:bidi="ar"/>
        </w:rPr>
        <w:t>0779-7201588</w:t>
      </w:r>
    </w:p>
    <w:p>
      <w:pPr>
        <w:widowControl/>
        <w:spacing w:line="420" w:lineRule="exact"/>
        <w:jc w:val="left"/>
        <w:rPr>
          <w:rFonts w:hint="eastAsia" w:ascii="宋体" w:hAnsi="宋体" w:cs="宋体"/>
          <w:sz w:val="24"/>
          <w:u w:val="single"/>
          <w:shd w:val="clear" w:color="auto" w:fill="FFFFFF"/>
          <w:lang w:bidi="ar"/>
        </w:rPr>
      </w:pPr>
    </w:p>
    <w:p>
      <w:pPr>
        <w:widowControl/>
        <w:spacing w:line="420" w:lineRule="exact"/>
        <w:jc w:val="left"/>
        <w:rPr>
          <w:rFonts w:hint="eastAsia" w:ascii="宋体" w:hAnsi="宋体" w:cs="宋体"/>
          <w:sz w:val="24"/>
          <w:u w:val="single"/>
          <w:shd w:val="clear" w:color="auto" w:fill="FFFFFF"/>
          <w:lang w:bidi="ar"/>
        </w:rPr>
      </w:pPr>
    </w:p>
    <w:p>
      <w:pPr>
        <w:widowControl/>
        <w:spacing w:before="120" w:beforeLines="50" w:after="120" w:afterLines="50"/>
        <w:ind w:left="480" w:hanging="480" w:hangingChars="200"/>
        <w:rPr>
          <w:rFonts w:hint="eastAsia" w:ascii="宋体" w:hAnsi="宋体" w:cs="宋体"/>
          <w:kern w:val="2"/>
          <w:sz w:val="24"/>
          <w:shd w:val="clear" w:color="auto" w:fill="FFFFFF"/>
          <w:lang w:bidi="ar"/>
        </w:rPr>
      </w:pPr>
      <w:r>
        <w:rPr>
          <w:rFonts w:hint="eastAsia" w:ascii="宋体" w:hAnsi="宋体" w:cs="宋体"/>
          <w:kern w:val="2"/>
          <w:sz w:val="24"/>
          <w:shd w:val="clear" w:color="auto" w:fill="FFFFFF"/>
          <w:lang w:bidi="ar"/>
        </w:rPr>
        <w:t>采购人（盖章）：              采购代理机构（盖章）：</w:t>
      </w:r>
    </w:p>
    <w:p>
      <w:pPr>
        <w:widowControl/>
        <w:spacing w:before="120" w:beforeLines="50" w:after="120" w:afterLines="50"/>
        <w:ind w:left="480" w:hanging="480" w:hangingChars="200"/>
        <w:rPr>
          <w:rFonts w:hint="eastAsia" w:ascii="宋体" w:hAnsi="宋体" w:cs="宋体"/>
          <w:kern w:val="2"/>
          <w:sz w:val="24"/>
          <w:shd w:val="clear" w:color="auto" w:fill="FFFFFF"/>
          <w:lang w:bidi="ar"/>
        </w:rPr>
      </w:pPr>
      <w:r>
        <w:rPr>
          <w:rFonts w:hint="eastAsia" w:ascii="宋体" w:hAnsi="宋体" w:cs="宋体"/>
          <w:kern w:val="2"/>
          <w:sz w:val="24"/>
          <w:shd w:val="clear" w:color="auto" w:fill="FFFFFF"/>
          <w:lang w:bidi="ar"/>
        </w:rPr>
        <w:t>合浦县林业局                  广西海系工程咨询有限责任公司</w:t>
      </w:r>
    </w:p>
    <w:p>
      <w:pPr>
        <w:widowControl/>
        <w:spacing w:before="120" w:beforeLines="50" w:after="120" w:afterLines="50"/>
        <w:rPr>
          <w:rFonts w:hint="eastAsia" w:ascii="宋体" w:hAnsi="宋体" w:cs="宋体"/>
          <w:kern w:val="2"/>
          <w:sz w:val="24"/>
          <w:shd w:val="clear" w:color="auto" w:fill="FFFFFF"/>
          <w:lang w:bidi="ar"/>
        </w:rPr>
      </w:pPr>
      <w:r>
        <w:rPr>
          <w:rFonts w:hint="eastAsia" w:ascii="宋体" w:hAnsi="宋体" w:cs="宋体"/>
          <w:kern w:val="2"/>
          <w:sz w:val="24"/>
          <w:shd w:val="clear" w:color="auto" w:fill="FFFFFF"/>
          <w:lang w:bidi="ar"/>
        </w:rPr>
        <w:t>2020年01月1</w:t>
      </w:r>
      <w:r>
        <w:rPr>
          <w:rFonts w:hint="eastAsia" w:ascii="宋体" w:hAnsi="宋体" w:cs="宋体"/>
          <w:kern w:val="2"/>
          <w:sz w:val="24"/>
          <w:shd w:val="clear" w:color="auto" w:fill="FFFFFF"/>
          <w:lang w:val="en-US" w:eastAsia="zh-CN" w:bidi="ar"/>
        </w:rPr>
        <w:t>4</w:t>
      </w:r>
      <w:r>
        <w:rPr>
          <w:rFonts w:hint="eastAsia" w:ascii="宋体" w:hAnsi="宋体" w:cs="宋体"/>
          <w:kern w:val="2"/>
          <w:sz w:val="24"/>
          <w:shd w:val="clear" w:color="auto" w:fill="FFFFFF"/>
          <w:lang w:bidi="ar"/>
        </w:rPr>
        <w:t>日              2020年01月1</w:t>
      </w:r>
      <w:r>
        <w:rPr>
          <w:rFonts w:hint="eastAsia" w:ascii="宋体" w:hAnsi="宋体" w:cs="宋体"/>
          <w:kern w:val="2"/>
          <w:sz w:val="24"/>
          <w:shd w:val="clear" w:color="auto" w:fill="FFFFFF"/>
          <w:lang w:val="en-US" w:eastAsia="zh-CN" w:bidi="ar"/>
        </w:rPr>
        <w:t>4</w:t>
      </w:r>
      <w:r>
        <w:rPr>
          <w:rFonts w:hint="eastAsia" w:ascii="宋体" w:hAnsi="宋体" w:cs="宋体"/>
          <w:kern w:val="2"/>
          <w:sz w:val="24"/>
          <w:shd w:val="clear" w:color="auto" w:fill="FFFFFF"/>
          <w:lang w:bidi="ar"/>
        </w:rPr>
        <w:t xml:space="preserve">日 </w:t>
      </w:r>
    </w:p>
    <w:p>
      <w:pPr>
        <w:pStyle w:val="3"/>
        <w:keepNext w:val="0"/>
        <w:spacing w:before="120" w:beforeLines="50"/>
        <w:ind w:firstLine="480" w:firstLineChars="200"/>
        <w:jc w:val="center"/>
        <w:rPr>
          <w:rFonts w:hint="eastAsia" w:ascii="宋体" w:hAnsi="宋体" w:cs="宋体"/>
          <w:b w:val="0"/>
          <w:sz w:val="24"/>
        </w:rPr>
      </w:pPr>
    </w:p>
    <w:p>
      <w:pPr>
        <w:rPr>
          <w:rFonts w:hint="eastAsia" w:ascii="宋体" w:hAnsi="宋体" w:cs="宋体"/>
          <w:sz w:val="24"/>
        </w:rPr>
      </w:pPr>
    </w:p>
    <w:p>
      <w:pPr>
        <w:rPr>
          <w:rFonts w:hint="eastAsia" w:ascii="宋体" w:hAnsi="宋体" w:cs="宋体"/>
          <w:sz w:val="24"/>
        </w:rPr>
      </w:pPr>
    </w:p>
    <w:p>
      <w:pPr>
        <w:rPr>
          <w:rFonts w:hint="eastAsia" w:asciiTheme="minorEastAsia" w:hAnsiTheme="minorEastAsia" w:eastAsiaTheme="minorEastAsia" w:cstheme="minorEastAsia"/>
          <w:b w:val="0"/>
          <w:sz w:val="24"/>
          <w:szCs w:val="24"/>
        </w:rPr>
      </w:pPr>
    </w:p>
    <w:p>
      <w:pPr>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4223AF"/>
    <w:multiLevelType w:val="singleLevel"/>
    <w:tmpl w:val="C24223AF"/>
    <w:lvl w:ilvl="0" w:tentative="0">
      <w:start w:val="3"/>
      <w:numFmt w:val="decimal"/>
      <w:lvlText w:val="%1."/>
      <w:lvlJc w:val="left"/>
      <w:pPr>
        <w:tabs>
          <w:tab w:val="left" w:pos="312"/>
        </w:tabs>
      </w:pPr>
    </w:lvl>
  </w:abstractNum>
  <w:abstractNum w:abstractNumId="1">
    <w:nsid w:val="598D8649"/>
    <w:multiLevelType w:val="singleLevel"/>
    <w:tmpl w:val="598D8649"/>
    <w:lvl w:ilvl="0" w:tentative="0">
      <w:start w:val="9"/>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3470C7"/>
    <w:rsid w:val="00157053"/>
    <w:rsid w:val="02952C74"/>
    <w:rsid w:val="02BD2BF1"/>
    <w:rsid w:val="054420F7"/>
    <w:rsid w:val="065A6C92"/>
    <w:rsid w:val="067815C4"/>
    <w:rsid w:val="07715278"/>
    <w:rsid w:val="08594E18"/>
    <w:rsid w:val="09500B70"/>
    <w:rsid w:val="0D1B2B8A"/>
    <w:rsid w:val="0F37224B"/>
    <w:rsid w:val="10423CA2"/>
    <w:rsid w:val="13102AD0"/>
    <w:rsid w:val="14407B28"/>
    <w:rsid w:val="153470C7"/>
    <w:rsid w:val="15525A83"/>
    <w:rsid w:val="16420D7E"/>
    <w:rsid w:val="17A17FBF"/>
    <w:rsid w:val="198F2A0A"/>
    <w:rsid w:val="1B652DC0"/>
    <w:rsid w:val="1BFD0BA8"/>
    <w:rsid w:val="22E702EA"/>
    <w:rsid w:val="23715E97"/>
    <w:rsid w:val="23B33C3D"/>
    <w:rsid w:val="248C3A0D"/>
    <w:rsid w:val="26EF1243"/>
    <w:rsid w:val="27685A77"/>
    <w:rsid w:val="2974225B"/>
    <w:rsid w:val="29857802"/>
    <w:rsid w:val="2B5843EB"/>
    <w:rsid w:val="2CAF3CC6"/>
    <w:rsid w:val="2CE3468D"/>
    <w:rsid w:val="2D76512E"/>
    <w:rsid w:val="2DBD483A"/>
    <w:rsid w:val="2E4B2FED"/>
    <w:rsid w:val="322417FB"/>
    <w:rsid w:val="34180E8E"/>
    <w:rsid w:val="3425054A"/>
    <w:rsid w:val="38443984"/>
    <w:rsid w:val="39C61DCC"/>
    <w:rsid w:val="3C707A62"/>
    <w:rsid w:val="3CB01EDF"/>
    <w:rsid w:val="3CC61804"/>
    <w:rsid w:val="3D155C12"/>
    <w:rsid w:val="3D9A3696"/>
    <w:rsid w:val="3DAE6FF3"/>
    <w:rsid w:val="3E531825"/>
    <w:rsid w:val="3F0357B5"/>
    <w:rsid w:val="417E4545"/>
    <w:rsid w:val="42230A20"/>
    <w:rsid w:val="423375D8"/>
    <w:rsid w:val="423F266D"/>
    <w:rsid w:val="439A446C"/>
    <w:rsid w:val="44C16952"/>
    <w:rsid w:val="45447907"/>
    <w:rsid w:val="45E01DEA"/>
    <w:rsid w:val="479E54D5"/>
    <w:rsid w:val="49567184"/>
    <w:rsid w:val="4C1E3108"/>
    <w:rsid w:val="4F9F177E"/>
    <w:rsid w:val="50AA02D6"/>
    <w:rsid w:val="515B1121"/>
    <w:rsid w:val="51A4292D"/>
    <w:rsid w:val="51CF0E9E"/>
    <w:rsid w:val="51E570F6"/>
    <w:rsid w:val="53855A9F"/>
    <w:rsid w:val="549C7862"/>
    <w:rsid w:val="54CC5959"/>
    <w:rsid w:val="56197284"/>
    <w:rsid w:val="56854C8D"/>
    <w:rsid w:val="56AF0AB4"/>
    <w:rsid w:val="5CFC7A14"/>
    <w:rsid w:val="5F5D6A16"/>
    <w:rsid w:val="5F866E8C"/>
    <w:rsid w:val="61030BB7"/>
    <w:rsid w:val="62840F00"/>
    <w:rsid w:val="63135552"/>
    <w:rsid w:val="636B1B4D"/>
    <w:rsid w:val="638454C7"/>
    <w:rsid w:val="660922BE"/>
    <w:rsid w:val="670648BB"/>
    <w:rsid w:val="69203388"/>
    <w:rsid w:val="6B7D47C2"/>
    <w:rsid w:val="6C052139"/>
    <w:rsid w:val="6D3729D8"/>
    <w:rsid w:val="6D7513EF"/>
    <w:rsid w:val="6E630E46"/>
    <w:rsid w:val="6E6A1C4D"/>
    <w:rsid w:val="6ED77024"/>
    <w:rsid w:val="70A85321"/>
    <w:rsid w:val="728B3C03"/>
    <w:rsid w:val="757F3101"/>
    <w:rsid w:val="76F13ED6"/>
    <w:rsid w:val="78EA38AD"/>
    <w:rsid w:val="79B15013"/>
    <w:rsid w:val="7A585CB9"/>
    <w:rsid w:val="7AAC39E1"/>
    <w:rsid w:val="7B036769"/>
    <w:rsid w:val="7BAE488A"/>
    <w:rsid w:val="7EE033B6"/>
    <w:rsid w:val="7F3D215A"/>
    <w:rsid w:val="7F860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color w:val="000000"/>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jc w:val="left"/>
    </w:pPr>
    <w:rPr>
      <w:kern w:val="1"/>
      <w:sz w:val="18"/>
      <w:szCs w:val="18"/>
    </w:rPr>
  </w:style>
  <w:style w:type="paragraph" w:styleId="4">
    <w:name w:val="Plain Text"/>
    <w:basedOn w:val="1"/>
    <w:qFormat/>
    <w:uiPriority w:val="0"/>
    <w:rPr>
      <w:rFonts w:ascii="宋体" w:hAnsi="宋体" w:cs="Courier New"/>
      <w:kern w:val="1"/>
      <w:szCs w:val="20"/>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2018-01-12T08:58:00Z</dcterms:created>
  <dc:creator>执念。</dc:creator>
  <cp:lastModifiedBy>Taylor</cp:lastModifiedBy>
  <cp:lastPrinted>2019-03-24T03:39:00Z</cp:lastPrinted>
  <dcterms:modified xsi:type="dcterms:W3CDTF">2020-01-14T08:58:28Z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2052-11.1.0.9330</vt:lpwstr>
  </property>
</Properties>
</file>