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广西建业中天工程咨询有限公司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灌阳镇初级中学（移民初中）室外工程（一期）（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GLZC2020-G2-13007-JYZT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招标公告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eastAsia="zh-CN"/>
        </w:rPr>
        <w:t>广西建业中天工程咨询有限公司</w:t>
      </w:r>
      <w:r>
        <w:rPr>
          <w:rFonts w:hint="eastAsia" w:ascii="宋体" w:hAnsi="宋体" w:eastAsia="宋体" w:cs="宋体"/>
          <w:color w:val="auto"/>
        </w:rPr>
        <w:t>受</w:t>
      </w:r>
      <w:r>
        <w:rPr>
          <w:rFonts w:hint="eastAsia" w:ascii="宋体" w:hAnsi="宋体" w:eastAsia="宋体" w:cs="宋体"/>
          <w:color w:val="auto"/>
          <w:u w:val="single"/>
          <w:lang w:eastAsia="zh-CN"/>
        </w:rPr>
        <w:t>灌阳县教育局</w:t>
      </w:r>
      <w:r>
        <w:rPr>
          <w:rFonts w:hint="eastAsia" w:ascii="宋体" w:hAnsi="宋体" w:eastAsia="宋体" w:cs="宋体"/>
          <w:color w:val="auto"/>
        </w:rPr>
        <w:t>委托，根据《中华人民共和国政府采购法》、《中华人民共和国政府采购法实施条例》等有关规定，就</w:t>
      </w:r>
      <w:r>
        <w:rPr>
          <w:rFonts w:hint="eastAsia" w:ascii="宋体" w:hAnsi="宋体" w:eastAsia="宋体" w:cs="宋体"/>
          <w:color w:val="auto"/>
          <w:u w:val="single"/>
          <w:lang w:eastAsia="zh-CN"/>
        </w:rPr>
        <w:t>灌阳镇初级中学（移民初中）室外工程（一期）</w:t>
      </w:r>
      <w:r>
        <w:rPr>
          <w:rFonts w:hint="eastAsia" w:ascii="宋体" w:hAnsi="宋体" w:eastAsia="宋体" w:cs="宋体"/>
          <w:color w:val="auto"/>
        </w:rPr>
        <w:t xml:space="preserve">进行公开招标，欢迎符合条件的投标人前来投标，现将本次公开招标的有关事项公告如下：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一、项目名称：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灌阳镇初级中学（移民初中）室外工程（一期）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二、项目编号：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GLZC2020-G2-13007-JYZT</w:t>
      </w:r>
      <w:r>
        <w:rPr>
          <w:rFonts w:hint="eastAsia" w:ascii="宋体" w:hAnsi="宋体" w:eastAsia="宋体" w:cs="宋体"/>
          <w:color w:val="auto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三、项目基本情况：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40" w:firstLineChars="4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建设地点：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灌阳镇初级中学（移民初中）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校园内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40" w:firstLineChars="4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招标范围</w:t>
      </w:r>
      <w:r>
        <w:rPr>
          <w:rFonts w:hint="eastAsia" w:ascii="宋体" w:hAnsi="宋体" w:eastAsia="宋体" w:cs="宋体"/>
          <w:color w:val="auto"/>
          <w:szCs w:val="21"/>
        </w:rPr>
        <w:t>: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具体情况详见工程量清单及图纸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40" w:firstLineChars="4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要求工期：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Cs w:val="21"/>
        </w:rPr>
        <w:t>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40" w:firstLineChars="4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要求质量标准：合格。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四、预算总造价：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10749980.44 </w:t>
      </w:r>
      <w:r>
        <w:rPr>
          <w:rFonts w:hint="eastAsia" w:ascii="宋体" w:hAnsi="宋体" w:eastAsia="宋体" w:cs="宋体"/>
          <w:color w:val="auto"/>
          <w:szCs w:val="21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Cs w:val="21"/>
        </w:rPr>
        <w:t>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35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</w:rPr>
        <w:t>1.符合《中华人民共和国政府采购法》第二十二条和《政府采购法实施条例》第十八条规定，具备合法资格的投标人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；同时具备市政公用工程施工总承包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级以上（含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级）资质,并在人员、设备、资金等方面具有相应的施工能力，拟派项目经理须具备市政公用工</w:t>
      </w:r>
      <w:r>
        <w:rPr>
          <w:rFonts w:hint="eastAsia" w:ascii="宋体" w:hAnsi="宋体" w:eastAsia="宋体" w:cs="宋体"/>
          <w:color w:val="auto"/>
        </w:rPr>
        <w:t>程专业</w:t>
      </w:r>
      <w:r>
        <w:rPr>
          <w:rFonts w:hint="eastAsia" w:ascii="宋体" w:hAnsi="宋体" w:eastAsia="宋体" w:cs="宋体"/>
          <w:color w:val="auto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</w:rPr>
        <w:t>级以上（含</w:t>
      </w:r>
      <w:r>
        <w:rPr>
          <w:rFonts w:hint="eastAsia" w:ascii="宋体" w:hAnsi="宋体" w:eastAsia="宋体" w:cs="宋体"/>
          <w:color w:val="auto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</w:rPr>
        <w:t>级）注册建造师执业资格，</w:t>
      </w:r>
      <w:r>
        <w:rPr>
          <w:rFonts w:hint="eastAsia" w:ascii="宋体" w:hAnsi="宋体" w:eastAsia="宋体" w:cs="宋体"/>
          <w:color w:val="auto"/>
          <w:szCs w:val="21"/>
        </w:rPr>
        <w:t>具备有效的安全生产考核合格证书（B类），且未担任其他在施工工程项目的项目经理。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35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本项目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>不接受</w:t>
      </w:r>
      <w:r>
        <w:rPr>
          <w:rFonts w:hint="eastAsia" w:ascii="宋体" w:hAnsi="宋体" w:eastAsia="宋体" w:cs="宋体"/>
          <w:color w:val="auto"/>
          <w:szCs w:val="21"/>
        </w:rPr>
        <w:t>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Cs w:val="21"/>
        </w:rPr>
        <w:t>、招标文件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</w:rPr>
        <w:t>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1．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获取</w:t>
      </w:r>
      <w:r>
        <w:rPr>
          <w:rFonts w:hint="eastAsia" w:ascii="宋体" w:hAnsi="宋体" w:eastAsia="宋体" w:cs="宋体"/>
          <w:color w:val="auto"/>
          <w:szCs w:val="21"/>
        </w:rPr>
        <w:t>时间：</w:t>
      </w:r>
      <w:r>
        <w:rPr>
          <w:rFonts w:hint="eastAsia" w:ascii="宋体" w:hAnsi="宋体" w:eastAsia="宋体" w:cs="宋体"/>
          <w:color w:val="auto"/>
          <w:spacing w:val="1"/>
          <w:kern w:val="2"/>
          <w:sz w:val="21"/>
          <w:szCs w:val="21"/>
        </w:rPr>
        <w:t>招标公告发布之日起</w:t>
      </w:r>
      <w:r>
        <w:rPr>
          <w:rFonts w:hint="eastAsia" w:ascii="宋体" w:hAnsi="宋体" w:eastAsia="宋体" w:cs="宋体"/>
          <w:color w:val="auto"/>
          <w:szCs w:val="21"/>
        </w:rPr>
        <w:t>至投标文件递交截止时间止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</w:rPr>
        <w:t>．获取招标文件的方式：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潜在投标单位登陆桂林市公共资源交易中心网（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instrText xml:space="preserve"> HYPERLINK "http://ggzy.guilin.cn" </w:instrTex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http://glggzy.org.cn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）、桂林市政府采购网（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instrText xml:space="preserve"> HYPERLINK "http://ggzy.guilin.cn" </w:instrTex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http://zfcg.glcz.cn:880/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）下载招标文件电子版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Cs w:val="21"/>
        </w:rPr>
        <w:t>、公告期限：20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日至20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Cs w:val="21"/>
        </w:rPr>
        <w:t>、投标截止时间和地点：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投标截止时间：20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Cs w:val="21"/>
        </w:rPr>
        <w:t>日10时30分。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t>投标人应于20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Cs w:val="21"/>
        </w:rPr>
        <w:t>日10时00分至10时30分止，将投标文件密封提交至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>桂林市公共资源交易中心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>号开标室（桂林市临桂区西城中路69号创业大厦西辅楼4楼北区）</w:t>
      </w:r>
      <w:r>
        <w:rPr>
          <w:rFonts w:hint="eastAsia" w:ascii="宋体" w:hAnsi="宋体" w:eastAsia="宋体" w:cs="宋体"/>
          <w:color w:val="auto"/>
        </w:rPr>
        <w:t>，逾期送达的或未按照招标文件要求密封的投标文件将予以拒收。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  <w:szCs w:val="21"/>
        </w:rPr>
        <w:t>、开标时间及地点：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t>本次招标将于20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Cs w:val="21"/>
        </w:rPr>
        <w:t>日10时30分在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>桂林市公共资源交易中心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>号开标室（桂林市临桂区西城中路69号创业大厦西辅楼4楼北区）</w:t>
      </w:r>
      <w:r>
        <w:rPr>
          <w:rFonts w:hint="eastAsia" w:ascii="宋体" w:hAnsi="宋体" w:eastAsia="宋体" w:cs="宋体"/>
          <w:color w:val="auto"/>
          <w:szCs w:val="21"/>
        </w:rPr>
        <w:t>开标。</w:t>
      </w:r>
      <w:r>
        <w:rPr>
          <w:rFonts w:hint="eastAsia" w:ascii="宋体" w:hAnsi="宋体" w:eastAsia="宋体" w:cs="宋体"/>
          <w:color w:val="auto"/>
        </w:rPr>
        <w:t>投标人可以由法定代表人、负责人、自然人或其委托代理人出席开标会议。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十、信息公告发布媒体：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http://www.ccgp.gov.cn（中国政府采购网）、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http://zfcg.gxzf.gov.cn/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（广西壮族自治区政府采购网）、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instrText xml:space="preserve"> HYPERLINK "http://zfcg.guilin.gov.cn"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http://zfcg.glcz.cn:880/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（桂林市政府采购网）、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instrText xml:space="preserve"> HYPERLINK "http://ggzy.guilin.cn"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http://glggzy.org.cn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（桂林市公共资源交易中心网）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Cs w:val="21"/>
        </w:rPr>
        <w:t>、</w:t>
      </w:r>
      <w:r>
        <w:rPr>
          <w:rFonts w:hint="eastAsia" w:ascii="宋体" w:hAnsi="宋体" w:eastAsia="宋体" w:cs="宋体"/>
          <w:color w:val="auto"/>
        </w:rPr>
        <w:t>本次投标联系事项：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1.采购人名称：</w:t>
      </w:r>
      <w:r>
        <w:rPr>
          <w:rFonts w:hint="eastAsia" w:ascii="宋体" w:hAnsi="宋体" w:eastAsia="宋体" w:cs="宋体"/>
          <w:color w:val="auto"/>
          <w:lang w:eastAsia="zh-CN"/>
        </w:rPr>
        <w:t>灌阳县教育局</w:t>
      </w:r>
      <w:r>
        <w:rPr>
          <w:rFonts w:hint="eastAsia" w:ascii="宋体" w:hAnsi="宋体" w:eastAsia="宋体" w:cs="宋体"/>
          <w:color w:val="auto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outlineLvl w:val="9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 xml:space="preserve">      地址：</w:t>
      </w:r>
      <w:r>
        <w:rPr>
          <w:rFonts w:hint="eastAsia" w:ascii="宋体" w:hAnsi="宋体" w:eastAsia="宋体" w:cs="宋体"/>
          <w:color w:val="auto"/>
          <w:lang w:eastAsia="zh-CN"/>
        </w:rPr>
        <w:t>灌阳县灌江西路7号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outlineLvl w:val="9"/>
        <w:rPr>
          <w:rFonts w:hint="eastAsia" w:ascii="宋体" w:hAnsi="宋体" w:eastAsia="宋体" w:cs="宋体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</w:rPr>
        <w:t xml:space="preserve">      项目联系人：</w:t>
      </w:r>
      <w:r>
        <w:rPr>
          <w:rFonts w:hint="eastAsia" w:ascii="宋体" w:hAnsi="宋体" w:eastAsia="宋体" w:cs="宋体"/>
          <w:color w:val="auto"/>
          <w:lang w:val="en-US" w:eastAsia="zh-CN"/>
        </w:rPr>
        <w:t>尹基军</w:t>
      </w:r>
      <w:r>
        <w:rPr>
          <w:rFonts w:hint="eastAsia" w:ascii="宋体" w:hAnsi="宋体" w:eastAsia="宋体" w:cs="宋体"/>
          <w:color w:val="auto"/>
        </w:rPr>
        <w:t xml:space="preserve">     联系电话：</w:t>
      </w:r>
      <w:r>
        <w:rPr>
          <w:rFonts w:hint="eastAsia" w:ascii="宋体" w:hAnsi="宋体" w:eastAsia="宋体" w:cs="宋体"/>
          <w:color w:val="auto"/>
          <w:lang w:val="en-US" w:eastAsia="zh-CN"/>
        </w:rPr>
        <w:t>0773-4215632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2.采购代理机构：</w:t>
      </w:r>
      <w:r>
        <w:rPr>
          <w:rFonts w:hint="eastAsia" w:ascii="宋体" w:hAnsi="宋体" w:eastAsia="宋体" w:cs="宋体"/>
          <w:color w:val="auto"/>
          <w:lang w:eastAsia="zh-CN"/>
        </w:rPr>
        <w:t>广西建业中天工程咨询有限公司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  地址：</w:t>
      </w:r>
      <w:r>
        <w:rPr>
          <w:rFonts w:hint="eastAsia" w:ascii="宋体" w:hAnsi="宋体" w:eastAsia="宋体" w:cs="宋体"/>
          <w:color w:val="auto"/>
          <w:lang w:eastAsia="zh-CN"/>
        </w:rPr>
        <w:t>桂林市高新区信息产业园软件大厦6楼</w:t>
      </w:r>
      <w:r>
        <w:rPr>
          <w:rFonts w:hint="eastAsia" w:ascii="宋体" w:hAnsi="宋体" w:eastAsia="宋体" w:cs="宋体"/>
          <w:color w:val="auto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  项目联系人：</w:t>
      </w:r>
      <w:r>
        <w:rPr>
          <w:rFonts w:hint="eastAsia" w:ascii="宋体" w:hAnsi="宋体" w:eastAsia="宋体" w:cs="宋体"/>
          <w:color w:val="auto"/>
          <w:lang w:eastAsia="zh-CN"/>
        </w:rPr>
        <w:t>唐智平</w:t>
      </w:r>
      <w:r>
        <w:rPr>
          <w:rFonts w:hint="eastAsia" w:ascii="宋体" w:hAnsi="宋体" w:eastAsia="宋体" w:cs="宋体"/>
          <w:color w:val="auto"/>
        </w:rPr>
        <w:t xml:space="preserve">       联系电话: </w:t>
      </w:r>
      <w:r>
        <w:rPr>
          <w:rFonts w:hint="eastAsia" w:ascii="宋体" w:hAnsi="宋体" w:eastAsia="宋体" w:cs="宋体"/>
          <w:color w:val="auto"/>
          <w:lang w:eastAsia="zh-CN"/>
        </w:rPr>
        <w:t>0773-5899266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</w:rPr>
        <w:t>3.</w:t>
      </w:r>
      <w:r>
        <w:rPr>
          <w:rFonts w:hint="eastAsia" w:ascii="宋体" w:hAnsi="宋体" w:eastAsia="宋体" w:cs="宋体"/>
          <w:color w:val="auto"/>
          <w:szCs w:val="21"/>
        </w:rPr>
        <w:t>政府采购监督管理机构：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灌阳县财政局政府采购监督管理办公室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30" w:firstLineChars="3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联系电话：0773-4250206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480" w:firstLine="5880" w:firstLineChars="28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48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广西建业中天工程咨询有限公司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730" w:firstLineChars="1300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                                      20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日</w:t>
      </w: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ab/>
      </w:r>
      <w:r>
        <w:rPr>
          <w:rFonts w:hint="eastAsia" w:ascii="宋体" w:hAnsi="宋体" w:eastAsia="宋体" w:cs="宋体"/>
          <w:b/>
          <w:color w:val="auto"/>
          <w:szCs w:val="21"/>
        </w:rPr>
        <w:t xml:space="preserve"> </w:t>
      </w: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  <w:bookmarkStart w:id="1" w:name="_GoBack"/>
      <w:bookmarkEnd w:id="1"/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firstLine="2741" w:firstLineChars="1300"/>
        <w:rPr>
          <w:rFonts w:hint="eastAsia" w:ascii="宋体" w:hAnsi="宋体" w:eastAsia="宋体" w:cs="宋体"/>
          <w:b/>
          <w:color w:val="auto"/>
          <w:szCs w:val="21"/>
        </w:rPr>
      </w:pPr>
    </w:p>
    <w:p>
      <w:pPr>
        <w:ind w:right="-92" w:rightChars="-44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31222"/>
    <w:rsid w:val="0B1C18AE"/>
    <w:rsid w:val="1F0B78DF"/>
    <w:rsid w:val="21B06247"/>
    <w:rsid w:val="22AB06DB"/>
    <w:rsid w:val="28500EAC"/>
    <w:rsid w:val="31FF566C"/>
    <w:rsid w:val="76B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笑容</cp:lastModifiedBy>
  <dcterms:modified xsi:type="dcterms:W3CDTF">2020-04-01T07:32:21Z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