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Arial"/>
          <w:b/>
          <w:kern w:val="0"/>
          <w:sz w:val="32"/>
          <w:szCs w:val="32"/>
          <w:highlight w:val="none"/>
          <w:lang w:eastAsia="zh-CN"/>
        </w:rPr>
      </w:pPr>
      <w:r>
        <w:rPr>
          <w:rFonts w:hint="eastAsia" w:ascii="宋体" w:hAnsi="宋体" w:cs="Arial"/>
          <w:b/>
          <w:kern w:val="0"/>
          <w:sz w:val="32"/>
          <w:szCs w:val="32"/>
          <w:highlight w:val="none"/>
        </w:rPr>
        <w:t>广西真诚工程咨询有限公司来宾市兴宾区检察院智慧检务工程项目（设备部分）</w:t>
      </w:r>
      <w:r>
        <w:rPr>
          <w:rFonts w:hint="eastAsia" w:ascii="宋体" w:hAnsi="宋体" w:cs="Arial"/>
          <w:b/>
          <w:kern w:val="0"/>
          <w:sz w:val="32"/>
          <w:szCs w:val="32"/>
          <w:highlight w:val="none"/>
          <w:lang w:eastAsia="zh-CN"/>
        </w:rPr>
        <w:t>XBZC2020-G1-00379-ZCZB</w:t>
      </w:r>
    </w:p>
    <w:p>
      <w:pPr>
        <w:widowControl/>
        <w:spacing w:line="500" w:lineRule="exact"/>
        <w:ind w:firstLine="643" w:firstLineChars="200"/>
        <w:jc w:val="center"/>
        <w:rPr>
          <w:rFonts w:hint="eastAsia" w:ascii="宋体" w:hAnsi="宋体" w:cs="Arial"/>
          <w:kern w:val="0"/>
          <w:sz w:val="29"/>
          <w:szCs w:val="29"/>
          <w:highlight w:val="none"/>
        </w:rPr>
      </w:pPr>
      <w:r>
        <w:rPr>
          <w:rFonts w:hint="eastAsia" w:ascii="宋体" w:hAnsi="宋体" w:cs="Arial"/>
          <w:b/>
          <w:kern w:val="0"/>
          <w:sz w:val="32"/>
          <w:szCs w:val="32"/>
          <w:highlight w:val="none"/>
        </w:rPr>
        <w:t>招标公告</w:t>
      </w:r>
    </w:p>
    <w:p>
      <w:pPr>
        <w:snapToGrid w:val="0"/>
        <w:spacing w:line="360" w:lineRule="exact"/>
        <w:ind w:firstLine="420" w:firstLineChars="200"/>
        <w:rPr>
          <w:rFonts w:hint="eastAsia" w:ascii="宋体" w:hAnsi="宋体" w:cs="Arial"/>
          <w:kern w:val="0"/>
          <w:highlight w:val="none"/>
        </w:rPr>
      </w:pPr>
      <w:r>
        <w:rPr>
          <w:rFonts w:hint="eastAsia" w:ascii="宋体" w:hAnsi="宋体" w:cs="Arial"/>
          <w:kern w:val="0"/>
          <w:highlight w:val="none"/>
        </w:rPr>
        <w:t>根据《中华人民共和国政府采购法》、《政府采购货物和服务招标投标管理办法》等规定，经财政部门批准，现就来宾市兴宾区检察院智慧检务工程项目（设备部分）进行公开招标采购，欢迎符合条件的供应商前来投标：</w:t>
      </w:r>
    </w:p>
    <w:p>
      <w:pPr>
        <w:snapToGrid w:val="0"/>
        <w:spacing w:line="360" w:lineRule="exact"/>
        <w:ind w:firstLine="422" w:firstLineChars="200"/>
        <w:rPr>
          <w:rFonts w:hint="eastAsia" w:ascii="宋体" w:hAnsi="宋体" w:cs="Arial"/>
          <w:kern w:val="0"/>
          <w:highlight w:val="none"/>
        </w:rPr>
      </w:pPr>
      <w:r>
        <w:rPr>
          <w:rFonts w:hint="eastAsia" w:ascii="宋体" w:hAnsi="宋体" w:cs="Arial"/>
          <w:b/>
          <w:bCs/>
          <w:szCs w:val="21"/>
          <w:highlight w:val="none"/>
        </w:rPr>
        <w:t>一、项目名称：</w:t>
      </w:r>
      <w:r>
        <w:rPr>
          <w:rFonts w:hint="eastAsia" w:ascii="宋体" w:hAnsi="宋体" w:cs="Arial"/>
          <w:kern w:val="0"/>
          <w:highlight w:val="none"/>
        </w:rPr>
        <w:t>来宾市兴宾区检察院智慧检务工程项目（设备部分）</w:t>
      </w:r>
    </w:p>
    <w:p>
      <w:pPr>
        <w:snapToGrid w:val="0"/>
        <w:spacing w:line="360" w:lineRule="exact"/>
        <w:ind w:firstLine="422" w:firstLineChars="200"/>
        <w:rPr>
          <w:rFonts w:hint="eastAsia" w:ascii="宋体" w:hAnsi="宋体" w:eastAsia="宋体" w:cs="Arial"/>
          <w:kern w:val="0"/>
          <w:highlight w:val="none"/>
          <w:lang w:eastAsia="zh-CN"/>
        </w:rPr>
      </w:pPr>
      <w:r>
        <w:rPr>
          <w:rFonts w:hint="eastAsia" w:ascii="宋体" w:hAnsi="宋体" w:cs="Arial"/>
          <w:b/>
          <w:bCs/>
          <w:szCs w:val="21"/>
          <w:highlight w:val="none"/>
        </w:rPr>
        <w:t>二、项目编号：</w:t>
      </w:r>
      <w:r>
        <w:rPr>
          <w:rFonts w:hint="eastAsia" w:ascii="宋体" w:hAnsi="宋体" w:cs="Arial"/>
          <w:b w:val="0"/>
          <w:bCs w:val="0"/>
          <w:szCs w:val="21"/>
          <w:highlight w:val="none"/>
          <w:lang w:eastAsia="zh-CN"/>
        </w:rPr>
        <w:t>XBZC2020-G1-00379-ZCZB</w:t>
      </w:r>
    </w:p>
    <w:p>
      <w:pPr>
        <w:snapToGrid w:val="0"/>
        <w:spacing w:line="360" w:lineRule="exact"/>
        <w:ind w:firstLine="422" w:firstLineChars="200"/>
        <w:rPr>
          <w:rFonts w:hint="eastAsia" w:ascii="宋体" w:hAnsi="宋体" w:cs="Arial"/>
          <w:szCs w:val="21"/>
          <w:highlight w:val="none"/>
        </w:rPr>
      </w:pPr>
      <w:r>
        <w:rPr>
          <w:rFonts w:hint="eastAsia" w:ascii="宋体" w:hAnsi="宋体" w:cs="Arial"/>
          <w:b/>
          <w:szCs w:val="21"/>
          <w:highlight w:val="none"/>
        </w:rPr>
        <w:t>三、采购组织类型：</w:t>
      </w:r>
      <w:r>
        <w:rPr>
          <w:rFonts w:hint="eastAsia" w:ascii="宋体" w:hAnsi="宋体" w:cs="Arial"/>
          <w:bCs/>
          <w:szCs w:val="21"/>
          <w:highlight w:val="none"/>
        </w:rPr>
        <w:t>部门集中采购</w:t>
      </w:r>
    </w:p>
    <w:p>
      <w:pPr>
        <w:snapToGrid w:val="0"/>
        <w:spacing w:line="360" w:lineRule="exact"/>
        <w:ind w:firstLine="422" w:firstLineChars="200"/>
        <w:rPr>
          <w:rFonts w:hint="eastAsia" w:ascii="宋体" w:hAnsi="宋体" w:cs="Arial"/>
          <w:szCs w:val="21"/>
          <w:highlight w:val="none"/>
        </w:rPr>
      </w:pPr>
      <w:r>
        <w:rPr>
          <w:rFonts w:hint="eastAsia" w:ascii="宋体" w:hAnsi="宋体" w:cs="Arial"/>
          <w:b/>
          <w:szCs w:val="21"/>
          <w:highlight w:val="none"/>
        </w:rPr>
        <w:t>四、</w:t>
      </w:r>
      <w:r>
        <w:rPr>
          <w:rFonts w:hint="eastAsia" w:ascii="宋体" w:hAnsi="宋体"/>
          <w:b/>
          <w:szCs w:val="21"/>
          <w:highlight w:val="none"/>
        </w:rPr>
        <w:t>本项目需要落实的政府采购政策：</w:t>
      </w:r>
      <w:r>
        <w:rPr>
          <w:rFonts w:hint="eastAsia" w:ascii="宋体" w:hAnsi="宋体"/>
          <w:highlight w:val="none"/>
        </w:rPr>
        <w:t>《政府采购促进中小企业发展暂行办法》（财库[2011]181号）、财政部、司法部关于政府采购支持监狱企业发展有关问题的通知（财库[2014]68号）、《广西壮族自治区人民政府办公厅关于印发招标采购促进广西工业产品产销对接实施细则的通知》（桂政办发【2015】78号）、</w:t>
      </w:r>
      <w:r>
        <w:rPr>
          <w:rFonts w:hint="eastAsia" w:ascii="宋体" w:hAnsi="宋体"/>
          <w:szCs w:val="21"/>
          <w:highlight w:val="none"/>
        </w:rPr>
        <w:t>《国务院办公厅关于建立政府强制采购节能产品制度的通知》（国办发[2007]51号）、优先采购环境标志产品、《关于促进残疾人就业政府采购政策的通知》（财库〔2017〕141 号）。</w:t>
      </w:r>
    </w:p>
    <w:p>
      <w:pPr>
        <w:snapToGrid w:val="0"/>
        <w:spacing w:line="360" w:lineRule="exact"/>
        <w:ind w:firstLine="422" w:firstLineChars="200"/>
        <w:rPr>
          <w:rFonts w:hint="eastAsia" w:ascii="宋体" w:hAnsi="宋体" w:cs="Arial"/>
          <w:b/>
          <w:bCs/>
          <w:szCs w:val="21"/>
          <w:highlight w:val="none"/>
        </w:rPr>
      </w:pPr>
      <w:r>
        <w:rPr>
          <w:rFonts w:hint="eastAsia" w:ascii="宋体" w:hAnsi="宋体" w:cs="Arial"/>
          <w:b/>
          <w:szCs w:val="21"/>
          <w:highlight w:val="none"/>
        </w:rPr>
        <w:t>五、</w:t>
      </w:r>
      <w:r>
        <w:rPr>
          <w:rFonts w:hint="eastAsia" w:ascii="宋体" w:hAnsi="宋体" w:cs="Arial"/>
          <w:b/>
          <w:bCs/>
          <w:szCs w:val="21"/>
          <w:highlight w:val="none"/>
        </w:rPr>
        <w:t>采购内容及预算金额：</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6928"/>
        <w:gridCol w:w="16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Arial"/>
                <w:bCs/>
                <w:szCs w:val="21"/>
                <w:highlight w:val="none"/>
              </w:rPr>
            </w:pPr>
            <w:r>
              <w:rPr>
                <w:rFonts w:hint="eastAsia" w:ascii="宋体" w:hAnsi="宋体" w:cs="Arial"/>
                <w:bCs/>
                <w:szCs w:val="21"/>
                <w:highlight w:val="none"/>
              </w:rPr>
              <w:t>标项</w:t>
            </w:r>
          </w:p>
        </w:tc>
        <w:tc>
          <w:tcPr>
            <w:tcW w:w="692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Arial"/>
                <w:bCs/>
                <w:szCs w:val="21"/>
                <w:highlight w:val="none"/>
              </w:rPr>
            </w:pPr>
            <w:r>
              <w:rPr>
                <w:rFonts w:hint="eastAsia" w:ascii="宋体" w:hAnsi="宋体" w:cs="Arial"/>
                <w:bCs/>
                <w:szCs w:val="21"/>
                <w:highlight w:val="none"/>
              </w:rPr>
              <w:t>设备采购及安装内容</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Arial"/>
                <w:bCs/>
                <w:szCs w:val="21"/>
                <w:highlight w:val="none"/>
              </w:rPr>
            </w:pPr>
            <w:r>
              <w:rPr>
                <w:rFonts w:hint="eastAsia" w:ascii="宋体" w:hAnsi="宋体" w:cs="Arial"/>
                <w:bCs/>
                <w:szCs w:val="21"/>
                <w:highlight w:val="none"/>
              </w:rPr>
              <w:t>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Arial"/>
                <w:kern w:val="0"/>
                <w:highlight w:val="none"/>
              </w:rPr>
            </w:pPr>
            <w:r>
              <w:rPr>
                <w:rFonts w:hint="eastAsia" w:ascii="宋体" w:hAnsi="宋体" w:cs="Arial"/>
                <w:kern w:val="0"/>
                <w:highlight w:val="none"/>
              </w:rPr>
              <w:t>1</w:t>
            </w:r>
          </w:p>
        </w:tc>
        <w:tc>
          <w:tcPr>
            <w:tcW w:w="692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Arial"/>
                <w:kern w:val="0"/>
                <w:highlight w:val="none"/>
              </w:rPr>
            </w:pPr>
            <w:r>
              <w:rPr>
                <w:rFonts w:hint="eastAsia" w:ascii="宋体" w:hAnsi="宋体" w:cs="Arial"/>
                <w:kern w:val="0"/>
                <w:highlight w:val="none"/>
              </w:rPr>
              <w:t>设备采购及安装内容详情见货物及服务需求表；</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Arial"/>
                <w:bCs/>
                <w:szCs w:val="21"/>
                <w:highlight w:val="none"/>
              </w:rPr>
            </w:pPr>
            <w:r>
              <w:rPr>
                <w:rFonts w:hint="eastAsia" w:ascii="宋体" w:hAnsi="宋体" w:cs="Arial"/>
                <w:bCs/>
                <w:szCs w:val="21"/>
                <w:highlight w:val="none"/>
              </w:rPr>
              <w:t>6524344.95元</w:t>
            </w:r>
          </w:p>
        </w:tc>
      </w:tr>
    </w:tbl>
    <w:p>
      <w:pPr>
        <w:snapToGrid w:val="0"/>
        <w:spacing w:line="360" w:lineRule="exact"/>
        <w:ind w:firstLine="422" w:firstLineChars="200"/>
        <w:rPr>
          <w:rFonts w:hint="eastAsia" w:ascii="宋体" w:hAnsi="宋体" w:cs="Arial"/>
          <w:b/>
          <w:bCs/>
          <w:szCs w:val="21"/>
          <w:highlight w:val="none"/>
        </w:rPr>
      </w:pPr>
      <w:r>
        <w:rPr>
          <w:rFonts w:hint="eastAsia" w:ascii="宋体" w:hAnsi="宋体" w:cs="Arial"/>
          <w:b/>
          <w:szCs w:val="21"/>
          <w:highlight w:val="none"/>
        </w:rPr>
        <w:t>六、</w:t>
      </w:r>
      <w:r>
        <w:rPr>
          <w:rFonts w:hint="eastAsia" w:ascii="宋体" w:hAnsi="宋体" w:cs="Arial"/>
          <w:b/>
          <w:bCs/>
          <w:szCs w:val="21"/>
          <w:highlight w:val="none"/>
        </w:rPr>
        <w:t>合格投标人的资格要求：</w:t>
      </w:r>
    </w:p>
    <w:p>
      <w:pPr>
        <w:snapToGrid w:val="0"/>
        <w:spacing w:line="360" w:lineRule="exact"/>
        <w:ind w:firstLine="411" w:firstLineChars="196"/>
        <w:rPr>
          <w:rFonts w:hint="eastAsia" w:ascii="宋体" w:hAnsi="宋体" w:cs="Arial"/>
          <w:bCs/>
          <w:szCs w:val="21"/>
          <w:highlight w:val="none"/>
        </w:rPr>
      </w:pPr>
      <w:r>
        <w:rPr>
          <w:rFonts w:hint="eastAsia" w:ascii="宋体" w:hAnsi="宋体" w:cs="Arial"/>
          <w:bCs/>
          <w:szCs w:val="21"/>
          <w:highlight w:val="none"/>
        </w:rPr>
        <w:t>1、符合《中华人民共和国政府采购法》第二十二条规定的投标人资格条件；</w:t>
      </w:r>
    </w:p>
    <w:p>
      <w:pPr>
        <w:snapToGrid w:val="0"/>
        <w:spacing w:line="360" w:lineRule="exact"/>
        <w:ind w:firstLine="411" w:firstLineChars="196"/>
        <w:rPr>
          <w:rFonts w:hint="eastAsia" w:ascii="宋体" w:hAnsi="宋体" w:cs="Arial"/>
          <w:bCs/>
          <w:szCs w:val="21"/>
          <w:highlight w:val="none"/>
        </w:rPr>
      </w:pPr>
      <w:r>
        <w:rPr>
          <w:rFonts w:hint="eastAsia" w:ascii="宋体" w:hAnsi="宋体" w:cs="Arial"/>
          <w:bCs/>
          <w:szCs w:val="21"/>
          <w:highlight w:val="none"/>
        </w:rPr>
        <w:t>2、国内注册（指按国家有关规定要求注册的）依法能提供本次采购货物和服务的供应商；</w:t>
      </w:r>
    </w:p>
    <w:p>
      <w:pPr>
        <w:snapToGrid w:val="0"/>
        <w:spacing w:line="360" w:lineRule="exact"/>
        <w:ind w:firstLine="411" w:firstLineChars="196"/>
        <w:rPr>
          <w:rFonts w:hint="eastAsia" w:ascii="宋体" w:hAnsi="宋体" w:cs="Arial"/>
          <w:bCs/>
          <w:szCs w:val="21"/>
          <w:highlight w:val="none"/>
        </w:rPr>
      </w:pPr>
      <w:r>
        <w:rPr>
          <w:rFonts w:hint="eastAsia" w:ascii="宋体" w:hAnsi="宋体" w:cs="Arial"/>
          <w:bCs/>
          <w:szCs w:val="21"/>
          <w:highlight w:val="none"/>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60" w:lineRule="exact"/>
        <w:ind w:firstLine="411" w:firstLineChars="196"/>
        <w:rPr>
          <w:rFonts w:hint="eastAsia" w:ascii="宋体" w:hAnsi="宋体" w:cs="Arial"/>
          <w:bCs/>
          <w:szCs w:val="21"/>
          <w:highlight w:val="none"/>
        </w:rPr>
      </w:pPr>
      <w:r>
        <w:rPr>
          <w:rFonts w:ascii="宋体" w:hAnsi="宋体" w:cs="Arial"/>
          <w:bCs/>
          <w:szCs w:val="21"/>
          <w:highlight w:val="none"/>
        </w:rPr>
        <w:t>4</w:t>
      </w:r>
      <w:r>
        <w:rPr>
          <w:rFonts w:hint="eastAsia" w:ascii="宋体" w:hAnsi="宋体" w:cs="Arial"/>
          <w:bCs/>
          <w:szCs w:val="21"/>
          <w:highlight w:val="none"/>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exact"/>
        <w:ind w:firstLine="411" w:firstLineChars="196"/>
        <w:rPr>
          <w:rFonts w:hint="eastAsia" w:ascii="宋体" w:hAnsi="宋体" w:cs="Arial"/>
          <w:bCs/>
          <w:szCs w:val="21"/>
          <w:highlight w:val="none"/>
        </w:rPr>
      </w:pPr>
      <w:r>
        <w:rPr>
          <w:rFonts w:ascii="宋体" w:hAnsi="宋体" w:cs="Arial"/>
          <w:bCs/>
          <w:szCs w:val="21"/>
          <w:highlight w:val="none"/>
        </w:rPr>
        <w:t>5</w:t>
      </w:r>
      <w:r>
        <w:rPr>
          <w:rFonts w:hint="eastAsia" w:ascii="宋体" w:hAnsi="宋体" w:cs="Arial"/>
          <w:bCs/>
          <w:szCs w:val="21"/>
          <w:highlight w:val="none"/>
        </w:rPr>
        <w:t>、本项目不接受联合体投标，且不得转包、分包。</w:t>
      </w:r>
    </w:p>
    <w:p>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七、投标报名和文件的获取：</w:t>
      </w:r>
    </w:p>
    <w:p>
      <w:pPr>
        <w:spacing w:line="380" w:lineRule="exact"/>
        <w:ind w:firstLine="420" w:firstLineChars="200"/>
        <w:rPr>
          <w:rFonts w:hint="eastAsia" w:ascii="宋体" w:hAnsi="宋体"/>
          <w:szCs w:val="21"/>
          <w:highlight w:val="none"/>
        </w:rPr>
      </w:pPr>
      <w:bookmarkStart w:id="0" w:name="_Toc389065126"/>
      <w:r>
        <w:rPr>
          <w:rFonts w:hint="eastAsia" w:ascii="宋体" w:hAnsi="宋体"/>
          <w:szCs w:val="21"/>
          <w:highlight w:val="none"/>
        </w:rPr>
        <w:t>1、报名要求：</w:t>
      </w:r>
      <w:r>
        <w:rPr>
          <w:rFonts w:hint="eastAsia" w:ascii="宋体" w:hAnsi="宋体" w:cs="Arial"/>
          <w:kern w:val="0"/>
          <w:szCs w:val="21"/>
          <w:highlight w:val="none"/>
        </w:rPr>
        <w:t>无需报名</w:t>
      </w:r>
      <w:r>
        <w:rPr>
          <w:rFonts w:hint="eastAsia" w:ascii="宋体" w:hAnsi="宋体"/>
          <w:szCs w:val="21"/>
          <w:highlight w:val="none"/>
        </w:rPr>
        <w:t xml:space="preserve">，供应商在投标截止时间前提交投标文件即可参与投标。 </w:t>
      </w:r>
    </w:p>
    <w:p>
      <w:pPr>
        <w:spacing w:line="380" w:lineRule="exact"/>
        <w:ind w:firstLine="420" w:firstLineChars="200"/>
        <w:rPr>
          <w:rFonts w:hint="eastAsia" w:ascii="宋体" w:hAnsi="宋体"/>
          <w:szCs w:val="21"/>
          <w:highlight w:val="none"/>
        </w:rPr>
      </w:pPr>
      <w:r>
        <w:rPr>
          <w:rFonts w:hint="eastAsia" w:ascii="宋体" w:hAnsi="宋体"/>
          <w:szCs w:val="21"/>
          <w:highlight w:val="none"/>
        </w:rPr>
        <w:t>2、获取采购文件方式：本项目不发放纸质采购文件，由供应商自行在ggzyjy.laibin.gov.cn(来宾市公共资源交易中心网站)本项目招标公告页面下方下载（具体操作方法参见来宾市公共资源交易中心门户网站办事指南中的“投标单位下载招标文件等文件的操作指南”）。</w:t>
      </w:r>
    </w:p>
    <w:p>
      <w:pPr>
        <w:spacing w:line="380" w:lineRule="exact"/>
        <w:ind w:firstLine="420" w:firstLineChars="200"/>
        <w:rPr>
          <w:rFonts w:hint="eastAsia" w:ascii="宋体" w:hAnsi="宋体"/>
          <w:szCs w:val="21"/>
          <w:highlight w:val="none"/>
        </w:rPr>
      </w:pPr>
      <w:r>
        <w:rPr>
          <w:rFonts w:hint="eastAsia" w:ascii="宋体" w:hAnsi="宋体"/>
          <w:szCs w:val="21"/>
          <w:highlight w:val="none"/>
        </w:rPr>
        <w:t>3、发售地点：本项目不发放纸质采购文件，由供应商自行在来宾市公共资源交易中心网站本项目招标公告页面下载。</w:t>
      </w:r>
    </w:p>
    <w:p>
      <w:pPr>
        <w:spacing w:line="380" w:lineRule="exact"/>
        <w:ind w:firstLine="420" w:firstLineChars="200"/>
        <w:rPr>
          <w:rFonts w:hint="eastAsia" w:ascii="宋体" w:hAnsi="宋体"/>
          <w:szCs w:val="21"/>
          <w:highlight w:val="none"/>
        </w:rPr>
      </w:pPr>
      <w:r>
        <w:rPr>
          <w:rFonts w:hint="eastAsia" w:ascii="宋体" w:hAnsi="宋体"/>
          <w:szCs w:val="21"/>
          <w:highlight w:val="none"/>
        </w:rPr>
        <w:t>4、售价：每本人民币250元。</w:t>
      </w:r>
    </w:p>
    <w:p>
      <w:pPr>
        <w:spacing w:line="380" w:lineRule="exact"/>
        <w:ind w:firstLine="420" w:firstLineChars="200"/>
        <w:rPr>
          <w:rFonts w:hint="eastAsia" w:ascii="宋体" w:hAnsi="宋体" w:cs="宋体"/>
          <w:highlight w:val="none"/>
        </w:rPr>
      </w:pPr>
      <w:r>
        <w:rPr>
          <w:rFonts w:hint="eastAsia" w:ascii="宋体" w:hAnsi="宋体"/>
          <w:szCs w:val="21"/>
          <w:highlight w:val="none"/>
        </w:rPr>
        <w:t>5、其他材料获取：由供应商自行登录来宾市公共资源交易中心网站下载。</w:t>
      </w:r>
    </w:p>
    <w:bookmarkEnd w:id="0"/>
    <w:p>
      <w:pPr>
        <w:snapToGrid w:val="0"/>
        <w:spacing w:line="360" w:lineRule="exact"/>
        <w:rPr>
          <w:rFonts w:hint="eastAsia" w:ascii="宋体" w:hAnsi="宋体" w:cs="Arial"/>
          <w:szCs w:val="21"/>
          <w:highlight w:val="none"/>
        </w:rPr>
      </w:pPr>
      <w:r>
        <w:rPr>
          <w:rFonts w:hint="eastAsia" w:ascii="宋体" w:hAnsi="宋体"/>
          <w:b/>
          <w:szCs w:val="21"/>
          <w:highlight w:val="none"/>
        </w:rPr>
        <w:t>八、</w:t>
      </w:r>
      <w:r>
        <w:rPr>
          <w:rFonts w:hint="eastAsia" w:ascii="宋体" w:hAnsi="宋体" w:cs="Arial"/>
          <w:b/>
          <w:kern w:val="0"/>
          <w:highlight w:val="none"/>
        </w:rPr>
        <w:t>投标</w:t>
      </w:r>
      <w:r>
        <w:rPr>
          <w:rFonts w:hint="eastAsia" w:ascii="宋体" w:hAnsi="宋体"/>
          <w:b/>
          <w:szCs w:val="21"/>
          <w:highlight w:val="none"/>
        </w:rPr>
        <w:t>保证金：</w:t>
      </w:r>
      <w:r>
        <w:rPr>
          <w:rFonts w:hint="eastAsia" w:ascii="宋体" w:hAnsi="宋体" w:cs="Arial"/>
          <w:szCs w:val="21"/>
          <w:highlight w:val="none"/>
        </w:rPr>
        <w:t>人民币陆万元整（</w:t>
      </w:r>
      <w:r>
        <w:rPr>
          <w:rFonts w:ascii="Arial" w:hAnsi="Arial" w:cs="Arial"/>
          <w:szCs w:val="21"/>
          <w:highlight w:val="none"/>
        </w:rPr>
        <w:t>¥</w:t>
      </w:r>
      <w:r>
        <w:rPr>
          <w:rFonts w:hint="eastAsia" w:ascii="宋体" w:hAnsi="宋体" w:cs="Arial"/>
          <w:szCs w:val="21"/>
          <w:highlight w:val="none"/>
        </w:rPr>
        <w:t>60000.00元）须足额交纳。</w:t>
      </w:r>
    </w:p>
    <w:p>
      <w:pPr>
        <w:snapToGrid w:val="0"/>
        <w:spacing w:line="360" w:lineRule="exact"/>
        <w:rPr>
          <w:rFonts w:hint="eastAsia" w:ascii="宋体" w:hAnsi="宋体" w:cs="Arial"/>
          <w:szCs w:val="21"/>
          <w:highlight w:val="none"/>
        </w:rPr>
      </w:pPr>
      <w:r>
        <w:rPr>
          <w:rFonts w:hint="eastAsia" w:ascii="宋体" w:hAnsi="宋体" w:cs="Arial"/>
          <w:szCs w:val="21"/>
          <w:highlight w:val="none"/>
        </w:rPr>
        <w:t>投标保证金必须从投标人的银行账户以转账或电汇形式转出并于</w:t>
      </w:r>
      <w:r>
        <w:rPr>
          <w:rFonts w:hint="eastAsia" w:ascii="宋体" w:hAnsi="宋体" w:cs="Arial"/>
          <w:szCs w:val="21"/>
          <w:highlight w:val="none"/>
          <w:u w:val="single"/>
        </w:rPr>
        <w:t xml:space="preserve"> 2020 </w:t>
      </w:r>
      <w:r>
        <w:rPr>
          <w:rFonts w:hint="eastAsia" w:ascii="宋体" w:hAnsi="宋体" w:cs="Arial"/>
          <w:szCs w:val="21"/>
          <w:highlight w:val="none"/>
        </w:rPr>
        <w:t>年</w:t>
      </w:r>
      <w:r>
        <w:rPr>
          <w:rFonts w:hint="eastAsia" w:ascii="宋体" w:hAnsi="宋体" w:cs="Arial"/>
          <w:szCs w:val="21"/>
          <w:highlight w:val="none"/>
          <w:u w:val="single"/>
        </w:rPr>
        <w:t xml:space="preserve"> </w:t>
      </w:r>
      <w:r>
        <w:rPr>
          <w:rFonts w:hint="eastAsia" w:ascii="宋体" w:hAnsi="宋体" w:cs="Arial"/>
          <w:szCs w:val="21"/>
          <w:highlight w:val="none"/>
          <w:u w:val="single"/>
          <w:lang w:val="en-US" w:eastAsia="zh-CN"/>
        </w:rPr>
        <w:t>8</w:t>
      </w:r>
      <w:r>
        <w:rPr>
          <w:rFonts w:hint="eastAsia" w:ascii="宋体" w:hAnsi="宋体" w:cs="Arial"/>
          <w:szCs w:val="21"/>
          <w:highlight w:val="none"/>
          <w:u w:val="single"/>
        </w:rPr>
        <w:t xml:space="preserve"> </w:t>
      </w:r>
      <w:r>
        <w:rPr>
          <w:rFonts w:hint="eastAsia" w:ascii="宋体" w:hAnsi="宋体" w:cs="Arial"/>
          <w:szCs w:val="21"/>
          <w:highlight w:val="none"/>
        </w:rPr>
        <w:t>月</w:t>
      </w:r>
      <w:r>
        <w:rPr>
          <w:rFonts w:hint="eastAsia" w:ascii="宋体" w:hAnsi="宋体" w:cs="Arial"/>
          <w:szCs w:val="21"/>
          <w:highlight w:val="none"/>
          <w:u w:val="single"/>
        </w:rPr>
        <w:t xml:space="preserve">  </w:t>
      </w:r>
      <w:r>
        <w:rPr>
          <w:rFonts w:hint="eastAsia" w:ascii="宋体" w:hAnsi="宋体" w:cs="Arial"/>
          <w:szCs w:val="21"/>
          <w:highlight w:val="none"/>
          <w:u w:val="single"/>
          <w:lang w:val="en-US" w:eastAsia="zh-CN"/>
        </w:rPr>
        <w:t>3</w:t>
      </w:r>
      <w:r>
        <w:rPr>
          <w:rFonts w:hint="eastAsia" w:ascii="宋体" w:hAnsi="宋体" w:cs="Arial"/>
          <w:szCs w:val="21"/>
          <w:highlight w:val="none"/>
          <w:u w:val="single"/>
        </w:rPr>
        <w:t xml:space="preserve">  </w:t>
      </w:r>
      <w:r>
        <w:rPr>
          <w:rFonts w:hint="eastAsia" w:ascii="宋体" w:hAnsi="宋体" w:cs="Arial"/>
          <w:szCs w:val="21"/>
          <w:highlight w:val="none"/>
        </w:rPr>
        <w:t>日</w:t>
      </w:r>
      <w:r>
        <w:rPr>
          <w:rFonts w:hint="eastAsia" w:ascii="宋体" w:hAnsi="宋体" w:cs="Arial"/>
          <w:szCs w:val="21"/>
          <w:highlight w:val="none"/>
          <w:u w:val="single"/>
        </w:rPr>
        <w:t>17</w:t>
      </w:r>
      <w:r>
        <w:rPr>
          <w:rFonts w:hint="eastAsia" w:ascii="宋体" w:hAnsi="宋体" w:cs="Arial"/>
          <w:szCs w:val="21"/>
          <w:highlight w:val="none"/>
        </w:rPr>
        <w:t>时</w:t>
      </w:r>
      <w:r>
        <w:rPr>
          <w:rFonts w:hint="eastAsia" w:ascii="宋体" w:hAnsi="宋体" w:cs="Arial"/>
          <w:szCs w:val="21"/>
          <w:highlight w:val="none"/>
          <w:u w:val="single"/>
        </w:rPr>
        <w:t>30</w:t>
      </w:r>
      <w:r>
        <w:rPr>
          <w:rFonts w:hint="eastAsia" w:ascii="宋体" w:hAnsi="宋体" w:cs="Arial"/>
          <w:szCs w:val="21"/>
          <w:highlight w:val="none"/>
        </w:rPr>
        <w:t>分前到达指定账户,以下四家银行任选一家，需备注项目编号；</w:t>
      </w:r>
    </w:p>
    <w:p>
      <w:pPr>
        <w:snapToGrid w:val="0"/>
        <w:spacing w:line="360" w:lineRule="exact"/>
        <w:ind w:firstLine="420" w:firstLineChars="200"/>
        <w:rPr>
          <w:rFonts w:hint="eastAsia" w:ascii="宋体" w:hAnsi="宋体" w:cs="Arial"/>
          <w:szCs w:val="21"/>
          <w:highlight w:val="none"/>
        </w:rPr>
      </w:pPr>
      <w:r>
        <w:rPr>
          <w:rFonts w:hint="eastAsia" w:ascii="宋体" w:hAnsi="宋体" w:cs="Arial"/>
          <w:szCs w:val="21"/>
          <w:highlight w:val="none"/>
        </w:rPr>
        <w:t>开户名称：来宾市公共资源交易中心，</w:t>
      </w:r>
    </w:p>
    <w:p>
      <w:pPr>
        <w:numPr>
          <w:ilvl w:val="0"/>
          <w:numId w:val="1"/>
        </w:numPr>
        <w:snapToGrid w:val="0"/>
        <w:spacing w:line="360" w:lineRule="exact"/>
        <w:ind w:firstLine="420" w:firstLineChars="200"/>
        <w:rPr>
          <w:rFonts w:hint="eastAsia" w:ascii="宋体" w:hAnsi="宋体" w:cs="Arial"/>
          <w:szCs w:val="21"/>
          <w:highlight w:val="none"/>
        </w:rPr>
      </w:pPr>
      <w:r>
        <w:rPr>
          <w:rFonts w:hint="eastAsia" w:ascii="宋体" w:hAnsi="宋体" w:cs="Arial"/>
          <w:szCs w:val="21"/>
          <w:highlight w:val="none"/>
        </w:rPr>
        <w:t>开户银行：中国建设银行股份有限公司来宾分行营业部，银行账号：45001627951050705296，</w:t>
      </w:r>
    </w:p>
    <w:p>
      <w:pPr>
        <w:numPr>
          <w:ilvl w:val="0"/>
          <w:numId w:val="1"/>
        </w:numPr>
        <w:snapToGrid w:val="0"/>
        <w:spacing w:line="360" w:lineRule="exact"/>
        <w:ind w:firstLine="420" w:firstLineChars="200"/>
        <w:rPr>
          <w:rFonts w:hint="eastAsia" w:ascii="宋体" w:hAnsi="宋体" w:cs="Arial"/>
          <w:szCs w:val="21"/>
          <w:highlight w:val="none"/>
        </w:rPr>
      </w:pPr>
      <w:r>
        <w:rPr>
          <w:rFonts w:hint="eastAsia" w:ascii="宋体" w:hAnsi="宋体" w:cs="Arial"/>
          <w:szCs w:val="21"/>
          <w:highlight w:val="none"/>
        </w:rPr>
        <w:t>开户银行：中国农业银行来宾分行营业室，银行账号：20148101040024860；</w:t>
      </w:r>
    </w:p>
    <w:p>
      <w:pPr>
        <w:numPr>
          <w:ilvl w:val="0"/>
          <w:numId w:val="1"/>
        </w:numPr>
        <w:snapToGrid w:val="0"/>
        <w:spacing w:line="360" w:lineRule="exact"/>
        <w:ind w:firstLine="420" w:firstLineChars="200"/>
        <w:rPr>
          <w:rFonts w:hint="eastAsia" w:ascii="宋体" w:hAnsi="宋体" w:cs="Arial"/>
          <w:szCs w:val="21"/>
          <w:highlight w:val="none"/>
        </w:rPr>
      </w:pPr>
      <w:r>
        <w:rPr>
          <w:rFonts w:hint="eastAsia" w:ascii="宋体" w:hAnsi="宋体" w:cs="Arial"/>
          <w:szCs w:val="21"/>
          <w:highlight w:val="none"/>
        </w:rPr>
        <w:t>开户银行：柳州银行来宾办证厅支行，银行账号：72001500000000004261；</w:t>
      </w:r>
    </w:p>
    <w:p>
      <w:pPr>
        <w:numPr>
          <w:ilvl w:val="0"/>
          <w:numId w:val="1"/>
        </w:numPr>
        <w:snapToGrid w:val="0"/>
        <w:spacing w:line="360" w:lineRule="exact"/>
        <w:ind w:firstLine="420" w:firstLineChars="200"/>
        <w:rPr>
          <w:rFonts w:hint="eastAsia" w:ascii="宋体" w:hAnsi="宋体" w:cs="Arial"/>
          <w:szCs w:val="21"/>
          <w:highlight w:val="none"/>
        </w:rPr>
      </w:pPr>
      <w:r>
        <w:rPr>
          <w:rFonts w:hint="eastAsia" w:ascii="宋体" w:hAnsi="宋体" w:cs="Arial"/>
          <w:szCs w:val="21"/>
          <w:highlight w:val="none"/>
        </w:rPr>
        <w:t>开户银行：广西来宾桂中农村合作银行营业部 ，银行账号：216612010171415988。</w:t>
      </w:r>
    </w:p>
    <w:p>
      <w:pPr>
        <w:snapToGrid w:val="0"/>
        <w:spacing w:line="360" w:lineRule="exact"/>
        <w:ind w:firstLine="420" w:firstLineChars="200"/>
        <w:rPr>
          <w:rFonts w:hint="eastAsia" w:ascii="宋体" w:hAnsi="宋体"/>
          <w:b/>
          <w:szCs w:val="21"/>
          <w:highlight w:val="none"/>
        </w:rPr>
      </w:pPr>
      <w:r>
        <w:rPr>
          <w:rFonts w:hint="eastAsia" w:ascii="宋体" w:hAnsi="宋体" w:cs="Arial"/>
          <w:szCs w:val="21"/>
          <w:highlight w:val="none"/>
        </w:rPr>
        <w:t>本项目不接受现金形式或从个人账户转出的投标保证金。</w:t>
      </w:r>
    </w:p>
    <w:p>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九、投标截止时间和地点：</w:t>
      </w:r>
    </w:p>
    <w:p>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投标人应于2020年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4</w:t>
      </w:r>
      <w:r>
        <w:rPr>
          <w:rFonts w:hint="eastAsia" w:ascii="宋体" w:hAnsi="宋体"/>
          <w:szCs w:val="21"/>
          <w:highlight w:val="none"/>
        </w:rPr>
        <w:t>日</w:t>
      </w:r>
      <w:r>
        <w:rPr>
          <w:rFonts w:hint="eastAsia" w:ascii="宋体" w:hAnsi="宋体"/>
          <w:szCs w:val="21"/>
          <w:highlight w:val="none"/>
          <w:lang w:eastAsia="zh-CN"/>
        </w:rPr>
        <w:t>上午</w:t>
      </w:r>
      <w:r>
        <w:rPr>
          <w:rFonts w:hint="eastAsia" w:ascii="宋体" w:hAnsi="宋体"/>
          <w:szCs w:val="21"/>
          <w:highlight w:val="none"/>
          <w:lang w:val="en-US" w:eastAsia="zh-CN"/>
        </w:rPr>
        <w:t>10</w:t>
      </w:r>
      <w:r>
        <w:rPr>
          <w:rFonts w:hint="eastAsia" w:ascii="宋体" w:hAnsi="宋体"/>
          <w:szCs w:val="21"/>
          <w:highlight w:val="none"/>
        </w:rPr>
        <w:t>时00分前将投标文件密封送交到广西来宾市红水河大道 331 号政务服务中心</w:t>
      </w:r>
      <w:bookmarkStart w:id="1" w:name="_GoBack"/>
      <w:r>
        <w:rPr>
          <w:rFonts w:hint="eastAsia" w:ascii="宋体" w:hAnsi="宋体"/>
          <w:szCs w:val="21"/>
          <w:highlight w:val="none"/>
        </w:rPr>
        <w:t xml:space="preserve"> 3 楼心，逾期送达或未密封将予以拒收（或作无效投标文件处理）。</w:t>
      </w:r>
      <w:bookmarkEnd w:id="1"/>
    </w:p>
    <w:p>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十、开标时间及地点：</w:t>
      </w:r>
    </w:p>
    <w:p>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本次招标将于2020年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4</w:t>
      </w:r>
      <w:r>
        <w:rPr>
          <w:rFonts w:hint="eastAsia" w:ascii="宋体" w:hAnsi="宋体"/>
          <w:szCs w:val="21"/>
          <w:highlight w:val="none"/>
        </w:rPr>
        <w:t>日</w:t>
      </w:r>
      <w:r>
        <w:rPr>
          <w:rFonts w:hint="eastAsia" w:ascii="宋体" w:hAnsi="宋体"/>
          <w:szCs w:val="21"/>
          <w:highlight w:val="none"/>
          <w:lang w:eastAsia="zh-CN"/>
        </w:rPr>
        <w:t>上午</w:t>
      </w:r>
      <w:r>
        <w:rPr>
          <w:rFonts w:hint="eastAsia" w:ascii="宋体" w:hAnsi="宋体"/>
          <w:szCs w:val="21"/>
          <w:highlight w:val="none"/>
          <w:lang w:val="en-US" w:eastAsia="zh-CN"/>
        </w:rPr>
        <w:t>10</w:t>
      </w:r>
      <w:r>
        <w:rPr>
          <w:rFonts w:hint="eastAsia" w:ascii="宋体" w:hAnsi="宋体"/>
          <w:szCs w:val="21"/>
          <w:highlight w:val="none"/>
        </w:rPr>
        <w:t>时00分整在广西来宾市红水河大道 331 号政务服务中心 3 楼开标，投标人可以派授权代表出席开标会议。</w:t>
      </w:r>
    </w:p>
    <w:p>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十一、网上查询地址：</w:t>
      </w:r>
    </w:p>
    <w:p>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中国政府采购网</w:t>
      </w:r>
      <w:r>
        <w:rPr>
          <w:rFonts w:hint="eastAsia" w:ascii="宋体" w:hAnsi="宋体"/>
          <w:szCs w:val="21"/>
          <w:highlight w:val="none"/>
          <w:lang w:eastAsia="zh-CN"/>
        </w:rPr>
        <w:t>（</w:t>
      </w:r>
      <w:r>
        <w:rPr>
          <w:rFonts w:hint="eastAsia" w:ascii="宋体" w:hAnsi="宋体"/>
          <w:szCs w:val="21"/>
          <w:highlight w:val="none"/>
        </w:rPr>
        <w:t>www.ccgp.gov.cn），广西壮族自治区政府采购网</w:t>
      </w:r>
      <w:r>
        <w:rPr>
          <w:rFonts w:hint="eastAsia" w:ascii="宋体" w:hAnsi="宋体"/>
          <w:szCs w:val="21"/>
          <w:highlight w:val="none"/>
          <w:lang w:eastAsia="zh-CN"/>
        </w:rPr>
        <w:t>（</w:t>
      </w:r>
      <w:r>
        <w:rPr>
          <w:rFonts w:hint="eastAsia" w:ascii="宋体" w:hAnsi="宋体"/>
          <w:szCs w:val="21"/>
          <w:highlight w:val="none"/>
        </w:rPr>
        <w:t>http://zfcg.gxzf.gov.cn/)，来宾市公共资源交易中心网站</w:t>
      </w:r>
      <w:r>
        <w:rPr>
          <w:rFonts w:hint="eastAsia" w:ascii="宋体" w:hAnsi="宋体"/>
          <w:szCs w:val="21"/>
          <w:highlight w:val="none"/>
          <w:lang w:eastAsia="zh-CN"/>
        </w:rPr>
        <w:t>（</w:t>
      </w:r>
      <w:r>
        <w:rPr>
          <w:rFonts w:hint="eastAsia" w:ascii="宋体" w:hAnsi="宋体"/>
          <w:szCs w:val="21"/>
          <w:highlight w:val="none"/>
        </w:rPr>
        <w:t>http://ggzyjy.laibin.gov.cn/gxlbzbw/)。</w:t>
      </w:r>
    </w:p>
    <w:p>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十二、业务咨询：</w:t>
      </w:r>
    </w:p>
    <w:p>
      <w:pPr>
        <w:spacing w:line="410" w:lineRule="exact"/>
        <w:ind w:firstLine="420" w:firstLineChars="200"/>
        <w:rPr>
          <w:rFonts w:hint="eastAsia" w:ascii="宋体" w:hAnsi="宋体" w:cs="宋体"/>
          <w:szCs w:val="21"/>
          <w:highlight w:val="none"/>
        </w:rPr>
      </w:pPr>
      <w:r>
        <w:rPr>
          <w:rFonts w:hint="eastAsia" w:ascii="宋体" w:hAnsi="宋体" w:cs="宋体"/>
          <w:szCs w:val="21"/>
          <w:highlight w:val="none"/>
        </w:rPr>
        <w:t>1、采购人名称：来宾市兴宾区人民检察院</w:t>
      </w:r>
    </w:p>
    <w:p>
      <w:pPr>
        <w:spacing w:line="41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rPr>
        <w:t>联系地址：来宾市城南新区福安</w:t>
      </w:r>
      <w:r>
        <w:rPr>
          <w:rFonts w:hint="eastAsia" w:ascii="宋体" w:hAnsi="宋体" w:cs="宋体"/>
          <w:szCs w:val="21"/>
          <w:highlight w:val="none"/>
          <w:lang w:eastAsia="zh-CN"/>
        </w:rPr>
        <w:t>路东一巷</w:t>
      </w:r>
      <w:r>
        <w:rPr>
          <w:rFonts w:hint="eastAsia" w:ascii="宋体" w:hAnsi="宋体" w:cs="宋体"/>
          <w:szCs w:val="21"/>
          <w:highlight w:val="none"/>
          <w:lang w:val="en-US" w:eastAsia="zh-CN"/>
        </w:rPr>
        <w:t>2号</w:t>
      </w:r>
    </w:p>
    <w:p>
      <w:pPr>
        <w:spacing w:line="41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联系人：</w:t>
      </w:r>
      <w:r>
        <w:rPr>
          <w:rFonts w:hint="eastAsia" w:ascii="宋体" w:hAnsi="宋体" w:cs="宋体"/>
          <w:szCs w:val="21"/>
          <w:highlight w:val="none"/>
          <w:lang w:eastAsia="zh-CN"/>
        </w:rPr>
        <w:t>陆正廉</w:t>
      </w:r>
      <w:r>
        <w:rPr>
          <w:rFonts w:hint="eastAsia" w:ascii="宋体" w:hAnsi="宋体" w:cs="宋体"/>
          <w:szCs w:val="21"/>
          <w:highlight w:val="none"/>
        </w:rPr>
        <w:t xml:space="preserve"> ；联系电话：</w:t>
      </w:r>
      <w:r>
        <w:rPr>
          <w:rFonts w:hint="eastAsia" w:ascii="宋体" w:hAnsi="宋体" w:cs="宋体"/>
          <w:szCs w:val="21"/>
          <w:highlight w:val="none"/>
          <w:lang w:val="en-US" w:eastAsia="zh-CN"/>
        </w:rPr>
        <w:t>15877290677</w:t>
      </w:r>
    </w:p>
    <w:p>
      <w:pPr>
        <w:spacing w:line="410" w:lineRule="exact"/>
        <w:ind w:firstLine="420" w:firstLineChars="200"/>
        <w:rPr>
          <w:rFonts w:hint="eastAsia" w:ascii="宋体" w:hAnsi="宋体" w:cs="宋体"/>
          <w:szCs w:val="21"/>
          <w:highlight w:val="none"/>
        </w:rPr>
      </w:pPr>
      <w:r>
        <w:rPr>
          <w:rFonts w:hint="eastAsia" w:ascii="宋体" w:hAnsi="宋体" w:cs="宋体"/>
          <w:szCs w:val="21"/>
          <w:highlight w:val="none"/>
        </w:rPr>
        <w:t>2、采购代理机构：广西真诚工程咨询有限公司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联系地址：来迁路西38号2楼</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联系人：蓝工；联系电话：0772-4299777；</w:t>
      </w:r>
    </w:p>
    <w:p>
      <w:pPr>
        <w:spacing w:line="360" w:lineRule="exact"/>
        <w:ind w:firstLine="420" w:firstLineChars="200"/>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 xml:space="preserve">、监督部门：来宾市兴宾区财政局政府采购监督管理办公室 ；联系电话：0772-4218580 </w:t>
      </w:r>
    </w:p>
    <w:p>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十三、公告期限：</w:t>
      </w:r>
      <w:r>
        <w:rPr>
          <w:rFonts w:hint="eastAsia" w:ascii="宋体" w:hAnsi="宋体"/>
          <w:bCs/>
          <w:szCs w:val="21"/>
          <w:highlight w:val="none"/>
        </w:rPr>
        <w:t>自本招标公告发布之日起5个工作日。</w:t>
      </w:r>
    </w:p>
    <w:p>
      <w:pPr>
        <w:spacing w:line="360" w:lineRule="exact"/>
        <w:rPr>
          <w:rFonts w:hint="eastAsia" w:ascii="宋体" w:hAnsi="宋体"/>
          <w:szCs w:val="21"/>
          <w:highlight w:val="none"/>
        </w:rPr>
      </w:pPr>
    </w:p>
    <w:p>
      <w:pPr>
        <w:snapToGrid w:val="0"/>
        <w:spacing w:line="360" w:lineRule="exact"/>
        <w:ind w:firstLine="420" w:firstLineChars="200"/>
        <w:jc w:val="right"/>
        <w:rPr>
          <w:rFonts w:hint="eastAsia" w:ascii="宋体" w:hAnsi="宋体"/>
          <w:szCs w:val="21"/>
          <w:highlight w:val="none"/>
        </w:rPr>
      </w:pPr>
      <w:r>
        <w:rPr>
          <w:rFonts w:hint="eastAsia" w:ascii="宋体" w:hAnsi="宋体"/>
          <w:szCs w:val="21"/>
          <w:highlight w:val="none"/>
        </w:rPr>
        <w:t>广西真诚工程咨询有限公司</w:t>
      </w:r>
    </w:p>
    <w:p>
      <w:pPr>
        <w:snapToGrid w:val="0"/>
        <w:spacing w:line="360" w:lineRule="exact"/>
        <w:ind w:firstLine="420" w:firstLineChars="200"/>
        <w:jc w:val="right"/>
        <w:rPr>
          <w:highlight w:val="none"/>
        </w:rPr>
      </w:pPr>
      <w:r>
        <w:rPr>
          <w:rFonts w:hint="eastAsia" w:ascii="宋体" w:hAnsi="宋体"/>
          <w:szCs w:val="21"/>
          <w:highlight w:val="none"/>
        </w:rPr>
        <w:t>2020年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14</w:t>
      </w:r>
      <w:r>
        <w:rPr>
          <w:rFonts w:hint="eastAsia" w:ascii="宋体" w:hAnsi="宋体"/>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CE5BA"/>
    <w:multiLevelType w:val="singleLevel"/>
    <w:tmpl w:val="59BCE5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F23C5"/>
    <w:rsid w:val="0414004D"/>
    <w:rsid w:val="044C2E39"/>
    <w:rsid w:val="1C1A3671"/>
    <w:rsid w:val="1F87174B"/>
    <w:rsid w:val="205C593C"/>
    <w:rsid w:val="237E606A"/>
    <w:rsid w:val="25130545"/>
    <w:rsid w:val="292A4CE2"/>
    <w:rsid w:val="2BA6462F"/>
    <w:rsid w:val="2CEA7419"/>
    <w:rsid w:val="46E91146"/>
    <w:rsid w:val="4A3334E9"/>
    <w:rsid w:val="4B221754"/>
    <w:rsid w:val="4EFC1E4B"/>
    <w:rsid w:val="550B15EE"/>
    <w:rsid w:val="5747460A"/>
    <w:rsid w:val="580F23C5"/>
    <w:rsid w:val="5E223FC5"/>
    <w:rsid w:val="64700335"/>
    <w:rsid w:val="68DE42DC"/>
    <w:rsid w:val="6E15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eastAsia="宋体"/>
    </w:r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0"/>
    <w:pPr>
      <w:spacing w:after="120"/>
    </w:pPr>
    <w:rPr>
      <w:rFonts w:ascii="Times New Roman" w:hAnsi="Times New Roman" w:eastAsia="宋体" w:cs="Times New Roman"/>
    </w:rPr>
  </w:style>
  <w:style w:type="character" w:styleId="8">
    <w:name w:val="Hyperlink"/>
    <w:qFormat/>
    <w:uiPriority w:val="0"/>
    <w:rPr>
      <w:color w:val="0000FF"/>
      <w:u w:val="single"/>
    </w:rPr>
  </w:style>
  <w:style w:type="paragraph" w:customStyle="1" w:styleId="9">
    <w:name w:val="正文段"/>
    <w:basedOn w:val="1"/>
    <w:qFormat/>
    <w:uiPriority w:val="0"/>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2017-10-26T02:39:00Z</dcterms:created>
  <dc:creator>Administrator</dc:creator>
  <cp:lastModifiedBy>谢谢有你</cp:lastModifiedBy>
  <cp:lastPrinted>2020-07-13T03:00:00Z</cp:lastPrinted>
  <dcterms:modified xsi:type="dcterms:W3CDTF">2020-07-14T09:00:46Z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