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右江民族医学院中心校区西区建设项目研究生综合楼室内装修项目（EPC总承包）招标公告</w:t>
      </w:r>
    </w:p>
    <w:p>
      <w:pPr>
        <w:spacing w:line="500" w:lineRule="exact"/>
        <w:ind w:firstLine="420" w:firstLineChars="200"/>
        <w:rPr>
          <w:rFonts w:hint="eastAsia" w:ascii="宋体" w:hAnsi="宋体" w:cs="宋体"/>
          <w:color w:val="auto"/>
        </w:rPr>
      </w:pPr>
    </w:p>
    <w:p>
      <w:pPr>
        <w:pStyle w:val="3"/>
        <w:spacing w:line="500" w:lineRule="exact"/>
        <w:ind w:firstLine="482" w:firstLineChars="200"/>
        <w:rPr>
          <w:rFonts w:hint="eastAsia" w:ascii="宋体" w:hAnsi="宋体" w:eastAsia="宋体" w:cs="宋体"/>
          <w:color w:val="auto"/>
          <w:sz w:val="24"/>
          <w:szCs w:val="24"/>
        </w:rPr>
      </w:pPr>
      <w:bookmarkStart w:id="0" w:name="_Toc433988543"/>
      <w:bookmarkStart w:id="1" w:name="_Toc419321110"/>
      <w:bookmarkStart w:id="2" w:name="_Toc419364201"/>
      <w:bookmarkStart w:id="3" w:name="_Toc480034987"/>
      <w:bookmarkStart w:id="4" w:name="_Toc389065122"/>
      <w:bookmarkStart w:id="5" w:name="_Toc25873"/>
      <w:bookmarkStart w:id="6" w:name="_Toc419320074"/>
      <w:bookmarkStart w:id="7" w:name="_Toc419363477"/>
      <w:bookmarkStart w:id="8" w:name="_Toc395382353"/>
      <w:r>
        <w:rPr>
          <w:rFonts w:hint="eastAsia" w:ascii="宋体" w:hAnsi="宋体" w:eastAsia="宋体" w:cs="宋体"/>
          <w:color w:val="auto"/>
          <w:sz w:val="24"/>
          <w:szCs w:val="24"/>
        </w:rPr>
        <w:t>1. 招标条件</w:t>
      </w:r>
      <w:bookmarkEnd w:id="0"/>
      <w:bookmarkEnd w:id="1"/>
      <w:bookmarkEnd w:id="2"/>
      <w:bookmarkEnd w:id="3"/>
      <w:bookmarkEnd w:id="4"/>
      <w:bookmarkEnd w:id="5"/>
      <w:bookmarkEnd w:id="6"/>
      <w:bookmarkEnd w:id="7"/>
      <w:bookmarkEnd w:id="8"/>
    </w:p>
    <w:p>
      <w:pPr>
        <w:spacing w:line="500" w:lineRule="exact"/>
        <w:ind w:firstLine="420" w:firstLineChars="200"/>
        <w:rPr>
          <w:rFonts w:hint="eastAsia" w:ascii="宋体" w:hAnsi="宋体" w:cs="宋体"/>
          <w:color w:val="auto"/>
        </w:rPr>
      </w:pPr>
      <w:r>
        <w:rPr>
          <w:rFonts w:hint="eastAsia" w:ascii="宋体" w:hAnsi="宋体" w:cs="宋体"/>
          <w:color w:val="auto"/>
        </w:rPr>
        <w:t>本招标项目</w:t>
      </w:r>
      <w:r>
        <w:rPr>
          <w:rFonts w:hint="eastAsia" w:ascii="宋体" w:hAnsi="宋体" w:cs="宋体"/>
          <w:color w:val="auto"/>
          <w:u w:val="single"/>
        </w:rPr>
        <w:t>右江民族医学院中心校区西区建设项目研究生综合楼室内装修项目（EPC总承包）</w:t>
      </w:r>
      <w:r>
        <w:rPr>
          <w:rFonts w:hint="eastAsia" w:ascii="宋体" w:hAnsi="宋体" w:cs="宋体"/>
          <w:color w:val="auto"/>
        </w:rPr>
        <w:t>已由</w:t>
      </w:r>
      <w:r>
        <w:rPr>
          <w:rFonts w:hint="eastAsia" w:ascii="宋体" w:hAnsi="宋体" w:cs="宋体"/>
          <w:color w:val="auto"/>
          <w:u w:val="single"/>
        </w:rPr>
        <w:t>右江民族医学院</w:t>
      </w:r>
      <w:r>
        <w:rPr>
          <w:rFonts w:hint="eastAsia" w:ascii="宋体" w:hAnsi="宋体" w:cs="宋体"/>
          <w:color w:val="auto"/>
        </w:rPr>
        <w:t>以</w:t>
      </w:r>
      <w:r>
        <w:rPr>
          <w:rFonts w:hint="eastAsia" w:ascii="宋体" w:hAnsi="宋体" w:cs="宋体"/>
          <w:color w:val="auto"/>
          <w:u w:val="single"/>
        </w:rPr>
        <w:t xml:space="preserve"> 自治区发展与改革委员会以桂发改社会﹝2</w:t>
      </w:r>
      <w:r>
        <w:rPr>
          <w:rFonts w:ascii="宋体" w:hAnsi="宋体" w:cs="宋体"/>
          <w:color w:val="auto"/>
          <w:u w:val="single"/>
        </w:rPr>
        <w:t>018</w:t>
      </w:r>
      <w:r>
        <w:rPr>
          <w:rFonts w:hint="eastAsia" w:ascii="宋体" w:hAnsi="宋体" w:cs="宋体"/>
          <w:color w:val="auto"/>
          <w:u w:val="single"/>
        </w:rPr>
        <w:t>﹞1</w:t>
      </w:r>
      <w:r>
        <w:rPr>
          <w:rFonts w:ascii="宋体" w:hAnsi="宋体" w:cs="宋体"/>
          <w:color w:val="auto"/>
          <w:u w:val="single"/>
        </w:rPr>
        <w:t>035</w:t>
      </w:r>
      <w:r>
        <w:rPr>
          <w:rFonts w:hint="eastAsia" w:ascii="宋体" w:hAnsi="宋体" w:cs="宋体"/>
          <w:color w:val="auto"/>
          <w:u w:val="single"/>
        </w:rPr>
        <w:t xml:space="preserve">号    </w:t>
      </w:r>
      <w:r>
        <w:rPr>
          <w:rFonts w:hint="eastAsia" w:ascii="宋体" w:hAnsi="宋体" w:cs="宋体"/>
          <w:color w:val="auto"/>
        </w:rPr>
        <w:t>批准建设，招标人（项目业主）为</w:t>
      </w:r>
      <w:r>
        <w:rPr>
          <w:rFonts w:hint="eastAsia" w:ascii="宋体" w:hAnsi="宋体" w:cs="宋体"/>
          <w:color w:val="auto"/>
          <w:u w:val="single"/>
        </w:rPr>
        <w:t>右江民族医学院</w:t>
      </w:r>
      <w:r>
        <w:rPr>
          <w:rFonts w:hint="eastAsia" w:ascii="宋体" w:hAnsi="宋体" w:cs="宋体"/>
          <w:color w:val="auto"/>
        </w:rPr>
        <w:t>，建设资金来源为</w:t>
      </w:r>
      <w:r>
        <w:rPr>
          <w:rFonts w:hint="eastAsia" w:ascii="宋体" w:hAnsi="宋体" w:cs="宋体"/>
          <w:color w:val="auto"/>
          <w:u w:val="single"/>
        </w:rPr>
        <w:t xml:space="preserve"> 财政（资金来源）,</w:t>
      </w:r>
      <w:r>
        <w:rPr>
          <w:rFonts w:hint="eastAsia" w:ascii="宋体" w:hAnsi="宋体" w:cs="宋体"/>
          <w:color w:val="auto"/>
        </w:rPr>
        <w:t>项目出资比例为</w:t>
      </w:r>
      <w:r>
        <w:rPr>
          <w:rFonts w:hint="eastAsia" w:ascii="宋体" w:hAnsi="宋体" w:cs="宋体"/>
          <w:color w:val="auto"/>
          <w:u w:val="single"/>
        </w:rPr>
        <w:t xml:space="preserve"> 100 %</w:t>
      </w:r>
      <w:r>
        <w:rPr>
          <w:rFonts w:hint="eastAsia" w:ascii="宋体" w:hAnsi="宋体" w:cs="宋体"/>
          <w:color w:val="auto"/>
        </w:rPr>
        <w:t>。项目已具备招标条件，</w:t>
      </w:r>
      <w:r>
        <w:rPr>
          <w:rFonts w:hint="eastAsia" w:ascii="宋体" w:hAnsi="宋体" w:cs="宋体"/>
          <w:color w:val="auto"/>
          <w:szCs w:val="21"/>
        </w:rPr>
        <w:t>现对该项目的设计、采购、施工进行公开招标。</w:t>
      </w:r>
    </w:p>
    <w:p>
      <w:pPr>
        <w:pStyle w:val="3"/>
        <w:spacing w:line="500" w:lineRule="exact"/>
        <w:ind w:firstLine="482" w:firstLineChars="200"/>
        <w:rPr>
          <w:rFonts w:hint="eastAsia" w:ascii="宋体" w:hAnsi="宋体" w:eastAsia="宋体" w:cs="宋体"/>
          <w:color w:val="auto"/>
          <w:sz w:val="24"/>
          <w:szCs w:val="24"/>
        </w:rPr>
      </w:pPr>
      <w:bookmarkStart w:id="9" w:name="_Toc395382354"/>
      <w:bookmarkStart w:id="10" w:name="_Toc419321111"/>
      <w:bookmarkStart w:id="11" w:name="_Toc389065123"/>
      <w:bookmarkStart w:id="12" w:name="_Toc419364202"/>
      <w:bookmarkStart w:id="13" w:name="_Toc419363478"/>
      <w:bookmarkStart w:id="14" w:name="_Toc480034988"/>
      <w:bookmarkStart w:id="15" w:name="_Toc24010"/>
      <w:bookmarkStart w:id="16" w:name="_Toc419320075"/>
      <w:bookmarkStart w:id="17" w:name="_Toc433988544"/>
      <w:r>
        <w:rPr>
          <w:rFonts w:hint="eastAsia" w:ascii="宋体" w:hAnsi="宋体" w:eastAsia="宋体" w:cs="宋体"/>
          <w:color w:val="auto"/>
          <w:sz w:val="24"/>
          <w:szCs w:val="24"/>
        </w:rPr>
        <w:t>2. 项目概况与招标范围</w:t>
      </w:r>
      <w:bookmarkEnd w:id="9"/>
      <w:bookmarkEnd w:id="10"/>
      <w:bookmarkEnd w:id="11"/>
      <w:bookmarkEnd w:id="12"/>
      <w:bookmarkEnd w:id="13"/>
      <w:bookmarkEnd w:id="14"/>
      <w:bookmarkEnd w:id="15"/>
      <w:bookmarkEnd w:id="16"/>
      <w:bookmarkEnd w:id="17"/>
    </w:p>
    <w:p>
      <w:pPr>
        <w:spacing w:line="500" w:lineRule="exact"/>
        <w:ind w:firstLine="420" w:firstLineChars="200"/>
        <w:rPr>
          <w:rFonts w:hint="eastAsia" w:ascii="宋体" w:hAnsi="宋体" w:cs="宋体"/>
          <w:color w:val="auto"/>
        </w:rPr>
      </w:pPr>
      <w:r>
        <w:rPr>
          <w:rFonts w:hint="eastAsia" w:ascii="宋体" w:hAnsi="宋体" w:cs="宋体"/>
          <w:color w:val="auto"/>
        </w:rPr>
        <w:t xml:space="preserve">    2.1项目概况 </w:t>
      </w:r>
    </w:p>
    <w:p>
      <w:pPr>
        <w:spacing w:line="500" w:lineRule="exact"/>
        <w:ind w:firstLine="420" w:firstLineChars="200"/>
        <w:rPr>
          <w:rFonts w:hint="eastAsia" w:ascii="宋体" w:hAnsi="宋体" w:cs="宋体"/>
          <w:color w:val="auto"/>
        </w:rPr>
      </w:pPr>
      <w:r>
        <w:rPr>
          <w:rFonts w:hint="eastAsia" w:ascii="宋体" w:hAnsi="宋体" w:cs="宋体"/>
          <w:color w:val="auto"/>
        </w:rPr>
        <w:t>项目名称：</w:t>
      </w:r>
      <w:r>
        <w:rPr>
          <w:rFonts w:hint="eastAsia" w:ascii="宋体" w:hAnsi="宋体" w:cs="宋体"/>
          <w:color w:val="auto"/>
          <w:u w:val="single"/>
        </w:rPr>
        <w:t>右江民族医学院中心校区西区建设项目研究生综合楼室内装修项目（EPC总承包）</w:t>
      </w:r>
    </w:p>
    <w:p>
      <w:pPr>
        <w:spacing w:line="500" w:lineRule="exact"/>
        <w:ind w:firstLine="420" w:firstLineChars="200"/>
        <w:rPr>
          <w:rFonts w:hint="eastAsia" w:ascii="宋体" w:hAnsi="宋体" w:eastAsia="宋体" w:cs="宋体"/>
          <w:color w:val="auto"/>
          <w:lang w:eastAsia="zh-CN"/>
        </w:rPr>
      </w:pPr>
      <w:r>
        <w:rPr>
          <w:rFonts w:hint="eastAsia" w:ascii="宋体" w:hAnsi="宋体" w:cs="宋体"/>
          <w:color w:val="auto"/>
        </w:rPr>
        <w:t>项目编号：</w:t>
      </w:r>
      <w:r>
        <w:rPr>
          <w:rFonts w:hint="eastAsia" w:ascii="宋体" w:hAnsi="宋体" w:cs="宋体"/>
          <w:color w:val="auto"/>
          <w:u w:val="single"/>
          <w:lang w:eastAsia="zh-CN"/>
        </w:rPr>
        <w:t>GXZC2019-G2-001577-GXZC</w:t>
      </w:r>
    </w:p>
    <w:p>
      <w:pPr>
        <w:spacing w:line="500" w:lineRule="exact"/>
        <w:ind w:firstLine="420" w:firstLineChars="200"/>
        <w:rPr>
          <w:rFonts w:hint="eastAsia" w:ascii="宋体" w:hAnsi="宋体" w:eastAsia="宋体" w:cs="宋体"/>
          <w:color w:val="auto"/>
          <w:u w:val="single"/>
          <w:lang w:eastAsia="zh-CN"/>
        </w:rPr>
      </w:pPr>
      <w:r>
        <w:rPr>
          <w:rFonts w:hint="eastAsia" w:ascii="宋体" w:hAnsi="宋体" w:cs="宋体"/>
          <w:color w:val="auto"/>
        </w:rPr>
        <w:t>建设地点：</w:t>
      </w:r>
      <w:r>
        <w:rPr>
          <w:rFonts w:hint="eastAsia" w:ascii="宋体" w:hAnsi="宋体" w:cs="宋体"/>
          <w:color w:val="auto"/>
          <w:u w:val="single"/>
          <w:lang w:eastAsia="zh-CN"/>
        </w:rPr>
        <w:t>右江民族医学院</w:t>
      </w:r>
    </w:p>
    <w:p>
      <w:pPr>
        <w:spacing w:line="500" w:lineRule="exact"/>
        <w:ind w:firstLine="420" w:firstLineChars="200"/>
        <w:rPr>
          <w:rFonts w:hint="eastAsia" w:ascii="宋体" w:hAnsi="宋体" w:cs="宋体"/>
          <w:color w:val="auto"/>
        </w:rPr>
      </w:pPr>
      <w:r>
        <w:rPr>
          <w:rFonts w:hint="eastAsia" w:ascii="宋体" w:hAnsi="宋体" w:cs="宋体"/>
          <w:color w:val="auto"/>
        </w:rPr>
        <w:t>建设规模：研究生综合楼室内装修总面积约为10200平方米，使用部门包括科学实验中心、护理学院、医学检验学院、药学院、基础学院等。本次装修内容包括微生物洁净室装修工程、暖通工程、给排水工程、供配电工程（含普通供电、UPS供电）及各类实验室家具设备、废气废水处理工程等（具体招标内容详见图纸及采购清单）。</w:t>
      </w:r>
    </w:p>
    <w:p>
      <w:pPr>
        <w:spacing w:line="500" w:lineRule="exact"/>
        <w:ind w:firstLine="420" w:firstLineChars="200"/>
        <w:rPr>
          <w:rFonts w:hint="eastAsia" w:ascii="宋体" w:hAnsi="宋体" w:cs="宋体"/>
          <w:color w:val="auto"/>
          <w:u w:val="single"/>
        </w:rPr>
      </w:pPr>
      <w:r>
        <w:rPr>
          <w:rFonts w:hint="eastAsia" w:ascii="宋体" w:hAnsi="宋体" w:cs="宋体"/>
          <w:color w:val="auto"/>
        </w:rPr>
        <w:t>合同估算价：</w:t>
      </w:r>
      <w:r>
        <w:rPr>
          <w:rFonts w:hint="eastAsia" w:ascii="宋体" w:hAnsi="宋体" w:cs="宋体"/>
          <w:color w:val="auto"/>
          <w:u w:val="single"/>
        </w:rPr>
        <w:t xml:space="preserve">  2182.04万元。</w:t>
      </w:r>
    </w:p>
    <w:p>
      <w:pPr>
        <w:spacing w:line="500" w:lineRule="exact"/>
        <w:ind w:firstLine="420" w:firstLineChars="200"/>
        <w:rPr>
          <w:rFonts w:hint="eastAsia" w:ascii="宋体" w:hAnsi="宋体" w:cs="宋体"/>
          <w:color w:val="auto"/>
        </w:rPr>
      </w:pPr>
      <w:r>
        <w:rPr>
          <w:rFonts w:hint="eastAsia" w:ascii="宋体" w:hAnsi="宋体" w:cs="宋体"/>
          <w:color w:val="auto"/>
        </w:rPr>
        <w:t>计划工期：本项目总工期（指自签订总承包合同之日起到工程交付业主使用之日期间的工期，包括设计工期、采购工期、施工工期、验收工期、办理相关手续的工期等）共计</w:t>
      </w:r>
      <w:r>
        <w:rPr>
          <w:rFonts w:hint="eastAsia" w:ascii="宋体" w:hAnsi="宋体" w:cs="宋体"/>
          <w:color w:val="auto"/>
          <w:u w:val="single"/>
        </w:rPr>
        <w:t xml:space="preserve"> </w:t>
      </w:r>
      <w:r>
        <w:rPr>
          <w:rFonts w:ascii="宋体" w:hAnsi="宋体" w:cs="宋体"/>
          <w:color w:val="auto"/>
          <w:u w:val="single"/>
        </w:rPr>
        <w:t>170</w:t>
      </w:r>
      <w:r>
        <w:rPr>
          <w:rFonts w:hint="eastAsia" w:ascii="宋体" w:hAnsi="宋体" w:cs="宋体"/>
          <w:color w:val="auto"/>
        </w:rPr>
        <w:t>天（日历天）。其中，房屋建筑工程的施工工期压缩时，宜组织专家论证，且在工程量清单中增设提前竣工（赶工补偿）费项目清单。</w:t>
      </w:r>
    </w:p>
    <w:p>
      <w:pPr>
        <w:spacing w:line="500" w:lineRule="exact"/>
        <w:ind w:firstLine="420" w:firstLineChars="200"/>
        <w:rPr>
          <w:rFonts w:hint="eastAsia" w:ascii="宋体" w:hAnsi="宋体" w:cs="宋体"/>
          <w:color w:val="auto"/>
        </w:rPr>
      </w:pPr>
      <w:r>
        <w:rPr>
          <w:rFonts w:hint="eastAsia" w:ascii="宋体" w:hAnsi="宋体" w:cs="宋体"/>
          <w:color w:val="auto"/>
        </w:rPr>
        <w:t>项目建设工期预计从</w:t>
      </w:r>
      <w:r>
        <w:rPr>
          <w:rFonts w:hint="eastAsia" w:ascii="宋体" w:hAnsi="宋体" w:cs="宋体"/>
          <w:color w:val="auto"/>
          <w:lang w:eastAsia="zh-CN"/>
        </w:rPr>
        <w:t>2020年3月至2020年9月</w:t>
      </w:r>
      <w:r>
        <w:rPr>
          <w:rFonts w:hint="eastAsia" w:ascii="宋体" w:hAnsi="宋体" w:cs="宋体"/>
          <w:color w:val="auto"/>
        </w:rPr>
        <w:t>。</w:t>
      </w:r>
    </w:p>
    <w:p>
      <w:pPr>
        <w:spacing w:line="500" w:lineRule="exact"/>
        <w:ind w:firstLine="420" w:firstLineChars="200"/>
        <w:rPr>
          <w:rFonts w:hint="eastAsia" w:ascii="宋体" w:hAnsi="宋体" w:cs="宋体"/>
          <w:color w:val="auto"/>
          <w:szCs w:val="21"/>
          <w:u w:val="single"/>
        </w:rPr>
      </w:pPr>
      <w:r>
        <w:rPr>
          <w:rFonts w:hint="eastAsia" w:ascii="宋体" w:hAnsi="宋体" w:cs="宋体"/>
          <w:color w:val="auto"/>
        </w:rPr>
        <w:t>2.2招</w:t>
      </w:r>
      <w:r>
        <w:rPr>
          <w:rFonts w:hint="eastAsia" w:ascii="宋体" w:hAnsi="宋体" w:cs="宋体"/>
          <w:color w:val="auto"/>
          <w:szCs w:val="21"/>
          <w:u w:val="single"/>
        </w:rPr>
        <w:t>标范围：右江民族医学院中心校区西区建设项目研究生综合楼室内装修项目（EPC总承包）室内用房装修工程（包括项目方案设计、初步设计、施工图设计、含施工图预算及工程建安施工、施工过程管理、家具采购及安装等等）总承包。</w:t>
      </w:r>
    </w:p>
    <w:p>
      <w:pPr>
        <w:spacing w:line="500" w:lineRule="exact"/>
        <w:ind w:firstLine="420" w:firstLineChars="200"/>
        <w:rPr>
          <w:rFonts w:hint="eastAsia" w:ascii="宋体" w:hAnsi="宋体" w:cs="宋体"/>
          <w:color w:val="auto"/>
        </w:rPr>
      </w:pPr>
      <w:r>
        <w:rPr>
          <w:rFonts w:hint="eastAsia" w:ascii="宋体" w:hAnsi="宋体" w:cs="宋体"/>
          <w:color w:val="auto"/>
        </w:rPr>
        <w:t>2.3</w:t>
      </w:r>
      <w:r>
        <w:rPr>
          <w:rFonts w:hint="eastAsia" w:ascii="宋体" w:hAnsi="宋体" w:cs="宋体"/>
          <w:color w:val="auto"/>
          <w:szCs w:val="21"/>
        </w:rPr>
        <w:t xml:space="preserve">本项目 </w:t>
      </w:r>
      <w:r>
        <w:rPr>
          <w:rFonts w:hint="eastAsia" w:ascii="宋体" w:hAnsi="宋体" w:cs="宋体"/>
          <w:color w:val="auto"/>
        </w:rPr>
        <w:t>□</w:t>
      </w:r>
      <w:r>
        <w:rPr>
          <w:rFonts w:hint="eastAsia" w:ascii="宋体" w:hAnsi="宋体" w:cs="宋体"/>
          <w:color w:val="auto"/>
          <w:szCs w:val="21"/>
        </w:rPr>
        <w:t xml:space="preserve">要求  </w:t>
      </w:r>
      <w:r>
        <w:rPr>
          <w:rFonts w:hint="eastAsia" w:ascii="宋体" w:hAnsi="宋体" w:cs="宋体"/>
          <w:color w:val="auto"/>
        </w:rPr>
        <w:fldChar w:fldCharType="begin"/>
      </w:r>
      <w:r>
        <w:rPr>
          <w:rFonts w:hint="eastAsia" w:ascii="宋体" w:hAnsi="宋体" w:cs="宋体"/>
          <w:color w:val="auto"/>
        </w:rPr>
        <w:instrText xml:space="preserve"> eq \o\ac(□</w:instrText>
      </w:r>
      <w:r>
        <w:rPr>
          <w:rFonts w:hint="eastAsia" w:ascii="宋体" w:hAnsi="宋体" w:cs="宋体"/>
          <w:color w:val="auto"/>
          <w:position w:val="1"/>
          <w:sz w:val="14"/>
        </w:rPr>
        <w:instrText xml:space="preserve">,</w:instrText>
      </w:r>
      <w:r>
        <w:rPr>
          <w:rFonts w:hint="eastAsia" w:ascii="宋体" w:hAnsi="宋体" w:cs="宋体"/>
          <w:color w:val="auto"/>
        </w:rPr>
        <w:instrText xml:space="preserve">√)</w:instrText>
      </w:r>
      <w:r>
        <w:rPr>
          <w:rFonts w:hint="eastAsia" w:ascii="宋体" w:hAnsi="宋体" w:cs="宋体"/>
          <w:color w:val="auto"/>
        </w:rPr>
        <w:fldChar w:fldCharType="end"/>
      </w:r>
      <w:r>
        <w:rPr>
          <w:rFonts w:hint="eastAsia" w:ascii="宋体" w:hAnsi="宋体" w:cs="宋体"/>
          <w:color w:val="auto"/>
        </w:rPr>
        <w:t>不要求采用装配式技术。</w:t>
      </w:r>
    </w:p>
    <w:p>
      <w:pPr>
        <w:spacing w:line="500" w:lineRule="exact"/>
        <w:ind w:firstLine="420" w:firstLineChars="200"/>
        <w:rPr>
          <w:rFonts w:hint="eastAsia" w:ascii="宋体" w:hAnsi="宋体" w:cs="宋体"/>
          <w:color w:val="auto"/>
        </w:rPr>
      </w:pPr>
      <w:r>
        <w:rPr>
          <w:rFonts w:hint="eastAsia" w:ascii="宋体" w:hAnsi="宋体" w:cs="宋体"/>
          <w:color w:val="auto"/>
        </w:rPr>
        <w:t>2.4</w:t>
      </w:r>
      <w:r>
        <w:rPr>
          <w:rFonts w:hint="eastAsia" w:ascii="宋体" w:hAnsi="宋体" w:cs="宋体"/>
          <w:color w:val="auto"/>
          <w:szCs w:val="21"/>
        </w:rPr>
        <w:t xml:space="preserve">本项目 </w:t>
      </w:r>
      <w:r>
        <w:rPr>
          <w:rFonts w:hint="eastAsia" w:ascii="宋体" w:hAnsi="宋体" w:cs="宋体"/>
          <w:color w:val="auto"/>
        </w:rPr>
        <w:t>□</w:t>
      </w:r>
      <w:r>
        <w:rPr>
          <w:rFonts w:hint="eastAsia" w:ascii="宋体" w:hAnsi="宋体" w:cs="宋体"/>
          <w:color w:val="auto"/>
          <w:szCs w:val="21"/>
        </w:rPr>
        <w:t xml:space="preserve">要求  </w:t>
      </w:r>
      <w:r>
        <w:rPr>
          <w:rFonts w:hint="eastAsia" w:ascii="宋体" w:hAnsi="宋体" w:cs="宋体"/>
          <w:color w:val="auto"/>
        </w:rPr>
        <w:fldChar w:fldCharType="begin"/>
      </w:r>
      <w:r>
        <w:rPr>
          <w:rFonts w:hint="eastAsia" w:ascii="宋体" w:hAnsi="宋体" w:cs="宋体"/>
          <w:color w:val="auto"/>
        </w:rPr>
        <w:instrText xml:space="preserve"> eq \o\ac(□,</w:instrText>
      </w:r>
      <w:r>
        <w:rPr>
          <w:rFonts w:hint="eastAsia" w:ascii="宋体" w:hAnsi="宋体" w:cs="宋体"/>
          <w:color w:val="auto"/>
          <w:position w:val="2"/>
          <w:sz w:val="13"/>
        </w:rPr>
        <w:instrText xml:space="preserve">√</w:instrText>
      </w:r>
      <w:r>
        <w:rPr>
          <w:rFonts w:hint="eastAsia" w:ascii="宋体" w:hAnsi="宋体" w:cs="宋体"/>
          <w:color w:val="auto"/>
        </w:rPr>
        <w:instrText xml:space="preserve">)</w:instrText>
      </w:r>
      <w:r>
        <w:rPr>
          <w:rFonts w:hint="eastAsia" w:ascii="宋体" w:hAnsi="宋体" w:cs="宋体"/>
          <w:color w:val="auto"/>
        </w:rPr>
        <w:fldChar w:fldCharType="end"/>
      </w:r>
      <w:r>
        <w:rPr>
          <w:rFonts w:hint="eastAsia" w:ascii="宋体" w:hAnsi="宋体" w:cs="宋体"/>
          <w:color w:val="auto"/>
        </w:rPr>
        <w:t>不要求采用建筑信息模型（BIM）技术。</w:t>
      </w:r>
    </w:p>
    <w:p>
      <w:pPr>
        <w:pStyle w:val="3"/>
        <w:spacing w:line="500" w:lineRule="exact"/>
        <w:ind w:firstLine="482" w:firstLineChars="200"/>
        <w:rPr>
          <w:rFonts w:hint="eastAsia" w:ascii="宋体" w:hAnsi="宋体" w:eastAsia="宋体" w:cs="宋体"/>
          <w:color w:val="auto"/>
          <w:sz w:val="24"/>
          <w:szCs w:val="24"/>
        </w:rPr>
      </w:pPr>
      <w:bookmarkStart w:id="18" w:name="_Toc433988545"/>
      <w:bookmarkStart w:id="19" w:name="_Toc395382355"/>
      <w:bookmarkStart w:id="20" w:name="_Toc419363479"/>
      <w:bookmarkStart w:id="21" w:name="_Toc419364203"/>
      <w:bookmarkStart w:id="22" w:name="_Toc419321112"/>
      <w:bookmarkStart w:id="23" w:name="_Toc389065124"/>
      <w:bookmarkStart w:id="24" w:name="_Toc480034989"/>
      <w:bookmarkStart w:id="25" w:name="_Toc419320076"/>
      <w:bookmarkStart w:id="26" w:name="_Toc31457"/>
      <w:r>
        <w:rPr>
          <w:rFonts w:hint="eastAsia" w:ascii="宋体" w:hAnsi="宋体" w:eastAsia="宋体" w:cs="宋体"/>
          <w:color w:val="auto"/>
          <w:sz w:val="24"/>
          <w:szCs w:val="24"/>
        </w:rPr>
        <w:t>3. 投标人资格要求</w:t>
      </w:r>
      <w:bookmarkEnd w:id="18"/>
      <w:bookmarkEnd w:id="19"/>
      <w:bookmarkEnd w:id="20"/>
      <w:bookmarkEnd w:id="21"/>
      <w:bookmarkEnd w:id="22"/>
      <w:bookmarkEnd w:id="23"/>
      <w:bookmarkEnd w:id="24"/>
      <w:bookmarkEnd w:id="25"/>
      <w:bookmarkEnd w:id="26"/>
    </w:p>
    <w:p>
      <w:pPr>
        <w:spacing w:line="500" w:lineRule="exact"/>
        <w:ind w:left="105" w:leftChars="50" w:firstLine="420" w:firstLineChars="200"/>
        <w:rPr>
          <w:rFonts w:hint="eastAsia" w:ascii="宋体" w:hAnsi="宋体" w:cs="宋体"/>
          <w:color w:val="auto"/>
        </w:rPr>
      </w:pPr>
      <w:r>
        <w:rPr>
          <w:rFonts w:hint="eastAsia" w:ascii="宋体" w:hAnsi="宋体" w:cs="宋体"/>
          <w:color w:val="auto"/>
        </w:rPr>
        <w:t>3.1本次招标要求投标人同时具备建筑装饰工程设计专项乙级及以上资质（含乙级）和建筑施工总承包叁级以上（含叁级）资质或建筑装饰装修工程专业承包贰级以上（含贰级）资质，具有有效的安全生产许可证，并在人员、设备、资金等方面具备相应的履约能力。投标人(如为联合体投标的要求其联合体中施工单位）必须符合《广西壮族自治区建筑市场诚信卡管理暂行办法》（桂建管﹝2013﹞17号）和《关于加强广西建筑业企业诚信信息库日常维护管理的通知》（桂建管﹝2014﹞25号）的规定，已办理诚信库入库手续并处于有效状态。</w:t>
      </w:r>
    </w:p>
    <w:p>
      <w:pPr>
        <w:spacing w:line="500" w:lineRule="exact"/>
        <w:ind w:firstLine="420" w:firstLineChars="200"/>
        <w:rPr>
          <w:rFonts w:hint="eastAsia" w:ascii="宋体" w:hAnsi="宋体" w:cs="宋体"/>
          <w:color w:val="auto"/>
        </w:rPr>
      </w:pPr>
      <w:r>
        <w:rPr>
          <w:rFonts w:hint="eastAsia" w:ascii="宋体" w:hAnsi="宋体" w:cs="宋体"/>
          <w:color w:val="auto"/>
        </w:rPr>
        <w:t>3.2主要负责人员要求：</w:t>
      </w:r>
    </w:p>
    <w:p>
      <w:pPr>
        <w:spacing w:line="500" w:lineRule="exact"/>
        <w:ind w:firstLine="420" w:firstLineChars="200"/>
        <w:rPr>
          <w:rFonts w:hint="eastAsia" w:ascii="宋体" w:hAnsi="宋体" w:cs="宋体"/>
          <w:color w:val="auto"/>
        </w:rPr>
      </w:pPr>
      <w:r>
        <w:rPr>
          <w:rFonts w:hint="eastAsia" w:ascii="宋体" w:hAnsi="宋体" w:cs="宋体"/>
          <w:color w:val="auto"/>
        </w:rPr>
        <w:t>3.2.1项目总负责人：具有贰级（或以上）注册建造师（建筑专业） [或注册结构师或注册建筑师]和中级（或以上）职称。</w:t>
      </w:r>
    </w:p>
    <w:p>
      <w:pPr>
        <w:spacing w:line="500" w:lineRule="exact"/>
        <w:ind w:firstLine="420" w:firstLineChars="200"/>
        <w:rPr>
          <w:rFonts w:hint="eastAsia" w:ascii="宋体" w:hAnsi="宋体" w:cs="宋体"/>
          <w:color w:val="auto"/>
        </w:rPr>
      </w:pPr>
      <w:r>
        <w:rPr>
          <w:rFonts w:hint="eastAsia" w:ascii="宋体" w:hAnsi="宋体" w:cs="宋体"/>
          <w:color w:val="auto"/>
        </w:rPr>
        <w:t>3.2.2项目设计负责人：拟派项目技术负责人须具有二级及以上注册建筑师执业资格。</w:t>
      </w:r>
    </w:p>
    <w:p>
      <w:pPr>
        <w:spacing w:line="500" w:lineRule="exact"/>
        <w:ind w:firstLine="420" w:firstLineChars="200"/>
        <w:rPr>
          <w:rFonts w:hint="eastAsia" w:ascii="宋体" w:hAnsi="宋体" w:cs="宋体"/>
          <w:color w:val="auto"/>
        </w:rPr>
      </w:pPr>
      <w:r>
        <w:rPr>
          <w:rFonts w:hint="eastAsia" w:ascii="宋体" w:hAnsi="宋体" w:cs="宋体"/>
          <w:color w:val="auto"/>
        </w:rPr>
        <w:t>3.2.3项目经理：具有建筑工程专业的贰级（或以上）注册建造师证书，已录入广西建筑业企业诚信信息库并处于有效状态和安全生产考核合格证书（B类）。本项目不接受有在建、已中标未开工或已列为其他项目中标候选人第一名的建造师作为项目经理（符合《广西壮族自治区建筑市场诚信卡管理暂行办法》第十六条第一款除外）。</w:t>
      </w:r>
    </w:p>
    <w:p>
      <w:pPr>
        <w:spacing w:line="500" w:lineRule="exact"/>
        <w:ind w:firstLine="420" w:firstLineChars="200"/>
        <w:rPr>
          <w:rFonts w:hint="eastAsia" w:ascii="宋体" w:hAnsi="宋体" w:cs="宋体"/>
          <w:color w:val="auto"/>
        </w:rPr>
      </w:pPr>
      <w:r>
        <w:rPr>
          <w:rFonts w:hint="eastAsia" w:ascii="宋体" w:hAnsi="宋体" w:cs="宋体"/>
          <w:color w:val="auto"/>
        </w:rPr>
        <w:t>3.2.4 项目施工专职安全员：</w:t>
      </w:r>
      <w:r>
        <w:rPr>
          <w:rFonts w:hint="eastAsia" w:ascii="宋体" w:hAnsi="宋体" w:cs="宋体"/>
          <w:color w:val="auto"/>
          <w:szCs w:val="21"/>
        </w:rPr>
        <w:t>已录入广西建筑业企业诚信信息库并处于有效状态</w:t>
      </w:r>
      <w:r>
        <w:rPr>
          <w:rFonts w:hint="eastAsia" w:ascii="宋体" w:hAnsi="宋体" w:cs="宋体"/>
          <w:color w:val="auto"/>
        </w:rPr>
        <w:t>和专职安全员安全生产考核合格证书（C类）。</w:t>
      </w:r>
    </w:p>
    <w:p>
      <w:pPr>
        <w:spacing w:line="500" w:lineRule="exact"/>
        <w:ind w:firstLine="420" w:firstLineChars="200"/>
        <w:rPr>
          <w:rFonts w:hint="eastAsia" w:ascii="宋体" w:hAnsi="宋体" w:cs="宋体"/>
          <w:color w:val="auto"/>
        </w:rPr>
      </w:pPr>
      <w:r>
        <w:rPr>
          <w:rFonts w:hint="eastAsia" w:ascii="宋体" w:hAnsi="宋体" w:cs="宋体"/>
          <w:color w:val="auto"/>
        </w:rPr>
        <w:t>3.3 本次招标接受联合体投标（</w:t>
      </w:r>
      <w:r>
        <w:rPr>
          <w:rFonts w:hint="eastAsia" w:ascii="宋体" w:hAnsi="宋体" w:cs="宋体"/>
          <w:color w:val="auto"/>
          <w:szCs w:val="21"/>
        </w:rPr>
        <w:t>联合体投标的须由施工单位作为联合体的牵头单位</w:t>
      </w:r>
      <w:r>
        <w:rPr>
          <w:rFonts w:hint="eastAsia" w:ascii="宋体" w:hAnsi="宋体" w:cs="宋体"/>
          <w:color w:val="auto"/>
        </w:rPr>
        <w:t>）。联合体投标的，应满足下列要求：</w:t>
      </w:r>
    </w:p>
    <w:p>
      <w:pPr>
        <w:spacing w:line="500" w:lineRule="exact"/>
        <w:ind w:firstLine="420" w:firstLineChars="200"/>
        <w:rPr>
          <w:rFonts w:hint="eastAsia" w:ascii="宋体" w:hAnsi="宋体" w:cs="宋体"/>
          <w:color w:val="auto"/>
        </w:rPr>
      </w:pPr>
      <w:r>
        <w:rPr>
          <w:rFonts w:hint="eastAsia" w:ascii="宋体" w:hAnsi="宋体" w:cs="宋体"/>
          <w:color w:val="auto"/>
        </w:rPr>
        <w:t>3.3.1本项目接受联合体投标。联合体成员可由设计单位和施工单位组成，联合体各方均应符合“具有独立法人资格”、“具有独立承担民事责任的能力”的条件，其中施工单位须具备有效的安全生产许可证。</w:t>
      </w:r>
    </w:p>
    <w:p>
      <w:pPr>
        <w:spacing w:line="500" w:lineRule="exact"/>
        <w:ind w:firstLine="420" w:firstLineChars="200"/>
        <w:rPr>
          <w:rFonts w:hint="eastAsia" w:ascii="宋体" w:hAnsi="宋体" w:cs="宋体"/>
          <w:color w:val="auto"/>
        </w:rPr>
      </w:pPr>
      <w:r>
        <w:rPr>
          <w:rFonts w:hint="eastAsia" w:ascii="宋体" w:hAnsi="宋体" w:cs="宋体"/>
          <w:color w:val="auto"/>
        </w:rPr>
        <w:t>3.3.2联合体各方应当签订联合体协议书，其中联合体牵头人代表联合体各方成员负责投标和合同实施阶段的主办、协调工作，但联合体其他成员在投标、签约与履行合同过程中，仍负有连带的和各自的法律责任。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500" w:lineRule="exact"/>
        <w:ind w:firstLine="420" w:firstLineChars="200"/>
        <w:rPr>
          <w:rFonts w:hint="eastAsia" w:ascii="宋体" w:hAnsi="宋体" w:cs="宋体"/>
          <w:color w:val="auto"/>
        </w:rPr>
      </w:pPr>
      <w:r>
        <w:rPr>
          <w:rFonts w:hint="eastAsia" w:ascii="宋体" w:hAnsi="宋体" w:cs="宋体"/>
          <w:color w:val="auto"/>
        </w:rPr>
        <w:t>3.3.3组成联合体进行投标的设计或施工单位不得再以自己的名义单独参与同一标段的投标，也不得组成新的联合体参与同一标段的投标。</w:t>
      </w:r>
    </w:p>
    <w:p>
      <w:pPr>
        <w:spacing w:line="500" w:lineRule="exact"/>
        <w:ind w:firstLine="420" w:firstLineChars="200"/>
        <w:rPr>
          <w:rFonts w:hint="eastAsia" w:ascii="宋体" w:hAnsi="宋体" w:cs="宋体"/>
          <w:color w:val="auto"/>
        </w:rPr>
      </w:pPr>
      <w:r>
        <w:rPr>
          <w:rFonts w:hint="eastAsia" w:ascii="宋体" w:hAnsi="宋体" w:cs="宋体"/>
          <w:color w:val="auto"/>
        </w:rPr>
        <w:t>3.3.4联合体各方应分别在人员、设备、资金等方面具有承担本项目联合体协议书分工职责范围内的履约能力。</w:t>
      </w:r>
    </w:p>
    <w:p>
      <w:pPr>
        <w:spacing w:line="500" w:lineRule="exact"/>
        <w:ind w:firstLine="420" w:firstLineChars="200"/>
        <w:rPr>
          <w:rFonts w:hint="eastAsia" w:ascii="宋体" w:hAnsi="宋体" w:cs="宋体"/>
          <w:color w:val="auto"/>
        </w:rPr>
      </w:pPr>
      <w:r>
        <w:rPr>
          <w:rFonts w:hint="eastAsia" w:ascii="宋体" w:hAnsi="宋体" w:cs="宋体"/>
          <w:color w:val="auto"/>
        </w:rPr>
        <w:t>3.3.5联合体中有同类资质的企业按照联合体协议书分工承担相同工作的，应当按照资质等级较低的企业确定联合体资质等级。</w:t>
      </w:r>
    </w:p>
    <w:p>
      <w:pPr>
        <w:spacing w:line="500" w:lineRule="exact"/>
        <w:ind w:firstLine="420" w:firstLineChars="200"/>
        <w:rPr>
          <w:rFonts w:hint="eastAsia" w:ascii="宋体" w:hAnsi="宋体" w:cs="宋体"/>
          <w:color w:val="auto"/>
        </w:rPr>
      </w:pPr>
      <w:r>
        <w:rPr>
          <w:rFonts w:hint="eastAsia" w:ascii="宋体" w:hAnsi="宋体" w:cs="宋体"/>
          <w:color w:val="auto"/>
        </w:rPr>
        <w:t>3.4投标人（如为联合体投标的要求其联合体中施工单位）信息以广西建筑业企业诚信信息库为准。</w:t>
      </w:r>
    </w:p>
    <w:p>
      <w:pPr>
        <w:pStyle w:val="3"/>
        <w:spacing w:line="500" w:lineRule="exact"/>
        <w:ind w:firstLine="482" w:firstLineChars="200"/>
        <w:rPr>
          <w:rFonts w:hint="eastAsia" w:ascii="宋体" w:hAnsi="宋体" w:eastAsia="宋体" w:cs="宋体"/>
          <w:color w:val="auto"/>
          <w:sz w:val="24"/>
          <w:szCs w:val="24"/>
        </w:rPr>
      </w:pPr>
      <w:bookmarkStart w:id="27" w:name="_Toc433988546"/>
      <w:bookmarkStart w:id="28" w:name="_Toc395382356"/>
      <w:bookmarkStart w:id="29" w:name="_Toc419364204"/>
      <w:bookmarkStart w:id="30" w:name="_Toc389065125"/>
      <w:bookmarkStart w:id="31" w:name="_Toc419363480"/>
      <w:bookmarkStart w:id="32" w:name="_Toc419320077"/>
      <w:bookmarkStart w:id="33" w:name="_Toc419321113"/>
      <w:bookmarkStart w:id="34" w:name="_Toc480034990"/>
      <w:bookmarkStart w:id="35" w:name="_Toc18253"/>
      <w:r>
        <w:rPr>
          <w:rFonts w:hint="eastAsia" w:ascii="宋体" w:hAnsi="宋体" w:eastAsia="宋体" w:cs="宋体"/>
          <w:color w:val="auto"/>
          <w:sz w:val="24"/>
          <w:szCs w:val="24"/>
        </w:rPr>
        <w:t>4. 投标报名</w:t>
      </w:r>
      <w:bookmarkEnd w:id="27"/>
      <w:bookmarkEnd w:id="28"/>
      <w:bookmarkEnd w:id="29"/>
      <w:bookmarkEnd w:id="30"/>
      <w:bookmarkEnd w:id="31"/>
      <w:bookmarkEnd w:id="32"/>
      <w:bookmarkEnd w:id="33"/>
      <w:r>
        <w:rPr>
          <w:rFonts w:hint="eastAsia" w:ascii="宋体" w:hAnsi="宋体" w:eastAsia="宋体" w:cs="宋体"/>
          <w:color w:val="auto"/>
          <w:sz w:val="24"/>
          <w:szCs w:val="24"/>
        </w:rPr>
        <w:t>与招标文件的获取</w:t>
      </w:r>
      <w:bookmarkEnd w:id="34"/>
      <w:bookmarkEnd w:id="35"/>
    </w:p>
    <w:p>
      <w:pPr>
        <w:spacing w:line="500" w:lineRule="exact"/>
        <w:ind w:firstLine="420" w:firstLineChars="200"/>
        <w:rPr>
          <w:rFonts w:hint="eastAsia" w:ascii="宋体" w:hAnsi="宋体" w:cs="宋体"/>
          <w:color w:val="auto"/>
        </w:rPr>
      </w:pPr>
      <w:r>
        <w:rPr>
          <w:rFonts w:hint="eastAsia" w:ascii="宋体" w:hAnsi="宋体" w:cs="宋体"/>
          <w:color w:val="auto"/>
        </w:rPr>
        <w:t>本项目采用不记名方式下载招标文件。潜在投标人均可于</w:t>
      </w:r>
      <w:r>
        <w:rPr>
          <w:rFonts w:hint="eastAsia" w:ascii="宋体" w:hAnsi="宋体" w:cs="宋体"/>
          <w:color w:val="auto"/>
          <w:lang w:eastAsia="zh-CN"/>
        </w:rPr>
        <w:t>2020</w:t>
      </w:r>
      <w:r>
        <w:rPr>
          <w:rFonts w:hint="eastAsia" w:ascii="宋体" w:hAnsi="宋体" w:cs="宋体"/>
          <w:color w:val="auto"/>
        </w:rPr>
        <w:t>年</w:t>
      </w:r>
      <w:r>
        <w:rPr>
          <w:rFonts w:hint="eastAsia" w:ascii="宋体" w:hAnsi="宋体" w:cs="宋体"/>
          <w:color w:val="auto"/>
          <w:lang w:val="en-US" w:eastAsia="zh-CN"/>
        </w:rPr>
        <w:t>01</w:t>
      </w:r>
      <w:r>
        <w:rPr>
          <w:rFonts w:hint="eastAsia" w:ascii="宋体" w:hAnsi="宋体" w:cs="宋体"/>
          <w:color w:val="auto"/>
        </w:rPr>
        <w:t>月</w:t>
      </w:r>
      <w:r>
        <w:rPr>
          <w:rFonts w:hint="eastAsia" w:ascii="宋体" w:hAnsi="宋体" w:cs="宋体"/>
          <w:color w:val="auto"/>
          <w:lang w:val="en-US" w:eastAsia="zh-CN"/>
        </w:rPr>
        <w:t>19</w:t>
      </w:r>
      <w:r>
        <w:rPr>
          <w:rFonts w:hint="eastAsia" w:ascii="宋体" w:hAnsi="宋体" w:cs="宋体"/>
          <w:color w:val="auto"/>
        </w:rPr>
        <w:t>日至</w:t>
      </w:r>
      <w:r>
        <w:rPr>
          <w:rFonts w:hint="eastAsia" w:ascii="宋体" w:hAnsi="宋体" w:cs="宋体"/>
          <w:color w:val="auto"/>
          <w:lang w:eastAsia="zh-CN"/>
        </w:rPr>
        <w:t>2020</w:t>
      </w:r>
      <w:r>
        <w:rPr>
          <w:rFonts w:hint="eastAsia" w:ascii="宋体" w:hAnsi="宋体" w:cs="宋体"/>
          <w:color w:val="auto"/>
        </w:rPr>
        <w:t>年</w:t>
      </w:r>
      <w:r>
        <w:rPr>
          <w:rFonts w:hint="eastAsia" w:ascii="宋体" w:hAnsi="宋体" w:cs="宋体"/>
          <w:color w:val="auto"/>
          <w:lang w:val="en-US" w:eastAsia="zh-CN"/>
        </w:rPr>
        <w:t>01</w:t>
      </w:r>
      <w:r>
        <w:rPr>
          <w:rFonts w:hint="eastAsia" w:ascii="宋体" w:hAnsi="宋体" w:cs="宋体"/>
          <w:color w:val="auto"/>
        </w:rPr>
        <w:t>月</w:t>
      </w:r>
      <w:r>
        <w:rPr>
          <w:rFonts w:hint="eastAsia" w:ascii="宋体" w:hAnsi="宋体" w:cs="宋体"/>
          <w:color w:val="auto"/>
          <w:lang w:val="en-US" w:eastAsia="zh-CN"/>
        </w:rPr>
        <w:t>23</w:t>
      </w:r>
      <w:r>
        <w:rPr>
          <w:rFonts w:hint="eastAsia" w:ascii="宋体" w:hAnsi="宋体" w:cs="宋体"/>
          <w:color w:val="auto"/>
        </w:rPr>
        <w:t>日</w:t>
      </w:r>
      <w:r>
        <w:rPr>
          <w:rFonts w:hint="eastAsia" w:ascii="宋体" w:hAnsi="宋体" w:cs="宋体"/>
          <w:color w:val="auto"/>
          <w:lang w:val="en-US" w:eastAsia="zh-CN"/>
        </w:rPr>
        <w:t>18</w:t>
      </w:r>
      <w:r>
        <w:rPr>
          <w:rFonts w:hint="eastAsia" w:ascii="宋体" w:hAnsi="宋体" w:cs="宋体"/>
          <w:color w:val="auto"/>
        </w:rPr>
        <w:t>时止在百色市公共资源交易中心网（http://www.bsggzy.cn）注册下载招标文件电子版并打印回执。招标文件电子版每套售价250元（不再收取其他任何费用），采购代理机构在投标人递交投标文件前一个小时现场收取费用及开具收据凭证（请各投标人尽量合理安排时间，招标代理机构工作人员以购买招标文件凭证接受投标文件）。</w:t>
      </w:r>
    </w:p>
    <w:p>
      <w:pPr>
        <w:pStyle w:val="3"/>
        <w:spacing w:line="500" w:lineRule="exact"/>
        <w:ind w:firstLine="482" w:firstLineChars="200"/>
        <w:rPr>
          <w:rFonts w:hint="eastAsia" w:ascii="宋体" w:hAnsi="宋体" w:eastAsia="宋体" w:cs="宋体"/>
          <w:color w:val="auto"/>
          <w:sz w:val="24"/>
          <w:szCs w:val="24"/>
        </w:rPr>
      </w:pPr>
      <w:bookmarkStart w:id="36" w:name="_Toc483471241"/>
      <w:bookmarkStart w:id="37" w:name="_Toc2725"/>
      <w:r>
        <w:rPr>
          <w:rFonts w:hint="eastAsia" w:ascii="宋体" w:hAnsi="宋体" w:eastAsia="宋体" w:cs="宋体"/>
          <w:color w:val="auto"/>
          <w:sz w:val="24"/>
          <w:szCs w:val="24"/>
        </w:rPr>
        <w:t>5. 投标保证金</w:t>
      </w:r>
      <w:bookmarkEnd w:id="36"/>
      <w:bookmarkEnd w:id="37"/>
    </w:p>
    <w:p>
      <w:pPr>
        <w:spacing w:line="500" w:lineRule="exact"/>
        <w:ind w:firstLine="420" w:firstLineChars="200"/>
        <w:rPr>
          <w:rFonts w:hint="eastAsia" w:ascii="宋体" w:hAnsi="宋体" w:cs="宋体"/>
          <w:b/>
          <w:bCs/>
          <w:color w:val="auto"/>
        </w:rPr>
      </w:pPr>
      <w:r>
        <w:rPr>
          <w:rFonts w:hint="eastAsia" w:ascii="宋体" w:hAnsi="宋体" w:cs="宋体"/>
          <w:color w:val="auto"/>
        </w:rPr>
        <w:t>5.1投标保证金的金额：</w:t>
      </w:r>
      <w:r>
        <w:rPr>
          <w:rFonts w:hint="eastAsia" w:ascii="宋体" w:hAnsi="宋体" w:cs="宋体"/>
          <w:b/>
          <w:bCs/>
          <w:color w:val="auto"/>
        </w:rPr>
        <w:t>人民币叁拾万元整（¥300000.00)。</w:t>
      </w:r>
    </w:p>
    <w:p>
      <w:pPr>
        <w:spacing w:line="500" w:lineRule="exact"/>
        <w:ind w:firstLine="420" w:firstLineChars="200"/>
        <w:rPr>
          <w:rFonts w:hint="eastAsia" w:ascii="宋体" w:hAnsi="宋体" w:cs="宋体"/>
          <w:b/>
          <w:color w:val="auto"/>
        </w:rPr>
      </w:pPr>
      <w:r>
        <w:rPr>
          <w:rFonts w:hint="eastAsia" w:ascii="宋体" w:hAnsi="宋体" w:cs="宋体"/>
          <w:color w:val="auto"/>
        </w:rPr>
        <w:t>5.2投标保证金缴纳方式：投标人必须于投标截止时间前将投标保证金从投标人基本账户汇至百色市公共资源交易中心账户，具体详见招标文件。</w:t>
      </w:r>
    </w:p>
    <w:p>
      <w:pPr>
        <w:pStyle w:val="3"/>
        <w:spacing w:line="500" w:lineRule="exact"/>
        <w:ind w:firstLine="482" w:firstLineChars="200"/>
        <w:rPr>
          <w:rFonts w:hint="eastAsia" w:ascii="宋体" w:hAnsi="宋体" w:eastAsia="宋体" w:cs="宋体"/>
          <w:color w:val="auto"/>
          <w:sz w:val="24"/>
          <w:szCs w:val="24"/>
        </w:rPr>
      </w:pPr>
      <w:bookmarkStart w:id="38" w:name="_Toc19383"/>
      <w:bookmarkStart w:id="39" w:name="_Toc433988548"/>
      <w:bookmarkStart w:id="40" w:name="_Toc480034991"/>
      <w:bookmarkStart w:id="41" w:name="_Toc419364206"/>
      <w:bookmarkStart w:id="42" w:name="_Toc419321115"/>
      <w:bookmarkStart w:id="43" w:name="_Toc419363482"/>
      <w:bookmarkStart w:id="44" w:name="_Toc395382358"/>
      <w:bookmarkStart w:id="45" w:name="_Toc419320079"/>
      <w:bookmarkStart w:id="46" w:name="_Toc389065127"/>
      <w:r>
        <w:rPr>
          <w:rFonts w:hint="eastAsia" w:ascii="宋体" w:hAnsi="宋体" w:eastAsia="宋体" w:cs="宋体"/>
          <w:color w:val="auto"/>
          <w:sz w:val="24"/>
          <w:szCs w:val="24"/>
        </w:rPr>
        <w:t>6. 投标文件的递交</w:t>
      </w:r>
      <w:bookmarkEnd w:id="38"/>
      <w:bookmarkEnd w:id="39"/>
      <w:bookmarkEnd w:id="40"/>
      <w:bookmarkEnd w:id="41"/>
      <w:bookmarkEnd w:id="42"/>
      <w:bookmarkEnd w:id="43"/>
      <w:bookmarkEnd w:id="44"/>
      <w:bookmarkEnd w:id="45"/>
      <w:bookmarkEnd w:id="46"/>
    </w:p>
    <w:p>
      <w:pPr>
        <w:spacing w:line="500" w:lineRule="exact"/>
        <w:ind w:firstLine="420" w:firstLineChars="200"/>
        <w:rPr>
          <w:rFonts w:hint="eastAsia" w:ascii="宋体" w:hAnsi="宋体" w:cs="宋体"/>
          <w:color w:val="auto"/>
        </w:rPr>
      </w:pPr>
      <w:r>
        <w:rPr>
          <w:rFonts w:hint="eastAsia" w:ascii="宋体" w:hAnsi="宋体" w:cs="宋体"/>
          <w:color w:val="auto"/>
        </w:rPr>
        <w:t>6.1 投标文件递交的截止时间（投标截止时间，下同）为</w:t>
      </w:r>
      <w:bookmarkStart w:id="90" w:name="_GoBack"/>
      <w:r>
        <w:rPr>
          <w:rFonts w:hint="eastAsia" w:ascii="宋体" w:hAnsi="宋体" w:cs="宋体"/>
          <w:b/>
          <w:bCs/>
          <w:color w:val="auto"/>
          <w:u w:val="none"/>
          <w:lang w:eastAsia="zh-CN"/>
        </w:rPr>
        <w:t>2020</w:t>
      </w:r>
      <w:bookmarkEnd w:id="90"/>
      <w:r>
        <w:rPr>
          <w:rFonts w:hint="eastAsia" w:ascii="宋体" w:hAnsi="宋体" w:cs="宋体"/>
          <w:b/>
          <w:bCs/>
          <w:color w:val="auto"/>
        </w:rPr>
        <w:t>年</w:t>
      </w:r>
      <w:r>
        <w:rPr>
          <w:rFonts w:hint="eastAsia" w:ascii="宋体" w:hAnsi="宋体" w:cs="宋体"/>
          <w:b/>
          <w:bCs/>
          <w:color w:val="auto"/>
          <w:lang w:val="en-US" w:eastAsia="zh-CN"/>
        </w:rPr>
        <w:t>02</w:t>
      </w:r>
      <w:r>
        <w:rPr>
          <w:rFonts w:hint="eastAsia" w:ascii="宋体" w:hAnsi="宋体" w:cs="宋体"/>
          <w:b/>
          <w:bCs/>
          <w:color w:val="auto"/>
        </w:rPr>
        <w:t>月</w:t>
      </w:r>
      <w:r>
        <w:rPr>
          <w:rFonts w:hint="eastAsia" w:ascii="宋体" w:hAnsi="宋体" w:cs="宋体"/>
          <w:b/>
          <w:bCs/>
          <w:color w:val="auto"/>
          <w:lang w:val="en-US" w:eastAsia="zh-CN"/>
        </w:rPr>
        <w:t>13</w:t>
      </w:r>
      <w:r>
        <w:rPr>
          <w:rFonts w:hint="eastAsia" w:ascii="宋体" w:hAnsi="宋体" w:cs="宋体"/>
          <w:b/>
          <w:bCs/>
          <w:color w:val="auto"/>
        </w:rPr>
        <w:t>日</w:t>
      </w:r>
      <w:r>
        <w:rPr>
          <w:rFonts w:hint="eastAsia" w:ascii="宋体" w:hAnsi="宋体" w:cs="宋体"/>
          <w:b/>
          <w:bCs/>
          <w:color w:val="auto"/>
          <w:lang w:val="en-US" w:eastAsia="zh-CN"/>
        </w:rPr>
        <w:t>09</w:t>
      </w:r>
      <w:r>
        <w:rPr>
          <w:rFonts w:hint="eastAsia" w:ascii="宋体" w:hAnsi="宋体" w:cs="宋体"/>
          <w:b/>
          <w:bCs/>
          <w:color w:val="auto"/>
        </w:rPr>
        <w:t>时</w:t>
      </w:r>
      <w:r>
        <w:rPr>
          <w:rFonts w:hint="eastAsia" w:ascii="宋体" w:hAnsi="宋体" w:cs="宋体"/>
          <w:b/>
          <w:bCs/>
          <w:color w:val="auto"/>
          <w:lang w:val="en-US" w:eastAsia="zh-CN"/>
        </w:rPr>
        <w:t>00</w:t>
      </w:r>
      <w:r>
        <w:rPr>
          <w:rFonts w:hint="eastAsia" w:ascii="宋体" w:hAnsi="宋体" w:cs="宋体"/>
          <w:b/>
          <w:bCs/>
          <w:color w:val="auto"/>
        </w:rPr>
        <w:t>分</w:t>
      </w:r>
      <w:r>
        <w:rPr>
          <w:rFonts w:hint="eastAsia" w:ascii="宋体" w:hAnsi="宋体" w:cs="宋体"/>
          <w:color w:val="auto"/>
        </w:rPr>
        <w:t>，地点为</w:t>
      </w:r>
      <w:r>
        <w:rPr>
          <w:rFonts w:hint="eastAsia" w:ascii="宋体" w:hAnsi="宋体" w:cs="宋体"/>
          <w:color w:val="auto"/>
          <w:u w:val="single"/>
        </w:rPr>
        <w:t>百色市园博园主展馆新政务中心三楼（市公共资源交易中心）。</w:t>
      </w:r>
    </w:p>
    <w:p>
      <w:pPr>
        <w:spacing w:line="500" w:lineRule="exact"/>
        <w:ind w:firstLine="420" w:firstLineChars="200"/>
        <w:rPr>
          <w:rFonts w:hint="eastAsia" w:ascii="宋体" w:hAnsi="宋体" w:cs="宋体"/>
          <w:color w:val="auto"/>
        </w:rPr>
      </w:pPr>
      <w:r>
        <w:rPr>
          <w:rFonts w:hint="eastAsia" w:ascii="宋体" w:hAnsi="宋体" w:cs="宋体"/>
          <w:color w:val="auto"/>
        </w:rPr>
        <w:t>6.2 逾期送达的或者未送达指定地点的投标文件，招标人不予受理。</w:t>
      </w:r>
    </w:p>
    <w:p>
      <w:pPr>
        <w:spacing w:line="500" w:lineRule="exact"/>
        <w:ind w:firstLine="420" w:firstLineChars="200"/>
        <w:rPr>
          <w:rFonts w:hint="eastAsia" w:ascii="宋体" w:hAnsi="宋体" w:cs="宋体"/>
          <w:color w:val="auto"/>
        </w:rPr>
      </w:pPr>
      <w:r>
        <w:rPr>
          <w:rFonts w:hint="eastAsia" w:ascii="宋体" w:hAnsi="宋体" w:cs="宋体"/>
          <w:color w:val="auto"/>
        </w:rPr>
        <w:t>6.3投标人须将投标文件于投标截止前由企业法定代表人或其授权的专职投标员提交到百色市园博园主展馆新政务中心三楼（市公共资源交易中心），并持专职投标员本人（如为法定代表人递交时可持本企业任一专职投标员的身份证原件）、拟投入的项目经理和所有专职安全员的身份证（原件或复印件）通过广西建筑业企业诚信信息库管理系统验证，否则招标人不予受理。</w:t>
      </w:r>
    </w:p>
    <w:p>
      <w:pPr>
        <w:pStyle w:val="3"/>
        <w:spacing w:line="500" w:lineRule="exact"/>
        <w:ind w:firstLine="482" w:firstLineChars="200"/>
        <w:rPr>
          <w:rFonts w:hint="eastAsia" w:ascii="宋体" w:hAnsi="宋体" w:eastAsia="宋体" w:cs="宋体"/>
          <w:color w:val="auto"/>
          <w:sz w:val="24"/>
          <w:szCs w:val="24"/>
        </w:rPr>
      </w:pPr>
      <w:bookmarkStart w:id="47" w:name="_Toc6240"/>
      <w:bookmarkStart w:id="48" w:name="_Toc433988549"/>
      <w:bookmarkStart w:id="49" w:name="_Toc480034992"/>
      <w:bookmarkStart w:id="50" w:name="_Toc419364207"/>
      <w:bookmarkStart w:id="51" w:name="_Toc419320080"/>
      <w:bookmarkStart w:id="52" w:name="_Toc419363483"/>
      <w:bookmarkStart w:id="53" w:name="_Toc389065128"/>
      <w:bookmarkStart w:id="54" w:name="_Toc395382359"/>
      <w:bookmarkStart w:id="55" w:name="_Toc419321116"/>
      <w:r>
        <w:rPr>
          <w:rFonts w:hint="eastAsia" w:ascii="宋体" w:hAnsi="宋体" w:eastAsia="宋体" w:cs="宋体"/>
          <w:color w:val="auto"/>
          <w:sz w:val="24"/>
          <w:szCs w:val="24"/>
        </w:rPr>
        <w:t>7. 评标方式</w:t>
      </w:r>
      <w:bookmarkEnd w:id="47"/>
      <w:bookmarkEnd w:id="48"/>
      <w:bookmarkEnd w:id="49"/>
      <w:bookmarkEnd w:id="50"/>
      <w:bookmarkEnd w:id="51"/>
      <w:bookmarkEnd w:id="52"/>
      <w:bookmarkEnd w:id="53"/>
      <w:bookmarkEnd w:id="54"/>
      <w:bookmarkEnd w:id="55"/>
    </w:p>
    <w:p>
      <w:pPr>
        <w:spacing w:line="500" w:lineRule="exact"/>
        <w:ind w:firstLine="422" w:firstLineChars="200"/>
        <w:rPr>
          <w:rFonts w:hint="eastAsia" w:ascii="宋体" w:hAnsi="宋体" w:cs="宋体"/>
          <w:b/>
          <w:bCs/>
          <w:color w:val="auto"/>
          <w:szCs w:val="32"/>
        </w:rPr>
      </w:pPr>
      <w:r>
        <w:rPr>
          <w:rFonts w:hint="eastAsia" w:ascii="宋体" w:hAnsi="宋体" w:cs="宋体"/>
          <w:b/>
          <w:bCs/>
          <w:color w:val="auto"/>
          <w:szCs w:val="32"/>
        </w:rPr>
        <w:t>综合评估法</w:t>
      </w:r>
    </w:p>
    <w:p>
      <w:pPr>
        <w:pStyle w:val="3"/>
        <w:spacing w:line="500" w:lineRule="exact"/>
        <w:ind w:firstLine="482" w:firstLineChars="200"/>
        <w:rPr>
          <w:rFonts w:hint="eastAsia" w:ascii="宋体" w:hAnsi="宋体" w:eastAsia="宋体" w:cs="宋体"/>
          <w:color w:val="auto"/>
          <w:sz w:val="24"/>
          <w:szCs w:val="24"/>
        </w:rPr>
      </w:pPr>
      <w:bookmarkStart w:id="56" w:name="_Toc12084"/>
      <w:r>
        <w:rPr>
          <w:rFonts w:hint="eastAsia" w:ascii="宋体" w:hAnsi="宋体" w:eastAsia="宋体" w:cs="宋体"/>
          <w:color w:val="auto"/>
          <w:sz w:val="24"/>
          <w:szCs w:val="24"/>
        </w:rPr>
        <w:t>8.预付款和进度支付方式</w:t>
      </w:r>
      <w:bookmarkEnd w:id="56"/>
    </w:p>
    <w:p>
      <w:pPr>
        <w:spacing w:line="500" w:lineRule="exact"/>
        <w:ind w:firstLine="420" w:firstLineChars="200"/>
        <w:rPr>
          <w:rFonts w:hint="eastAsia" w:ascii="宋体" w:hAnsi="宋体" w:cs="宋体"/>
          <w:color w:val="auto"/>
        </w:rPr>
      </w:pPr>
      <w:r>
        <w:rPr>
          <w:rFonts w:hint="eastAsia" w:ascii="宋体" w:hAnsi="宋体" w:cs="宋体"/>
          <w:color w:val="auto"/>
        </w:rPr>
        <w:t>预付款支付比例或金额：</w:t>
      </w:r>
      <w:r>
        <w:rPr>
          <w:rFonts w:hint="eastAsia" w:ascii="宋体" w:hAnsi="宋体" w:cs="宋体"/>
          <w:color w:val="auto"/>
          <w:u w:val="single"/>
        </w:rPr>
        <w:t>详见专用条款</w:t>
      </w:r>
    </w:p>
    <w:p>
      <w:pPr>
        <w:spacing w:line="500" w:lineRule="exact"/>
        <w:ind w:firstLine="420" w:firstLineChars="200"/>
        <w:rPr>
          <w:rFonts w:hint="eastAsia" w:ascii="宋体" w:hAnsi="宋体" w:cs="宋体"/>
          <w:color w:val="auto"/>
        </w:rPr>
      </w:pPr>
      <w:r>
        <w:rPr>
          <w:rFonts w:hint="eastAsia" w:ascii="宋体" w:hAnsi="宋体" w:cs="宋体"/>
          <w:color w:val="auto"/>
        </w:rPr>
        <w:t>进度款支付方式：</w:t>
      </w:r>
      <w:r>
        <w:rPr>
          <w:rFonts w:hint="eastAsia" w:ascii="宋体" w:hAnsi="宋体" w:cs="宋体"/>
          <w:color w:val="auto"/>
          <w:u w:val="single"/>
        </w:rPr>
        <w:t xml:space="preserve"> 详见专用条款  </w:t>
      </w:r>
    </w:p>
    <w:p>
      <w:pPr>
        <w:pStyle w:val="3"/>
        <w:spacing w:line="500" w:lineRule="exact"/>
        <w:ind w:firstLine="482" w:firstLineChars="200"/>
        <w:rPr>
          <w:rFonts w:hint="eastAsia" w:ascii="宋体" w:hAnsi="宋体" w:eastAsia="宋体" w:cs="宋体"/>
          <w:color w:val="auto"/>
          <w:sz w:val="24"/>
          <w:szCs w:val="24"/>
        </w:rPr>
      </w:pPr>
      <w:bookmarkStart w:id="57" w:name="_Toc433988550"/>
      <w:bookmarkStart w:id="58" w:name="_Toc419364208"/>
      <w:bookmarkStart w:id="59" w:name="_Toc395382361"/>
      <w:bookmarkStart w:id="60" w:name="_Toc419363484"/>
      <w:bookmarkStart w:id="61" w:name="_Toc419321117"/>
      <w:bookmarkStart w:id="62" w:name="_Toc389065130"/>
      <w:bookmarkStart w:id="63" w:name="_Toc12029"/>
      <w:bookmarkStart w:id="64" w:name="_Toc419320081"/>
      <w:bookmarkStart w:id="65" w:name="_Toc480034993"/>
      <w:r>
        <w:rPr>
          <w:rFonts w:hint="eastAsia" w:ascii="宋体" w:hAnsi="宋体" w:eastAsia="宋体" w:cs="宋体"/>
          <w:color w:val="auto"/>
          <w:sz w:val="24"/>
          <w:szCs w:val="24"/>
        </w:rPr>
        <w:t>9.</w:t>
      </w:r>
      <w:bookmarkEnd w:id="57"/>
      <w:bookmarkStart w:id="66" w:name="_Toc433988551"/>
      <w:r>
        <w:rPr>
          <w:rFonts w:hint="eastAsia" w:ascii="宋体" w:hAnsi="宋体" w:eastAsia="宋体" w:cs="宋体"/>
          <w:color w:val="auto"/>
          <w:sz w:val="24"/>
          <w:szCs w:val="24"/>
        </w:rPr>
        <w:t>发布公告的媒介</w:t>
      </w:r>
      <w:bookmarkEnd w:id="58"/>
      <w:bookmarkEnd w:id="59"/>
      <w:bookmarkEnd w:id="60"/>
      <w:bookmarkEnd w:id="61"/>
      <w:bookmarkEnd w:id="62"/>
      <w:bookmarkEnd w:id="63"/>
      <w:bookmarkEnd w:id="64"/>
      <w:bookmarkEnd w:id="65"/>
      <w:bookmarkEnd w:id="66"/>
    </w:p>
    <w:p>
      <w:pPr>
        <w:spacing w:line="500" w:lineRule="exact"/>
        <w:ind w:firstLine="420" w:firstLineChars="200"/>
        <w:rPr>
          <w:rFonts w:hint="eastAsia" w:ascii="宋体" w:hAnsi="宋体" w:cs="宋体"/>
          <w:color w:val="auto"/>
        </w:rPr>
      </w:pPr>
      <w:bookmarkStart w:id="67" w:name="_Toc395382362"/>
      <w:bookmarkStart w:id="68" w:name="_Toc419321118"/>
      <w:bookmarkStart w:id="69" w:name="_Toc419320082"/>
      <w:bookmarkStart w:id="70" w:name="_Toc419363485"/>
      <w:bookmarkStart w:id="71" w:name="_Toc433988552"/>
      <w:bookmarkStart w:id="72" w:name="_Toc419364209"/>
      <w:bookmarkStart w:id="73" w:name="_Toc480034994"/>
      <w:r>
        <w:rPr>
          <w:rFonts w:hint="eastAsia" w:ascii="宋体" w:hAnsi="宋体" w:cs="宋体"/>
          <w:color w:val="auto"/>
          <w:szCs w:val="32"/>
        </w:rPr>
        <w:t>本次招标公告同时在中国政府采购网（www.ccgp.gov.cn）、广西壮族自治区政府采购网（www.gxzfcg.gov.cn）、广西壮族自治区招标投标公共服务平台（http://ztb.gxi.gov.cn/）、百色市住房和城乡规划建设委员会（www.bszjw.gov.cn）及百色市公共资源交易中心网(www.bsggzy.cn)上发布。</w:t>
      </w:r>
    </w:p>
    <w:p>
      <w:pPr>
        <w:spacing w:line="500" w:lineRule="exact"/>
        <w:ind w:firstLine="482" w:firstLineChars="200"/>
        <w:rPr>
          <w:rFonts w:hint="eastAsia" w:ascii="宋体" w:hAnsi="宋体" w:cs="宋体"/>
          <w:color w:val="auto"/>
          <w:sz w:val="24"/>
        </w:rPr>
      </w:pPr>
      <w:r>
        <w:rPr>
          <w:rFonts w:hint="eastAsia" w:ascii="宋体" w:hAnsi="宋体" w:cs="宋体"/>
          <w:b/>
          <w:color w:val="auto"/>
          <w:sz w:val="24"/>
        </w:rPr>
        <w:t>10. 交易服务单位</w:t>
      </w:r>
      <w:bookmarkEnd w:id="67"/>
      <w:bookmarkEnd w:id="68"/>
      <w:bookmarkEnd w:id="69"/>
      <w:bookmarkEnd w:id="70"/>
      <w:bookmarkEnd w:id="71"/>
      <w:bookmarkEnd w:id="72"/>
      <w:bookmarkEnd w:id="73"/>
    </w:p>
    <w:p>
      <w:pPr>
        <w:spacing w:line="500" w:lineRule="exact"/>
        <w:ind w:firstLine="420" w:firstLineChars="200"/>
        <w:rPr>
          <w:rFonts w:hint="eastAsia" w:ascii="宋体" w:hAnsi="宋体" w:cs="宋体"/>
          <w:color w:val="auto"/>
        </w:rPr>
      </w:pPr>
      <w:r>
        <w:rPr>
          <w:rFonts w:hint="eastAsia" w:ascii="宋体" w:hAnsi="宋体" w:cs="宋体"/>
          <w:color w:val="auto"/>
        </w:rPr>
        <w:t>百色市公共资源交易中心</w:t>
      </w:r>
    </w:p>
    <w:p>
      <w:pPr>
        <w:pStyle w:val="3"/>
        <w:spacing w:line="500" w:lineRule="exact"/>
        <w:ind w:firstLine="482" w:firstLineChars="200"/>
        <w:rPr>
          <w:rFonts w:hint="eastAsia" w:ascii="宋体" w:hAnsi="宋体" w:eastAsia="宋体" w:cs="宋体"/>
          <w:color w:val="auto"/>
          <w:sz w:val="24"/>
          <w:szCs w:val="24"/>
        </w:rPr>
      </w:pPr>
      <w:bookmarkStart w:id="74" w:name="_Toc419364210"/>
      <w:bookmarkStart w:id="75" w:name="_Toc395382363"/>
      <w:bookmarkStart w:id="76" w:name="_Toc419321119"/>
      <w:bookmarkStart w:id="77" w:name="_Toc419320083"/>
      <w:bookmarkStart w:id="78" w:name="_Toc419363486"/>
      <w:bookmarkStart w:id="79" w:name="_Toc480034995"/>
      <w:bookmarkStart w:id="80" w:name="_Toc433988553"/>
      <w:bookmarkStart w:id="81" w:name="_Toc29384"/>
      <w:r>
        <w:rPr>
          <w:rFonts w:hint="eastAsia" w:ascii="宋体" w:hAnsi="宋体" w:eastAsia="宋体" w:cs="宋体"/>
          <w:color w:val="auto"/>
          <w:sz w:val="24"/>
          <w:szCs w:val="24"/>
        </w:rPr>
        <w:t>11. 监督部门及电话</w:t>
      </w:r>
      <w:bookmarkEnd w:id="74"/>
      <w:bookmarkEnd w:id="75"/>
      <w:bookmarkEnd w:id="76"/>
      <w:bookmarkEnd w:id="77"/>
      <w:bookmarkEnd w:id="78"/>
      <w:bookmarkEnd w:id="79"/>
      <w:bookmarkEnd w:id="80"/>
      <w:bookmarkEnd w:id="81"/>
    </w:p>
    <w:p>
      <w:pPr>
        <w:spacing w:line="500" w:lineRule="exact"/>
        <w:ind w:firstLine="420" w:firstLineChars="200"/>
        <w:rPr>
          <w:rFonts w:hint="eastAsia" w:ascii="宋体" w:hAnsi="宋体" w:cs="宋体"/>
          <w:color w:val="auto"/>
        </w:rPr>
      </w:pPr>
      <w:bookmarkStart w:id="82" w:name="_Toc395382364"/>
      <w:bookmarkStart w:id="83" w:name="_Toc389065131"/>
      <w:bookmarkStart w:id="84" w:name="_Toc419321120"/>
      <w:bookmarkStart w:id="85" w:name="_Toc419320084"/>
      <w:bookmarkStart w:id="86" w:name="_Toc419363487"/>
      <w:bookmarkStart w:id="87" w:name="_Toc433988554"/>
      <w:bookmarkStart w:id="88" w:name="_Toc419364211"/>
      <w:bookmarkStart w:id="89" w:name="_Toc480034996"/>
      <w:r>
        <w:rPr>
          <w:rFonts w:hint="eastAsia" w:ascii="宋体" w:hAnsi="宋体" w:cs="宋体"/>
          <w:color w:val="auto"/>
        </w:rPr>
        <w:t>广西壮族自治区财政厅政府采购监督管理处 电话：0771-5331544</w:t>
      </w:r>
    </w:p>
    <w:p>
      <w:pPr>
        <w:spacing w:line="500" w:lineRule="exact"/>
        <w:ind w:firstLine="420" w:firstLineChars="200"/>
        <w:rPr>
          <w:rFonts w:hint="eastAsia" w:ascii="宋体" w:hAnsi="宋体" w:cs="宋体"/>
          <w:color w:val="auto"/>
        </w:rPr>
      </w:pPr>
      <w:r>
        <w:rPr>
          <w:rFonts w:hint="eastAsia" w:ascii="宋体" w:hAnsi="宋体" w:cs="宋体"/>
          <w:color w:val="auto"/>
        </w:rPr>
        <w:t>百色市建筑工程招标站 电话：0776-2806226</w:t>
      </w:r>
    </w:p>
    <w:p>
      <w:pPr>
        <w:spacing w:line="500" w:lineRule="exact"/>
        <w:ind w:firstLine="420" w:firstLineChars="200"/>
        <w:rPr>
          <w:rFonts w:hint="eastAsia" w:ascii="宋体" w:hAnsi="宋体" w:cs="宋体"/>
          <w:color w:val="auto"/>
        </w:rPr>
      </w:pPr>
      <w:r>
        <w:rPr>
          <w:rFonts w:hint="eastAsia" w:ascii="宋体" w:hAnsi="宋体" w:cs="宋体"/>
          <w:color w:val="auto"/>
        </w:rPr>
        <w:t>百色市大数据发展局政务管理科  联系电话：0776-2850925</w:t>
      </w:r>
      <w:bookmarkEnd w:id="82"/>
      <w:bookmarkEnd w:id="83"/>
      <w:bookmarkEnd w:id="84"/>
      <w:bookmarkEnd w:id="85"/>
      <w:bookmarkEnd w:id="86"/>
      <w:bookmarkEnd w:id="87"/>
      <w:bookmarkEnd w:id="88"/>
      <w:bookmarkEnd w:id="89"/>
    </w:p>
    <w:p>
      <w:pPr>
        <w:spacing w:line="500" w:lineRule="exact"/>
        <w:ind w:firstLine="420" w:firstLineChars="200"/>
        <w:rPr>
          <w:rFonts w:hint="eastAsia" w:ascii="宋体" w:hAnsi="宋体" w:cs="宋体"/>
          <w:color w:val="auto"/>
          <w:u w:val="single"/>
        </w:rPr>
      </w:pPr>
      <w:r>
        <w:rPr>
          <w:rFonts w:hint="eastAsia" w:ascii="宋体" w:hAnsi="宋体" w:cs="宋体"/>
          <w:color w:val="auto"/>
        </w:rPr>
        <w:t>招 标 人：</w:t>
      </w:r>
      <w:r>
        <w:rPr>
          <w:rFonts w:hint="eastAsia" w:ascii="宋体" w:hAnsi="宋体" w:cs="宋体"/>
          <w:color w:val="auto"/>
          <w:u w:val="single"/>
        </w:rPr>
        <w:t>右江民族医学院</w:t>
      </w: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招标代理机构：广西真诚工程咨询有限公司</w:t>
      </w:r>
    </w:p>
    <w:p>
      <w:pPr>
        <w:spacing w:line="500" w:lineRule="exact"/>
        <w:ind w:left="5880" w:leftChars="200" w:hanging="5460" w:hangingChars="2600"/>
        <w:rPr>
          <w:rFonts w:hint="eastAsia" w:ascii="宋体" w:hAnsi="宋体" w:cs="宋体"/>
          <w:color w:val="auto"/>
          <w:u w:val="single"/>
        </w:rPr>
      </w:pPr>
      <w:r>
        <w:rPr>
          <w:rFonts w:hint="eastAsia" w:ascii="宋体" w:hAnsi="宋体" w:cs="宋体"/>
          <w:color w:val="auto"/>
        </w:rPr>
        <w:t>地    址：</w:t>
      </w:r>
      <w:r>
        <w:rPr>
          <w:rFonts w:hint="eastAsia" w:ascii="宋体" w:hAnsi="宋体" w:cs="宋体"/>
          <w:color w:val="auto"/>
          <w:u w:val="single"/>
        </w:rPr>
        <w:t>广西百色市城乡路 98号</w:t>
      </w:r>
      <w:r>
        <w:rPr>
          <w:rFonts w:hint="eastAsia" w:ascii="宋体" w:hAnsi="宋体" w:cs="宋体"/>
          <w:color w:val="auto"/>
        </w:rPr>
        <w:t xml:space="preserve">             地址：</w:t>
      </w:r>
      <w:r>
        <w:rPr>
          <w:rFonts w:hint="eastAsia" w:ascii="宋体" w:hAnsi="宋体" w:cs="宋体"/>
          <w:color w:val="auto"/>
          <w:u w:val="single"/>
        </w:rPr>
        <w:t>百色市右江区龙景街道龙腾路长鸿荣业大厦1号楼第九层</w:t>
      </w:r>
    </w:p>
    <w:p>
      <w:pPr>
        <w:spacing w:line="500" w:lineRule="exact"/>
        <w:ind w:firstLine="420" w:firstLineChars="200"/>
        <w:rPr>
          <w:rFonts w:hint="eastAsia" w:ascii="宋体" w:hAnsi="宋体" w:cs="宋体"/>
          <w:color w:val="auto"/>
        </w:rPr>
      </w:pPr>
      <w:r>
        <w:rPr>
          <w:rFonts w:hint="eastAsia" w:ascii="宋体" w:hAnsi="宋体" w:cs="宋体"/>
          <w:color w:val="auto"/>
        </w:rPr>
        <w:t>邮    编：</w:t>
      </w:r>
      <w:r>
        <w:rPr>
          <w:rFonts w:hint="eastAsia" w:ascii="宋体" w:hAnsi="宋体" w:cs="宋体"/>
          <w:color w:val="auto"/>
          <w:u w:val="single"/>
        </w:rPr>
        <w:t xml:space="preserve">533700  </w:t>
      </w:r>
      <w:r>
        <w:rPr>
          <w:rFonts w:hint="eastAsia" w:ascii="宋体" w:hAnsi="宋体" w:cs="宋体"/>
          <w:color w:val="auto"/>
        </w:rPr>
        <w:t xml:space="preserve">                            邮    编：</w:t>
      </w:r>
      <w:r>
        <w:rPr>
          <w:rFonts w:hint="eastAsia" w:ascii="宋体" w:hAnsi="宋体" w:cs="宋体"/>
          <w:color w:val="auto"/>
          <w:u w:val="single"/>
        </w:rPr>
        <w:t>533000</w:t>
      </w:r>
    </w:p>
    <w:p>
      <w:pPr>
        <w:spacing w:line="500" w:lineRule="exact"/>
        <w:ind w:firstLine="420" w:firstLineChars="200"/>
        <w:rPr>
          <w:rFonts w:hint="eastAsia" w:ascii="宋体" w:hAnsi="宋体" w:cs="宋体"/>
          <w:color w:val="auto"/>
        </w:rPr>
      </w:pPr>
      <w:r>
        <w:rPr>
          <w:rFonts w:hint="eastAsia" w:ascii="宋体" w:hAnsi="宋体" w:cs="宋体"/>
          <w:color w:val="auto"/>
        </w:rPr>
        <w:t>联 系 人：</w:t>
      </w:r>
      <w:r>
        <w:rPr>
          <w:rFonts w:hint="eastAsia" w:ascii="宋体" w:hAnsi="宋体" w:cs="宋体"/>
          <w:color w:val="auto"/>
          <w:u w:val="single"/>
        </w:rPr>
        <w:t xml:space="preserve">韦雪丹   </w:t>
      </w:r>
      <w:r>
        <w:rPr>
          <w:rFonts w:hint="eastAsia" w:ascii="宋体" w:hAnsi="宋体" w:cs="宋体"/>
          <w:color w:val="auto"/>
        </w:rPr>
        <w:t xml:space="preserve">                           联 系 人：</w:t>
      </w:r>
      <w:r>
        <w:rPr>
          <w:rFonts w:hint="eastAsia" w:ascii="宋体" w:hAnsi="宋体" w:cs="宋体"/>
          <w:color w:val="auto"/>
          <w:u w:val="single"/>
        </w:rPr>
        <w:t>唐彩勤、潘博容</w:t>
      </w:r>
    </w:p>
    <w:p>
      <w:pPr>
        <w:spacing w:line="500" w:lineRule="exact"/>
        <w:ind w:firstLine="420" w:firstLineChars="200"/>
        <w:rPr>
          <w:rFonts w:hint="eastAsia" w:ascii="宋体" w:hAnsi="宋体" w:cs="宋体"/>
          <w:color w:val="auto"/>
        </w:rPr>
      </w:pPr>
      <w:r>
        <w:rPr>
          <w:rFonts w:hint="eastAsia" w:ascii="宋体" w:hAnsi="宋体" w:cs="宋体"/>
          <w:color w:val="auto"/>
        </w:rPr>
        <w:t>电    话：</w:t>
      </w:r>
      <w:r>
        <w:rPr>
          <w:rFonts w:hint="eastAsia" w:ascii="宋体" w:hAnsi="宋体" w:cs="宋体"/>
          <w:color w:val="auto"/>
          <w:u w:val="single"/>
        </w:rPr>
        <w:t xml:space="preserve">0776-2806223   </w:t>
      </w:r>
      <w:r>
        <w:rPr>
          <w:rFonts w:hint="eastAsia" w:ascii="宋体" w:hAnsi="宋体" w:cs="宋体"/>
          <w:color w:val="auto"/>
        </w:rPr>
        <w:t xml:space="preserve">          电    话：</w:t>
      </w:r>
      <w:r>
        <w:rPr>
          <w:rFonts w:hint="eastAsia" w:ascii="宋体" w:hAnsi="宋体" w:cs="宋体"/>
          <w:color w:val="auto"/>
          <w:u w:val="single"/>
        </w:rPr>
        <w:t>0776-2883231/15187354110</w:t>
      </w:r>
    </w:p>
    <w:p>
      <w:pPr>
        <w:spacing w:line="500" w:lineRule="exact"/>
        <w:ind w:firstLine="420" w:firstLineChars="200"/>
        <w:rPr>
          <w:rFonts w:hint="eastAsia" w:ascii="宋体" w:hAnsi="宋体" w:cs="宋体"/>
          <w:color w:val="auto"/>
        </w:rPr>
      </w:pPr>
      <w:r>
        <w:rPr>
          <w:rFonts w:hint="eastAsia" w:ascii="宋体" w:hAnsi="宋体" w:cs="宋体"/>
          <w:color w:val="auto"/>
        </w:rPr>
        <w:t>传    真：</w:t>
      </w:r>
      <w:r>
        <w:rPr>
          <w:rFonts w:hint="eastAsia" w:ascii="宋体" w:hAnsi="宋体" w:cs="宋体"/>
          <w:color w:val="auto"/>
          <w:u w:val="single"/>
        </w:rPr>
        <w:t xml:space="preserve"> 0776-2806223 </w:t>
      </w:r>
      <w:r>
        <w:rPr>
          <w:rFonts w:hint="eastAsia" w:ascii="宋体" w:hAnsi="宋体" w:cs="宋体"/>
          <w:color w:val="auto"/>
        </w:rPr>
        <w:t xml:space="preserve">                      传    真：</w:t>
      </w:r>
      <w:r>
        <w:rPr>
          <w:rFonts w:hint="eastAsia" w:ascii="宋体" w:hAnsi="宋体" w:cs="宋体"/>
          <w:color w:val="auto"/>
          <w:u w:val="single"/>
        </w:rPr>
        <w:t>0776-2883231</w:t>
      </w:r>
    </w:p>
    <w:p>
      <w:pPr>
        <w:spacing w:line="500" w:lineRule="exact"/>
        <w:ind w:firstLine="420" w:firstLineChars="200"/>
        <w:rPr>
          <w:rFonts w:hint="eastAsia" w:ascii="宋体" w:hAnsi="宋体" w:cs="宋体"/>
          <w:color w:val="auto"/>
        </w:rPr>
      </w:pPr>
      <w:r>
        <w:rPr>
          <w:rFonts w:hint="eastAsia" w:ascii="宋体" w:hAnsi="宋体" w:cs="宋体"/>
          <w:color w:val="auto"/>
        </w:rPr>
        <w:t>电子邮箱：</w:t>
      </w:r>
      <w:r>
        <w:rPr>
          <w:rFonts w:hint="eastAsia" w:ascii="宋体" w:hAnsi="宋体" w:cs="宋体"/>
          <w:color w:val="auto"/>
          <w:u w:val="single"/>
        </w:rPr>
        <w:t xml:space="preserve"> 56359634@qq.com   </w:t>
      </w:r>
      <w:r>
        <w:rPr>
          <w:rFonts w:hint="eastAsia" w:ascii="宋体" w:hAnsi="宋体" w:cs="宋体"/>
          <w:color w:val="auto"/>
        </w:rPr>
        <w:t xml:space="preserve">                 电子邮箱：</w:t>
      </w:r>
      <w:r>
        <w:rPr>
          <w:rFonts w:hint="eastAsia" w:ascii="宋体" w:hAnsi="宋体" w:cs="宋体"/>
          <w:color w:val="auto"/>
          <w:u w:val="single"/>
        </w:rPr>
        <w:t>593770104@qq.com</w:t>
      </w:r>
    </w:p>
    <w:p>
      <w:pPr>
        <w:spacing w:line="500" w:lineRule="exact"/>
        <w:ind w:right="420" w:firstLine="420" w:firstLineChars="200"/>
        <w:jc w:val="center"/>
        <w:rPr>
          <w:rFonts w:hint="eastAsia" w:ascii="宋体" w:hAnsi="宋体" w:cs="宋体"/>
          <w:color w:val="auto"/>
        </w:rPr>
      </w:pPr>
      <w:r>
        <w:rPr>
          <w:rFonts w:hint="eastAsia" w:ascii="宋体" w:hAnsi="宋体" w:cs="宋体"/>
          <w:color w:val="auto"/>
        </w:rPr>
        <w:t xml:space="preserve">                                         </w:t>
      </w:r>
    </w:p>
    <w:p>
      <w:pPr>
        <w:spacing w:line="500" w:lineRule="exact"/>
        <w:ind w:firstLine="420" w:firstLineChars="200"/>
        <w:rPr>
          <w:rFonts w:hint="eastAsia" w:ascii="宋体" w:hAnsi="宋体" w:cs="宋体"/>
          <w:color w:val="auto"/>
          <w:u w:val="single"/>
        </w:rPr>
      </w:pPr>
    </w:p>
    <w:p>
      <w:pPr>
        <w:spacing w:line="500" w:lineRule="exact"/>
        <w:ind w:firstLine="420" w:firstLineChars="200"/>
        <w:rPr>
          <w:rFonts w:hint="eastAsia" w:ascii="宋体" w:hAnsi="宋体" w:cs="宋体"/>
          <w:color w:val="auto"/>
        </w:rPr>
      </w:pPr>
      <w:r>
        <w:rPr>
          <w:rFonts w:hint="eastAsia" w:ascii="宋体" w:hAnsi="宋体" w:cs="宋体"/>
          <w:color w:val="auto"/>
          <w:lang w:eastAsia="zh-CN"/>
        </w:rPr>
        <w:t>2020</w:t>
      </w:r>
      <w:r>
        <w:rPr>
          <w:rFonts w:hint="eastAsia" w:ascii="宋体" w:hAnsi="宋体" w:cs="宋体"/>
          <w:color w:val="auto"/>
        </w:rPr>
        <w:t>年</w:t>
      </w:r>
      <w:r>
        <w:rPr>
          <w:rFonts w:hint="eastAsia" w:ascii="宋体" w:hAnsi="宋体" w:cs="宋体"/>
          <w:color w:val="auto"/>
          <w:lang w:val="en-US" w:eastAsia="zh-CN"/>
        </w:rPr>
        <w:t>01</w:t>
      </w:r>
      <w:r>
        <w:rPr>
          <w:rFonts w:hint="eastAsia" w:ascii="宋体" w:hAnsi="宋体" w:cs="宋体"/>
          <w:color w:val="auto"/>
        </w:rPr>
        <w:t>月</w:t>
      </w:r>
      <w:r>
        <w:rPr>
          <w:rFonts w:hint="eastAsia" w:ascii="宋体" w:hAnsi="宋体" w:cs="宋体"/>
          <w:color w:val="auto"/>
          <w:lang w:val="en-US" w:eastAsia="zh-CN"/>
        </w:rPr>
        <w:t>17</w:t>
      </w:r>
      <w:r>
        <w:rPr>
          <w:rFonts w:hint="eastAsia" w:ascii="宋体" w:hAnsi="宋体" w:cs="宋体"/>
          <w:color w:val="auto"/>
        </w:rPr>
        <w:t>日</w:t>
      </w:r>
    </w:p>
    <w:p>
      <w:pPr>
        <w:spacing w:line="500" w:lineRule="exact"/>
        <w:ind w:firstLine="420" w:firstLineChars="200"/>
        <w:rPr>
          <w:rFonts w:hint="eastAsia" w:ascii="宋体" w:hAnsi="宋体" w:cs="宋体"/>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32066"/>
    <w:rsid w:val="2FC32066"/>
    <w:rsid w:val="7E981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2020-01-17T09:03:00Z</dcterms:created>
  <dc:creator>给你宇宙</dc:creator>
  <cp:lastModifiedBy>刘春寒</cp:lastModifiedBy>
  <dcterms:modified xsi:type="dcterms:W3CDTF">2020-01-17T09:08:22Z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