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05FD7">
      <w:pPr>
        <w:bidi w:val="0"/>
        <w:jc w:val="right"/>
        <w:rPr>
          <w:rFonts w:hint="eastAsia" w:ascii="宋体" w:hAnsi="宋体" w:eastAsia="宋体" w:cs="宋体"/>
          <w:color w:val="auto"/>
          <w:sz w:val="36"/>
          <w:szCs w:val="36"/>
          <w:highlight w:val="none"/>
          <w:lang w:eastAsia="zh-CN"/>
        </w:rPr>
      </w:pPr>
    </w:p>
    <w:p w14:paraId="19881E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吉林省扶余市骏平中型灌区建设工程使用林地测绘服务</w:t>
      </w:r>
    </w:p>
    <w:p w14:paraId="29A29A75">
      <w:pPr>
        <w:bidi w:val="0"/>
        <w:jc w:val="center"/>
        <w:rPr>
          <w:rFonts w:hint="eastAsia" w:ascii="仿宋" w:hAnsi="仿宋" w:eastAsia="仿宋" w:cs="仿宋"/>
          <w:color w:val="auto"/>
          <w:sz w:val="28"/>
          <w:szCs w:val="28"/>
          <w:highlight w:val="none"/>
          <w:lang w:val="en-US" w:eastAsia="zh-CN"/>
        </w:rPr>
      </w:pPr>
    </w:p>
    <w:p w14:paraId="4A1AA8FF">
      <w:pPr>
        <w:bidi w:val="0"/>
        <w:jc w:val="center"/>
        <w:rPr>
          <w:rFonts w:hint="eastAsia" w:ascii="仿宋" w:hAnsi="仿宋" w:eastAsia="仿宋" w:cs="仿宋"/>
          <w:color w:val="auto"/>
          <w:sz w:val="28"/>
          <w:szCs w:val="28"/>
          <w:highlight w:val="none"/>
          <w:lang w:val="en-US" w:eastAsia="zh-CN"/>
        </w:rPr>
      </w:pPr>
    </w:p>
    <w:p w14:paraId="15CCECDB">
      <w:pPr>
        <w:bidi w:val="0"/>
        <w:jc w:val="center"/>
        <w:rPr>
          <w:rFonts w:hint="eastAsia" w:ascii="仿宋" w:hAnsi="仿宋" w:eastAsia="仿宋" w:cs="仿宋"/>
          <w:color w:val="auto"/>
          <w:sz w:val="28"/>
          <w:szCs w:val="28"/>
          <w:highlight w:val="none"/>
          <w:lang w:val="en-US" w:eastAsia="zh-CN"/>
        </w:rPr>
      </w:pPr>
    </w:p>
    <w:p w14:paraId="70D0F5FF">
      <w:pPr>
        <w:bidi w:val="0"/>
        <w:jc w:val="center"/>
        <w:rPr>
          <w:rFonts w:hint="eastAsia" w:ascii="仿宋" w:hAnsi="仿宋" w:eastAsia="仿宋" w:cs="仿宋"/>
          <w:color w:val="auto"/>
          <w:sz w:val="28"/>
          <w:szCs w:val="28"/>
          <w:highlight w:val="none"/>
          <w:lang w:val="en-US" w:eastAsia="zh-CN"/>
        </w:rPr>
      </w:pPr>
    </w:p>
    <w:p w14:paraId="36280359">
      <w:pPr>
        <w:bidi w:val="0"/>
        <w:jc w:val="center"/>
        <w:rPr>
          <w:rFonts w:hint="eastAsia" w:ascii="仿宋" w:hAnsi="仿宋" w:eastAsia="仿宋" w:cs="仿宋"/>
          <w:color w:val="auto"/>
          <w:sz w:val="28"/>
          <w:szCs w:val="28"/>
          <w:highlight w:val="none"/>
          <w:lang w:val="en-US" w:eastAsia="zh-CN"/>
        </w:rPr>
      </w:pPr>
    </w:p>
    <w:p w14:paraId="2E739424">
      <w:pPr>
        <w:bidi w:val="0"/>
        <w:jc w:val="center"/>
        <w:rPr>
          <w:rFonts w:hint="eastAsia" w:ascii="仿宋" w:hAnsi="仿宋" w:eastAsia="仿宋" w:cs="仿宋"/>
          <w:color w:val="auto"/>
          <w:sz w:val="28"/>
          <w:szCs w:val="28"/>
          <w:highlight w:val="none"/>
          <w:lang w:val="en-US" w:eastAsia="zh-CN"/>
        </w:rPr>
      </w:pPr>
    </w:p>
    <w:p w14:paraId="3E31ED36">
      <w:pPr>
        <w:bidi w:val="0"/>
        <w:jc w:val="center"/>
        <w:rPr>
          <w:rFonts w:hint="eastAsia" w:ascii="仿宋" w:hAnsi="仿宋" w:eastAsia="仿宋" w:cs="仿宋"/>
          <w:color w:val="auto"/>
          <w:sz w:val="28"/>
          <w:szCs w:val="28"/>
          <w:highlight w:val="none"/>
          <w:lang w:val="en-US" w:eastAsia="zh-CN"/>
        </w:rPr>
      </w:pPr>
    </w:p>
    <w:p w14:paraId="174D305D">
      <w:pPr>
        <w:bidi w:val="0"/>
        <w:jc w:val="center"/>
        <w:rPr>
          <w:rFonts w:hint="eastAsia" w:ascii="仿宋" w:hAnsi="仿宋" w:eastAsia="仿宋" w:cs="仿宋"/>
          <w:color w:val="auto"/>
          <w:sz w:val="28"/>
          <w:szCs w:val="28"/>
          <w:highlight w:val="none"/>
          <w:lang w:val="en-US" w:eastAsia="zh-CN"/>
        </w:rPr>
      </w:pPr>
    </w:p>
    <w:p w14:paraId="473A42C3">
      <w:pPr>
        <w:bidi w:val="0"/>
        <w:jc w:val="center"/>
        <w:rPr>
          <w:rFonts w:hint="eastAsia" w:ascii="仿宋" w:hAnsi="仿宋" w:eastAsia="仿宋" w:cs="仿宋"/>
          <w:color w:val="auto"/>
          <w:sz w:val="28"/>
          <w:szCs w:val="28"/>
          <w:highlight w:val="none"/>
          <w:lang w:val="en-US" w:eastAsia="zh-CN"/>
        </w:rPr>
      </w:pPr>
    </w:p>
    <w:p w14:paraId="330DC112">
      <w:pPr>
        <w:bidi w:val="0"/>
        <w:jc w:val="center"/>
        <w:rPr>
          <w:rFonts w:hint="eastAsia" w:ascii="仿宋" w:hAnsi="仿宋" w:eastAsia="仿宋" w:cs="仿宋"/>
          <w:color w:val="auto"/>
          <w:sz w:val="28"/>
          <w:szCs w:val="28"/>
          <w:highlight w:val="none"/>
          <w:lang w:val="en-US" w:eastAsia="zh-CN"/>
        </w:rPr>
      </w:pPr>
    </w:p>
    <w:p w14:paraId="03119047">
      <w:pPr>
        <w:bidi w:val="0"/>
        <w:jc w:val="center"/>
        <w:rPr>
          <w:rFonts w:hint="eastAsia"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磋 商 文 件</w:t>
      </w:r>
    </w:p>
    <w:p w14:paraId="3D2A82FE">
      <w:pPr>
        <w:jc w:val="center"/>
        <w:rPr>
          <w:rFonts w:hint="eastAsia" w:ascii="仿宋" w:hAnsi="仿宋" w:eastAsia="仿宋" w:cs="仿宋"/>
          <w:color w:val="auto"/>
          <w:sz w:val="28"/>
          <w:szCs w:val="28"/>
          <w:highlight w:val="none"/>
          <w:lang w:val="zh-CN" w:eastAsia="zh-CN"/>
        </w:rPr>
      </w:pPr>
    </w:p>
    <w:p w14:paraId="599DA929">
      <w:pPr>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项目编号：采购计划-[2025]-00044号-ZYZH2025-0602</w:t>
      </w:r>
    </w:p>
    <w:p w14:paraId="3D755962">
      <w:pPr>
        <w:rPr>
          <w:rFonts w:hint="eastAsia" w:ascii="仿宋" w:hAnsi="仿宋" w:eastAsia="仿宋" w:cs="仿宋"/>
          <w:color w:val="auto"/>
          <w:sz w:val="28"/>
          <w:szCs w:val="28"/>
          <w:highlight w:val="none"/>
        </w:rPr>
      </w:pPr>
    </w:p>
    <w:p w14:paraId="6361DC84">
      <w:pPr>
        <w:rPr>
          <w:rFonts w:hint="eastAsia" w:ascii="仿宋" w:hAnsi="仿宋" w:eastAsia="仿宋" w:cs="仿宋"/>
          <w:color w:val="auto"/>
          <w:sz w:val="28"/>
          <w:szCs w:val="28"/>
          <w:highlight w:val="none"/>
        </w:rPr>
      </w:pPr>
    </w:p>
    <w:p w14:paraId="0CA10DE4">
      <w:pPr>
        <w:rPr>
          <w:rFonts w:hint="eastAsia" w:ascii="仿宋" w:hAnsi="仿宋" w:eastAsia="仿宋" w:cs="仿宋"/>
          <w:color w:val="auto"/>
          <w:sz w:val="28"/>
          <w:szCs w:val="28"/>
          <w:highlight w:val="none"/>
        </w:rPr>
      </w:pPr>
    </w:p>
    <w:p w14:paraId="01AE5CA4">
      <w:pPr>
        <w:rPr>
          <w:rFonts w:hint="eastAsia" w:ascii="仿宋" w:hAnsi="仿宋" w:eastAsia="仿宋" w:cs="仿宋"/>
          <w:color w:val="auto"/>
          <w:sz w:val="28"/>
          <w:szCs w:val="28"/>
          <w:highlight w:val="none"/>
        </w:rPr>
      </w:pPr>
    </w:p>
    <w:p w14:paraId="028E55FE">
      <w:pPr>
        <w:rPr>
          <w:rFonts w:hint="eastAsia" w:ascii="仿宋" w:hAnsi="仿宋" w:eastAsia="仿宋" w:cs="仿宋"/>
          <w:color w:val="auto"/>
          <w:sz w:val="28"/>
          <w:szCs w:val="28"/>
          <w:highlight w:val="none"/>
        </w:rPr>
      </w:pPr>
    </w:p>
    <w:p w14:paraId="1115FEA5">
      <w:pPr>
        <w:rPr>
          <w:rFonts w:hint="eastAsia" w:ascii="仿宋" w:hAnsi="仿宋" w:eastAsia="仿宋" w:cs="仿宋"/>
          <w:color w:val="auto"/>
          <w:sz w:val="28"/>
          <w:szCs w:val="28"/>
          <w:highlight w:val="none"/>
        </w:rPr>
      </w:pPr>
    </w:p>
    <w:p w14:paraId="4587669D">
      <w:pPr>
        <w:pStyle w:val="2"/>
        <w:rPr>
          <w:rFonts w:hint="eastAsia"/>
          <w:color w:val="auto"/>
          <w:highlight w:val="none"/>
        </w:rPr>
      </w:pPr>
    </w:p>
    <w:p w14:paraId="62C4C475">
      <w:pPr>
        <w:rPr>
          <w:rFonts w:hint="eastAsia" w:ascii="仿宋" w:hAnsi="仿宋" w:eastAsia="仿宋" w:cs="仿宋"/>
          <w:color w:val="auto"/>
          <w:sz w:val="28"/>
          <w:szCs w:val="28"/>
          <w:highlight w:val="none"/>
        </w:rPr>
      </w:pPr>
    </w:p>
    <w:p w14:paraId="759FA0D4">
      <w:pPr>
        <w:rPr>
          <w:rFonts w:hint="eastAsia" w:ascii="仿宋" w:hAnsi="仿宋" w:eastAsia="仿宋" w:cs="仿宋"/>
          <w:color w:val="auto"/>
          <w:sz w:val="28"/>
          <w:szCs w:val="28"/>
          <w:highlight w:val="none"/>
        </w:rPr>
      </w:pPr>
    </w:p>
    <w:p w14:paraId="70315F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采购人：吉林省扶余市骏平中型灌区建设工程建设管理</w:t>
      </w:r>
    </w:p>
    <w:p w14:paraId="12E0EB06">
      <w:pPr>
        <w:keepNext w:val="0"/>
        <w:keepLines w:val="0"/>
        <w:pageBreakBefore w:val="0"/>
        <w:widowControl w:val="0"/>
        <w:kinsoku/>
        <w:wordWrap/>
        <w:overflowPunct/>
        <w:topLinePunct w:val="0"/>
        <w:autoSpaceDE/>
        <w:autoSpaceDN/>
        <w:bidi w:val="0"/>
        <w:adjustRightInd/>
        <w:snapToGrid/>
        <w:spacing w:line="360" w:lineRule="auto"/>
        <w:ind w:left="0" w:leftChars="0" w:firstLine="1485" w:firstLineChars="411"/>
        <w:jc w:val="lef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指挥部办公室</w:t>
      </w:r>
    </w:p>
    <w:p w14:paraId="0536D4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采购代理机构：中亿正恒工程管理有限公司</w:t>
      </w:r>
    </w:p>
    <w:p w14:paraId="2D4C08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仿宋" w:hAnsi="仿宋" w:eastAsia="仿宋" w:cs="仿宋"/>
          <w:b/>
          <w:bCs/>
          <w:color w:val="auto"/>
          <w:sz w:val="36"/>
          <w:szCs w:val="36"/>
          <w:highlight w:val="none"/>
          <w:lang w:val="en-US" w:eastAsia="zh-CN"/>
        </w:rPr>
        <w:t>日期：二O二五年六月</w:t>
      </w:r>
      <w:r>
        <w:rPr>
          <w:rFonts w:hint="eastAsia" w:ascii="宋体" w:hAnsi="宋体" w:eastAsia="宋体" w:cs="宋体"/>
          <w:color w:val="auto"/>
          <w:highlight w:val="none"/>
        </w:rPr>
        <w:br w:type="page"/>
      </w:r>
    </w:p>
    <w:sdt>
      <w:sdtPr>
        <w:rPr>
          <w:rFonts w:hint="eastAsia" w:ascii="宋体" w:hAnsi="宋体" w:eastAsia="宋体" w:cs="宋体"/>
          <w:color w:val="auto"/>
          <w:kern w:val="2"/>
          <w:sz w:val="52"/>
          <w:szCs w:val="52"/>
          <w:highlight w:val="none"/>
          <w:lang w:val="en-US" w:eastAsia="zh-CN" w:bidi="ar-SA"/>
        </w:rPr>
        <w:id w:val="147479365"/>
        <w15:color w:val="DBDBDB"/>
        <w:docPartObj>
          <w:docPartGallery w:val="Table of Contents"/>
          <w:docPartUnique/>
        </w:docPartObj>
      </w:sdtPr>
      <w:sdtEndPr>
        <w:rPr>
          <w:rFonts w:hint="eastAsia" w:ascii="宋体" w:hAnsi="宋体" w:eastAsia="宋体" w:cs="宋体"/>
          <w:color w:val="auto"/>
          <w:kern w:val="2"/>
          <w:sz w:val="28"/>
          <w:szCs w:val="28"/>
          <w:highlight w:val="none"/>
          <w:lang w:val="en-US" w:eastAsia="zh-CN" w:bidi="ar-SA"/>
        </w:rPr>
      </w:sdtEndPr>
      <w:sdtContent>
        <w:p w14:paraId="29B86978">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宋体" w:hAnsi="宋体" w:eastAsia="宋体" w:cs="宋体"/>
              <w:color w:val="auto"/>
              <w:kern w:val="2"/>
              <w:sz w:val="52"/>
              <w:szCs w:val="52"/>
              <w:highlight w:val="none"/>
              <w:lang w:val="en-US" w:eastAsia="zh-CN" w:bidi="ar-SA"/>
            </w:rPr>
          </w:pPr>
          <w:bookmarkStart w:id="0" w:name="_Toc4939"/>
          <w:bookmarkStart w:id="1" w:name="_Toc5448"/>
          <w:bookmarkStart w:id="2" w:name="_Toc27546"/>
          <w:bookmarkStart w:id="3" w:name="_Toc769"/>
          <w:bookmarkStart w:id="4" w:name="_Toc132888817"/>
          <w:bookmarkStart w:id="5" w:name="_Toc132876834"/>
          <w:bookmarkStart w:id="6" w:name="_Toc132876912"/>
        </w:p>
        <w:p w14:paraId="6526B662">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目</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录</w:t>
          </w:r>
        </w:p>
        <w:p w14:paraId="1A7C9FF6">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TOC \o "1-3" \h \u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_Toc8776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第一章 竞争性磋商公告</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_Toc8776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1</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45E28BB8">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_Toc8650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 xml:space="preserve">第二章 </w:t>
          </w:r>
          <w:r>
            <w:rPr>
              <w:rFonts w:hint="eastAsia" w:ascii="黑体" w:hAnsi="黑体" w:eastAsia="黑体" w:cs="黑体"/>
              <w:b w:val="0"/>
              <w:bCs w:val="0"/>
              <w:color w:val="auto"/>
              <w:sz w:val="28"/>
              <w:szCs w:val="28"/>
              <w:highlight w:val="none"/>
              <w:lang w:eastAsia="zh-CN"/>
            </w:rPr>
            <w:t>响应人</w:t>
          </w:r>
          <w:r>
            <w:rPr>
              <w:rFonts w:hint="eastAsia" w:ascii="黑体" w:hAnsi="黑体" w:eastAsia="黑体" w:cs="黑体"/>
              <w:b w:val="0"/>
              <w:bCs w:val="0"/>
              <w:color w:val="auto"/>
              <w:sz w:val="28"/>
              <w:szCs w:val="28"/>
              <w:highlight w:val="none"/>
            </w:rPr>
            <w:t>须知</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_Toc8650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4</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1A7498E5">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_Toc30132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第三章 竞争性磋商办法</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_Toc30132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16</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01D28D2D">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_Toc21778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第四章 合同条款及格式</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_Toc21778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22</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45B2054C">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_Toc28247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第五章 服务内容及要求</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_Toc28247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23</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1C51F043">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_Toc25174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第六章 响应文件格式</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_Toc25174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24</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5B6CEA4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黑体" w:hAnsi="黑体" w:eastAsia="黑体" w:cs="黑体"/>
              <w:b w:val="0"/>
              <w:bCs w:val="0"/>
              <w:color w:val="auto"/>
              <w:sz w:val="28"/>
              <w:szCs w:val="28"/>
              <w:highlight w:val="none"/>
            </w:rPr>
            <w:fldChar w:fldCharType="end"/>
          </w:r>
        </w:p>
      </w:sdtContent>
    </w:sdt>
    <w:p w14:paraId="2F9D1426">
      <w:pPr>
        <w:rPr>
          <w:rFonts w:hint="eastAsia" w:ascii="宋体" w:hAnsi="宋体" w:eastAsia="宋体" w:cs="宋体"/>
          <w:color w:val="auto"/>
          <w:highlight w:val="none"/>
        </w:rPr>
        <w:sectPr>
          <w:footerReference r:id="rId4" w:type="first"/>
          <w:footerReference r:id="rId3" w:type="even"/>
          <w:pgSz w:w="11905" w:h="16838"/>
          <w:pgMar w:top="1440" w:right="1585" w:bottom="1440" w:left="1500" w:header="850" w:footer="850" w:gutter="0"/>
          <w:pgNumType w:start="1"/>
          <w:cols w:space="720" w:num="1"/>
          <w:docGrid w:linePitch="312" w:charSpace="0"/>
        </w:sectPr>
      </w:pPr>
    </w:p>
    <w:p w14:paraId="05F4CAD0">
      <w:pPr>
        <w:pStyle w:val="4"/>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bCs/>
          <w:color w:val="auto"/>
          <w:sz w:val="30"/>
          <w:szCs w:val="30"/>
          <w:highlight w:val="none"/>
        </w:rPr>
      </w:pPr>
      <w:bookmarkStart w:id="7" w:name="_Toc8776"/>
      <w:r>
        <w:rPr>
          <w:rFonts w:hint="eastAsia" w:ascii="宋体" w:hAnsi="宋体" w:eastAsia="宋体" w:cs="宋体"/>
          <w:b/>
          <w:bCs/>
          <w:color w:val="auto"/>
          <w:sz w:val="30"/>
          <w:szCs w:val="30"/>
          <w:highlight w:val="none"/>
        </w:rPr>
        <w:t xml:space="preserve">第一章 </w:t>
      </w:r>
      <w:bookmarkEnd w:id="0"/>
      <w:bookmarkEnd w:id="1"/>
      <w:bookmarkEnd w:id="2"/>
      <w:bookmarkEnd w:id="3"/>
      <w:r>
        <w:rPr>
          <w:rFonts w:hint="eastAsia" w:ascii="宋体" w:hAnsi="宋体" w:eastAsia="宋体" w:cs="宋体"/>
          <w:b/>
          <w:bCs/>
          <w:color w:val="auto"/>
          <w:sz w:val="30"/>
          <w:szCs w:val="30"/>
          <w:highlight w:val="none"/>
        </w:rPr>
        <w:t>竞争性磋商公告</w:t>
      </w:r>
      <w:bookmarkEnd w:id="4"/>
      <w:bookmarkEnd w:id="5"/>
      <w:bookmarkEnd w:id="6"/>
      <w:bookmarkEnd w:id="7"/>
    </w:p>
    <w:p w14:paraId="65DA634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val="0"/>
          <w:bCs w:val="0"/>
          <w:color w:val="auto"/>
          <w:sz w:val="24"/>
          <w:szCs w:val="24"/>
          <w:highlight w:val="none"/>
          <w:lang w:val="zh-CN" w:eastAsia="zh-CN"/>
        </w:rPr>
      </w:pPr>
      <w:bookmarkStart w:id="8" w:name="_Toc8190"/>
      <w:bookmarkStart w:id="9" w:name="_Toc17371"/>
      <w:bookmarkStart w:id="10" w:name="_Toc11341"/>
      <w:bookmarkStart w:id="11" w:name="_Toc14418"/>
      <w:r>
        <w:rPr>
          <w:rFonts w:hint="eastAsia" w:ascii="宋体" w:hAnsi="宋体" w:eastAsia="宋体" w:cs="宋体"/>
          <w:b w:val="0"/>
          <w:bCs w:val="0"/>
          <w:color w:val="auto"/>
          <w:sz w:val="24"/>
          <w:szCs w:val="24"/>
          <w:highlight w:val="none"/>
          <w:lang w:val="zh-CN" w:eastAsia="zh-CN"/>
        </w:rPr>
        <w:t>吉林省扶余市骏平中型灌区建设工程使用林地测绘服务</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961"/>
      </w:tblGrid>
      <w:tr w14:paraId="2011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000" w:type="pct"/>
            <w:noWrap w:val="0"/>
            <w:vAlign w:val="top"/>
          </w:tcPr>
          <w:p w14:paraId="769D0667">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项目概况</w:t>
            </w:r>
          </w:p>
          <w:p w14:paraId="3DCCF1C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吉林省扶余市骏平中型灌区建设工程使用林地测绘服务招标项目</w:t>
            </w:r>
            <w:r>
              <w:rPr>
                <w:rFonts w:hint="eastAsia" w:ascii="宋体" w:hAnsi="宋体" w:eastAsia="宋体" w:cs="宋体"/>
                <w:color w:val="auto"/>
                <w:sz w:val="24"/>
                <w:szCs w:val="24"/>
                <w:highlight w:val="none"/>
                <w:shd w:val="clear" w:color="auto" w:fill="FFFFFF"/>
              </w:rPr>
              <w:t>的潜在</w:t>
            </w:r>
            <w:r>
              <w:rPr>
                <w:rFonts w:hint="eastAsia" w:ascii="宋体" w:hAnsi="宋体" w:eastAsia="宋体" w:cs="宋体"/>
                <w:color w:val="auto"/>
                <w:sz w:val="24"/>
                <w:szCs w:val="24"/>
                <w:highlight w:val="none"/>
                <w:shd w:val="clear" w:color="auto" w:fill="FFFFFF"/>
                <w:lang w:eastAsia="zh-CN"/>
              </w:rPr>
              <w:t>响应人</w:t>
            </w:r>
            <w:r>
              <w:rPr>
                <w:rFonts w:hint="eastAsia" w:ascii="宋体" w:hAnsi="宋体" w:eastAsia="宋体" w:cs="宋体"/>
                <w:color w:val="auto"/>
                <w:sz w:val="24"/>
                <w:szCs w:val="24"/>
                <w:highlight w:val="none"/>
                <w:shd w:val="clear" w:color="auto" w:fill="FFFFFF"/>
                <w:lang w:val="en-US" w:eastAsia="zh-CN"/>
              </w:rPr>
              <w:t>应</w:t>
            </w:r>
            <w:r>
              <w:rPr>
                <w:rFonts w:hint="eastAsia" w:ascii="宋体" w:hAnsi="宋体" w:eastAsia="宋体" w:cs="宋体"/>
                <w:color w:val="auto"/>
                <w:sz w:val="24"/>
                <w:szCs w:val="24"/>
                <w:highlight w:val="none"/>
                <w:shd w:val="clear" w:color="auto" w:fill="FFFFFF"/>
                <w:lang w:val="zh-CN" w:eastAsia="zh-CN"/>
              </w:rPr>
              <w:t>自行登录“政采云”平台（网址：http://www.zcygov.cn）网上注册并获取</w:t>
            </w:r>
            <w:r>
              <w:rPr>
                <w:rFonts w:hint="eastAsia" w:ascii="宋体" w:hAnsi="宋体" w:eastAsia="宋体" w:cs="宋体"/>
                <w:color w:val="auto"/>
                <w:sz w:val="24"/>
                <w:szCs w:val="24"/>
                <w:highlight w:val="none"/>
                <w:shd w:val="clear" w:color="auto" w:fill="FFFFFF"/>
                <w:lang w:val="en-US" w:eastAsia="zh-CN"/>
              </w:rPr>
              <w:t>磋商文件</w:t>
            </w:r>
            <w:r>
              <w:rPr>
                <w:rFonts w:hint="eastAsia" w:ascii="宋体" w:hAnsi="宋体" w:eastAsia="宋体" w:cs="宋体"/>
                <w:color w:val="auto"/>
                <w:sz w:val="24"/>
                <w:szCs w:val="24"/>
                <w:highlight w:val="none"/>
                <w:shd w:val="clear" w:color="auto" w:fill="FFFFFF"/>
                <w:lang w:val="zh-CN" w:eastAsia="zh-CN"/>
              </w:rPr>
              <w:t>，并于2025年</w:t>
            </w:r>
            <w:r>
              <w:rPr>
                <w:rFonts w:hint="eastAsia" w:ascii="宋体" w:hAnsi="宋体" w:cs="宋体"/>
                <w:color w:val="auto"/>
                <w:sz w:val="24"/>
                <w:szCs w:val="24"/>
                <w:highlight w:val="none"/>
                <w:shd w:val="clear" w:color="auto" w:fill="FFFFFF"/>
                <w:lang w:val="zh-CN" w:eastAsia="zh-CN"/>
              </w:rPr>
              <w:t>07月11日</w:t>
            </w:r>
            <w:r>
              <w:rPr>
                <w:rFonts w:hint="eastAsia" w:ascii="宋体" w:hAnsi="宋体" w:eastAsia="宋体" w:cs="宋体"/>
                <w:color w:val="auto"/>
                <w:sz w:val="24"/>
                <w:szCs w:val="24"/>
                <w:highlight w:val="none"/>
                <w:shd w:val="clear" w:color="auto" w:fill="FFFFFF"/>
                <w:lang w:val="zh-CN" w:eastAsia="zh-CN"/>
              </w:rPr>
              <w:t>09点00分（北京时间）前在政府采购云平台提交电子投标文件。</w:t>
            </w:r>
          </w:p>
        </w:tc>
      </w:tr>
    </w:tbl>
    <w:p w14:paraId="2C5FAF07">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一、项目基本情况</w:t>
      </w:r>
    </w:p>
    <w:p w14:paraId="67C6B34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val="en-US" w:eastAsia="zh-CN"/>
        </w:rPr>
        <w:t>采购计划-[2025]-00044号-ZYZH2025-0602</w:t>
      </w:r>
    </w:p>
    <w:p w14:paraId="3546B99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val="zh-CN" w:eastAsia="zh-CN"/>
        </w:rPr>
        <w:t>吉林省扶余市骏平中型灌区建设工程使用林地测绘服务</w:t>
      </w:r>
      <w:r>
        <w:rPr>
          <w:rFonts w:hint="eastAsia" w:ascii="宋体" w:hAnsi="宋体" w:eastAsia="宋体" w:cs="宋体"/>
          <w:bCs/>
          <w:color w:val="auto"/>
          <w:sz w:val="24"/>
          <w:szCs w:val="24"/>
          <w:highlight w:val="none"/>
        </w:rPr>
        <w:t>；</w:t>
      </w:r>
    </w:p>
    <w:p w14:paraId="7F436E1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采购方式：竞争性磋商；</w:t>
      </w:r>
    </w:p>
    <w:p w14:paraId="723E764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w:t>
      </w:r>
      <w:r>
        <w:rPr>
          <w:rFonts w:hint="eastAsia" w:ascii="宋体" w:hAnsi="宋体" w:cs="宋体"/>
          <w:bCs/>
          <w:color w:val="FF0000"/>
          <w:sz w:val="24"/>
          <w:szCs w:val="24"/>
          <w:highlight w:val="none"/>
          <w:lang w:val="en-US" w:eastAsia="zh-CN"/>
        </w:rPr>
        <w:t>参照《林业和草原工程建设项目服务计费指导意见》林建协〔2024〕54号收费标准</w:t>
      </w:r>
      <w:r>
        <w:rPr>
          <w:rFonts w:hint="eastAsia" w:ascii="宋体" w:hAnsi="宋体" w:eastAsia="宋体" w:cs="宋体"/>
          <w:bCs/>
          <w:color w:val="auto"/>
          <w:sz w:val="24"/>
          <w:szCs w:val="24"/>
          <w:highlight w:val="none"/>
          <w:lang w:val="en-US" w:eastAsia="zh-CN"/>
        </w:rPr>
        <w:t>，折扣系数</w:t>
      </w:r>
      <w:r>
        <w:rPr>
          <w:rFonts w:hint="eastAsia" w:ascii="宋体" w:hAnsi="宋体" w:cs="宋体"/>
          <w:bCs/>
          <w:color w:val="auto"/>
          <w:sz w:val="24"/>
          <w:szCs w:val="24"/>
          <w:highlight w:val="none"/>
          <w:lang w:val="en-US" w:eastAsia="zh-CN"/>
        </w:rPr>
        <w:t>0.55</w:t>
      </w:r>
      <w:r>
        <w:rPr>
          <w:rFonts w:hint="eastAsia" w:ascii="宋体" w:hAnsi="宋体" w:eastAsia="宋体" w:cs="宋体"/>
          <w:bCs/>
          <w:color w:val="auto"/>
          <w:sz w:val="24"/>
          <w:szCs w:val="24"/>
          <w:highlight w:val="none"/>
          <w:lang w:val="en-US" w:eastAsia="zh-CN"/>
        </w:rPr>
        <w:t>；</w:t>
      </w:r>
    </w:p>
    <w:p w14:paraId="3CBCDFBB">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采购需求：吉林省扶余市骏平中型灌区建设工程使用林地测绘服务</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包括吉林省扶余市骏平中型灌区建设工程林业</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调查设计（编制使用林地可行性报告、林木采伐设计资料</w:t>
      </w:r>
      <w:r>
        <w:rPr>
          <w:rFonts w:hint="eastAsia" w:ascii="宋体" w:hAnsi="宋体" w:cs="宋体"/>
          <w:bCs/>
          <w:color w:val="auto"/>
          <w:sz w:val="24"/>
          <w:szCs w:val="24"/>
          <w:highlight w:val="none"/>
          <w:lang w:val="en-US" w:eastAsia="zh-CN"/>
        </w:rPr>
        <w:t>、林木测算报告</w:t>
      </w:r>
      <w:r>
        <w:rPr>
          <w:rFonts w:hint="eastAsia" w:ascii="宋体" w:hAnsi="宋体" w:eastAsia="宋体" w:cs="宋体"/>
          <w:bCs/>
          <w:color w:val="auto"/>
          <w:sz w:val="24"/>
          <w:szCs w:val="24"/>
          <w:highlight w:val="none"/>
          <w:lang w:val="en-US" w:eastAsia="zh-CN"/>
        </w:rPr>
        <w:t>）；</w:t>
      </w:r>
    </w:p>
    <w:p w14:paraId="79AEBCB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合同履行期限：自合同签订之日</w:t>
      </w:r>
      <w:r>
        <w:rPr>
          <w:rFonts w:hint="eastAsia" w:ascii="宋体" w:hAnsi="宋体" w:cs="宋体"/>
          <w:bCs/>
          <w:color w:val="auto"/>
          <w:sz w:val="24"/>
          <w:szCs w:val="24"/>
          <w:highlight w:val="none"/>
          <w:lang w:val="en-US" w:eastAsia="zh-CN"/>
        </w:rPr>
        <w:t>起</w:t>
      </w:r>
      <w:r>
        <w:rPr>
          <w:rFonts w:hint="eastAsia" w:ascii="宋体" w:hAnsi="宋体" w:eastAsia="宋体" w:cs="宋体"/>
          <w:bCs/>
          <w:color w:val="auto"/>
          <w:sz w:val="24"/>
          <w:szCs w:val="24"/>
          <w:highlight w:val="none"/>
          <w:lang w:val="en-US" w:eastAsia="zh-CN"/>
        </w:rPr>
        <w:t>至</w:t>
      </w:r>
      <w:r>
        <w:rPr>
          <w:rFonts w:hint="eastAsia" w:ascii="宋体" w:hAnsi="宋体" w:cs="宋体"/>
          <w:bCs/>
          <w:color w:val="auto"/>
          <w:sz w:val="24"/>
          <w:szCs w:val="24"/>
          <w:highlight w:val="none"/>
          <w:lang w:val="en-US" w:eastAsia="zh-CN"/>
        </w:rPr>
        <w:t>提交成果文件并完成相关服务为止</w:t>
      </w:r>
      <w:r>
        <w:rPr>
          <w:rFonts w:hint="eastAsia" w:ascii="宋体" w:hAnsi="宋体" w:eastAsia="宋体" w:cs="宋体"/>
          <w:bCs/>
          <w:color w:val="auto"/>
          <w:sz w:val="24"/>
          <w:szCs w:val="24"/>
          <w:highlight w:val="none"/>
          <w:lang w:val="en-US" w:eastAsia="zh-CN"/>
        </w:rPr>
        <w:t>（具体以实际签订合同为准）</w:t>
      </w:r>
      <w:r>
        <w:rPr>
          <w:rFonts w:hint="eastAsia" w:ascii="宋体" w:hAnsi="宋体" w:eastAsia="宋体" w:cs="宋体"/>
          <w:bCs/>
          <w:color w:val="auto"/>
          <w:sz w:val="24"/>
          <w:szCs w:val="24"/>
          <w:highlight w:val="none"/>
          <w:lang w:eastAsia="zh-CN"/>
        </w:rPr>
        <w:t>；</w:t>
      </w:r>
    </w:p>
    <w:p w14:paraId="44BF755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本项目不接受联合体投标。</w:t>
      </w:r>
    </w:p>
    <w:p w14:paraId="7DE5DB02">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w:t>
      </w:r>
      <w:r>
        <w:rPr>
          <w:rFonts w:hint="eastAsia" w:ascii="宋体" w:hAnsi="宋体" w:eastAsia="宋体" w:cs="宋体"/>
          <w:b/>
          <w:color w:val="auto"/>
          <w:sz w:val="24"/>
          <w:szCs w:val="24"/>
          <w:highlight w:val="none"/>
        </w:rPr>
        <w:t>申请人的</w:t>
      </w:r>
      <w:r>
        <w:rPr>
          <w:rFonts w:hint="eastAsia" w:ascii="宋体" w:hAnsi="宋体" w:eastAsia="宋体" w:cs="宋体"/>
          <w:b/>
          <w:color w:val="auto"/>
          <w:sz w:val="24"/>
          <w:szCs w:val="24"/>
          <w:highlight w:val="none"/>
          <w:lang w:val="zh-CN"/>
        </w:rPr>
        <w:t>资格要求</w:t>
      </w:r>
    </w:p>
    <w:p w14:paraId="79D53F3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12037C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落实政府采购政策需满足的资格要求：本采购项目专门面向中小企业采购，响应人应为中小微企业或监狱企业或残疾人福利性单位；</w:t>
      </w:r>
    </w:p>
    <w:p w14:paraId="499CCA5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2.1《政府采购促进中小企业发展管理办法》（财库[2020]46号）；</w:t>
      </w:r>
    </w:p>
    <w:p w14:paraId="46B87DC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2.2《财政部关于进一步加大政府采购支持中小企业力度的通知》（财库[2022]19号）；</w:t>
      </w:r>
    </w:p>
    <w:p w14:paraId="3E6905E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2.3《关于政府采购支持监狱企业发展有关问题的通知》(财库[2014]68号)；</w:t>
      </w:r>
    </w:p>
    <w:p w14:paraId="3C961B5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2.4《三部门联合发布关于促进残疾人就业政府采购政策的通知》(财库[2017]141号)；</w:t>
      </w:r>
    </w:p>
    <w:p w14:paraId="30FFEB5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2.5《关于调整优化节能产品、环境标志产品政府采购执行机制的通知》（财库〔2019〕9号）；</w:t>
      </w:r>
    </w:p>
    <w:p w14:paraId="2E1E165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2.6执行《财政部关于在政府采购活动中查询及使用信用记录有关问题的通知》（财库[2016]125号）；</w:t>
      </w:r>
    </w:p>
    <w:p w14:paraId="62C0690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46BD70A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响应人须是在中华人民共和国境内注册，具有独立承担民事责任能力的独立法人或其他组织，具有有效的营业执照，并在人员、设备和资金等方面具有相应的能力；</w:t>
      </w:r>
    </w:p>
    <w:p w14:paraId="6F5D3CC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w:t>
      </w:r>
      <w:r>
        <w:rPr>
          <w:rFonts w:hint="eastAsia" w:ascii="宋体" w:hAnsi="宋体" w:cs="宋体"/>
          <w:color w:val="auto"/>
          <w:sz w:val="24"/>
          <w:highlight w:val="none"/>
          <w:lang w:eastAsia="zh-CN"/>
        </w:rPr>
        <w:t>具备相关主管部门颁发</w:t>
      </w:r>
      <w:r>
        <w:rPr>
          <w:rFonts w:hint="eastAsia" w:ascii="宋体" w:hAnsi="宋体" w:eastAsia="宋体" w:cs="宋体"/>
          <w:color w:val="auto"/>
          <w:sz w:val="24"/>
          <w:szCs w:val="22"/>
          <w:highlight w:val="none"/>
        </w:rPr>
        <w:t>的</w:t>
      </w:r>
      <w:r>
        <w:rPr>
          <w:rFonts w:hint="eastAsia" w:ascii="宋体" w:hAnsi="宋体" w:eastAsia="宋体" w:cs="宋体"/>
          <w:color w:val="auto"/>
          <w:sz w:val="24"/>
          <w:szCs w:val="22"/>
          <w:highlight w:val="none"/>
          <w:lang w:val="en-US" w:eastAsia="zh-CN"/>
        </w:rPr>
        <w:t>林业调查规划设计</w:t>
      </w:r>
      <w:r>
        <w:rPr>
          <w:rFonts w:hint="eastAsia" w:ascii="宋体" w:hAnsi="宋体" w:cs="宋体"/>
          <w:color w:val="auto"/>
          <w:sz w:val="24"/>
          <w:szCs w:val="22"/>
          <w:highlight w:val="none"/>
          <w:lang w:val="en-US" w:eastAsia="zh-CN"/>
        </w:rPr>
        <w:t>丙</w:t>
      </w:r>
      <w:r>
        <w:rPr>
          <w:rFonts w:hint="eastAsia" w:ascii="宋体" w:hAnsi="宋体" w:eastAsia="宋体" w:cs="宋体"/>
          <w:color w:val="auto"/>
          <w:sz w:val="24"/>
          <w:szCs w:val="22"/>
          <w:highlight w:val="none"/>
          <w:lang w:val="en-US" w:eastAsia="zh-CN"/>
        </w:rPr>
        <w:t>级及以上资质</w:t>
      </w:r>
      <w:r>
        <w:rPr>
          <w:rFonts w:hint="eastAsia" w:ascii="宋体" w:hAnsi="宋体" w:eastAsia="宋体" w:cs="宋体"/>
          <w:color w:val="auto"/>
          <w:sz w:val="24"/>
          <w:szCs w:val="22"/>
          <w:highlight w:val="none"/>
        </w:rPr>
        <w:t>；拟派出的项目负责人</w:t>
      </w:r>
      <w:r>
        <w:rPr>
          <w:rFonts w:hint="eastAsia" w:ascii="宋体" w:hAnsi="宋体" w:eastAsia="宋体" w:cs="宋体"/>
          <w:color w:val="auto"/>
          <w:sz w:val="24"/>
          <w:szCs w:val="22"/>
          <w:highlight w:val="none"/>
          <w:lang w:eastAsia="zh-CN"/>
        </w:rPr>
        <w:t>须具备相关专业</w:t>
      </w:r>
      <w:r>
        <w:rPr>
          <w:rFonts w:hint="eastAsia" w:ascii="宋体" w:hAnsi="宋体" w:eastAsia="宋体" w:cs="宋体"/>
          <w:color w:val="auto"/>
          <w:sz w:val="24"/>
          <w:szCs w:val="22"/>
          <w:highlight w:val="none"/>
          <w:lang w:val="en-US" w:eastAsia="zh-CN"/>
        </w:rPr>
        <w:t>中</w:t>
      </w:r>
      <w:r>
        <w:rPr>
          <w:rFonts w:hint="eastAsia" w:ascii="宋体" w:hAnsi="宋体" w:eastAsia="宋体" w:cs="宋体"/>
          <w:color w:val="auto"/>
          <w:sz w:val="24"/>
          <w:szCs w:val="22"/>
          <w:highlight w:val="none"/>
          <w:lang w:eastAsia="zh-CN"/>
        </w:rPr>
        <w:t>级</w:t>
      </w:r>
      <w:r>
        <w:rPr>
          <w:rFonts w:hint="eastAsia" w:ascii="宋体" w:hAnsi="宋体" w:eastAsia="宋体" w:cs="宋体"/>
          <w:color w:val="auto"/>
          <w:sz w:val="24"/>
          <w:szCs w:val="22"/>
          <w:highlight w:val="none"/>
        </w:rPr>
        <w:t>及以上职称；</w:t>
      </w:r>
    </w:p>
    <w:p w14:paraId="28FBCD4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3.3 财务要求：提供2024年度财务审计报告（2025年新成立的公司提供财务良好承诺书）；提供2025年任意三个月依法缴纳税收和社会保障资金的证明材料；</w:t>
      </w:r>
    </w:p>
    <w:p w14:paraId="5A7CBD2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3.4（1）拒绝列入政府取消投标资格记录期间的企业或个人投标；（2）在“信用中国”网站（www.creditchina.gov.cn）、中国政府采购网（www.ccgp.gov.cn）对列入失信被执行人、重大税收违法案件当事人名单、政府采购严重违法失信行为记录名单的响应人，拒绝其参与投标；（3）拒绝被工商行政管理机关在全国企业信用信息公示系统（http://www.gsxt.gov.cn/index.html）中列入严重违法失信企业名单的企业参与投标；（4）在近三年（2022年1月1日至今）内响应人、其法定代表人及拟委任的项目负责人没有行贿犯罪行为（以中国裁判文书网查询截图结果为准）；</w:t>
      </w:r>
    </w:p>
    <w:p w14:paraId="43A83C8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4"/>
          <w:szCs w:val="22"/>
          <w:highlight w:val="none"/>
        </w:rPr>
        <w:t>。</w:t>
      </w:r>
    </w:p>
    <w:p w14:paraId="0828499B">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三、获取采购文件</w:t>
      </w:r>
    </w:p>
    <w:p w14:paraId="011B52F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rPr>
        <w:t>日，每天上午</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0分至下午16时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zh-CN"/>
        </w:rPr>
        <w:t>北京时间，法定节假日除外</w:t>
      </w:r>
      <w:r>
        <w:rPr>
          <w:rFonts w:hint="eastAsia" w:ascii="宋体" w:hAnsi="宋体" w:eastAsia="宋体" w:cs="宋体"/>
          <w:color w:val="auto"/>
          <w:sz w:val="24"/>
          <w:highlight w:val="none"/>
        </w:rPr>
        <w:t>）；</w:t>
      </w:r>
    </w:p>
    <w:p w14:paraId="1A5F01B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地点：政府采购云平台（http：//www.zcygov.cn）</w:t>
      </w:r>
      <w:r>
        <w:rPr>
          <w:rFonts w:hint="eastAsia" w:ascii="宋体" w:hAnsi="宋体" w:eastAsia="宋体" w:cs="宋体"/>
          <w:color w:val="auto"/>
          <w:sz w:val="24"/>
          <w:highlight w:val="none"/>
          <w:lang w:val="zh-CN"/>
        </w:rPr>
        <w:t>；</w:t>
      </w:r>
    </w:p>
    <w:p w14:paraId="62691DB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方式</w:t>
      </w:r>
      <w:r>
        <w:rPr>
          <w:rFonts w:hint="eastAsia" w:ascii="宋体" w:hAnsi="宋体" w:eastAsia="宋体" w:cs="宋体"/>
          <w:color w:val="auto"/>
          <w:sz w:val="24"/>
          <w:highlight w:val="none"/>
        </w:rPr>
        <w:t>：实行电子化采购，</w:t>
      </w:r>
      <w:r>
        <w:rPr>
          <w:rFonts w:hint="eastAsia" w:ascii="宋体" w:hAnsi="宋体" w:eastAsia="宋体" w:cs="宋体"/>
          <w:color w:val="auto"/>
          <w:sz w:val="24"/>
          <w:highlight w:val="none"/>
          <w:lang w:val="zh-CN"/>
        </w:rPr>
        <w:t>潜在</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lang w:val="zh-CN"/>
        </w:rPr>
        <w:t>自行登录“采购云”平台（网址：http:// www.zcygov.cn，咨询电话：</w:t>
      </w:r>
      <w:r>
        <w:rPr>
          <w:rFonts w:hint="eastAsia" w:ascii="宋体" w:hAnsi="宋体" w:eastAsia="宋体" w:cs="宋体"/>
          <w:color w:val="auto"/>
          <w:sz w:val="24"/>
          <w:highlight w:val="none"/>
        </w:rPr>
        <w:t>95763</w:t>
      </w:r>
      <w:r>
        <w:rPr>
          <w:rFonts w:hint="eastAsia" w:ascii="宋体" w:hAnsi="宋体" w:eastAsia="宋体" w:cs="宋体"/>
          <w:color w:val="auto"/>
          <w:sz w:val="24"/>
          <w:highlight w:val="none"/>
          <w:lang w:val="zh-CN"/>
        </w:rPr>
        <w:t>）网上注册并</w:t>
      </w:r>
      <w:r>
        <w:rPr>
          <w:rFonts w:hint="eastAsia" w:ascii="宋体" w:hAnsi="宋体" w:eastAsia="宋体" w:cs="宋体"/>
          <w:color w:val="auto"/>
          <w:sz w:val="24"/>
          <w:highlight w:val="none"/>
          <w:lang w:val="en-US" w:eastAsia="zh-CN"/>
        </w:rPr>
        <w:t>获取磋商文件</w:t>
      </w:r>
      <w:r>
        <w:rPr>
          <w:rFonts w:hint="eastAsia" w:ascii="宋体" w:hAnsi="宋体" w:eastAsia="宋体" w:cs="宋体"/>
          <w:color w:val="auto"/>
          <w:sz w:val="24"/>
          <w:highlight w:val="none"/>
          <w:lang w:val="zh-CN"/>
        </w:rPr>
        <w:t>，其他途径获取的</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lang w:val="zh-CN"/>
        </w:rPr>
        <w:t>开标时一律按无效投标处理；</w:t>
      </w:r>
    </w:p>
    <w:p w14:paraId="5481D54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售价：免费。</w:t>
      </w:r>
    </w:p>
    <w:p w14:paraId="13508E3E">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四、响应文件提交</w:t>
      </w:r>
    </w:p>
    <w:p w14:paraId="15779CB5">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 w:val="0"/>
          <w:bCs/>
          <w:color w:val="auto"/>
          <w:kern w:val="2"/>
          <w:sz w:val="24"/>
          <w:szCs w:val="24"/>
          <w:highlight w:val="none"/>
          <w:u w:val="single"/>
        </w:rPr>
      </w:pPr>
      <w:r>
        <w:rPr>
          <w:rFonts w:hint="eastAsia" w:ascii="宋体" w:hAnsi="宋体"/>
          <w:b w:val="0"/>
          <w:bCs/>
          <w:color w:val="auto"/>
          <w:kern w:val="2"/>
          <w:sz w:val="24"/>
          <w:szCs w:val="24"/>
          <w:highlight w:val="none"/>
        </w:rPr>
        <w:t>截止时间：</w:t>
      </w:r>
      <w:r>
        <w:rPr>
          <w:rFonts w:hint="eastAsia" w:ascii="宋体" w:hAnsi="宋体"/>
          <w:b w:val="0"/>
          <w:bCs/>
          <w:color w:val="auto"/>
          <w:kern w:val="2"/>
          <w:sz w:val="24"/>
          <w:szCs w:val="24"/>
          <w:highlight w:val="none"/>
          <w:u w:val="none"/>
        </w:rPr>
        <w:t>202</w:t>
      </w:r>
      <w:r>
        <w:rPr>
          <w:rFonts w:hint="eastAsia" w:ascii="宋体" w:hAnsi="宋体"/>
          <w:b w:val="0"/>
          <w:bCs/>
          <w:color w:val="auto"/>
          <w:kern w:val="2"/>
          <w:sz w:val="24"/>
          <w:szCs w:val="24"/>
          <w:highlight w:val="none"/>
          <w:u w:val="none"/>
          <w:lang w:val="en-US" w:eastAsia="zh-CN"/>
        </w:rPr>
        <w:t>5</w:t>
      </w:r>
      <w:r>
        <w:rPr>
          <w:rFonts w:hint="eastAsia" w:ascii="宋体" w:hAnsi="宋体"/>
          <w:b w:val="0"/>
          <w:bCs/>
          <w:color w:val="auto"/>
          <w:kern w:val="2"/>
          <w:sz w:val="24"/>
          <w:szCs w:val="24"/>
          <w:highlight w:val="none"/>
          <w:u w:val="none"/>
        </w:rPr>
        <w:t>年</w:t>
      </w:r>
      <w:r>
        <w:rPr>
          <w:rFonts w:hint="eastAsia" w:ascii="宋体" w:hAnsi="宋体"/>
          <w:b w:val="0"/>
          <w:bCs/>
          <w:color w:val="auto"/>
          <w:kern w:val="2"/>
          <w:sz w:val="24"/>
          <w:szCs w:val="24"/>
          <w:highlight w:val="none"/>
          <w:u w:val="none"/>
          <w:lang w:val="en-US" w:eastAsia="zh-CN"/>
        </w:rPr>
        <w:t>07月11日09</w:t>
      </w:r>
      <w:r>
        <w:rPr>
          <w:rFonts w:hint="eastAsia" w:ascii="宋体" w:hAnsi="宋体"/>
          <w:b w:val="0"/>
          <w:bCs/>
          <w:color w:val="auto"/>
          <w:kern w:val="2"/>
          <w:sz w:val="24"/>
          <w:szCs w:val="24"/>
          <w:highlight w:val="none"/>
          <w:u w:val="none"/>
        </w:rPr>
        <w:t>点</w:t>
      </w:r>
      <w:r>
        <w:rPr>
          <w:rFonts w:hint="eastAsia" w:ascii="宋体" w:hAnsi="宋体"/>
          <w:b w:val="0"/>
          <w:bCs/>
          <w:color w:val="auto"/>
          <w:kern w:val="2"/>
          <w:sz w:val="24"/>
          <w:szCs w:val="24"/>
          <w:highlight w:val="none"/>
          <w:u w:val="none"/>
          <w:lang w:val="en-US" w:eastAsia="zh-CN"/>
        </w:rPr>
        <w:t>00</w:t>
      </w:r>
      <w:r>
        <w:rPr>
          <w:rFonts w:hint="eastAsia" w:ascii="宋体" w:hAnsi="宋体"/>
          <w:b w:val="0"/>
          <w:bCs/>
          <w:color w:val="auto"/>
          <w:kern w:val="2"/>
          <w:sz w:val="24"/>
          <w:szCs w:val="24"/>
          <w:highlight w:val="none"/>
          <w:u w:val="none"/>
        </w:rPr>
        <w:t>分</w:t>
      </w:r>
      <w:r>
        <w:rPr>
          <w:rFonts w:hint="eastAsia" w:ascii="宋体" w:hAnsi="宋体"/>
          <w:b w:val="0"/>
          <w:bCs/>
          <w:color w:val="auto"/>
          <w:kern w:val="2"/>
          <w:sz w:val="24"/>
          <w:szCs w:val="24"/>
          <w:highlight w:val="none"/>
        </w:rPr>
        <w:t>（北京时间）</w:t>
      </w:r>
    </w:p>
    <w:p w14:paraId="4EC457DF">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b w:val="0"/>
          <w:color w:val="auto"/>
          <w:kern w:val="2"/>
          <w:sz w:val="24"/>
          <w:szCs w:val="24"/>
          <w:highlight w:val="none"/>
        </w:rPr>
        <w:t>地点：</w:t>
      </w:r>
      <w:r>
        <w:rPr>
          <w:rFonts w:hint="eastAsia" w:ascii="宋体" w:hAnsi="宋体" w:eastAsia="宋体" w:cs="宋体"/>
          <w:b w:val="0"/>
          <w:bCs w:val="0"/>
          <w:color w:val="auto"/>
          <w:sz w:val="24"/>
          <w:szCs w:val="24"/>
          <w:highlight w:val="none"/>
          <w:lang w:val="en-US" w:eastAsia="zh-CN"/>
        </w:rPr>
        <w:t>通过政府采购云平台（网址：</w:t>
      </w:r>
      <w:r>
        <w:rPr>
          <w:rFonts w:hint="eastAsia" w:ascii="宋体" w:hAnsi="宋体" w:eastAsia="宋体" w:cs="宋体"/>
          <w:b w:val="0"/>
          <w:bCs w:val="0"/>
          <w:color w:val="auto"/>
          <w:sz w:val="24"/>
          <w:szCs w:val="24"/>
          <w:highlight w:val="none"/>
          <w:lang w:val="zh-CN"/>
        </w:rPr>
        <w:t>http://www.zcygov.cn</w:t>
      </w:r>
      <w:r>
        <w:rPr>
          <w:rFonts w:hint="eastAsia" w:ascii="宋体" w:hAnsi="宋体" w:eastAsia="宋体" w:cs="宋体"/>
          <w:b w:val="0"/>
          <w:bCs w:val="0"/>
          <w:color w:val="auto"/>
          <w:sz w:val="24"/>
          <w:szCs w:val="24"/>
          <w:highlight w:val="none"/>
          <w:lang w:val="en-US" w:eastAsia="zh-CN"/>
        </w:rPr>
        <w:t>）递交电子版响应文件</w:t>
      </w:r>
      <w:r>
        <w:rPr>
          <w:rFonts w:hint="eastAsia" w:ascii="宋体" w:hAnsi="宋体" w:eastAsia="宋体" w:cs="宋体"/>
          <w:b w:val="0"/>
          <w:bCs/>
          <w:color w:val="auto"/>
          <w:sz w:val="24"/>
          <w:szCs w:val="24"/>
          <w:highlight w:val="none"/>
          <w:lang w:val="zh-CN"/>
        </w:rPr>
        <w:t>，逾期未上传电子响应文件，将不予受理。</w:t>
      </w:r>
    </w:p>
    <w:p w14:paraId="7C757905">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五、开启</w:t>
      </w:r>
    </w:p>
    <w:p w14:paraId="4FA3ED89">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时间：</w:t>
      </w:r>
      <w:r>
        <w:rPr>
          <w:rFonts w:hint="eastAsia" w:ascii="宋体" w:hAnsi="宋体"/>
          <w:b w:val="0"/>
          <w:bCs/>
          <w:color w:val="auto"/>
          <w:kern w:val="2"/>
          <w:sz w:val="24"/>
          <w:szCs w:val="24"/>
          <w:highlight w:val="none"/>
          <w:u w:val="none"/>
        </w:rPr>
        <w:t>202</w:t>
      </w:r>
      <w:r>
        <w:rPr>
          <w:rFonts w:hint="eastAsia" w:ascii="宋体" w:hAnsi="宋体"/>
          <w:b w:val="0"/>
          <w:bCs/>
          <w:color w:val="auto"/>
          <w:kern w:val="2"/>
          <w:sz w:val="24"/>
          <w:szCs w:val="24"/>
          <w:highlight w:val="none"/>
          <w:u w:val="none"/>
          <w:lang w:val="en-US" w:eastAsia="zh-CN"/>
        </w:rPr>
        <w:t>5</w:t>
      </w:r>
      <w:r>
        <w:rPr>
          <w:rFonts w:hint="eastAsia" w:ascii="宋体" w:hAnsi="宋体"/>
          <w:b w:val="0"/>
          <w:bCs/>
          <w:color w:val="auto"/>
          <w:kern w:val="2"/>
          <w:sz w:val="24"/>
          <w:szCs w:val="24"/>
          <w:highlight w:val="none"/>
          <w:u w:val="none"/>
        </w:rPr>
        <w:t>年</w:t>
      </w:r>
      <w:r>
        <w:rPr>
          <w:rFonts w:hint="eastAsia" w:ascii="宋体" w:hAnsi="宋体"/>
          <w:b w:val="0"/>
          <w:bCs/>
          <w:color w:val="auto"/>
          <w:kern w:val="2"/>
          <w:sz w:val="24"/>
          <w:szCs w:val="24"/>
          <w:highlight w:val="none"/>
          <w:u w:val="none"/>
          <w:lang w:val="en-US" w:eastAsia="zh-CN"/>
        </w:rPr>
        <w:t>07月11日09</w:t>
      </w:r>
      <w:r>
        <w:rPr>
          <w:rFonts w:hint="eastAsia" w:ascii="宋体" w:hAnsi="宋体"/>
          <w:b w:val="0"/>
          <w:bCs/>
          <w:color w:val="auto"/>
          <w:kern w:val="2"/>
          <w:sz w:val="24"/>
          <w:szCs w:val="24"/>
          <w:highlight w:val="none"/>
          <w:u w:val="none"/>
        </w:rPr>
        <w:t>点</w:t>
      </w:r>
      <w:r>
        <w:rPr>
          <w:rFonts w:hint="eastAsia" w:ascii="宋体" w:hAnsi="宋体"/>
          <w:b w:val="0"/>
          <w:bCs/>
          <w:color w:val="auto"/>
          <w:kern w:val="2"/>
          <w:sz w:val="24"/>
          <w:szCs w:val="24"/>
          <w:highlight w:val="none"/>
          <w:u w:val="none"/>
          <w:lang w:val="en-US" w:eastAsia="zh-CN"/>
        </w:rPr>
        <w:t>00</w:t>
      </w:r>
      <w:r>
        <w:rPr>
          <w:rFonts w:hint="eastAsia" w:ascii="宋体" w:hAnsi="宋体"/>
          <w:b w:val="0"/>
          <w:bCs/>
          <w:color w:val="auto"/>
          <w:kern w:val="2"/>
          <w:sz w:val="24"/>
          <w:szCs w:val="24"/>
          <w:highlight w:val="none"/>
          <w:u w:val="none"/>
        </w:rPr>
        <w:t>分</w:t>
      </w:r>
      <w:r>
        <w:rPr>
          <w:rFonts w:hint="eastAsia" w:ascii="宋体" w:hAnsi="宋体" w:eastAsia="宋体"/>
          <w:b w:val="0"/>
          <w:bCs/>
          <w:color w:val="auto"/>
          <w:kern w:val="2"/>
          <w:sz w:val="24"/>
          <w:szCs w:val="24"/>
          <w:highlight w:val="none"/>
        </w:rPr>
        <w:t>（北京时间）</w:t>
      </w:r>
    </w:p>
    <w:p w14:paraId="6D14BFA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地点：</w:t>
      </w:r>
      <w:r>
        <w:rPr>
          <w:rFonts w:hint="eastAsia" w:ascii="宋体" w:hAnsi="宋体" w:eastAsia="宋体"/>
          <w:b w:val="0"/>
          <w:bCs/>
          <w:color w:val="auto"/>
          <w:kern w:val="2"/>
          <w:sz w:val="24"/>
          <w:szCs w:val="24"/>
          <w:highlight w:val="none"/>
          <w:lang w:eastAsia="zh-CN"/>
        </w:rPr>
        <w:t>扶余市公共资源交易中心六楼开标二室（扶余市公安局镇郊派出所西侧、扶余市春华路社保家园小区）</w:t>
      </w:r>
      <w:r>
        <w:rPr>
          <w:rFonts w:hint="eastAsia" w:ascii="宋体" w:hAnsi="宋体" w:eastAsia="宋体"/>
          <w:b w:val="0"/>
          <w:bCs/>
          <w:color w:val="auto"/>
          <w:kern w:val="2"/>
          <w:sz w:val="24"/>
          <w:szCs w:val="24"/>
          <w:highlight w:val="none"/>
        </w:rPr>
        <w:t>。</w:t>
      </w:r>
    </w:p>
    <w:p w14:paraId="33B801EE">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响应文件开启（解密）方式：远程解密。解密时间系统默认为30分钟，30分钟内未进行解密的视为自动放弃投标。</w:t>
      </w:r>
    </w:p>
    <w:p w14:paraId="56266EDF">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六、公告期限</w:t>
      </w:r>
    </w:p>
    <w:p w14:paraId="019C295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自本公告发布之日起5个工作日。</w:t>
      </w:r>
    </w:p>
    <w:p w14:paraId="7CE9B4A8">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七、其他补充事宜</w:t>
      </w:r>
    </w:p>
    <w:p w14:paraId="622E9CA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响应文件提交方式：本项目为全流程电子化项目，通过“政采云”平台(http：//www.zcygov.cn)实行在线电子投标。</w:t>
      </w:r>
    </w:p>
    <w:p w14:paraId="46F0E6D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未进行网上注册并办理数字证书(CA认证)的供应商将无法参与本项目政府采购活动，潜在供应商应当在投标截止时间前，完成电子交易平台上的CA数字证书办理及响应文件的提交。</w:t>
      </w:r>
    </w:p>
    <w:p w14:paraId="43B485B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3.若对项目采购电子交易系统操作有疑问，可登录“政采云”平台（</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"https://www.zcygov.cn/"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https://www.zcygov.cn/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），点击右侧咨询小采，获取采小蜜智能服务管家帮助，或拨打政采云服务热线95763获取热线服务帮助。</w:t>
      </w:r>
    </w:p>
    <w:p w14:paraId="46BFAD7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本次公告在政府采购云平台（同步推送到吉林省政府采购网、中国政府采购网）上发布。</w:t>
      </w:r>
    </w:p>
    <w:p w14:paraId="58B58E90">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八、凡对本次采购提出询问，请按以下方式联系</w:t>
      </w:r>
    </w:p>
    <w:p w14:paraId="047D104C">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1.采购人信息</w:t>
      </w:r>
    </w:p>
    <w:p w14:paraId="607E6273">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名称：吉林省扶余市骏平中型灌区建设工程建设管理指挥部办公室</w:t>
      </w:r>
    </w:p>
    <w:p w14:paraId="1A73BE68">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地址：扶余市春华路1030号扶余市水利局　　　　　　　　　　　</w:t>
      </w:r>
    </w:p>
    <w:p w14:paraId="3A75583F">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联系方式：0438-5868503</w:t>
      </w:r>
      <w:bookmarkStart w:id="12" w:name="_Toc28359086"/>
      <w:bookmarkStart w:id="13" w:name="_Toc28359009"/>
    </w:p>
    <w:p w14:paraId="4F4F5B9F">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2.采购代理机构信息</w:t>
      </w:r>
      <w:bookmarkEnd w:id="12"/>
      <w:bookmarkEnd w:id="13"/>
    </w:p>
    <w:p w14:paraId="7FECDC09">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bookmarkStart w:id="14" w:name="_Toc28359087"/>
      <w:bookmarkStart w:id="15" w:name="_Toc28359010"/>
      <w:r>
        <w:rPr>
          <w:rFonts w:hint="eastAsia" w:ascii="宋体" w:hAnsi="宋体" w:eastAsia="宋体" w:cs="宋体"/>
          <w:color w:val="auto"/>
          <w:sz w:val="24"/>
          <w:highlight w:val="none"/>
          <w:shd w:val="clear" w:color="auto" w:fill="FFFFFF"/>
          <w:lang w:val="en-US" w:eastAsia="zh-CN"/>
        </w:rPr>
        <w:t xml:space="preserve">名称：中亿正恒工程管理有限公司  </w:t>
      </w:r>
    </w:p>
    <w:p w14:paraId="481151FF">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地址：长春市南关区新星宇典约商誉A1栋1606室</w:t>
      </w:r>
    </w:p>
    <w:p w14:paraId="514ADABE">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w:t>
      </w:r>
      <w:r>
        <w:rPr>
          <w:rFonts w:hint="eastAsia" w:ascii="宋体" w:hAnsi="宋体" w:eastAsia="宋体" w:cs="宋体"/>
          <w:color w:val="auto"/>
          <w:sz w:val="24"/>
          <w:highlight w:val="none"/>
          <w:shd w:val="clear" w:color="auto" w:fill="FFFFFF"/>
          <w:lang w:val="zh-CN" w:eastAsia="zh-CN"/>
        </w:rPr>
        <w:t>方式</w:t>
      </w:r>
      <w:r>
        <w:rPr>
          <w:rFonts w:hint="eastAsia" w:ascii="宋体" w:hAnsi="宋体" w:eastAsia="宋体" w:cs="宋体"/>
          <w:color w:val="auto"/>
          <w:sz w:val="24"/>
          <w:highlight w:val="none"/>
          <w:shd w:val="clear" w:color="auto" w:fill="FFFFFF"/>
          <w:lang w:val="en-US" w:eastAsia="zh-CN"/>
        </w:rPr>
        <w:t>：0431-80690575</w:t>
      </w:r>
    </w:p>
    <w:p w14:paraId="31CDA3D2">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3.项目联系方式</w:t>
      </w:r>
      <w:bookmarkEnd w:id="14"/>
      <w:bookmarkEnd w:id="15"/>
    </w:p>
    <w:p w14:paraId="004F31A4">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项目联系人：杨轩</w:t>
      </w:r>
    </w:p>
    <w:p w14:paraId="1D958719">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shd w:val="clear" w:color="auto" w:fill="FFFFFF"/>
          <w:lang w:val="en-US" w:eastAsia="zh-CN"/>
        </w:rPr>
        <w:t>电　话：0431-80690575</w:t>
      </w:r>
    </w:p>
    <w:p w14:paraId="23A35D9D">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 w:name="_Toc132876913"/>
      <w:bookmarkStart w:id="17" w:name="_Toc132876835"/>
    </w:p>
    <w:p w14:paraId="39C71E36">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0"/>
          <w:szCs w:val="30"/>
          <w:highlight w:val="none"/>
        </w:rPr>
      </w:pPr>
      <w:bookmarkStart w:id="18" w:name="_Toc8650"/>
      <w:r>
        <w:rPr>
          <w:rFonts w:hint="eastAsia" w:ascii="宋体" w:hAnsi="宋体" w:eastAsia="宋体" w:cs="宋体"/>
          <w:b/>
          <w:bCs/>
          <w:color w:val="auto"/>
          <w:sz w:val="30"/>
          <w:szCs w:val="30"/>
          <w:highlight w:val="none"/>
        </w:rPr>
        <w:t xml:space="preserve">第二章 </w:t>
      </w:r>
      <w:r>
        <w:rPr>
          <w:rFonts w:hint="eastAsia" w:ascii="宋体" w:hAnsi="宋体" w:cs="宋体"/>
          <w:b/>
          <w:bCs/>
          <w:color w:val="auto"/>
          <w:sz w:val="30"/>
          <w:szCs w:val="30"/>
          <w:highlight w:val="none"/>
          <w:lang w:eastAsia="zh-CN"/>
        </w:rPr>
        <w:t>响应人</w:t>
      </w:r>
      <w:r>
        <w:rPr>
          <w:rFonts w:hint="eastAsia" w:ascii="宋体" w:hAnsi="宋体" w:eastAsia="宋体" w:cs="宋体"/>
          <w:b/>
          <w:bCs/>
          <w:color w:val="auto"/>
          <w:sz w:val="30"/>
          <w:szCs w:val="30"/>
          <w:highlight w:val="none"/>
        </w:rPr>
        <w:t>须知</w:t>
      </w:r>
      <w:bookmarkEnd w:id="8"/>
      <w:bookmarkEnd w:id="9"/>
      <w:bookmarkEnd w:id="10"/>
      <w:bookmarkEnd w:id="11"/>
      <w:bookmarkEnd w:id="16"/>
      <w:bookmarkEnd w:id="17"/>
      <w:bookmarkEnd w:id="18"/>
    </w:p>
    <w:p w14:paraId="4E5FE25D">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jc w:val="both"/>
        <w:textAlignment w:val="auto"/>
        <w:rPr>
          <w:rFonts w:hint="eastAsia" w:ascii="宋体" w:hAnsi="宋体" w:eastAsia="宋体" w:cs="宋体"/>
          <w:b/>
          <w:bCs/>
          <w:i w:val="0"/>
          <w:iCs w:val="0"/>
          <w:color w:val="auto"/>
          <w:kern w:val="0"/>
          <w:sz w:val="28"/>
          <w:szCs w:val="28"/>
          <w:highlight w:val="none"/>
          <w:lang w:val="en-US" w:eastAsia="zh-CN"/>
        </w:rPr>
      </w:pPr>
      <w:r>
        <w:rPr>
          <w:rFonts w:hint="eastAsia" w:ascii="宋体" w:hAnsi="宋体" w:eastAsia="宋体" w:cs="宋体"/>
          <w:b/>
          <w:bCs/>
          <w:i w:val="0"/>
          <w:iCs w:val="0"/>
          <w:color w:val="auto"/>
          <w:kern w:val="0"/>
          <w:sz w:val="28"/>
          <w:szCs w:val="28"/>
          <w:highlight w:val="none"/>
          <w:lang w:val="en-US" w:eastAsia="zh-CN"/>
        </w:rPr>
        <w:t>（一）响应人须知前附表</w:t>
      </w:r>
    </w:p>
    <w:tbl>
      <w:tblPr>
        <w:tblStyle w:val="17"/>
        <w:tblW w:w="9431"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760"/>
        <w:gridCol w:w="2212"/>
        <w:gridCol w:w="6459"/>
      </w:tblGrid>
      <w:tr w14:paraId="36D4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9C32FA0">
            <w:pPr>
              <w:keepNext w:val="0"/>
              <w:keepLines/>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lang w:val="en-US" w:eastAsia="zh-CN"/>
              </w:rPr>
              <w:t>序号</w:t>
            </w:r>
          </w:p>
        </w:tc>
        <w:tc>
          <w:tcPr>
            <w:tcW w:w="2212" w:type="dxa"/>
            <w:vAlign w:val="center"/>
          </w:tcPr>
          <w:p w14:paraId="59E32517">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459" w:type="dxa"/>
            <w:vAlign w:val="center"/>
          </w:tcPr>
          <w:p w14:paraId="6706C204">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14:paraId="00361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CB1CC1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8EAD04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p>
        </w:tc>
        <w:tc>
          <w:tcPr>
            <w:tcW w:w="6459" w:type="dxa"/>
            <w:vAlign w:val="center"/>
          </w:tcPr>
          <w:p w14:paraId="55B7906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名称：吉林省扶余市骏平中型灌区建设工程建设管理指挥部办公室</w:t>
            </w:r>
          </w:p>
          <w:p w14:paraId="74CBA48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地址：扶余市春华路1030号扶余市水利局　　　　　　　　　　　</w:t>
            </w:r>
          </w:p>
          <w:p w14:paraId="25F9BBCE">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张英德</w:t>
            </w:r>
          </w:p>
          <w:p w14:paraId="1EFCA544">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联系方式：0438-5868503</w:t>
            </w:r>
          </w:p>
        </w:tc>
      </w:tr>
      <w:tr w14:paraId="1BFA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FBF8FC4">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370EA5B8">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59" w:type="dxa"/>
            <w:vAlign w:val="center"/>
          </w:tcPr>
          <w:p w14:paraId="5CA9CBF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名称：中亿正恒工程管理有限公司 </w:t>
            </w:r>
          </w:p>
          <w:p w14:paraId="69493D80">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highlight w:val="none"/>
                <w:shd w:val="clear" w:color="auto" w:fill="FFFFFF"/>
                <w:lang w:val="en-US" w:eastAsia="zh-CN"/>
              </w:rPr>
              <w:t>长春市南关区新星宇典约商誉A1栋1606室</w:t>
            </w:r>
            <w:r>
              <w:rPr>
                <w:rFonts w:hint="eastAsia" w:ascii="宋体" w:hAnsi="宋体" w:eastAsia="宋体" w:cs="宋体"/>
                <w:color w:val="auto"/>
                <w:sz w:val="24"/>
                <w:szCs w:val="24"/>
                <w:highlight w:val="none"/>
                <w:lang w:val="en-US" w:eastAsia="zh-CN"/>
              </w:rPr>
              <w:t>　　　　　　　　　　</w:t>
            </w:r>
          </w:p>
          <w:p w14:paraId="1CB9A7A8">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联系人：杨轩</w:t>
            </w:r>
          </w:p>
          <w:p w14:paraId="118ABC9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highlight w:val="none"/>
                <w:shd w:val="clear" w:color="auto" w:fill="FFFFFF"/>
                <w:lang w:val="en-US" w:eastAsia="zh-CN"/>
              </w:rPr>
              <w:t>0431-80690575</w:t>
            </w:r>
          </w:p>
        </w:tc>
      </w:tr>
      <w:tr w14:paraId="7397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777FD63">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262C606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9" w:type="dxa"/>
            <w:vAlign w:val="center"/>
          </w:tcPr>
          <w:p w14:paraId="6A3C143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zh-CN" w:eastAsia="zh-CN"/>
              </w:rPr>
              <w:t>吉林省扶余市骏平中型灌区建设工程使用林地测绘服务</w:t>
            </w:r>
          </w:p>
        </w:tc>
      </w:tr>
      <w:tr w14:paraId="1DD1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34F74EFF">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0C772C1A">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459" w:type="dxa"/>
            <w:vAlign w:val="center"/>
          </w:tcPr>
          <w:p w14:paraId="1F04520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99</w:t>
            </w:r>
            <w:r>
              <w:rPr>
                <w:rFonts w:hint="default" w:ascii="宋体" w:hAnsi="宋体" w:eastAsia="宋体" w:cs="宋体"/>
                <w:color w:val="auto"/>
                <w:sz w:val="24"/>
                <w:szCs w:val="24"/>
                <w:highlight w:val="none"/>
                <w:lang w:val="en-US" w:eastAsia="zh-CN"/>
              </w:rPr>
              <w:t>万元</w:t>
            </w:r>
          </w:p>
        </w:tc>
      </w:tr>
      <w:tr w14:paraId="39CF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0A857428">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5B95EB44">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tc>
        <w:tc>
          <w:tcPr>
            <w:tcW w:w="6459" w:type="dxa"/>
            <w:vAlign w:val="center"/>
          </w:tcPr>
          <w:p w14:paraId="10C4958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吉林省扶余市骏平中型灌区建设工程使用林地测绘服务</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包括吉林省扶余市骏平中型灌区建设工程林业</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调查设计（编制使用林地可行性报告、林木采伐设计资料</w:t>
            </w:r>
            <w:r>
              <w:rPr>
                <w:rFonts w:hint="eastAsia" w:ascii="宋体" w:hAnsi="宋体" w:cs="宋体"/>
                <w:bCs/>
                <w:color w:val="auto"/>
                <w:sz w:val="24"/>
                <w:szCs w:val="24"/>
                <w:highlight w:val="none"/>
                <w:lang w:val="en-US" w:eastAsia="zh-CN"/>
              </w:rPr>
              <w:t>、林木测算报告</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w:t>
            </w:r>
          </w:p>
        </w:tc>
      </w:tr>
      <w:tr w14:paraId="127E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3366425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5BF0C376">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合同履行期限</w:t>
            </w:r>
          </w:p>
        </w:tc>
        <w:tc>
          <w:tcPr>
            <w:tcW w:w="6459" w:type="dxa"/>
            <w:vAlign w:val="center"/>
          </w:tcPr>
          <w:p w14:paraId="705E745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自合同签订之日</w:t>
            </w:r>
            <w:r>
              <w:rPr>
                <w:rFonts w:hint="eastAsia" w:ascii="宋体" w:hAnsi="宋体" w:cs="宋体"/>
                <w:bCs/>
                <w:color w:val="auto"/>
                <w:sz w:val="24"/>
                <w:szCs w:val="24"/>
                <w:highlight w:val="none"/>
                <w:lang w:val="en-US" w:eastAsia="zh-CN"/>
              </w:rPr>
              <w:t>起</w:t>
            </w:r>
            <w:r>
              <w:rPr>
                <w:rFonts w:hint="eastAsia" w:ascii="宋体" w:hAnsi="宋体" w:eastAsia="宋体" w:cs="宋体"/>
                <w:bCs/>
                <w:color w:val="auto"/>
                <w:sz w:val="24"/>
                <w:szCs w:val="24"/>
                <w:highlight w:val="none"/>
                <w:lang w:val="en-US" w:eastAsia="zh-CN"/>
              </w:rPr>
              <w:t>至</w:t>
            </w:r>
            <w:r>
              <w:rPr>
                <w:rFonts w:hint="eastAsia" w:ascii="宋体" w:hAnsi="宋体" w:cs="宋体"/>
                <w:bCs/>
                <w:color w:val="auto"/>
                <w:sz w:val="24"/>
                <w:szCs w:val="24"/>
                <w:highlight w:val="none"/>
                <w:lang w:val="en-US" w:eastAsia="zh-CN"/>
              </w:rPr>
              <w:t>提交成果文件并完成相关服务为止</w:t>
            </w:r>
            <w:r>
              <w:rPr>
                <w:rFonts w:hint="eastAsia" w:ascii="宋体" w:hAnsi="宋体" w:eastAsia="宋体" w:cs="宋体"/>
                <w:bCs/>
                <w:color w:val="auto"/>
                <w:sz w:val="24"/>
                <w:szCs w:val="24"/>
                <w:highlight w:val="none"/>
                <w:lang w:val="en-US" w:eastAsia="zh-CN"/>
              </w:rPr>
              <w:t>（具体以实际签订合同为准）</w:t>
            </w:r>
            <w:r>
              <w:rPr>
                <w:rFonts w:hint="eastAsia" w:ascii="宋体" w:hAnsi="宋体" w:cs="宋体"/>
                <w:bCs/>
                <w:color w:val="auto"/>
                <w:sz w:val="24"/>
                <w:szCs w:val="24"/>
                <w:highlight w:val="none"/>
                <w:lang w:val="en-US" w:eastAsia="zh-CN"/>
              </w:rPr>
              <w:t>。</w:t>
            </w:r>
          </w:p>
        </w:tc>
      </w:tr>
      <w:tr w14:paraId="3B67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CA963E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726394D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459" w:type="dxa"/>
            <w:vAlign w:val="center"/>
          </w:tcPr>
          <w:p w14:paraId="6BFFE08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0D21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4D4B742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2BF428DD">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59" w:type="dxa"/>
            <w:vAlign w:val="center"/>
          </w:tcPr>
          <w:p w14:paraId="02065FA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投标文件递交</w:t>
            </w:r>
            <w:r>
              <w:rPr>
                <w:rFonts w:hint="eastAsia" w:ascii="宋体" w:hAnsi="宋体" w:eastAsia="宋体" w:cs="宋体"/>
                <w:i w:val="0"/>
                <w:iCs w:val="0"/>
                <w:color w:val="auto"/>
                <w:sz w:val="24"/>
                <w:szCs w:val="24"/>
                <w:highlight w:val="none"/>
              </w:rPr>
              <w:t>截止之日起90天</w:t>
            </w:r>
            <w:r>
              <w:rPr>
                <w:rFonts w:hint="eastAsia" w:ascii="宋体" w:hAnsi="宋体" w:eastAsia="宋体" w:cs="宋体"/>
                <w:color w:val="auto"/>
                <w:sz w:val="24"/>
                <w:szCs w:val="24"/>
                <w:highlight w:val="none"/>
              </w:rPr>
              <w:t>。</w:t>
            </w:r>
          </w:p>
        </w:tc>
      </w:tr>
      <w:tr w14:paraId="7C4A1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2D9AF78">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2B08FCF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w:t>
            </w:r>
          </w:p>
        </w:tc>
        <w:tc>
          <w:tcPr>
            <w:tcW w:w="6459" w:type="dxa"/>
            <w:vAlign w:val="center"/>
          </w:tcPr>
          <w:p w14:paraId="3F5D930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竞争性磋商</w:t>
            </w:r>
          </w:p>
        </w:tc>
      </w:tr>
      <w:tr w14:paraId="3855C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4D9337C">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04DAEF8B">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供应商资质条件、能力和信誉</w:t>
            </w:r>
          </w:p>
        </w:tc>
        <w:tc>
          <w:tcPr>
            <w:tcW w:w="6459" w:type="dxa"/>
            <w:vAlign w:val="center"/>
          </w:tcPr>
          <w:p w14:paraId="7F34452C">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1.响应人须是在中华人民共和国境内注册，具有独立承担民事责任能力的独立法人或其他组织，具有有效的营业执照，并在人员、设备和资金等方面具有相应的能力；</w:t>
            </w:r>
          </w:p>
          <w:p w14:paraId="1AA6751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2.响应人须具备相关主管部门颁发的</w:t>
            </w:r>
            <w:r>
              <w:rPr>
                <w:rFonts w:hint="eastAsia" w:ascii="宋体" w:hAnsi="宋体" w:eastAsia="宋体" w:cs="宋体"/>
                <w:color w:val="auto"/>
                <w:sz w:val="24"/>
                <w:szCs w:val="22"/>
                <w:highlight w:val="none"/>
                <w:lang w:val="en-US" w:eastAsia="zh-CN"/>
              </w:rPr>
              <w:t>林业调查规划设计</w:t>
            </w:r>
            <w:r>
              <w:rPr>
                <w:rFonts w:hint="eastAsia" w:ascii="宋体" w:hAnsi="宋体" w:cs="宋体"/>
                <w:color w:val="auto"/>
                <w:sz w:val="24"/>
                <w:szCs w:val="22"/>
                <w:highlight w:val="none"/>
                <w:lang w:val="en-US" w:eastAsia="zh-CN"/>
              </w:rPr>
              <w:t>丙</w:t>
            </w:r>
            <w:r>
              <w:rPr>
                <w:rFonts w:hint="eastAsia" w:ascii="宋体" w:hAnsi="宋体" w:eastAsia="宋体" w:cs="宋体"/>
                <w:color w:val="auto"/>
                <w:sz w:val="24"/>
                <w:szCs w:val="22"/>
                <w:highlight w:val="none"/>
                <w:lang w:val="en-US" w:eastAsia="zh-CN"/>
              </w:rPr>
              <w:t>级及以上资质</w:t>
            </w:r>
            <w:r>
              <w:rPr>
                <w:rFonts w:hint="eastAsia" w:ascii="宋体" w:hAnsi="宋体" w:eastAsia="宋体" w:cs="宋体"/>
                <w:color w:val="auto"/>
                <w:sz w:val="24"/>
                <w:szCs w:val="24"/>
                <w:highlight w:val="none"/>
                <w:lang w:val="en-US" w:eastAsia="zh-CN"/>
              </w:rPr>
              <w:t>；拟派出的项目负责人须具备相关专业中级及以上职称；</w:t>
            </w:r>
          </w:p>
          <w:p w14:paraId="01E7853E">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4.财务要求：提供2024年度财务审计报告（2025年新成立的公司提供财务良好承诺书）；提供2025年任意三个月依法缴纳税收和社会保障资金的证明材料；</w:t>
            </w:r>
          </w:p>
          <w:p w14:paraId="52A96FC2">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拒绝列入政府取消投标资格记录期间的企业或个人投标；（2）在“信用中国”网站（www.creditchina.gov.cn）、中国政府采购网（www.ccgp.gov.cn）对列入失信被执行人、重大税收违法案件当事人名单、政府采购严重违法失信行为记录名单的响应人，拒绝其参与投标；（3）拒绝被工商行政管理机关在全国企业信用信息公示系统（http://www.gsxt.gov.cn/index.html）中列入严重违法失信企业名单的企业参与投标；（4）在近三年（2022年1月1日至今）内响应人、其法定代表人及拟委任的项目负责人没有行贿犯罪行为（以中国裁判文书网查询截图结果为准）；</w:t>
            </w:r>
          </w:p>
          <w:p w14:paraId="21650C80">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0D9B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8AA5B6A">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780A6559">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59" w:type="dxa"/>
            <w:vAlign w:val="center"/>
          </w:tcPr>
          <w:p w14:paraId="5BB7A856">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本采购项目不收取投标保证金。</w:t>
            </w:r>
          </w:p>
        </w:tc>
      </w:tr>
      <w:tr w14:paraId="40BA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76BBEF2">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588ECF9F">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的其他材料</w:t>
            </w:r>
          </w:p>
        </w:tc>
        <w:tc>
          <w:tcPr>
            <w:tcW w:w="6459" w:type="dxa"/>
            <w:vAlign w:val="center"/>
          </w:tcPr>
          <w:p w14:paraId="453213E4">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做</w:t>
            </w:r>
            <w:r>
              <w:rPr>
                <w:rFonts w:hint="eastAsia" w:ascii="宋体" w:hAnsi="宋体" w:eastAsia="宋体" w:cs="宋体"/>
                <w:color w:val="auto"/>
                <w:sz w:val="24"/>
                <w:szCs w:val="24"/>
                <w:highlight w:val="none"/>
              </w:rPr>
              <w:t>的澄清和修改，构成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w:t>
            </w:r>
          </w:p>
        </w:tc>
      </w:tr>
      <w:tr w14:paraId="3AAD3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41CA7683">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57541645">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的澄清和修改</w:t>
            </w:r>
          </w:p>
        </w:tc>
        <w:tc>
          <w:tcPr>
            <w:tcW w:w="6459" w:type="dxa"/>
            <w:vAlign w:val="center"/>
          </w:tcPr>
          <w:p w14:paraId="7ED8E87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磋商文件的澄清和修改内容在</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lang w:eastAsia="zh-CN"/>
              </w:rPr>
              <w:t>相应网站发布，澄清和修改一经发布，视为供应商已收到。</w:t>
            </w:r>
          </w:p>
        </w:tc>
      </w:tr>
      <w:tr w14:paraId="6151A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43C235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7A609D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最高限</w:t>
            </w:r>
            <w:r>
              <w:rPr>
                <w:rFonts w:hint="eastAsia" w:ascii="宋体" w:hAnsi="宋体" w:eastAsia="宋体" w:cs="宋体"/>
                <w:color w:val="auto"/>
                <w:sz w:val="24"/>
                <w:szCs w:val="24"/>
                <w:highlight w:val="none"/>
                <w:lang w:val="en-US" w:eastAsia="zh-CN"/>
              </w:rPr>
              <w:t>价</w:t>
            </w:r>
          </w:p>
        </w:tc>
        <w:tc>
          <w:tcPr>
            <w:tcW w:w="6459" w:type="dxa"/>
            <w:vAlign w:val="center"/>
          </w:tcPr>
          <w:p w14:paraId="3768D88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FF0000"/>
                <w:sz w:val="24"/>
                <w:szCs w:val="24"/>
                <w:highlight w:val="none"/>
                <w:lang w:val="en-US" w:eastAsia="zh-CN"/>
              </w:rPr>
              <w:t>参照《林业和草原工程建设项目服务计费指导意见》林建协〔2024〕54号收费标准</w:t>
            </w:r>
            <w:r>
              <w:rPr>
                <w:rFonts w:hint="eastAsia" w:ascii="宋体" w:hAnsi="宋体" w:cs="宋体"/>
                <w:bCs/>
                <w:color w:val="auto"/>
                <w:sz w:val="24"/>
                <w:szCs w:val="24"/>
                <w:highlight w:val="none"/>
                <w:lang w:val="en-US" w:eastAsia="zh-CN"/>
              </w:rPr>
              <w:t>，折扣系数0.55，最终合同结算金额不超过采购预算99万元；</w:t>
            </w:r>
          </w:p>
          <w:p w14:paraId="0E5DEE4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超出最高投标限价</w:t>
            </w:r>
            <w:r>
              <w:rPr>
                <w:rFonts w:hint="eastAsia" w:ascii="宋体" w:hAnsi="宋体" w:cs="宋体"/>
                <w:color w:val="auto"/>
                <w:sz w:val="24"/>
                <w:szCs w:val="24"/>
                <w:highlight w:val="none"/>
                <w:lang w:val="en-US" w:eastAsia="zh-CN"/>
              </w:rPr>
              <w:t>（</w:t>
            </w:r>
            <w:r>
              <w:rPr>
                <w:rFonts w:hint="eastAsia" w:ascii="宋体" w:hAnsi="宋体" w:cs="宋体"/>
                <w:bCs/>
                <w:color w:val="auto"/>
                <w:sz w:val="24"/>
                <w:szCs w:val="24"/>
                <w:highlight w:val="none"/>
                <w:lang w:val="en-US" w:eastAsia="zh-CN"/>
              </w:rPr>
              <w:t>折扣系数0.55，或55%）</w:t>
            </w:r>
            <w:r>
              <w:rPr>
                <w:rFonts w:hint="default" w:ascii="宋体" w:hAnsi="宋体" w:eastAsia="宋体" w:cs="宋体"/>
                <w:color w:val="auto"/>
                <w:sz w:val="24"/>
                <w:szCs w:val="24"/>
                <w:highlight w:val="none"/>
                <w:lang w:val="en-US" w:eastAsia="zh-CN"/>
              </w:rPr>
              <w:t>的首次报价及最终报价视为无效报价，响应文件将被否决。</w:t>
            </w:r>
          </w:p>
        </w:tc>
      </w:tr>
      <w:tr w14:paraId="0836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52C1FF3">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490ADC8">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报价方式</w:t>
            </w:r>
          </w:p>
        </w:tc>
        <w:tc>
          <w:tcPr>
            <w:tcW w:w="6459" w:type="dxa"/>
            <w:vAlign w:val="center"/>
          </w:tcPr>
          <w:p w14:paraId="788C891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以折扣系数的形式</w:t>
            </w:r>
            <w:r>
              <w:rPr>
                <w:rFonts w:hint="eastAsia" w:ascii="宋体" w:hAnsi="宋体" w:eastAsia="宋体" w:cs="宋体"/>
                <w:color w:val="auto"/>
                <w:sz w:val="24"/>
                <w:szCs w:val="24"/>
                <w:highlight w:val="none"/>
              </w:rPr>
              <w:t>实行两轮报价法（含首轮报价），第二轮报价为最终报价。</w:t>
            </w:r>
          </w:p>
          <w:p w14:paraId="173BA468">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供应商的首轮报价不得超过最高投标限价。</w:t>
            </w:r>
          </w:p>
          <w:p w14:paraId="76BB2C4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rPr>
              <w:t>参加磋商的供应商第二轮磋商报价（最终报价）不得高于其前一轮报价。</w:t>
            </w:r>
          </w:p>
        </w:tc>
      </w:tr>
      <w:tr w14:paraId="1B59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00C58A8">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71637E4C">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第二轮报价</w:t>
            </w:r>
          </w:p>
        </w:tc>
        <w:tc>
          <w:tcPr>
            <w:tcW w:w="6459" w:type="dxa"/>
            <w:vAlign w:val="center"/>
          </w:tcPr>
          <w:p w14:paraId="2195059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供应商在第二轮报价（最终报价）时须以磋商报价形式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折扣系数）</w:t>
            </w:r>
            <w:r>
              <w:rPr>
                <w:rFonts w:hint="eastAsia" w:ascii="宋体" w:hAnsi="宋体" w:eastAsia="宋体" w:cs="宋体"/>
                <w:color w:val="auto"/>
                <w:sz w:val="24"/>
                <w:szCs w:val="24"/>
                <w:highlight w:val="none"/>
              </w:rPr>
              <w:t>向采购人提供磋商报价。</w:t>
            </w:r>
          </w:p>
        </w:tc>
      </w:tr>
      <w:tr w14:paraId="7CF9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0EED48B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22A3CF9">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供应商提出问题的截止时间</w:t>
            </w:r>
          </w:p>
        </w:tc>
        <w:tc>
          <w:tcPr>
            <w:tcW w:w="6459" w:type="dxa"/>
            <w:vAlign w:val="center"/>
          </w:tcPr>
          <w:p w14:paraId="473A5D31">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提交首次响应文件截止时间5日前，磋商供应商将对竞争性磋商文件存在的问题以书面形式并加盖公章提交给采购代理机构。</w:t>
            </w:r>
          </w:p>
        </w:tc>
      </w:tr>
      <w:tr w14:paraId="3D23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F1F35A5">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98EFF5D">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招标人书面澄清的时间</w:t>
            </w:r>
          </w:p>
        </w:tc>
        <w:tc>
          <w:tcPr>
            <w:tcW w:w="6459" w:type="dxa"/>
            <w:vAlign w:val="center"/>
          </w:tcPr>
          <w:p w14:paraId="4615023F">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响应文件截止日期前5日</w:t>
            </w:r>
          </w:p>
        </w:tc>
      </w:tr>
      <w:tr w14:paraId="10316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E74ABAC">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E22140A">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面向中小企业预留情况及小微企业报价扣除标准</w:t>
            </w:r>
          </w:p>
        </w:tc>
        <w:tc>
          <w:tcPr>
            <w:tcW w:w="6459" w:type="dxa"/>
            <w:vAlign w:val="center"/>
          </w:tcPr>
          <w:p w14:paraId="3A537FC8">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本项目不适用</w:t>
            </w:r>
          </w:p>
        </w:tc>
      </w:tr>
      <w:tr w14:paraId="15BC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0B3C611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3B099A16">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采购标的对应的中小企业划分标准所属行业</w:t>
            </w:r>
          </w:p>
        </w:tc>
        <w:tc>
          <w:tcPr>
            <w:tcW w:w="6459" w:type="dxa"/>
            <w:vAlign w:val="center"/>
          </w:tcPr>
          <w:p w14:paraId="26C78C4F">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其他未列明行业</w:t>
            </w:r>
          </w:p>
        </w:tc>
      </w:tr>
      <w:tr w14:paraId="5441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5354FA0">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49F3C90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节能环保优先采购产品优惠标准</w:t>
            </w:r>
          </w:p>
        </w:tc>
        <w:tc>
          <w:tcPr>
            <w:tcW w:w="6459" w:type="dxa"/>
            <w:vAlign w:val="center"/>
          </w:tcPr>
          <w:p w14:paraId="454CA53B">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本项目不适用</w:t>
            </w:r>
          </w:p>
        </w:tc>
      </w:tr>
      <w:tr w14:paraId="599A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0413ED4">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4E976E9A">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进口产品</w:t>
            </w:r>
          </w:p>
        </w:tc>
        <w:tc>
          <w:tcPr>
            <w:tcW w:w="6459" w:type="dxa"/>
            <w:vAlign w:val="center"/>
          </w:tcPr>
          <w:p w14:paraId="2542F0F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本项目不适用</w:t>
            </w:r>
          </w:p>
        </w:tc>
      </w:tr>
      <w:tr w14:paraId="6ADB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4024E21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45EFF74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响应文件加密、上传、提交</w:t>
            </w:r>
          </w:p>
        </w:tc>
        <w:tc>
          <w:tcPr>
            <w:tcW w:w="6459" w:type="dxa"/>
            <w:vAlign w:val="center"/>
          </w:tcPr>
          <w:p w14:paraId="0417D32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shd w:val="clear" w:color="auto" w:fill="FFFFFF"/>
                <w:lang w:val="zh-CN"/>
              </w:rPr>
              <w:t>投标文件应加密并在提交截止时间前通过政府采购云平台在线提交。</w:t>
            </w:r>
          </w:p>
        </w:tc>
      </w:tr>
      <w:tr w14:paraId="4038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941B379">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75B7B9D">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响应文件解密</w:t>
            </w:r>
          </w:p>
        </w:tc>
        <w:tc>
          <w:tcPr>
            <w:tcW w:w="6459" w:type="dxa"/>
            <w:vAlign w:val="center"/>
          </w:tcPr>
          <w:p w14:paraId="743D4EF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响应人应在开标时间前30分钟持制作该电子投标文件的同一数字证书（CA 锁）及电脑，提前登录电子招投标平台，确保平台可以准确登录。截至投标文件递交的截止时间，响应人未使用企业CA锁登录电子招投标平台，或因企业 CA 锁原因未能依照采购代理机构提示进行远程解密的，其投标无效。解密时间系统默认为30分钟，30分钟内未进行解密的视为自动放弃投标。</w:t>
            </w:r>
          </w:p>
        </w:tc>
      </w:tr>
      <w:tr w14:paraId="6655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D68072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53620889">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开启时间及地点</w:t>
            </w:r>
          </w:p>
        </w:tc>
        <w:tc>
          <w:tcPr>
            <w:tcW w:w="6459" w:type="dxa"/>
            <w:vAlign w:val="center"/>
          </w:tcPr>
          <w:p w14:paraId="30B04C2E">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详见竞争性磋商公告</w:t>
            </w:r>
          </w:p>
        </w:tc>
      </w:tr>
      <w:tr w14:paraId="6705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A58248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18755A23">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评审小组组成</w:t>
            </w:r>
          </w:p>
        </w:tc>
        <w:tc>
          <w:tcPr>
            <w:tcW w:w="6459" w:type="dxa"/>
            <w:vAlign w:val="center"/>
          </w:tcPr>
          <w:p w14:paraId="524AAAAB">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评标委员会构成：3人</w:t>
            </w:r>
          </w:p>
          <w:p w14:paraId="137DC042">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其中招标人代表1人，专家2人</w:t>
            </w:r>
          </w:p>
          <w:p w14:paraId="54D9AD6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评标专家确定方式：在监督部门的监督下从依法设立的评标专家库中随机抽取。</w:t>
            </w:r>
          </w:p>
        </w:tc>
      </w:tr>
      <w:tr w14:paraId="2BAC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AFAA639">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7AF729A2">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是否授权评标委员会确定中标人</w:t>
            </w:r>
          </w:p>
        </w:tc>
        <w:tc>
          <w:tcPr>
            <w:tcW w:w="6459" w:type="dxa"/>
            <w:vAlign w:val="center"/>
          </w:tcPr>
          <w:p w14:paraId="36E53A2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☑是，直接确定中标人。</w:t>
            </w:r>
          </w:p>
          <w:p w14:paraId="2C02558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□否,推荐的中标候选人数：推荐中标候选人3个</w:t>
            </w:r>
          </w:p>
          <w:p w14:paraId="2F969432">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计算机辅助评标方法见第三章“评标办法”。供应商严格按照“政采云”平台电子交易全流程要求进行投标</w:t>
            </w:r>
          </w:p>
        </w:tc>
      </w:tr>
      <w:tr w14:paraId="13B33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A83C314">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515CC9D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成交结果公示</w:t>
            </w:r>
          </w:p>
        </w:tc>
        <w:tc>
          <w:tcPr>
            <w:tcW w:w="6459" w:type="dxa"/>
            <w:vAlign w:val="center"/>
          </w:tcPr>
          <w:p w14:paraId="0B7557BB">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在中标通知书发出前，将中标（成交）结果公告在本招标项目竞争性磋商公告发布的同一媒介予以公示。</w:t>
            </w:r>
          </w:p>
        </w:tc>
      </w:tr>
      <w:tr w14:paraId="2C11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AEB126E">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C6AD46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采购代理服务费支付</w:t>
            </w:r>
          </w:p>
        </w:tc>
        <w:tc>
          <w:tcPr>
            <w:tcW w:w="6459" w:type="dxa"/>
            <w:vAlign w:val="center"/>
          </w:tcPr>
          <w:p w14:paraId="3ECD4F5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参照计价格[2002]1980号文件、发改价格[2011]534号文件，执行发改价格[2015]299号文件，折扣系数0.75，</w:t>
            </w:r>
            <w:r>
              <w:rPr>
                <w:rFonts w:hint="eastAsia" w:ascii="宋体" w:hAnsi="宋体" w:eastAsia="宋体" w:cs="宋体"/>
                <w:color w:val="auto"/>
                <w:sz w:val="24"/>
                <w:szCs w:val="24"/>
                <w:highlight w:val="none"/>
                <w:lang w:val="en-US" w:eastAsia="zh-CN"/>
              </w:rPr>
              <w:t>由成交供应商支付。</w:t>
            </w:r>
          </w:p>
        </w:tc>
      </w:tr>
      <w:tr w14:paraId="4642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9863E8E">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514A2F24">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59" w:type="dxa"/>
            <w:vAlign w:val="center"/>
          </w:tcPr>
          <w:p w14:paraId="77A2C924">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资金支持：吉林省政府采购网已开通“政府采购合同融资”服务专区，中标人凭证政府采购合同等相关材料可通过融资专区获得融资贷款支持。</w:t>
            </w:r>
          </w:p>
        </w:tc>
      </w:tr>
      <w:tr w14:paraId="2537F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9431" w:type="dxa"/>
            <w:gridSpan w:val="3"/>
            <w:vAlign w:val="center"/>
          </w:tcPr>
          <w:p w14:paraId="270575B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竞争性磋商公告内容有不一致之处，以最新发布的竞争性磋商公告内容为准；竞争性磋商公告与采购文件内容有不一致之处，以采购文件内容为准。</w:t>
            </w:r>
          </w:p>
        </w:tc>
      </w:tr>
    </w:tbl>
    <w:p w14:paraId="10BE25AA">
      <w:pPr>
        <w:keepNext w:val="0"/>
        <w:keepLines w:val="0"/>
        <w:pageBreakBefore w:val="0"/>
        <w:kinsoku/>
        <w:wordWrap/>
        <w:overflowPunct/>
        <w:topLinePunct w:val="0"/>
        <w:autoSpaceDE/>
        <w:autoSpaceDN/>
        <w:bidi w:val="0"/>
        <w:adjustRightInd/>
        <w:spacing w:line="420" w:lineRule="exact"/>
        <w:rPr>
          <w:rFonts w:hint="eastAsia" w:ascii="宋体" w:hAnsi="宋体" w:eastAsia="宋体" w:cs="宋体"/>
          <w:color w:val="auto"/>
          <w:highlight w:val="none"/>
        </w:rPr>
      </w:pPr>
    </w:p>
    <w:p w14:paraId="0C1E4DB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814F8C">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jc w:val="both"/>
        <w:textAlignment w:val="auto"/>
        <w:rPr>
          <w:rFonts w:hint="eastAsia" w:ascii="宋体" w:hAnsi="宋体" w:eastAsia="宋体" w:cs="宋体"/>
          <w:b/>
          <w:bCs/>
          <w:i w:val="0"/>
          <w:iCs w:val="0"/>
          <w:color w:val="auto"/>
          <w:kern w:val="0"/>
          <w:sz w:val="28"/>
          <w:szCs w:val="28"/>
          <w:highlight w:val="none"/>
          <w:lang w:val="en-US" w:eastAsia="zh-CN"/>
        </w:rPr>
      </w:pPr>
      <w:r>
        <w:rPr>
          <w:rFonts w:hint="eastAsia" w:ascii="宋体" w:hAnsi="宋体" w:eastAsia="宋体" w:cs="宋体"/>
          <w:b/>
          <w:bCs/>
          <w:i w:val="0"/>
          <w:iCs w:val="0"/>
          <w:color w:val="auto"/>
          <w:kern w:val="0"/>
          <w:sz w:val="28"/>
          <w:szCs w:val="28"/>
          <w:highlight w:val="none"/>
          <w:lang w:val="en-US" w:eastAsia="zh-CN"/>
        </w:rPr>
        <w:t>（二）响应人须知</w:t>
      </w:r>
    </w:p>
    <w:p w14:paraId="64A4E3D4">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磋商程序</w:t>
      </w:r>
    </w:p>
    <w:p w14:paraId="480C23C6">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1.采购方式</w:t>
      </w:r>
    </w:p>
    <w:p w14:paraId="0713788E">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本项目采用竞争性磋商的方式，采购人及其委托代理机构采用以国家法律规定的方式确定参加磋商的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p>
    <w:p w14:paraId="37DCB97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2.磋商程序</w:t>
      </w:r>
    </w:p>
    <w:p w14:paraId="7E0EDD4C">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2.1在规定的时间内由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将磋商响应文件提交给采购代理机构，由竞争性磋商小组对磋商响应文件进行评审。</w:t>
      </w:r>
    </w:p>
    <w:p w14:paraId="24705FA2">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2.2就商务、技术及价格进行磋商，经过竞争性磋商小组的评审确定最终成交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p>
    <w:p w14:paraId="09F71EFB">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3.合格</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的条件</w:t>
      </w:r>
    </w:p>
    <w:p w14:paraId="345DA21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3.1具有本项目实施能力，符合、承认并承诺履行本磋商文件各项规定的国内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均可参加。</w:t>
      </w:r>
    </w:p>
    <w:p w14:paraId="16DFEBC3">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3.2合格的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资格条件详见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21C5203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3.3合格的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应遵守有关的国家法律、法规和条例，同时具备《</w:t>
      </w:r>
      <w:r>
        <w:rPr>
          <w:rFonts w:hint="eastAsia" w:ascii="宋体" w:hAnsi="宋体" w:eastAsia="宋体" w:cs="宋体"/>
          <w:bCs/>
          <w:color w:val="auto"/>
          <w:sz w:val="24"/>
          <w:szCs w:val="24"/>
          <w:highlight w:val="none"/>
        </w:rPr>
        <w:t>中华人民共和国政府采购法</w:t>
      </w:r>
      <w:r>
        <w:rPr>
          <w:rFonts w:hint="eastAsia" w:ascii="宋体" w:hAnsi="宋体" w:eastAsia="宋体" w:cs="宋体"/>
          <w:color w:val="auto"/>
          <w:sz w:val="24"/>
          <w:szCs w:val="24"/>
          <w:highlight w:val="none"/>
        </w:rPr>
        <w:t>》和本文件中规定的条件（详见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50D778F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（1）具有独立承担民事责任的能力（含各种所有制结构）；</w:t>
      </w:r>
    </w:p>
    <w:p w14:paraId="12605FE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9FDEAB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9127AF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（4）参加此项招标活动前三年内，在经营活动中没有重大违法记录；</w:t>
      </w:r>
    </w:p>
    <w:p w14:paraId="120C116A">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与采购人存在利害关系可能影响竞争性磋商公正性的法人、其他组织或者个人，不得参加磋商会议。单位负责人为同一人或者存在控股、管理关系的不同单位，不得参加同一标段/标包磋商会议或者未划分标段/标包的同一磋商项目磋商会议。违反这两款规定的，相关响应文件均无效。</w:t>
      </w:r>
    </w:p>
    <w:p w14:paraId="2873F8B4">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代表不是法定代表人，须持有《法定代表人授权委托书》（按磋商文件格式填写）。</w:t>
      </w:r>
    </w:p>
    <w:p w14:paraId="3FAB5F7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4.磋商费用</w:t>
      </w:r>
    </w:p>
    <w:p w14:paraId="7E9BAD0C">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应承担所有与准备和参加磋商有关的费用，采购代理机构和采购人在任何情况下均无义务和责任承担这些费用。</w:t>
      </w:r>
    </w:p>
    <w:p w14:paraId="4F918F71">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磋商文件</w:t>
      </w:r>
    </w:p>
    <w:p w14:paraId="04570BBD">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注意事项</w:t>
      </w:r>
    </w:p>
    <w:p w14:paraId="15EB795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应认真阅读磋商文件所有的事项、格式、条款和技术规格等。如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没有按照磋商文件要求提交全部资料，或者磋商相应文件没有对磋商文件在各方面都作出实质性响应是</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的风险，并可能导致其报价被拒绝。</w:t>
      </w:r>
    </w:p>
    <w:p w14:paraId="0DA4EBE5">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2.磋商文件的组成</w:t>
      </w:r>
    </w:p>
    <w:p w14:paraId="6E01104A">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磋商文件除以下内容外，采购人在采购期间发出的答疑纪要和其他补充修改函件，均是磋商文件的组成部分，对</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起约束作用。磋商文件包括下列内容：</w:t>
      </w:r>
    </w:p>
    <w:p w14:paraId="26AB7821">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17BED581">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20BDB2FA">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（3）竞争性磋商办法</w:t>
      </w:r>
    </w:p>
    <w:p w14:paraId="5184EA20">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4584392F">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（5）服务内容及要求</w:t>
      </w:r>
    </w:p>
    <w:p w14:paraId="6072F272">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2C776F0D">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对磋商文件所作的澄清、修改等其他材料构成磋商文件的组成部分。</w:t>
      </w:r>
    </w:p>
    <w:p w14:paraId="3E41C692">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3.磋商文件的澄清及修改</w:t>
      </w:r>
    </w:p>
    <w:p w14:paraId="6D18B4E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3.1任何要求对磋商文件进行澄清的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，磋商截止时间前均应以电话方式通知采购代理机构。</w:t>
      </w:r>
    </w:p>
    <w:p w14:paraId="2061199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3.2磋商文件的澄清或修改时间及方式详见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3A1DF504">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3.3为使</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有足够的时间对磋商响应文件的修改部分进行研究，采购单位有权决定是否延长磋商截止期。</w:t>
      </w:r>
    </w:p>
    <w:p w14:paraId="4B322741">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磋商响应文件的编制</w:t>
      </w:r>
    </w:p>
    <w:p w14:paraId="7C524BD3">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1.磋商范围及磋商相应文件中计量单位的使用</w:t>
      </w:r>
    </w:p>
    <w:p w14:paraId="0D18EE9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应按磋商文件进行报价，不能将整个的内容拆开就其中一项或一部分进行报价。</w:t>
      </w:r>
    </w:p>
    <w:p w14:paraId="7FA7F19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1.2磋商响应文件中所使用的计量单位，除磋商文件中有特殊要求外，应采用中华人民共和国法定计量单位。</w:t>
      </w:r>
    </w:p>
    <w:p w14:paraId="6FB8FC30">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2.磋商响应文件构成</w:t>
      </w:r>
    </w:p>
    <w:p w14:paraId="60789B8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应完整的按磋商文件提供的磋商相应文件格式填写磋商响应文件，磋商响应文件应包括以下内容：</w:t>
      </w:r>
    </w:p>
    <w:p w14:paraId="4461938D">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磋商函</w:t>
      </w:r>
    </w:p>
    <w:p w14:paraId="451B048D">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）磋商一览表</w:t>
      </w:r>
    </w:p>
    <w:p w14:paraId="775DF7B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eastAsia="zh-CN"/>
        </w:rPr>
        <w:t>）法定代表人身份证明和法定代表人的授权委托书</w:t>
      </w:r>
    </w:p>
    <w:p w14:paraId="28813AE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eastAsia="zh-CN"/>
        </w:rPr>
        <w:t>）磋商保证金</w:t>
      </w:r>
    </w:p>
    <w:p w14:paraId="4A9C1A88">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）技术部分（</w:t>
      </w:r>
      <w:r>
        <w:rPr>
          <w:rFonts w:hint="eastAsia" w:ascii="宋体" w:hAnsi="宋体" w:cs="宋体"/>
          <w:color w:val="auto"/>
          <w:sz w:val="24"/>
          <w:szCs w:val="24"/>
          <w:highlight w:val="none"/>
          <w:lang w:val="zh-CN" w:eastAsia="zh-CN"/>
        </w:rPr>
        <w:t>服务方案</w:t>
      </w:r>
      <w:r>
        <w:rPr>
          <w:rFonts w:hint="eastAsia" w:ascii="宋体" w:hAnsi="宋体" w:eastAsia="宋体" w:cs="宋体"/>
          <w:color w:val="auto"/>
          <w:sz w:val="24"/>
          <w:szCs w:val="24"/>
          <w:highlight w:val="none"/>
          <w:lang w:val="zh-CN" w:eastAsia="zh-CN"/>
        </w:rPr>
        <w:t>）</w:t>
      </w:r>
    </w:p>
    <w:p w14:paraId="0AF36053">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eastAsia="zh-CN"/>
        </w:rPr>
        <w:t>）投标人基本情况表</w:t>
      </w:r>
    </w:p>
    <w:p w14:paraId="37B47F8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）投标单位近三年类似项目业绩</w:t>
      </w:r>
    </w:p>
    <w:p w14:paraId="6736F13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val="zh-CN" w:eastAsia="zh-CN"/>
        </w:rPr>
        <w:t>）人员配备情况表</w:t>
      </w:r>
    </w:p>
    <w:p w14:paraId="288730A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val="zh-CN" w:eastAsia="zh-CN"/>
        </w:rPr>
        <w:t>）其他资格审查资料及响应人认为有必要的其他资料</w:t>
      </w:r>
    </w:p>
    <w:p w14:paraId="1A0E891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w:t>
      </w:r>
    </w:p>
    <w:p w14:paraId="6A9E4B2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val="en-US" w:eastAsia="zh-CN"/>
        </w:rPr>
        <w:t>磋商文件要求</w:t>
      </w:r>
      <w:r>
        <w:rPr>
          <w:rFonts w:hint="eastAsia" w:ascii="宋体" w:hAnsi="宋体" w:eastAsia="宋体" w:cs="宋体"/>
          <w:color w:val="auto"/>
          <w:sz w:val="24"/>
          <w:szCs w:val="24"/>
          <w:highlight w:val="none"/>
        </w:rPr>
        <w:t>报价。</w:t>
      </w:r>
    </w:p>
    <w:p w14:paraId="7EFFE506">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w:t>
      </w:r>
      <w:r>
        <w:rPr>
          <w:rFonts w:hint="eastAsia" w:ascii="宋体" w:hAnsi="宋体" w:eastAsia="宋体" w:cs="宋体"/>
          <w:b/>
          <w:bCs/>
          <w:color w:val="auto"/>
          <w:sz w:val="24"/>
          <w:szCs w:val="24"/>
          <w:highlight w:val="none"/>
          <w:lang w:eastAsia="zh-CN"/>
        </w:rPr>
        <w:t>）</w:t>
      </w:r>
    </w:p>
    <w:p w14:paraId="721D811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须知前附表要求的方式进行递交，并作为其磋商响应文件的一部分。</w:t>
      </w:r>
    </w:p>
    <w:p w14:paraId="56A0645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4.2保证金是为了保护采购单位免遭因</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的行为蒙受损失而要求的。</w:t>
      </w:r>
    </w:p>
    <w:p w14:paraId="3C13BF2A">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下列任何情况发生，保证金将被没收：</w:t>
      </w:r>
    </w:p>
    <w:p w14:paraId="5C9A977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（1）在递交磋商响应文件之日后到有效期满前，</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擅自退出竞争性采购的；</w:t>
      </w:r>
    </w:p>
    <w:p w14:paraId="0D35BBF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在规定的时间内不与采购人签订合同的；</w:t>
      </w:r>
    </w:p>
    <w:p w14:paraId="12CBE21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4.3磋商保证金的递交形式详见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5AA5CB8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4.4凡未按磋商文件要求提交保证金的，将被视为非响应性而予以拒绝。</w:t>
      </w:r>
    </w:p>
    <w:p w14:paraId="3199860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的保证金，在接到成交通知书并签订合同后退还成交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；未成交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的磋商保证金在公示结束后5个工作日内无息退还。</w:t>
      </w:r>
    </w:p>
    <w:p w14:paraId="3DBC5AF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4.6办理保证金退还时需提供</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开户许可证复印件并加盖单位公章，可将该复印件扫面后邮件发给采购代理公司的联系人。</w:t>
      </w:r>
    </w:p>
    <w:p w14:paraId="0F16EC0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5.有效期</w:t>
      </w:r>
    </w:p>
    <w:p w14:paraId="45C9087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的磋商响应文件应在规定的递交磋商响应文件截止日后90天内保持有效，有效期不满足要求的磋商响应文件将被视为非实质性响应而予以拒绝。</w:t>
      </w:r>
    </w:p>
    <w:p w14:paraId="190BD8C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采购单位可根据实际情况，在原有效期截止之前，要求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同意延长有效期。接受该要求的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将不得要求修正其报价，且本须知中有关保证金的要求将在延长的有效期内继续有效。</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也可以拒绝采购单位的这种要求，其保证金将不会被没收。上述要求和答复都应以书面形式提交。</w:t>
      </w:r>
    </w:p>
    <w:p w14:paraId="3418626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i w:val="0"/>
          <w:iCs w:val="0"/>
          <w:color w:val="auto"/>
          <w:sz w:val="24"/>
          <w:szCs w:val="24"/>
          <w:highlight w:val="none"/>
          <w:lang w:val="zh-CN"/>
        </w:rPr>
        <w:t>响应文件的</w:t>
      </w:r>
      <w:r>
        <w:rPr>
          <w:rFonts w:hint="eastAsia" w:ascii="宋体" w:hAnsi="宋体" w:eastAsia="宋体" w:cs="宋体"/>
          <w:b/>
          <w:bCs/>
          <w:i w:val="0"/>
          <w:iCs w:val="0"/>
          <w:color w:val="auto"/>
          <w:sz w:val="24"/>
          <w:szCs w:val="24"/>
          <w:highlight w:val="none"/>
          <w:lang w:val="en-US" w:eastAsia="zh-CN"/>
        </w:rPr>
        <w:t>制作</w:t>
      </w:r>
    </w:p>
    <w:p w14:paraId="005D8232">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6.1供应商通过“政采云”平台（http：//www.zcygov.cn）实行在线电子投标，供应商应先安装“政采云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客户端”。供应商应当按照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w:t>
      </w:r>
    </w:p>
    <w:p w14:paraId="1E06F64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6.2磋商响应文件的</w:t>
      </w:r>
      <w:r>
        <w:rPr>
          <w:rFonts w:hint="eastAsia" w:ascii="宋体" w:hAnsi="宋体" w:cs="宋体"/>
          <w:color w:val="auto"/>
          <w:sz w:val="24"/>
          <w:szCs w:val="24"/>
          <w:highlight w:val="none"/>
          <w:lang w:val="en-US" w:eastAsia="zh-CN"/>
        </w:rPr>
        <w:t>纸质文件（如须知前附表要求提交）</w:t>
      </w:r>
      <w:r>
        <w:rPr>
          <w:rFonts w:hint="eastAsia" w:ascii="宋体" w:hAnsi="宋体" w:eastAsia="宋体" w:cs="宋体"/>
          <w:color w:val="auto"/>
          <w:sz w:val="24"/>
          <w:szCs w:val="24"/>
          <w:highlight w:val="none"/>
        </w:rPr>
        <w:t>需打印或用不褪色墨水书写，并由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的法定代表人或经其授权的代表在修改的每一页上签字。</w:t>
      </w:r>
      <w:r>
        <w:rPr>
          <w:rFonts w:hint="eastAsia" w:ascii="宋体" w:hAnsi="宋体" w:eastAsia="宋体" w:cs="宋体"/>
          <w:bCs/>
          <w:color w:val="auto"/>
          <w:sz w:val="24"/>
          <w:szCs w:val="24"/>
          <w:highlight w:val="none"/>
        </w:rPr>
        <w:t>磋商响应文件的副本可以是正本的复印件</w:t>
      </w:r>
      <w:r>
        <w:rPr>
          <w:rFonts w:hint="eastAsia" w:ascii="宋体" w:hAnsi="宋体" w:eastAsia="宋体" w:cs="宋体"/>
          <w:color w:val="auto"/>
          <w:sz w:val="24"/>
          <w:szCs w:val="24"/>
          <w:highlight w:val="none"/>
        </w:rPr>
        <w:t>。任何行间插字、涂改和增删，必须由磋商响应按文件签字人签字或盖章后才有效。磋商响应文件因字迹潦草或表达不清所引起的后果由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负责。</w:t>
      </w:r>
    </w:p>
    <w:p w14:paraId="45E069C6">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磋商响应文件的递交</w:t>
      </w:r>
    </w:p>
    <w:p w14:paraId="2FEB2AB7">
      <w:pPr>
        <w:keepNext w:val="0"/>
        <w:keepLines w:val="0"/>
        <w:pageBreakBefore w:val="0"/>
        <w:kinsoku/>
        <w:wordWrap/>
        <w:overflowPunct/>
        <w:topLinePunct w:val="0"/>
        <w:autoSpaceDE/>
        <w:autoSpaceDN/>
        <w:bidi w:val="0"/>
        <w:adjustRightInd/>
        <w:spacing w:line="480" w:lineRule="auto"/>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1.磋商响应文件的</w:t>
      </w:r>
      <w:r>
        <w:rPr>
          <w:rFonts w:hint="eastAsia" w:ascii="宋体" w:hAnsi="宋体" w:cs="宋体"/>
          <w:b/>
          <w:color w:val="auto"/>
          <w:sz w:val="24"/>
          <w:szCs w:val="24"/>
          <w:highlight w:val="none"/>
          <w:lang w:val="en-US" w:eastAsia="zh-CN"/>
        </w:rPr>
        <w:t>网上应答和提交</w:t>
      </w:r>
    </w:p>
    <w:p w14:paraId="2164C543">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本项目为全流程电子化项目，潜在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自行登录政府采购云平台（http：//www.zcygov.cn）网上注册（https://middle.zcygov.cn/v-settle-front/registry）并下载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文件（操作路径：登录“政采云”平台-项目采购-获取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文件-找到本项目-点击“申请获取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制作需要基于“政采云”平台获取的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文件编制，其他途径获取的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文件开标时一律按无效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处理。按采购包下载</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文件并点击下载确认参加本项目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活动。具体注册及下载</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文件方法请访问“政采云”平台查询相关信息。</w:t>
      </w:r>
    </w:p>
    <w:p w14:paraId="43954DC8">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13.2 </w:t>
      </w:r>
      <w:r>
        <w:rPr>
          <w:rFonts w:hint="eastAsia" w:ascii="宋体" w:hAnsi="宋体" w:eastAsia="宋体" w:cs="宋体"/>
          <w:color w:val="auto"/>
          <w:sz w:val="24"/>
          <w:szCs w:val="24"/>
          <w:highlight w:val="none"/>
          <w:lang w:val="zh-CN"/>
        </w:rPr>
        <w:t>响应文件提交方式：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响应文件时，请填写参加开标活动经办人联系方式。</w:t>
      </w:r>
    </w:p>
    <w:p w14:paraId="0288A2C2">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响应文件开启方式：响应文件解密截止时间后，“政采云”平台手动公布响应报价信息，供应商持企业数字证书登录“政采云”平台在线查询响应报价信息</w:t>
      </w:r>
      <w:r>
        <w:rPr>
          <w:rFonts w:hint="eastAsia" w:ascii="宋体" w:hAnsi="宋体" w:eastAsia="宋体" w:cs="宋体"/>
          <w:color w:val="auto"/>
          <w:sz w:val="24"/>
          <w:szCs w:val="24"/>
          <w:highlight w:val="none"/>
        </w:rPr>
        <w:t>。</w:t>
      </w:r>
    </w:p>
    <w:p w14:paraId="1910B235">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2.磋商响应文件的修改与撤回</w:t>
      </w:r>
    </w:p>
    <w:p w14:paraId="74329BF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截止时间前完成电子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文件的上传、递交，截止时间前可以补充、修改或者撤回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。补充或者修改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的，应当先行撤回原文件，补充、修改后重新上传、递交。</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截止时间前未完成上传、递交的，视为撤回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。截止时间以后上传递交的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“政采云”平台将予以拒收。</w:t>
      </w:r>
    </w:p>
    <w:p w14:paraId="6547660D">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磋商响应文件的评审</w:t>
      </w:r>
    </w:p>
    <w:p w14:paraId="51E6A06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1.组建磋商小组</w:t>
      </w:r>
    </w:p>
    <w:p w14:paraId="7A51936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磋商小组根据招标内容的特点进行组建，并负责评审磋商工作。磋商小组的构成及抽取方式详见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2330CA8B">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2.磋商响应文件的初审与澄清</w:t>
      </w:r>
    </w:p>
    <w:p w14:paraId="7B509B0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磋商响应文件的初审分为</w:t>
      </w:r>
      <w:r>
        <w:rPr>
          <w:rFonts w:hint="eastAsia" w:ascii="宋体" w:hAnsi="宋体" w:cs="宋体"/>
          <w:color w:val="auto"/>
          <w:sz w:val="24"/>
          <w:szCs w:val="24"/>
          <w:highlight w:val="none"/>
          <w:lang w:val="en-US" w:eastAsia="zh-CN"/>
        </w:rPr>
        <w:t>资格评审、符合评审、详细评审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资格评审、符合评审、详细评审</w:t>
      </w:r>
      <w:r>
        <w:rPr>
          <w:rFonts w:hint="eastAsia" w:ascii="宋体" w:hAnsi="宋体" w:eastAsia="宋体" w:cs="宋体"/>
          <w:color w:val="auto"/>
          <w:sz w:val="24"/>
          <w:szCs w:val="24"/>
          <w:highlight w:val="none"/>
        </w:rPr>
        <w:t>依据法律、法规和磋商文件的规定，对磋商响应文件中的</w:t>
      </w:r>
      <w:r>
        <w:rPr>
          <w:rFonts w:hint="eastAsia" w:ascii="宋体" w:hAnsi="宋体" w:cs="宋体"/>
          <w:color w:val="auto"/>
          <w:sz w:val="24"/>
          <w:szCs w:val="24"/>
          <w:highlight w:val="none"/>
          <w:lang w:val="en-US" w:eastAsia="zh-CN"/>
        </w:rPr>
        <w:t>磋商办法</w:t>
      </w:r>
      <w:r>
        <w:rPr>
          <w:rFonts w:hint="eastAsia" w:ascii="宋体" w:hAnsi="宋体" w:eastAsia="宋体" w:cs="宋体"/>
          <w:color w:val="auto"/>
          <w:sz w:val="24"/>
          <w:szCs w:val="24"/>
          <w:highlight w:val="none"/>
        </w:rPr>
        <w:t>进行审查，以确定</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是否具备报价资格。</w:t>
      </w:r>
    </w:p>
    <w:p w14:paraId="33845D3A">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3.磋商响应文件的澄清</w:t>
      </w:r>
    </w:p>
    <w:p w14:paraId="2EABB43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3.1在评审期间，磋商小组有权以书面方式要求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对其磋商响应文件中含义不明确、对同类问题表述不一致或者有明显文字和计算错误的内容做必要的澄清。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澄清应在磋商小组规定的时间内以书面方式进行，并不得超出磋商响应文件范围或者改变磋商响应文件的实质性内容。</w:t>
      </w:r>
    </w:p>
    <w:p w14:paraId="6D76E08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3.2澄清文件将作为磋商响应文件内容的一部分。</w:t>
      </w:r>
    </w:p>
    <w:p w14:paraId="68F9F67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4.比较与评价</w:t>
      </w:r>
    </w:p>
    <w:p w14:paraId="22578B87">
      <w:pPr>
        <w:keepNext w:val="0"/>
        <w:keepLines w:val="0"/>
        <w:pageBreakBefore w:val="0"/>
        <w:widowControl/>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4.1经审查合格的磋商响应文件。</w:t>
      </w:r>
    </w:p>
    <w:p w14:paraId="560E3D68">
      <w:pPr>
        <w:keepNext w:val="0"/>
        <w:keepLines w:val="0"/>
        <w:pageBreakBefore w:val="0"/>
        <w:widowControl/>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4.1.1磋商小组所有成员应当集中与单一</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分别进行磋商，并给予所有参加磋商的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平等的磋商机会。在磋商过程中，磋商小组可以根据磋商文件和磋商情况实质性变动招标需求中的要求以及合同草案条款，但不变动磋商文件中的其他内容。实质性变动的内容，须经采购人代表确认。</w:t>
      </w:r>
    </w:p>
    <w:p w14:paraId="259FF0E9">
      <w:pPr>
        <w:keepNext w:val="0"/>
        <w:keepLines w:val="0"/>
        <w:pageBreakBefore w:val="0"/>
        <w:widowControl/>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4.1.2对磋商文件作出的实质性变动是磋商文件的有效组成部分，磋商小组将及时以书面形式同时通知所有参加磋商的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p>
    <w:p w14:paraId="19159123">
      <w:pPr>
        <w:keepNext w:val="0"/>
        <w:keepLines w:val="0"/>
        <w:pageBreakBefore w:val="0"/>
        <w:widowControl/>
        <w:kinsoku/>
        <w:wordWrap/>
        <w:overflowPunct/>
        <w:topLinePunct w:val="0"/>
        <w:autoSpaceDE/>
        <w:autoSpaceDN/>
        <w:bidi w:val="0"/>
        <w:adjustRightIn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应当按照磋商文件的变动情况和磋商小组的要求重新提交响应文件，并由其法定代表人或授权代表签字或者加盖公章。由授权代表签字的，应当附法定代表人授权书。</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为自然人的，应当由本人签字并附身份证明。</w:t>
      </w:r>
    </w:p>
    <w:p w14:paraId="352F4DB8">
      <w:pPr>
        <w:keepNext w:val="0"/>
        <w:keepLines w:val="0"/>
        <w:pageBreakBefore w:val="0"/>
        <w:widowControl/>
        <w:kinsoku/>
        <w:wordWrap/>
        <w:overflowPunct/>
        <w:topLinePunct w:val="0"/>
        <w:autoSpaceDE/>
        <w:autoSpaceDN/>
        <w:bidi w:val="0"/>
        <w:adjustRightIn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4.1.4磋商结束后，磋商小组将要求所有实质性响应的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在规定时间内按递交响应文件先后顺序提交最后报价，提交最后报价的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不得少于2家。最后报价是</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响应文件的有效组成部分。</w:t>
      </w:r>
    </w:p>
    <w:p w14:paraId="33F4E35C">
      <w:pPr>
        <w:keepNext w:val="0"/>
        <w:keepLines w:val="0"/>
        <w:pageBreakBefore w:val="0"/>
        <w:widowControl/>
        <w:kinsoku/>
        <w:wordWrap/>
        <w:overflowPunct/>
        <w:topLinePunct w:val="0"/>
        <w:autoSpaceDE/>
        <w:autoSpaceDN/>
        <w:bidi w:val="0"/>
        <w:adjustRightIn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4.1.5已提交响应文件的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，在提交最后报价之前，可以根据磋商情况退出磋商。采购人、采购代理机构将退还退出磋商的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的磋商保证金。</w:t>
      </w:r>
    </w:p>
    <w:p w14:paraId="4FE91C7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4.1.6经磋商确定最终招标需求和提交最后报价的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后，由磋商小组采用综合评分法对提交最后报价的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的响应文件和最后报价进行综合评分。</w:t>
      </w:r>
    </w:p>
    <w:p w14:paraId="07B429B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4.2评审严格按照磋商文件的要求和条件进行。</w:t>
      </w:r>
    </w:p>
    <w:p w14:paraId="1C4BC46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4.3本次评审将采用竞争性磋商办法。</w:t>
      </w:r>
    </w:p>
    <w:p w14:paraId="3F47780C">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5.评审过程及保密原则</w:t>
      </w:r>
    </w:p>
    <w:p w14:paraId="76AA08A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5.1磋商响应文件递交后，直接授予成交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合同止，凡与本次招标有关人员对属于审查、澄清、评价和比较报价的有关资料以及授标意向等，均不得向</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或其他无关的人员透露。</w:t>
      </w:r>
    </w:p>
    <w:p w14:paraId="2A55A4D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5.2在磋商评审期间，</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试图影响招标单位和磋商小组的任何活动，将导致其报价被拒绝，并承担相应的法律责任。</w:t>
      </w:r>
    </w:p>
    <w:p w14:paraId="2C35B625">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6.评分办法</w:t>
      </w:r>
    </w:p>
    <w:p w14:paraId="0C0262F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6.1本项目采用竞争性磋商办法，评审时磋商小组将严格按照评审细则中的分值设置与评审因素进行量化打分。磋商文件中没有规定的评审标准不得作为评审依据。</w:t>
      </w:r>
    </w:p>
    <w:p w14:paraId="09091A7C">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6.2评审时，磋商小组各成员独立对每个有效响应的文件进行评价、打分，然后汇总每个</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每项评分因素的得分。</w:t>
      </w:r>
    </w:p>
    <w:p w14:paraId="6B10C4C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bCs/>
          <w:color w:val="auto"/>
          <w:sz w:val="24"/>
          <w:szCs w:val="24"/>
          <w:highlight w:val="none"/>
        </w:rPr>
        <w:t>磋商小组完成评审后，应当向采购人提交书面评审报告。</w:t>
      </w:r>
    </w:p>
    <w:p w14:paraId="7952B090">
      <w:pPr>
        <w:bidi w:val="0"/>
        <w:rPr>
          <w:rFonts w:hint="eastAsia" w:ascii="宋体" w:hAnsi="宋体" w:eastAsia="宋体" w:cs="宋体"/>
          <w:color w:val="auto"/>
          <w:highlight w:val="none"/>
        </w:rPr>
      </w:pPr>
      <w:bookmarkStart w:id="19" w:name="_Toc8152"/>
      <w:bookmarkStart w:id="20" w:name="_Toc13871"/>
      <w:bookmarkStart w:id="21" w:name="_Toc23186"/>
      <w:bookmarkStart w:id="22" w:name="_Toc20786"/>
      <w:r>
        <w:rPr>
          <w:rFonts w:hint="eastAsia" w:ascii="宋体" w:hAnsi="宋体" w:eastAsia="宋体" w:cs="宋体"/>
          <w:color w:val="auto"/>
          <w:sz w:val="24"/>
          <w:szCs w:val="24"/>
          <w:highlight w:val="none"/>
        </w:rPr>
        <w:br w:type="page"/>
      </w:r>
      <w:bookmarkStart w:id="23" w:name="_Toc132876836"/>
      <w:bookmarkStart w:id="24" w:name="_Toc132888818"/>
      <w:bookmarkStart w:id="25" w:name="_Toc132876914"/>
    </w:p>
    <w:p w14:paraId="5A39933E">
      <w:pPr>
        <w:pStyle w:val="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bCs/>
          <w:color w:val="auto"/>
          <w:sz w:val="30"/>
          <w:szCs w:val="30"/>
          <w:highlight w:val="none"/>
        </w:rPr>
      </w:pPr>
      <w:bookmarkStart w:id="26" w:name="_Toc30132"/>
      <w:r>
        <w:rPr>
          <w:rFonts w:hint="eastAsia" w:ascii="宋体" w:hAnsi="宋体" w:eastAsia="宋体" w:cs="宋体"/>
          <w:b/>
          <w:bCs/>
          <w:color w:val="auto"/>
          <w:sz w:val="30"/>
          <w:szCs w:val="30"/>
          <w:highlight w:val="none"/>
        </w:rPr>
        <w:t xml:space="preserve">第三章 </w:t>
      </w:r>
      <w:bookmarkEnd w:id="19"/>
      <w:bookmarkEnd w:id="20"/>
      <w:bookmarkEnd w:id="21"/>
      <w:bookmarkEnd w:id="22"/>
      <w:r>
        <w:rPr>
          <w:rFonts w:hint="eastAsia" w:ascii="宋体" w:hAnsi="宋体" w:eastAsia="宋体" w:cs="宋体"/>
          <w:b/>
          <w:bCs/>
          <w:color w:val="auto"/>
          <w:sz w:val="30"/>
          <w:szCs w:val="30"/>
          <w:highlight w:val="none"/>
        </w:rPr>
        <w:t>竞争性磋商办法</w:t>
      </w:r>
      <w:bookmarkEnd w:id="23"/>
      <w:bookmarkEnd w:id="24"/>
      <w:bookmarkEnd w:id="25"/>
      <w:bookmarkEnd w:id="26"/>
    </w:p>
    <w:p w14:paraId="54CA25EC">
      <w:pPr>
        <w:bidi w:val="0"/>
        <w:rPr>
          <w:rFonts w:hint="eastAsia" w:ascii="宋体" w:hAnsi="宋体" w:eastAsia="宋体" w:cs="宋体"/>
          <w:color w:val="auto"/>
          <w:highlight w:val="none"/>
        </w:rPr>
      </w:pPr>
    </w:p>
    <w:p w14:paraId="53F03EBF">
      <w:pPr>
        <w:bidi w:val="0"/>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资格审查</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79"/>
      </w:tblGrid>
      <w:tr w14:paraId="7348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17" w:type="dxa"/>
            <w:noWrap w:val="0"/>
            <w:vAlign w:val="center"/>
          </w:tcPr>
          <w:p w14:paraId="53A00B16">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410" w:type="dxa"/>
            <w:noWrap w:val="0"/>
            <w:vAlign w:val="center"/>
          </w:tcPr>
          <w:p w14:paraId="608E172A">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6379" w:type="dxa"/>
            <w:noWrap w:val="0"/>
            <w:vAlign w:val="center"/>
          </w:tcPr>
          <w:p w14:paraId="2F06F8E1">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3D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A7F663">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70857819">
            <w:pPr>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具有独立承担民事责任的能力</w:t>
            </w:r>
          </w:p>
        </w:tc>
        <w:tc>
          <w:tcPr>
            <w:tcW w:w="6379" w:type="dxa"/>
            <w:noWrap w:val="0"/>
            <w:vAlign w:val="center"/>
          </w:tcPr>
          <w:p w14:paraId="1A52B618">
            <w:pPr>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在中华人民共和国境内注册，具有独立承担民事责任能力的独立法人或其他组织，具有有效的营业执照，并在人员、设备和资金等方面具有相应的能力。</w:t>
            </w:r>
            <w:r>
              <w:rPr>
                <w:rFonts w:hint="eastAsia" w:ascii="宋体" w:hAnsi="宋体" w:eastAsia="宋体" w:cs="宋体"/>
                <w:bCs/>
                <w:i w:val="0"/>
                <w:iCs w:val="0"/>
                <w:color w:val="auto"/>
                <w:sz w:val="24"/>
                <w:szCs w:val="24"/>
                <w:highlight w:val="none"/>
              </w:rPr>
              <w:t>提供法人营业执照或事业单位法人证书或民办非企业单位登记证书或其他组织的执业许可证副本扫描件</w:t>
            </w:r>
            <w:r>
              <w:rPr>
                <w:rFonts w:hint="eastAsia" w:ascii="宋体" w:hAnsi="宋体" w:eastAsia="宋体" w:cs="宋体"/>
                <w:bCs/>
                <w:i w:val="0"/>
                <w:iCs w:val="0"/>
                <w:color w:val="auto"/>
                <w:sz w:val="24"/>
                <w:szCs w:val="24"/>
                <w:highlight w:val="none"/>
                <w:lang w:eastAsia="zh-CN"/>
              </w:rPr>
              <w:t>。（响应文件中附复印件加盖公章）</w:t>
            </w:r>
          </w:p>
        </w:tc>
      </w:tr>
      <w:tr w14:paraId="6B99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22CAEA">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22CFFFA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企业资质</w:t>
            </w:r>
          </w:p>
        </w:tc>
        <w:tc>
          <w:tcPr>
            <w:tcW w:w="6379" w:type="dxa"/>
            <w:noWrap w:val="0"/>
            <w:vAlign w:val="center"/>
          </w:tcPr>
          <w:p w14:paraId="63BA2002">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具备相关主管部门颁发</w:t>
            </w:r>
            <w:r>
              <w:rPr>
                <w:rFonts w:hint="eastAsia" w:ascii="宋体" w:hAnsi="宋体" w:eastAsia="宋体" w:cs="宋体"/>
                <w:color w:val="auto"/>
                <w:sz w:val="24"/>
                <w:szCs w:val="22"/>
                <w:highlight w:val="none"/>
              </w:rPr>
              <w:t>的</w:t>
            </w:r>
            <w:r>
              <w:rPr>
                <w:rFonts w:hint="eastAsia" w:ascii="宋体" w:hAnsi="宋体" w:eastAsia="宋体" w:cs="宋体"/>
                <w:color w:val="auto"/>
                <w:sz w:val="24"/>
                <w:szCs w:val="22"/>
                <w:highlight w:val="none"/>
                <w:lang w:val="en-US" w:eastAsia="zh-CN"/>
              </w:rPr>
              <w:t>林业调查规划设计</w:t>
            </w:r>
            <w:r>
              <w:rPr>
                <w:rFonts w:hint="eastAsia" w:ascii="宋体" w:hAnsi="宋体" w:cs="宋体"/>
                <w:color w:val="auto"/>
                <w:sz w:val="24"/>
                <w:szCs w:val="22"/>
                <w:highlight w:val="none"/>
                <w:lang w:val="en-US" w:eastAsia="zh-CN"/>
              </w:rPr>
              <w:t>丙</w:t>
            </w:r>
            <w:r>
              <w:rPr>
                <w:rFonts w:hint="eastAsia" w:ascii="宋体" w:hAnsi="宋体" w:eastAsia="宋体" w:cs="宋体"/>
                <w:color w:val="auto"/>
                <w:sz w:val="24"/>
                <w:szCs w:val="22"/>
                <w:highlight w:val="none"/>
                <w:lang w:val="en-US" w:eastAsia="zh-CN"/>
              </w:rPr>
              <w:t>级及以上资质</w:t>
            </w:r>
            <w:r>
              <w:rPr>
                <w:rFonts w:hint="eastAsia" w:ascii="宋体" w:hAnsi="宋体" w:eastAsia="宋体" w:cs="宋体"/>
                <w:bCs/>
                <w:i w:val="0"/>
                <w:iCs w:val="0"/>
                <w:color w:val="auto"/>
                <w:sz w:val="24"/>
                <w:szCs w:val="24"/>
                <w:highlight w:val="none"/>
                <w:lang w:eastAsia="zh-CN"/>
              </w:rPr>
              <w:t>。（响应文件中附复印件加盖公章</w:t>
            </w:r>
            <w:r>
              <w:rPr>
                <w:rFonts w:hint="eastAsia" w:ascii="宋体" w:hAnsi="宋体" w:cs="宋体"/>
                <w:bCs/>
                <w:i w:val="0"/>
                <w:iCs w:val="0"/>
                <w:color w:val="auto"/>
                <w:sz w:val="24"/>
                <w:szCs w:val="24"/>
                <w:highlight w:val="none"/>
                <w:lang w:eastAsia="zh-CN"/>
              </w:rPr>
              <w:t>）</w:t>
            </w:r>
          </w:p>
        </w:tc>
      </w:tr>
      <w:tr w14:paraId="0C32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47C872">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5C00E620">
            <w:pPr>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jc w:val="center"/>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项目负责人</w:t>
            </w:r>
          </w:p>
        </w:tc>
        <w:tc>
          <w:tcPr>
            <w:tcW w:w="6379" w:type="dxa"/>
            <w:noWrap w:val="0"/>
            <w:vAlign w:val="center"/>
          </w:tcPr>
          <w:p w14:paraId="0B27DF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40" w:lineRule="exact"/>
              <w:ind w:right="0" w:rightChars="0"/>
              <w:jc w:val="both"/>
              <w:textAlignment w:val="auto"/>
              <w:outlineLvl w:val="9"/>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zh-CN" w:eastAsia="zh-CN"/>
              </w:rPr>
              <w:t>项目负责人</w:t>
            </w:r>
            <w:r>
              <w:rPr>
                <w:rFonts w:hint="eastAsia" w:ascii="宋体" w:hAnsi="宋体" w:eastAsia="宋体" w:cs="宋体"/>
                <w:bCs/>
                <w:i w:val="0"/>
                <w:iCs w:val="0"/>
                <w:color w:val="auto"/>
                <w:sz w:val="24"/>
                <w:szCs w:val="24"/>
                <w:highlight w:val="none"/>
                <w:lang w:eastAsia="zh-CN"/>
              </w:rPr>
              <w:t>须具备相关专业</w:t>
            </w:r>
            <w:r>
              <w:rPr>
                <w:rFonts w:hint="eastAsia" w:ascii="宋体" w:hAnsi="宋体" w:eastAsia="宋体" w:cs="宋体"/>
                <w:bCs/>
                <w:i w:val="0"/>
                <w:iCs w:val="0"/>
                <w:color w:val="auto"/>
                <w:sz w:val="24"/>
                <w:szCs w:val="24"/>
                <w:highlight w:val="none"/>
                <w:lang w:val="en-US" w:eastAsia="zh-CN"/>
              </w:rPr>
              <w:t>中</w:t>
            </w:r>
            <w:r>
              <w:rPr>
                <w:rFonts w:hint="eastAsia" w:ascii="宋体" w:hAnsi="宋体" w:eastAsia="宋体" w:cs="宋体"/>
                <w:bCs/>
                <w:i w:val="0"/>
                <w:iCs w:val="0"/>
                <w:color w:val="auto"/>
                <w:sz w:val="24"/>
                <w:szCs w:val="24"/>
                <w:highlight w:val="none"/>
                <w:lang w:eastAsia="zh-CN"/>
              </w:rPr>
              <w:t>级及以上职称</w:t>
            </w:r>
            <w:r>
              <w:rPr>
                <w:rFonts w:hint="eastAsia" w:ascii="宋体" w:hAnsi="宋体" w:eastAsia="宋体" w:cs="宋体"/>
                <w:bCs/>
                <w:i w:val="0"/>
                <w:iCs w:val="0"/>
                <w:color w:val="auto"/>
                <w:sz w:val="24"/>
                <w:szCs w:val="24"/>
                <w:highlight w:val="none"/>
                <w:lang w:val="zh-CN" w:eastAsia="zh-CN"/>
              </w:rPr>
              <w:t>，且在本单位缴纳社保；</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lang w:val="en-US" w:eastAsia="zh-CN"/>
              </w:rPr>
              <w:t>提供人员证书扫描件及投标截止时间前</w:t>
            </w:r>
            <w:r>
              <w:rPr>
                <w:rFonts w:hint="eastAsia" w:ascii="宋体" w:hAnsi="宋体" w:eastAsia="宋体" w:cs="宋体"/>
                <w:bCs/>
                <w:i w:val="0"/>
                <w:iCs w:val="0"/>
                <w:color w:val="auto"/>
                <w:sz w:val="24"/>
                <w:szCs w:val="24"/>
                <w:highlight w:val="none"/>
                <w:lang w:eastAsia="zh-CN"/>
              </w:rPr>
              <w:t>以供应商名义缴纳的、正常缴费状态的</w:t>
            </w:r>
            <w:r>
              <w:rPr>
                <w:rFonts w:hint="eastAsia" w:ascii="宋体" w:hAnsi="宋体" w:eastAsia="宋体" w:cs="宋体"/>
                <w:bCs/>
                <w:i w:val="0"/>
                <w:iCs w:val="0"/>
                <w:color w:val="auto"/>
                <w:sz w:val="24"/>
                <w:szCs w:val="24"/>
                <w:highlight w:val="none"/>
                <w:lang w:val="en-US" w:eastAsia="zh-CN"/>
              </w:rPr>
              <w:t>最近一期</w:t>
            </w:r>
            <w:r>
              <w:rPr>
                <w:rFonts w:hint="eastAsia" w:ascii="宋体" w:hAnsi="宋体" w:eastAsia="宋体" w:cs="宋体"/>
                <w:bCs/>
                <w:i w:val="0"/>
                <w:iCs w:val="0"/>
                <w:color w:val="auto"/>
                <w:sz w:val="24"/>
                <w:szCs w:val="24"/>
                <w:highlight w:val="none"/>
                <w:lang w:eastAsia="zh-CN"/>
              </w:rPr>
              <w:t>个人参保证明，证明上的二维码要保证移动终端可以扫描识别验证真伪，如该供应商所在的地区确实没有带二维码的证明，须提供网上查询方式，否则响应无效。】（响应文件中附复印件加盖公章）</w:t>
            </w:r>
          </w:p>
        </w:tc>
      </w:tr>
      <w:tr w14:paraId="17E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34CCF56">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809F99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财务状况</w:t>
            </w:r>
          </w:p>
        </w:tc>
        <w:tc>
          <w:tcPr>
            <w:tcW w:w="6379" w:type="dxa"/>
            <w:noWrap w:val="0"/>
            <w:vAlign w:val="center"/>
          </w:tcPr>
          <w:p w14:paraId="45E242D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40" w:lineRule="exact"/>
              <w:ind w:right="0" w:rightChars="0"/>
              <w:jc w:val="both"/>
              <w:textAlignment w:val="auto"/>
              <w:outlineLvl w:val="9"/>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提供2024年度财务审计报告（2025年新成立的公司提供财务良好承诺书）；提供2025年任意三个月依法缴纳税收和社会保障资金的证明材料；</w:t>
            </w:r>
            <w:r>
              <w:rPr>
                <w:rFonts w:hint="eastAsia" w:ascii="宋体" w:hAnsi="宋体" w:eastAsia="宋体" w:cs="宋体"/>
                <w:bCs/>
                <w:i w:val="0"/>
                <w:iCs w:val="0"/>
                <w:color w:val="auto"/>
                <w:sz w:val="24"/>
                <w:szCs w:val="24"/>
                <w:highlight w:val="none"/>
                <w:lang w:eastAsia="zh-CN"/>
              </w:rPr>
              <w:t>（响应文件中附复印件加盖公章）</w:t>
            </w:r>
          </w:p>
        </w:tc>
      </w:tr>
      <w:tr w14:paraId="3C68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95E255">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0EDC12B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6379" w:type="dxa"/>
            <w:noWrap w:val="0"/>
            <w:vAlign w:val="center"/>
          </w:tcPr>
          <w:p w14:paraId="672E24D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拒绝列入政府取消投标资格记录期间的企业或个人投标；</w:t>
            </w:r>
          </w:p>
          <w:p w14:paraId="517C3E5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在“信用中国”网站（www.creditchina.gov.cn）、中国政府采购网（www.ccgp.gov.cn）对列入失信被执行人、重大税收违法案件当事人名单、政府采购严重违法失信行为记录名单的响应人，拒绝其参与投标；</w:t>
            </w:r>
          </w:p>
          <w:p w14:paraId="6EE246B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拒绝被工商行政管理机关在全国企业信用信息公示系统（http://www.gsxt.gov.cn/index.html）中列入严重违法失信企业名单的企业参与投标；</w:t>
            </w:r>
          </w:p>
          <w:p w14:paraId="07BCFFDD">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在近三年（2022年1月1日至今）内响应人、其法定代表人及拟委任的项目负责人没有行贿犯罪行为（以中国裁判文书网查询截图结果为准）。</w:t>
            </w:r>
          </w:p>
          <w:p w14:paraId="4EA3D27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（响应文件中</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提供由法人或授权代表签字或盖章并加盖单位公章的承诺书</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2）至（4）提供网页截图并加盖公章</w:t>
            </w:r>
            <w:r>
              <w:rPr>
                <w:rFonts w:hint="eastAsia" w:ascii="宋体" w:hAnsi="宋体" w:eastAsia="宋体" w:cs="宋体"/>
                <w:bCs/>
                <w:color w:val="auto"/>
                <w:kern w:val="0"/>
                <w:sz w:val="24"/>
                <w:szCs w:val="24"/>
                <w:highlight w:val="none"/>
              </w:rPr>
              <w:t>）</w:t>
            </w:r>
          </w:p>
        </w:tc>
      </w:tr>
      <w:tr w14:paraId="3FBC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94672E">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6B6301B">
            <w:pPr>
              <w:keepNext w:val="0"/>
              <w:keepLines w:val="0"/>
              <w:pageBreakBefore w:val="0"/>
              <w:kinsoku/>
              <w:wordWrap/>
              <w:overflowPunct/>
              <w:topLinePunct w:val="0"/>
              <w:autoSpaceDE w:val="0"/>
              <w:autoSpaceDN w:val="0"/>
              <w:bidi w:val="0"/>
              <w:adjustRightInd w:val="0"/>
              <w:snapToGrid/>
              <w:spacing w:beforeAutospacing="0" w:afterAutospacing="0"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highlight w:val="none"/>
              </w:rPr>
              <w:t>具有履行合同所必需</w:t>
            </w:r>
            <w:r>
              <w:rPr>
                <w:rFonts w:hint="eastAsia" w:ascii="宋体" w:hAnsi="宋体" w:eastAsia="宋体" w:cs="宋体"/>
                <w:i w:val="0"/>
                <w:iCs w:val="0"/>
                <w:color w:val="auto"/>
                <w:sz w:val="24"/>
                <w:szCs w:val="24"/>
                <w:highlight w:val="none"/>
                <w:lang w:val="en-US" w:eastAsia="zh-CN"/>
              </w:rPr>
              <w:t>的设备和专业技术能力</w:t>
            </w:r>
          </w:p>
        </w:tc>
        <w:tc>
          <w:tcPr>
            <w:tcW w:w="6379" w:type="dxa"/>
            <w:noWrap w:val="0"/>
            <w:vAlign w:val="center"/>
          </w:tcPr>
          <w:p w14:paraId="5E73AFAC">
            <w:pPr>
              <w:keepNext w:val="0"/>
              <w:keepLines w:val="0"/>
              <w:pageBreakBefore w:val="0"/>
              <w:kinsoku/>
              <w:wordWrap/>
              <w:overflowPunct/>
              <w:topLinePunct w:val="0"/>
              <w:autoSpaceDE w:val="0"/>
              <w:autoSpaceDN w:val="0"/>
              <w:bidi w:val="0"/>
              <w:adjustRightInd w:val="0"/>
              <w:snapToGrid/>
              <w:spacing w:beforeAutospacing="0" w:afterAutospacing="0" w:line="440" w:lineRule="exac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i w:val="0"/>
                <w:iCs w:val="0"/>
                <w:color w:val="auto"/>
                <w:sz w:val="24"/>
                <w:highlight w:val="none"/>
                <w:lang w:val="zh-CN"/>
              </w:rPr>
              <w:t>提供《资格条件声明函》。</w:t>
            </w:r>
          </w:p>
        </w:tc>
      </w:tr>
      <w:tr w14:paraId="767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EAD2366">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02032B00">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其他</w:t>
            </w:r>
          </w:p>
        </w:tc>
        <w:tc>
          <w:tcPr>
            <w:tcW w:w="6379" w:type="dxa"/>
            <w:noWrap w:val="0"/>
            <w:vAlign w:val="center"/>
          </w:tcPr>
          <w:p w14:paraId="49DF5DA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4"/>
                <w:szCs w:val="24"/>
                <w:highlight w:val="none"/>
                <w:lang w:eastAsia="zh-CN"/>
              </w:rPr>
              <w:t>；</w:t>
            </w:r>
          </w:p>
          <w:p w14:paraId="629908B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符合法律、行政法规规定的其他条件</w:t>
            </w:r>
            <w:r>
              <w:rPr>
                <w:rFonts w:hint="eastAsia" w:ascii="宋体" w:hAnsi="宋体" w:eastAsia="宋体" w:cs="宋体"/>
                <w:color w:val="auto"/>
                <w:sz w:val="24"/>
                <w:szCs w:val="24"/>
                <w:highlight w:val="none"/>
                <w:lang w:eastAsia="zh-CN"/>
              </w:rPr>
              <w:t>。</w:t>
            </w:r>
          </w:p>
          <w:p w14:paraId="58309075">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提供《资格条件声明函》。</w:t>
            </w:r>
          </w:p>
        </w:tc>
      </w:tr>
      <w:tr w14:paraId="411C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E722EAA">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09A4F91D">
            <w:pPr>
              <w:keepNext w:val="0"/>
              <w:keepLines w:val="0"/>
              <w:pageBreakBefore w:val="0"/>
              <w:widowControl w:val="0"/>
              <w:kinsoku/>
              <w:wordWrap/>
              <w:overflowPunct/>
              <w:topLinePunct w:val="0"/>
              <w:bidi w:val="0"/>
              <w:snapToGrid w:val="0"/>
              <w:spacing w:before="120" w:beforeLines="50" w:after="120"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tc>
        <w:tc>
          <w:tcPr>
            <w:tcW w:w="6379" w:type="dxa"/>
            <w:noWrap w:val="0"/>
            <w:vAlign w:val="center"/>
          </w:tcPr>
          <w:p w14:paraId="4C78DBEC">
            <w:pPr>
              <w:keepNext w:val="0"/>
              <w:keepLines w:val="0"/>
              <w:pageBreakBefore w:val="0"/>
              <w:widowControl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响应文件内附法定代表人授权委托书及被授权人身份证复印件加盖公章。</w:t>
            </w:r>
          </w:p>
        </w:tc>
      </w:tr>
      <w:tr w14:paraId="74E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6" w:type="dxa"/>
            <w:gridSpan w:val="3"/>
            <w:noWrap w:val="0"/>
            <w:vAlign w:val="center"/>
          </w:tcPr>
          <w:p w14:paraId="0A5F41EF">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评审结果（合格、</w:t>
            </w:r>
            <w:r>
              <w:rPr>
                <w:rFonts w:hint="eastAsia" w:ascii="宋体" w:hAnsi="宋体" w:eastAsia="宋体" w:cs="宋体"/>
                <w:b/>
                <w:color w:val="auto"/>
                <w:kern w:val="0"/>
                <w:sz w:val="24"/>
                <w:szCs w:val="24"/>
                <w:highlight w:val="none"/>
                <w:lang w:val="zh-CN"/>
              </w:rPr>
              <w:t>废标</w:t>
            </w:r>
            <w:r>
              <w:rPr>
                <w:rFonts w:hint="eastAsia" w:ascii="宋体" w:hAnsi="宋体" w:eastAsia="宋体" w:cs="宋体"/>
                <w:b/>
                <w:color w:val="auto"/>
                <w:kern w:val="0"/>
                <w:sz w:val="24"/>
                <w:szCs w:val="24"/>
                <w:highlight w:val="none"/>
              </w:rPr>
              <w:t>）</w:t>
            </w:r>
          </w:p>
        </w:tc>
      </w:tr>
    </w:tbl>
    <w:p w14:paraId="14D09E39">
      <w:pPr>
        <w:autoSpaceDE w:val="0"/>
        <w:autoSpaceDN w:val="0"/>
        <w:adjustRightInd w:val="0"/>
        <w:jc w:val="left"/>
        <w:rPr>
          <w:rFonts w:hint="eastAsia" w:ascii="宋体" w:hAnsi="宋体" w:eastAsia="宋体" w:cs="宋体"/>
          <w:color w:val="auto"/>
          <w:kern w:val="0"/>
          <w:sz w:val="24"/>
          <w:szCs w:val="24"/>
          <w:highlight w:val="none"/>
        </w:rPr>
      </w:pPr>
    </w:p>
    <w:p w14:paraId="4EC0506C">
      <w:pPr>
        <w:widowControl/>
        <w:tabs>
          <w:tab w:val="left" w:pos="1046"/>
        </w:tabs>
        <w:snapToGrid w:val="0"/>
        <w:spacing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7FCC36C1">
      <w:pPr>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符合性审查</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79"/>
      </w:tblGrid>
      <w:tr w14:paraId="1BAA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2799BFAA">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410" w:type="dxa"/>
            <w:noWrap w:val="0"/>
            <w:vAlign w:val="center"/>
          </w:tcPr>
          <w:p w14:paraId="44EB0A5B">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6379" w:type="dxa"/>
            <w:noWrap w:val="0"/>
            <w:vAlign w:val="center"/>
          </w:tcPr>
          <w:p w14:paraId="0DA287FA">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79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3894A73">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940C95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名称</w:t>
            </w:r>
          </w:p>
        </w:tc>
        <w:tc>
          <w:tcPr>
            <w:tcW w:w="6379" w:type="dxa"/>
            <w:noWrap w:val="0"/>
            <w:vAlign w:val="center"/>
          </w:tcPr>
          <w:p w14:paraId="1BDF5E9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与营业执照一致</w:t>
            </w:r>
            <w:r>
              <w:rPr>
                <w:rFonts w:hint="eastAsia" w:ascii="宋体" w:hAnsi="宋体" w:cs="宋体"/>
                <w:color w:val="auto"/>
                <w:sz w:val="24"/>
                <w:szCs w:val="24"/>
                <w:highlight w:val="none"/>
                <w:lang w:eastAsia="zh-CN"/>
              </w:rPr>
              <w:t>。</w:t>
            </w:r>
          </w:p>
        </w:tc>
      </w:tr>
      <w:tr w14:paraId="3A3C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0BAFFD9F">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058224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响应文件盖章签署</w:t>
            </w:r>
          </w:p>
        </w:tc>
        <w:tc>
          <w:tcPr>
            <w:tcW w:w="6379" w:type="dxa"/>
            <w:noWrap w:val="0"/>
            <w:vAlign w:val="center"/>
          </w:tcPr>
          <w:p w14:paraId="3D98345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符合磋商文件要求</w:t>
            </w:r>
            <w:r>
              <w:rPr>
                <w:rFonts w:hint="eastAsia" w:ascii="宋体" w:hAnsi="宋体" w:cs="宋体"/>
                <w:color w:val="auto"/>
                <w:sz w:val="24"/>
                <w:szCs w:val="24"/>
                <w:highlight w:val="none"/>
                <w:lang w:eastAsia="zh-CN"/>
              </w:rPr>
              <w:t>。</w:t>
            </w:r>
          </w:p>
        </w:tc>
      </w:tr>
      <w:tr w14:paraId="749E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7F757D5">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0C2621B">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6379" w:type="dxa"/>
            <w:noWrap w:val="0"/>
            <w:vAlign w:val="center"/>
          </w:tcPr>
          <w:p w14:paraId="40E5292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符合磋商文件要求</w:t>
            </w:r>
            <w:r>
              <w:rPr>
                <w:rFonts w:hint="eastAsia" w:ascii="宋体" w:hAnsi="宋体" w:cs="宋体"/>
                <w:color w:val="auto"/>
                <w:sz w:val="24"/>
                <w:szCs w:val="24"/>
                <w:highlight w:val="none"/>
                <w:lang w:eastAsia="zh-CN"/>
              </w:rPr>
              <w:t>。</w:t>
            </w:r>
          </w:p>
        </w:tc>
      </w:tr>
      <w:tr w14:paraId="715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2CB60D3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C79069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6379" w:type="dxa"/>
            <w:noWrap w:val="0"/>
            <w:vAlign w:val="center"/>
          </w:tcPr>
          <w:p w14:paraId="7E9772B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符合磋商文件要求</w:t>
            </w:r>
            <w:r>
              <w:rPr>
                <w:rFonts w:hint="eastAsia" w:ascii="宋体" w:hAnsi="宋体" w:cs="宋体"/>
                <w:color w:val="auto"/>
                <w:sz w:val="24"/>
                <w:szCs w:val="24"/>
                <w:highlight w:val="none"/>
                <w:lang w:eastAsia="zh-CN"/>
              </w:rPr>
              <w:t>。</w:t>
            </w:r>
          </w:p>
        </w:tc>
      </w:tr>
      <w:tr w14:paraId="7345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0594327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DA6487E">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合同履行期限</w:t>
            </w:r>
          </w:p>
        </w:tc>
        <w:tc>
          <w:tcPr>
            <w:tcW w:w="6379" w:type="dxa"/>
            <w:noWrap w:val="0"/>
            <w:vAlign w:val="top"/>
          </w:tcPr>
          <w:p w14:paraId="301D7EF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自合同签订之日</w:t>
            </w:r>
            <w:r>
              <w:rPr>
                <w:rFonts w:hint="eastAsia" w:ascii="宋体" w:hAnsi="宋体" w:cs="宋体"/>
                <w:bCs/>
                <w:color w:val="auto"/>
                <w:sz w:val="24"/>
                <w:szCs w:val="24"/>
                <w:highlight w:val="none"/>
                <w:lang w:val="en-US" w:eastAsia="zh-CN"/>
              </w:rPr>
              <w:t>起</w:t>
            </w:r>
            <w:r>
              <w:rPr>
                <w:rFonts w:hint="eastAsia" w:ascii="宋体" w:hAnsi="宋体" w:eastAsia="宋体" w:cs="宋体"/>
                <w:bCs/>
                <w:color w:val="auto"/>
                <w:sz w:val="24"/>
                <w:szCs w:val="24"/>
                <w:highlight w:val="none"/>
                <w:lang w:val="en-US" w:eastAsia="zh-CN"/>
              </w:rPr>
              <w:t>至</w:t>
            </w:r>
            <w:r>
              <w:rPr>
                <w:rFonts w:hint="eastAsia" w:ascii="宋体" w:hAnsi="宋体" w:cs="宋体"/>
                <w:bCs/>
                <w:color w:val="auto"/>
                <w:sz w:val="24"/>
                <w:szCs w:val="24"/>
                <w:highlight w:val="none"/>
                <w:lang w:val="en-US" w:eastAsia="zh-CN"/>
              </w:rPr>
              <w:t>提交成果文件并完成相关服务为止</w:t>
            </w:r>
            <w:r>
              <w:rPr>
                <w:rFonts w:hint="eastAsia" w:ascii="宋体" w:hAnsi="宋体" w:eastAsia="宋体" w:cs="宋体"/>
                <w:bCs/>
                <w:color w:val="auto"/>
                <w:sz w:val="24"/>
                <w:szCs w:val="24"/>
                <w:highlight w:val="none"/>
                <w:lang w:val="en-US" w:eastAsia="zh-CN"/>
              </w:rPr>
              <w:t>（具体以实际签订合同为准）</w:t>
            </w:r>
            <w:r>
              <w:rPr>
                <w:rFonts w:hint="eastAsia" w:ascii="宋体" w:hAnsi="宋体" w:cs="宋体"/>
                <w:bCs/>
                <w:color w:val="auto"/>
                <w:sz w:val="24"/>
                <w:szCs w:val="24"/>
                <w:highlight w:val="none"/>
                <w:lang w:eastAsia="zh-CN"/>
              </w:rPr>
              <w:t>。</w:t>
            </w:r>
          </w:p>
        </w:tc>
      </w:tr>
      <w:tr w14:paraId="5C00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2AEBB1A3">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1D52BC4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服务要求</w:t>
            </w:r>
          </w:p>
        </w:tc>
        <w:tc>
          <w:tcPr>
            <w:tcW w:w="6379" w:type="dxa"/>
            <w:noWrap w:val="0"/>
            <w:vAlign w:val="center"/>
          </w:tcPr>
          <w:p w14:paraId="087EC2AD">
            <w:pPr>
              <w:keepNext w:val="0"/>
              <w:keepLines w:val="0"/>
              <w:pageBreakBefore w:val="0"/>
              <w:widowControl w:val="0"/>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优质服务</w:t>
            </w:r>
            <w:r>
              <w:rPr>
                <w:rFonts w:hint="eastAsia" w:ascii="宋体" w:hAnsi="宋体" w:cs="宋体"/>
                <w:bCs/>
                <w:color w:val="auto"/>
                <w:sz w:val="24"/>
                <w:szCs w:val="24"/>
                <w:highlight w:val="none"/>
                <w:lang w:val="en-US" w:eastAsia="zh-CN"/>
              </w:rPr>
              <w:t>。</w:t>
            </w:r>
            <w:bookmarkStart w:id="119" w:name="_GoBack"/>
            <w:bookmarkEnd w:id="119"/>
          </w:p>
        </w:tc>
      </w:tr>
      <w:tr w14:paraId="1C4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52E073A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722994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379" w:type="dxa"/>
            <w:noWrap w:val="0"/>
            <w:vAlign w:val="center"/>
          </w:tcPr>
          <w:p w14:paraId="66F17FDF">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投标文件递交</w:t>
            </w:r>
            <w:r>
              <w:rPr>
                <w:rFonts w:hint="eastAsia" w:ascii="宋体" w:hAnsi="宋体" w:eastAsia="宋体" w:cs="宋体"/>
                <w:i w:val="0"/>
                <w:iCs w:val="0"/>
                <w:color w:val="auto"/>
                <w:sz w:val="24"/>
                <w:szCs w:val="24"/>
                <w:highlight w:val="none"/>
              </w:rPr>
              <w:t>截止之日起90天</w:t>
            </w:r>
            <w:r>
              <w:rPr>
                <w:rFonts w:hint="eastAsia" w:ascii="宋体" w:hAnsi="宋体" w:eastAsia="宋体" w:cs="宋体"/>
                <w:color w:val="auto"/>
                <w:sz w:val="24"/>
                <w:szCs w:val="24"/>
                <w:highlight w:val="none"/>
              </w:rPr>
              <w:t>。</w:t>
            </w:r>
          </w:p>
        </w:tc>
      </w:tr>
      <w:tr w14:paraId="04D4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6B4C07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8705F29">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技术要求</w:t>
            </w:r>
          </w:p>
        </w:tc>
        <w:tc>
          <w:tcPr>
            <w:tcW w:w="6379" w:type="dxa"/>
            <w:noWrap w:val="0"/>
            <w:vAlign w:val="center"/>
          </w:tcPr>
          <w:p w14:paraId="044C734F">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符合第五章“</w:t>
            </w:r>
            <w:r>
              <w:rPr>
                <w:rFonts w:hint="eastAsia" w:ascii="宋体" w:hAnsi="宋体" w:eastAsia="宋体" w:cs="宋体"/>
                <w:color w:val="auto"/>
                <w:sz w:val="24"/>
                <w:szCs w:val="24"/>
                <w:highlight w:val="none"/>
              </w:rPr>
              <w:t>服务内容及要求</w:t>
            </w:r>
            <w:r>
              <w:rPr>
                <w:rFonts w:hint="eastAsia" w:ascii="宋体" w:hAnsi="宋体" w:eastAsia="宋体" w:cs="宋体"/>
                <w:color w:val="auto"/>
                <w:sz w:val="24"/>
                <w:szCs w:val="24"/>
                <w:highlight w:val="none"/>
                <w:lang w:val="zh-CN"/>
              </w:rPr>
              <w:t>”中具体的技术要求规定</w:t>
            </w:r>
            <w:r>
              <w:rPr>
                <w:rFonts w:hint="eastAsia" w:ascii="宋体" w:hAnsi="宋体" w:cs="宋体"/>
                <w:color w:val="auto"/>
                <w:sz w:val="24"/>
                <w:szCs w:val="24"/>
                <w:highlight w:val="none"/>
                <w:lang w:val="zh-CN"/>
              </w:rPr>
              <w:t>。</w:t>
            </w:r>
          </w:p>
        </w:tc>
      </w:tr>
      <w:tr w14:paraId="2A48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EDE673E">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5C55BB3F">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6379" w:type="dxa"/>
            <w:noWrap w:val="0"/>
            <w:vAlign w:val="center"/>
          </w:tcPr>
          <w:p w14:paraId="099D366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FF0000"/>
                <w:sz w:val="24"/>
                <w:szCs w:val="24"/>
                <w:highlight w:val="none"/>
                <w:lang w:val="en-US" w:eastAsia="zh-CN"/>
              </w:rPr>
              <w:t>参照《林业和草原工程建设项目服务计费指导意见》林建协〔2024〕54号收费标准</w:t>
            </w:r>
            <w:r>
              <w:rPr>
                <w:rFonts w:hint="eastAsia" w:ascii="宋体" w:hAnsi="宋体" w:cs="宋体"/>
                <w:bCs/>
                <w:color w:val="auto"/>
                <w:sz w:val="24"/>
                <w:szCs w:val="24"/>
                <w:highlight w:val="none"/>
                <w:lang w:val="en-US" w:eastAsia="zh-CN"/>
              </w:rPr>
              <w:t>，折扣系数0.55，最终合同结算金额不超过采购预算99万元；</w:t>
            </w:r>
          </w:p>
          <w:p w14:paraId="405D8DF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超出最高投标限价</w:t>
            </w:r>
            <w:r>
              <w:rPr>
                <w:rFonts w:hint="eastAsia" w:ascii="宋体" w:hAnsi="宋体" w:cs="宋体"/>
                <w:color w:val="auto"/>
                <w:sz w:val="24"/>
                <w:szCs w:val="24"/>
                <w:highlight w:val="none"/>
                <w:lang w:val="en-US" w:eastAsia="zh-CN"/>
              </w:rPr>
              <w:t>（</w:t>
            </w:r>
            <w:r>
              <w:rPr>
                <w:rFonts w:hint="eastAsia" w:ascii="宋体" w:hAnsi="宋体" w:cs="宋体"/>
                <w:bCs/>
                <w:color w:val="auto"/>
                <w:sz w:val="24"/>
                <w:szCs w:val="24"/>
                <w:highlight w:val="none"/>
                <w:lang w:val="en-US" w:eastAsia="zh-CN"/>
              </w:rPr>
              <w:t>折扣系数0.55，或55%）</w:t>
            </w:r>
            <w:r>
              <w:rPr>
                <w:rFonts w:hint="default" w:ascii="宋体" w:hAnsi="宋体" w:eastAsia="宋体" w:cs="宋体"/>
                <w:color w:val="auto"/>
                <w:sz w:val="24"/>
                <w:szCs w:val="24"/>
                <w:highlight w:val="none"/>
                <w:lang w:val="en-US" w:eastAsia="zh-CN"/>
              </w:rPr>
              <w:t>的首次报价及最终报价视为无效报价，响应文件将被否决。</w:t>
            </w:r>
          </w:p>
        </w:tc>
      </w:tr>
      <w:tr w14:paraId="6FD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6" w:type="dxa"/>
            <w:gridSpan w:val="3"/>
            <w:noWrap w:val="0"/>
            <w:vAlign w:val="center"/>
          </w:tcPr>
          <w:p w14:paraId="4D7D505F">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评审结果（合格、</w:t>
            </w:r>
            <w:r>
              <w:rPr>
                <w:rFonts w:hint="eastAsia" w:ascii="宋体" w:hAnsi="宋体" w:eastAsia="宋体" w:cs="宋体"/>
                <w:b/>
                <w:color w:val="auto"/>
                <w:kern w:val="0"/>
                <w:sz w:val="24"/>
                <w:szCs w:val="24"/>
                <w:highlight w:val="none"/>
                <w:lang w:val="zh-CN"/>
              </w:rPr>
              <w:t>废标</w:t>
            </w:r>
            <w:r>
              <w:rPr>
                <w:rFonts w:hint="eastAsia" w:ascii="宋体" w:hAnsi="宋体" w:eastAsia="宋体" w:cs="宋体"/>
                <w:b/>
                <w:color w:val="auto"/>
                <w:kern w:val="0"/>
                <w:sz w:val="24"/>
                <w:szCs w:val="24"/>
                <w:highlight w:val="none"/>
              </w:rPr>
              <w:t>）</w:t>
            </w:r>
          </w:p>
        </w:tc>
      </w:tr>
    </w:tbl>
    <w:p w14:paraId="7A78CEA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p>
    <w:p w14:paraId="6291C88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（1）上述内容中有一项不合格，则</w:t>
      </w:r>
      <w:r>
        <w:rPr>
          <w:rFonts w:hint="eastAsia" w:ascii="宋体" w:hAnsi="宋体" w:eastAsia="宋体" w:cs="宋体"/>
          <w:color w:val="auto"/>
          <w:sz w:val="21"/>
          <w:szCs w:val="21"/>
          <w:highlight w:val="none"/>
        </w:rPr>
        <w:t>初步</w:t>
      </w:r>
      <w:r>
        <w:rPr>
          <w:rFonts w:hint="eastAsia" w:ascii="宋体" w:hAnsi="宋体" w:eastAsia="宋体" w:cs="宋体"/>
          <w:color w:val="auto"/>
          <w:sz w:val="21"/>
          <w:szCs w:val="21"/>
          <w:highlight w:val="none"/>
          <w:lang w:val="zh-CN"/>
        </w:rPr>
        <w:t>评审不合格，投标按废标处理，不进入后期评审。</w:t>
      </w:r>
    </w:p>
    <w:p w14:paraId="03DB6A04">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（2）每项审查内容合格打“√”，不合格打“×”。评审结论写“合格”或“废标”。废标须注明原因。</w:t>
      </w:r>
    </w:p>
    <w:p w14:paraId="721DFD1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5127E68D">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B230BD">
      <w:pPr>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详细评审</w:t>
      </w:r>
    </w:p>
    <w:tbl>
      <w:tblPr>
        <w:tblStyle w:val="1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08"/>
        <w:gridCol w:w="1145"/>
        <w:gridCol w:w="5704"/>
      </w:tblGrid>
      <w:tr w14:paraId="47B9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14:paraId="34EA73A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w:t>
            </w:r>
          </w:p>
          <w:p w14:paraId="2B193FB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指标</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5B4E76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指标分项</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1566D22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评分细则</w:t>
            </w:r>
          </w:p>
        </w:tc>
      </w:tr>
      <w:tr w14:paraId="1B08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restart"/>
            <w:tcBorders>
              <w:top w:val="single" w:color="auto" w:sz="4" w:space="0"/>
              <w:left w:val="single" w:color="auto" w:sz="4" w:space="0"/>
              <w:right w:val="single" w:color="auto" w:sz="4" w:space="0"/>
            </w:tcBorders>
            <w:noWrap w:val="0"/>
            <w:vAlign w:val="center"/>
          </w:tcPr>
          <w:p w14:paraId="74A433BD">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商务部分</w:t>
            </w:r>
          </w:p>
          <w:p w14:paraId="59214DF9">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cs="宋体"/>
                <w:i w:val="0"/>
                <w:iCs w:val="0"/>
                <w:color w:val="auto"/>
                <w:sz w:val="24"/>
                <w:szCs w:val="24"/>
                <w:highlight w:val="none"/>
                <w:lang w:val="en-US" w:eastAsia="zh-CN"/>
              </w:rPr>
              <w:t>35</w:t>
            </w:r>
            <w:r>
              <w:rPr>
                <w:rFonts w:hint="eastAsia" w:ascii="宋体" w:hAnsi="宋体" w:eastAsia="宋体" w:cs="宋体"/>
                <w:i w:val="0"/>
                <w:iCs w:val="0"/>
                <w:color w:val="auto"/>
                <w:sz w:val="24"/>
                <w:szCs w:val="24"/>
                <w:highlight w:val="none"/>
                <w:lang w:val="zh-CN"/>
              </w:rPr>
              <w:t>分）</w:t>
            </w:r>
          </w:p>
          <w:p w14:paraId="4829B70E">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A07A49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报价</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10分</w:t>
            </w:r>
            <w:r>
              <w:rPr>
                <w:rFonts w:hint="eastAsia" w:ascii="宋体" w:hAnsi="宋体" w:cs="宋体"/>
                <w:i w:val="0"/>
                <w:iCs w:val="0"/>
                <w:color w:val="auto"/>
                <w:sz w:val="24"/>
                <w:szCs w:val="24"/>
                <w:highlight w:val="none"/>
                <w:lang w:eastAsia="zh-CN"/>
              </w:rPr>
              <w:t>）</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24F25E0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综合评分法中的价格分统一采用低价优先法计算，即满足磋商文件要求且最后报价(第二次)最低的价格为磋商基准价，其价格分为满分。对于明显低于市场的报价，应当要求该供应商作出书面说明并提供相应的证明材料。供应商不能合理说明或者不能提供相应证明材料的，竞磋小组专家应当认定该供应商以低于成本报价竞争，报价分得零分。其他单位的价格分统一按照下列公式计算：</w:t>
            </w:r>
          </w:p>
          <w:p w14:paraId="1198362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磋商报价得分=（磋商基准价/最终磋商报价）*价格权重（10%）*100，四舍五入保留小数点后两位有效数字。</w:t>
            </w:r>
          </w:p>
        </w:tc>
      </w:tr>
      <w:tr w14:paraId="4B6C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7058E301">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p>
        </w:tc>
        <w:tc>
          <w:tcPr>
            <w:tcW w:w="1408" w:type="dxa"/>
            <w:tcBorders>
              <w:top w:val="single" w:color="auto" w:sz="4" w:space="0"/>
              <w:left w:val="single" w:color="auto" w:sz="4" w:space="0"/>
              <w:right w:val="single" w:color="auto" w:sz="4" w:space="0"/>
            </w:tcBorders>
            <w:noWrap w:val="0"/>
            <w:vAlign w:val="center"/>
          </w:tcPr>
          <w:p w14:paraId="79DE597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企业业绩</w:t>
            </w:r>
          </w:p>
          <w:p w14:paraId="1DE150A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2182B4CA">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响应人近三年（以投标截至日期倒推计算）完成的类似业绩每有一项得</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61448B71">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val="zh-CN"/>
              </w:rPr>
              <w:t>提供合同协议书复印件并加盖响应人公章。</w:t>
            </w:r>
          </w:p>
        </w:tc>
      </w:tr>
      <w:tr w14:paraId="7FDC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5C9EF8A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838F00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项目负责人（</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50F01127">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color w:val="auto"/>
                <w:sz w:val="24"/>
                <w:szCs w:val="24"/>
                <w:highlight w:val="none"/>
                <w:lang w:val="zh-CN"/>
              </w:rPr>
              <w:t>响应人</w:t>
            </w:r>
            <w:r>
              <w:rPr>
                <w:rFonts w:hint="eastAsia" w:ascii="宋体" w:hAnsi="宋体" w:eastAsia="宋体" w:cs="宋体"/>
                <w:i w:val="0"/>
                <w:iCs w:val="0"/>
                <w:color w:val="auto"/>
                <w:sz w:val="24"/>
                <w:szCs w:val="24"/>
                <w:highlight w:val="none"/>
                <w:lang w:val="en-US" w:eastAsia="zh-CN"/>
              </w:rPr>
              <w:t>近三年（</w:t>
            </w:r>
            <w:r>
              <w:rPr>
                <w:rFonts w:hint="eastAsia" w:ascii="宋体" w:hAnsi="宋体" w:eastAsia="宋体" w:cs="宋体"/>
                <w:color w:val="auto"/>
                <w:sz w:val="24"/>
                <w:szCs w:val="24"/>
                <w:highlight w:val="none"/>
                <w:lang w:val="zh-CN"/>
              </w:rPr>
              <w:t>以投标截至日期倒推计算</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color w:val="auto"/>
                <w:sz w:val="24"/>
                <w:szCs w:val="24"/>
                <w:highlight w:val="none"/>
                <w:lang w:val="zh-CN"/>
              </w:rPr>
              <w:t>完成的类似业绩每有一项得</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62808022">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需体现项目负责人名称，</w:t>
            </w:r>
            <w:r>
              <w:rPr>
                <w:rFonts w:hint="eastAsia" w:ascii="宋体" w:hAnsi="宋体" w:eastAsia="宋体" w:cs="宋体"/>
                <w:color w:val="auto"/>
                <w:sz w:val="24"/>
                <w:szCs w:val="24"/>
                <w:highlight w:val="none"/>
                <w:lang w:val="zh-CN"/>
              </w:rPr>
              <w:t>提供合同协议书</w:t>
            </w:r>
            <w:r>
              <w:rPr>
                <w:rFonts w:hint="eastAsia" w:ascii="宋体" w:hAnsi="宋体" w:eastAsia="宋体" w:cs="宋体"/>
                <w:color w:val="auto"/>
                <w:sz w:val="24"/>
                <w:szCs w:val="24"/>
                <w:highlight w:val="none"/>
                <w:lang w:val="en-US" w:eastAsia="zh-CN"/>
              </w:rPr>
              <w:t>或其他证明材料</w:t>
            </w:r>
            <w:r>
              <w:rPr>
                <w:rFonts w:hint="eastAsia" w:ascii="宋体" w:hAnsi="宋体" w:eastAsia="宋体" w:cs="宋体"/>
                <w:color w:val="auto"/>
                <w:sz w:val="24"/>
                <w:szCs w:val="24"/>
                <w:highlight w:val="none"/>
                <w:lang w:val="zh-CN"/>
              </w:rPr>
              <w:t>复印件并加盖响应人公章。</w:t>
            </w:r>
          </w:p>
        </w:tc>
      </w:tr>
      <w:tr w14:paraId="62A6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35A36E4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F453E5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项目其他成员（</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6B77A26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sz w:val="24"/>
                <w:szCs w:val="24"/>
                <w:highlight w:val="none"/>
                <w:lang w:val="zh-CN" w:eastAsia="zh-CN"/>
              </w:rPr>
              <w:t>除</w:t>
            </w:r>
            <w:r>
              <w:rPr>
                <w:rFonts w:hint="eastAsia" w:ascii="宋体" w:hAnsi="宋体" w:cs="宋体"/>
                <w:i w:val="0"/>
                <w:iCs w:val="0"/>
                <w:color w:val="auto"/>
                <w:sz w:val="24"/>
                <w:szCs w:val="24"/>
                <w:highlight w:val="none"/>
                <w:lang w:val="en-US" w:eastAsia="zh-CN"/>
              </w:rPr>
              <w:t>项目负责人</w:t>
            </w:r>
            <w:r>
              <w:rPr>
                <w:rFonts w:hint="eastAsia" w:ascii="宋体" w:hAnsi="宋体" w:eastAsia="宋体" w:cs="宋体"/>
                <w:i w:val="0"/>
                <w:iCs w:val="0"/>
                <w:color w:val="auto"/>
                <w:sz w:val="24"/>
                <w:szCs w:val="24"/>
                <w:highlight w:val="none"/>
                <w:lang w:val="zh-CN" w:eastAsia="zh-CN"/>
              </w:rPr>
              <w:t>外，每提供</w:t>
            </w:r>
            <w:r>
              <w:rPr>
                <w:rFonts w:hint="eastAsia" w:ascii="宋体" w:hAnsi="宋体" w:cs="宋体"/>
                <w:i w:val="0"/>
                <w:iCs w:val="0"/>
                <w:color w:val="auto"/>
                <w:sz w:val="24"/>
                <w:szCs w:val="24"/>
                <w:highlight w:val="none"/>
                <w:lang w:val="en-US" w:eastAsia="zh-CN"/>
              </w:rPr>
              <w:t>一名</w:t>
            </w:r>
            <w:r>
              <w:rPr>
                <w:rFonts w:hint="eastAsia" w:ascii="宋体" w:hAnsi="宋体" w:eastAsia="宋体" w:cs="宋体"/>
                <w:i w:val="0"/>
                <w:iCs w:val="0"/>
                <w:color w:val="auto"/>
                <w:sz w:val="24"/>
                <w:szCs w:val="24"/>
                <w:highlight w:val="none"/>
                <w:lang w:val="zh-CN" w:eastAsia="zh-CN"/>
              </w:rPr>
              <w:t>相关专业工程师得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分，最高得</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lang w:val="zh-CN" w:eastAsia="zh-CN"/>
              </w:rPr>
              <w:t>提供</w:t>
            </w:r>
            <w:r>
              <w:rPr>
                <w:rFonts w:hint="eastAsia" w:ascii="宋体" w:hAnsi="宋体" w:cs="宋体"/>
                <w:i w:val="0"/>
                <w:iCs w:val="0"/>
                <w:color w:val="auto"/>
                <w:sz w:val="24"/>
                <w:szCs w:val="24"/>
                <w:highlight w:val="none"/>
                <w:lang w:val="en-US" w:eastAsia="zh-CN"/>
              </w:rPr>
              <w:t>职称证书</w:t>
            </w:r>
            <w:r>
              <w:rPr>
                <w:rFonts w:hint="eastAsia" w:ascii="宋体" w:hAnsi="宋体" w:eastAsia="宋体" w:cs="宋体"/>
                <w:i w:val="0"/>
                <w:iCs w:val="0"/>
                <w:color w:val="auto"/>
                <w:sz w:val="24"/>
                <w:szCs w:val="24"/>
                <w:highlight w:val="none"/>
                <w:lang w:val="zh-CN" w:eastAsia="zh-CN"/>
              </w:rPr>
              <w:t>和</w:t>
            </w:r>
            <w:r>
              <w:rPr>
                <w:rFonts w:hint="eastAsia" w:ascii="宋体" w:hAnsi="宋体" w:eastAsia="宋体" w:cs="宋体"/>
                <w:i w:val="0"/>
                <w:iCs w:val="0"/>
                <w:color w:val="auto"/>
                <w:sz w:val="24"/>
                <w:szCs w:val="24"/>
                <w:highlight w:val="none"/>
                <w:lang w:val="en-US" w:eastAsia="zh-CN"/>
              </w:rPr>
              <w:t>社保证明扫描件</w:t>
            </w:r>
            <w:r>
              <w:rPr>
                <w:rFonts w:hint="eastAsia" w:ascii="宋体" w:hAnsi="宋体" w:eastAsia="宋体" w:cs="宋体"/>
                <w:i w:val="0"/>
                <w:iCs w:val="0"/>
                <w:color w:val="auto"/>
                <w:sz w:val="24"/>
                <w:szCs w:val="24"/>
                <w:highlight w:val="none"/>
                <w:lang w:val="zh-CN" w:eastAsia="zh-CN"/>
              </w:rPr>
              <w:t>。（社保证明上的二维码要能够扫描识别验证真伪，如该</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eastAsia="zh-CN"/>
              </w:rPr>
              <w:t>所在地区确实没有二维码的证明，需提供官网查询验证方式）</w:t>
            </w:r>
          </w:p>
        </w:tc>
      </w:tr>
      <w:tr w14:paraId="0ABA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03D01FB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5FE3755">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eastAsia="zh-CN" w:bidi="ar"/>
              </w:rPr>
            </w:pPr>
          </w:p>
          <w:p w14:paraId="58F8DB32">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cs="宋体"/>
                <w:i w:val="0"/>
                <w:iCs w:val="0"/>
                <w:color w:val="auto"/>
                <w:sz w:val="24"/>
                <w:szCs w:val="24"/>
                <w:highlight w:val="none"/>
                <w:lang w:val="en-US" w:eastAsia="zh-CN" w:bidi="ar"/>
              </w:rPr>
            </w:pPr>
            <w:r>
              <w:rPr>
                <w:rFonts w:hint="eastAsia" w:ascii="宋体" w:hAnsi="宋体" w:eastAsia="宋体" w:cs="宋体"/>
                <w:i w:val="0"/>
                <w:iCs w:val="0"/>
                <w:color w:val="auto"/>
                <w:sz w:val="24"/>
                <w:szCs w:val="24"/>
                <w:highlight w:val="none"/>
                <w:lang w:eastAsia="zh-CN" w:bidi="ar"/>
              </w:rPr>
              <w:t>设备</w:t>
            </w:r>
            <w:r>
              <w:rPr>
                <w:rFonts w:hint="eastAsia" w:ascii="宋体" w:hAnsi="宋体" w:cs="宋体"/>
                <w:i w:val="0"/>
                <w:iCs w:val="0"/>
                <w:color w:val="auto"/>
                <w:sz w:val="24"/>
                <w:szCs w:val="24"/>
                <w:highlight w:val="none"/>
                <w:lang w:val="en-US" w:eastAsia="zh-CN" w:bidi="ar"/>
              </w:rPr>
              <w:t>仪器</w:t>
            </w:r>
          </w:p>
          <w:p w14:paraId="6F61CABF">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bidi="ar"/>
              </w:rPr>
              <w:t>（</w:t>
            </w:r>
            <w:r>
              <w:rPr>
                <w:rFonts w:hint="eastAsia" w:ascii="宋体" w:hAnsi="宋体" w:cs="宋体"/>
                <w:i w:val="0"/>
                <w:iCs w:val="0"/>
                <w:color w:val="auto"/>
                <w:sz w:val="24"/>
                <w:szCs w:val="24"/>
                <w:highlight w:val="none"/>
                <w:lang w:val="en-US" w:eastAsia="zh-CN" w:bidi="ar"/>
              </w:rPr>
              <w:t>5</w:t>
            </w:r>
            <w:r>
              <w:rPr>
                <w:rFonts w:hint="eastAsia" w:ascii="宋体" w:hAnsi="宋体" w:eastAsia="宋体" w:cs="宋体"/>
                <w:i w:val="0"/>
                <w:iCs w:val="0"/>
                <w:color w:val="auto"/>
                <w:sz w:val="24"/>
                <w:szCs w:val="24"/>
                <w:highlight w:val="none"/>
                <w:lang w:val="en-US" w:eastAsia="zh-CN" w:bidi="ar"/>
              </w:rPr>
              <w:t>分</w:t>
            </w:r>
            <w:r>
              <w:rPr>
                <w:rFonts w:hint="eastAsia" w:ascii="宋体" w:hAnsi="宋体" w:eastAsia="宋体" w:cs="宋体"/>
                <w:i w:val="0"/>
                <w:iCs w:val="0"/>
                <w:color w:val="auto"/>
                <w:sz w:val="24"/>
                <w:szCs w:val="24"/>
                <w:highlight w:val="none"/>
                <w:lang w:eastAsia="zh-CN" w:bidi="ar"/>
              </w:rPr>
              <w:t>）</w:t>
            </w:r>
          </w:p>
          <w:p w14:paraId="51C65181">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ar-SA"/>
              </w:rPr>
            </w:pP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27B58BBE">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default" w:ascii="宋体" w:hAnsi="宋体" w:eastAsia="宋体" w:cs="宋体"/>
                <w:i w:val="0"/>
                <w:i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响应人</w:t>
            </w:r>
            <w:r>
              <w:rPr>
                <w:rFonts w:hint="eastAsia" w:ascii="宋体" w:hAnsi="宋体" w:eastAsia="宋体" w:cs="宋体"/>
                <w:i w:val="0"/>
                <w:iCs w:val="0"/>
                <w:color w:val="auto"/>
                <w:kern w:val="0"/>
                <w:sz w:val="24"/>
                <w:szCs w:val="24"/>
                <w:highlight w:val="none"/>
                <w:lang w:val="en-US" w:eastAsia="zh-CN" w:bidi="ar-SA"/>
              </w:rPr>
              <w:t>为本项目配备了</w:t>
            </w:r>
            <w:r>
              <w:rPr>
                <w:rFonts w:hint="eastAsia" w:ascii="宋体" w:hAnsi="宋体" w:cs="宋体"/>
                <w:i w:val="0"/>
                <w:iCs w:val="0"/>
                <w:color w:val="auto"/>
                <w:kern w:val="0"/>
                <w:sz w:val="24"/>
                <w:szCs w:val="24"/>
                <w:highlight w:val="none"/>
                <w:lang w:val="en-US" w:eastAsia="zh-CN" w:bidi="ar-SA"/>
              </w:rPr>
              <w:t>合适</w:t>
            </w:r>
            <w:r>
              <w:rPr>
                <w:rFonts w:hint="eastAsia" w:ascii="宋体" w:hAnsi="宋体" w:eastAsia="宋体" w:cs="宋体"/>
                <w:i w:val="0"/>
                <w:iCs w:val="0"/>
                <w:color w:val="auto"/>
                <w:kern w:val="0"/>
                <w:sz w:val="24"/>
                <w:szCs w:val="24"/>
                <w:highlight w:val="none"/>
                <w:lang w:val="en-US" w:eastAsia="zh-CN" w:bidi="ar-SA"/>
              </w:rPr>
              <w:t>的</w:t>
            </w:r>
            <w:r>
              <w:rPr>
                <w:rFonts w:hint="eastAsia" w:ascii="宋体" w:hAnsi="宋体" w:cs="宋体"/>
                <w:i w:val="0"/>
                <w:iCs w:val="0"/>
                <w:color w:val="auto"/>
                <w:kern w:val="0"/>
                <w:sz w:val="24"/>
                <w:szCs w:val="24"/>
                <w:highlight w:val="none"/>
                <w:lang w:val="en-US" w:eastAsia="zh-CN" w:bidi="ar-SA"/>
              </w:rPr>
              <w:t>设备、仪器、交通工具等</w:t>
            </w:r>
            <w:r>
              <w:rPr>
                <w:rFonts w:hint="eastAsia" w:ascii="宋体" w:hAnsi="宋体" w:eastAsia="宋体" w:cs="宋体"/>
                <w:i w:val="0"/>
                <w:iCs w:val="0"/>
                <w:color w:val="auto"/>
                <w:kern w:val="0"/>
                <w:sz w:val="24"/>
                <w:szCs w:val="24"/>
                <w:highlight w:val="none"/>
                <w:lang w:val="en-US" w:eastAsia="zh-CN" w:bidi="ar-SA"/>
              </w:rPr>
              <w:t>，能充分满足业务</w:t>
            </w:r>
            <w:r>
              <w:rPr>
                <w:rFonts w:hint="eastAsia" w:ascii="宋体" w:hAnsi="宋体" w:cs="宋体"/>
                <w:i w:val="0"/>
                <w:iCs w:val="0"/>
                <w:color w:val="auto"/>
                <w:kern w:val="0"/>
                <w:sz w:val="24"/>
                <w:szCs w:val="24"/>
                <w:highlight w:val="none"/>
                <w:lang w:val="en-US" w:eastAsia="zh-CN" w:bidi="ar-SA"/>
              </w:rPr>
              <w:t>需求</w:t>
            </w:r>
            <w:r>
              <w:rPr>
                <w:rFonts w:hint="eastAsia" w:ascii="宋体" w:hAnsi="宋体" w:eastAsia="宋体" w:cs="宋体"/>
                <w:i w:val="0"/>
                <w:iCs w:val="0"/>
                <w:color w:val="auto"/>
                <w:kern w:val="0"/>
                <w:sz w:val="24"/>
                <w:szCs w:val="24"/>
                <w:highlight w:val="none"/>
                <w:lang w:val="en-US" w:eastAsia="zh-CN" w:bidi="ar-SA"/>
              </w:rPr>
              <w:t>得</w:t>
            </w:r>
            <w:r>
              <w:rPr>
                <w:rFonts w:hint="eastAsia" w:ascii="宋体" w:hAnsi="宋体" w:cs="宋体"/>
                <w:i w:val="0"/>
                <w:iCs w:val="0"/>
                <w:color w:val="auto"/>
                <w:kern w:val="0"/>
                <w:sz w:val="24"/>
                <w:szCs w:val="24"/>
                <w:highlight w:val="none"/>
                <w:lang w:val="en-US" w:eastAsia="zh-CN" w:bidi="ar-SA"/>
              </w:rPr>
              <w:t>5</w:t>
            </w:r>
            <w:r>
              <w:rPr>
                <w:rFonts w:hint="eastAsia" w:ascii="宋体" w:hAnsi="宋体" w:eastAsia="宋体" w:cs="宋体"/>
                <w:i w:val="0"/>
                <w:iCs w:val="0"/>
                <w:color w:val="auto"/>
                <w:kern w:val="0"/>
                <w:sz w:val="24"/>
                <w:szCs w:val="24"/>
                <w:highlight w:val="none"/>
                <w:lang w:val="en-US" w:eastAsia="zh-CN" w:bidi="ar-SA"/>
              </w:rPr>
              <w:t>分</w:t>
            </w:r>
            <w:r>
              <w:rPr>
                <w:rFonts w:hint="eastAsia" w:ascii="宋体" w:hAnsi="宋体" w:cs="宋体"/>
                <w:i w:val="0"/>
                <w:iCs w:val="0"/>
                <w:color w:val="auto"/>
                <w:kern w:val="0"/>
                <w:sz w:val="24"/>
                <w:szCs w:val="24"/>
                <w:highlight w:val="none"/>
                <w:lang w:val="en-US" w:eastAsia="zh-CN" w:bidi="ar-SA"/>
              </w:rPr>
              <w:t>，基本满足</w:t>
            </w:r>
            <w:r>
              <w:rPr>
                <w:rFonts w:hint="eastAsia" w:ascii="宋体" w:hAnsi="宋体" w:eastAsia="宋体" w:cs="宋体"/>
                <w:i w:val="0"/>
                <w:iCs w:val="0"/>
                <w:color w:val="auto"/>
                <w:kern w:val="0"/>
                <w:sz w:val="24"/>
                <w:szCs w:val="24"/>
                <w:highlight w:val="none"/>
                <w:lang w:val="en-US" w:eastAsia="zh-CN" w:bidi="ar-SA"/>
              </w:rPr>
              <w:t>者得</w:t>
            </w:r>
            <w:r>
              <w:rPr>
                <w:rFonts w:hint="eastAsia" w:ascii="宋体" w:hAnsi="宋体" w:cs="宋体"/>
                <w:i w:val="0"/>
                <w:iCs w:val="0"/>
                <w:color w:val="auto"/>
                <w:kern w:val="0"/>
                <w:sz w:val="24"/>
                <w:szCs w:val="24"/>
                <w:highlight w:val="none"/>
                <w:lang w:val="en-US" w:eastAsia="zh-CN" w:bidi="ar-SA"/>
              </w:rPr>
              <w:t>3</w:t>
            </w:r>
            <w:r>
              <w:rPr>
                <w:rFonts w:hint="eastAsia" w:ascii="宋体" w:hAnsi="宋体" w:eastAsia="宋体" w:cs="宋体"/>
                <w:i w:val="0"/>
                <w:iCs w:val="0"/>
                <w:color w:val="auto"/>
                <w:kern w:val="0"/>
                <w:sz w:val="24"/>
                <w:szCs w:val="24"/>
                <w:highlight w:val="none"/>
                <w:lang w:val="en-US" w:eastAsia="zh-CN" w:bidi="ar-SA"/>
              </w:rPr>
              <w:t>分</w:t>
            </w:r>
            <w:r>
              <w:rPr>
                <w:rFonts w:hint="eastAsia" w:ascii="宋体" w:hAnsi="宋体" w:cs="宋体"/>
                <w:i w:val="0"/>
                <w:iCs w:val="0"/>
                <w:color w:val="auto"/>
                <w:kern w:val="0"/>
                <w:sz w:val="24"/>
                <w:szCs w:val="24"/>
                <w:highlight w:val="none"/>
                <w:lang w:val="en-US" w:eastAsia="zh-CN" w:bidi="ar-SA"/>
              </w:rPr>
              <w:t>，设备陈旧</w:t>
            </w:r>
            <w:r>
              <w:rPr>
                <w:rFonts w:hint="eastAsia" w:ascii="宋体" w:hAnsi="宋体" w:eastAsia="宋体" w:cs="宋体"/>
                <w:i w:val="0"/>
                <w:iCs w:val="0"/>
                <w:color w:val="auto"/>
                <w:sz w:val="24"/>
                <w:szCs w:val="24"/>
                <w:highlight w:val="none"/>
                <w:lang w:val="en-US" w:eastAsia="zh-CN"/>
              </w:rPr>
              <w:t>可能导致</w:t>
            </w:r>
            <w:r>
              <w:rPr>
                <w:rFonts w:hint="eastAsia" w:ascii="宋体" w:hAnsi="宋体" w:cs="宋体"/>
                <w:i w:val="0"/>
                <w:iCs w:val="0"/>
                <w:color w:val="auto"/>
                <w:kern w:val="0"/>
                <w:sz w:val="24"/>
                <w:szCs w:val="24"/>
                <w:highlight w:val="none"/>
                <w:lang w:val="en-US" w:eastAsia="zh-CN" w:bidi="ar-SA"/>
              </w:rPr>
              <w:t>数据准确性或迟缓服务进度得1分，未提供不得分。</w:t>
            </w:r>
          </w:p>
          <w:p w14:paraId="72AE6A2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textAlignment w:val="auto"/>
              <w:outlineLvl w:val="9"/>
              <w:rPr>
                <w:rFonts w:hint="eastAsia" w:ascii="宋体" w:hAnsi="宋体" w:eastAsia="宋体" w:cs="宋体"/>
                <w:i w:val="0"/>
                <w:iCs w:val="0"/>
                <w:color w:val="auto"/>
                <w:kern w:val="0"/>
                <w:sz w:val="24"/>
                <w:szCs w:val="24"/>
                <w:highlight w:val="none"/>
                <w:lang w:val="zh-CN" w:eastAsia="zh-CN" w:bidi="ar-SA"/>
              </w:rPr>
            </w:pPr>
            <w:r>
              <w:rPr>
                <w:rFonts w:hint="eastAsia" w:ascii="宋体" w:hAnsi="宋体" w:cs="FZFangSong-Z02"/>
                <w:color w:val="auto"/>
                <w:kern w:val="0"/>
                <w:sz w:val="24"/>
                <w:szCs w:val="24"/>
                <w:highlight w:val="none"/>
                <w:lang w:val="en-US" w:eastAsia="zh-CN"/>
              </w:rPr>
              <w:t>提供</w:t>
            </w:r>
            <w:r>
              <w:rPr>
                <w:rFonts w:hint="eastAsia" w:ascii="宋体" w:hAnsi="宋体" w:cs="FZFangSong-Z02"/>
                <w:color w:val="auto"/>
                <w:kern w:val="0"/>
                <w:sz w:val="24"/>
                <w:szCs w:val="24"/>
                <w:highlight w:val="none"/>
              </w:rPr>
              <w:t>图片</w:t>
            </w:r>
            <w:r>
              <w:rPr>
                <w:rFonts w:hint="eastAsia" w:ascii="宋体" w:hAnsi="宋体" w:cs="FZFangSong-Z02"/>
                <w:color w:val="auto"/>
                <w:kern w:val="0"/>
                <w:sz w:val="24"/>
                <w:szCs w:val="24"/>
                <w:highlight w:val="none"/>
                <w:lang w:val="en-US" w:eastAsia="zh-CN"/>
              </w:rPr>
              <w:t>及发票扫描件</w:t>
            </w:r>
            <w:r>
              <w:rPr>
                <w:rFonts w:hint="eastAsia" w:ascii="宋体" w:hAnsi="宋体" w:eastAsia="宋体" w:cs="宋体"/>
                <w:i w:val="0"/>
                <w:iCs w:val="0"/>
                <w:color w:val="auto"/>
                <w:sz w:val="24"/>
                <w:szCs w:val="24"/>
                <w:highlight w:val="none"/>
                <w:lang w:val="en-US" w:eastAsia="zh-CN"/>
              </w:rPr>
              <w:t>加盖供应商公章</w:t>
            </w:r>
            <w:r>
              <w:rPr>
                <w:rFonts w:hint="eastAsia" w:ascii="宋体" w:hAnsi="宋体" w:eastAsia="宋体" w:cs="宋体"/>
                <w:i w:val="0"/>
                <w:iCs w:val="0"/>
                <w:color w:val="auto"/>
                <w:sz w:val="24"/>
                <w:szCs w:val="24"/>
                <w:highlight w:val="none"/>
                <w:lang w:val="zh-CN" w:eastAsia="zh-CN"/>
              </w:rPr>
              <w:t>。</w:t>
            </w:r>
          </w:p>
        </w:tc>
      </w:tr>
      <w:tr w14:paraId="4A62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restart"/>
            <w:tcBorders>
              <w:top w:val="single" w:color="auto" w:sz="4" w:space="0"/>
              <w:left w:val="single" w:color="auto" w:sz="4" w:space="0"/>
              <w:right w:val="single" w:color="auto" w:sz="4" w:space="0"/>
            </w:tcBorders>
            <w:noWrap w:val="0"/>
            <w:vAlign w:val="center"/>
          </w:tcPr>
          <w:p w14:paraId="36A0283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技术</w:t>
            </w:r>
            <w:r>
              <w:rPr>
                <w:rFonts w:hint="eastAsia" w:ascii="宋体" w:hAnsi="宋体" w:eastAsia="宋体" w:cs="宋体"/>
                <w:i w:val="0"/>
                <w:iCs w:val="0"/>
                <w:color w:val="auto"/>
                <w:sz w:val="24"/>
                <w:szCs w:val="24"/>
                <w:highlight w:val="none"/>
              </w:rPr>
              <w:t>部分</w:t>
            </w:r>
          </w:p>
          <w:p w14:paraId="209BA3D7">
            <w:pPr>
              <w:pStyle w:val="8"/>
              <w:keepNext w:val="0"/>
              <w:keepLines w:val="0"/>
              <w:pageBreakBefore w:val="0"/>
              <w:kinsoku/>
              <w:wordWrap/>
              <w:overflowPunct/>
              <w:topLinePunct w:val="0"/>
              <w:autoSpaceDE w:val="0"/>
              <w:autoSpaceDN w:val="0"/>
              <w:bidi w:val="0"/>
              <w:adjustRightInd w:val="0"/>
              <w:snapToGrid/>
              <w:spacing w:beforeAutospacing="0" w:after="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55</w:t>
            </w:r>
            <w:r>
              <w:rPr>
                <w:rFonts w:hint="eastAsia" w:ascii="宋体" w:hAnsi="宋体" w:eastAsia="宋体" w:cs="宋体"/>
                <w:i w:val="0"/>
                <w:iCs w:val="0"/>
                <w:color w:val="auto"/>
                <w:sz w:val="24"/>
                <w:szCs w:val="24"/>
                <w:highlight w:val="none"/>
              </w:rPr>
              <w:t>分）</w:t>
            </w:r>
          </w:p>
          <w:p w14:paraId="0EA88F1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restart"/>
            <w:tcBorders>
              <w:top w:val="single" w:color="auto" w:sz="4" w:space="0"/>
              <w:left w:val="single" w:color="auto" w:sz="4" w:space="0"/>
              <w:right w:val="single" w:color="auto" w:sz="4" w:space="0"/>
            </w:tcBorders>
            <w:noWrap w:val="0"/>
            <w:vAlign w:val="center"/>
          </w:tcPr>
          <w:p w14:paraId="3E660ABB">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服务方案（</w:t>
            </w:r>
            <w:r>
              <w:rPr>
                <w:rFonts w:hint="eastAsia" w:cs="宋体"/>
                <w:i w:val="0"/>
                <w:iCs w:val="0"/>
                <w:color w:val="auto"/>
                <w:kern w:val="0"/>
                <w:sz w:val="24"/>
                <w:szCs w:val="24"/>
                <w:highlight w:val="none"/>
                <w:lang w:val="en-US" w:eastAsia="zh-CN" w:bidi="zh-CN"/>
              </w:rPr>
              <w:t>55</w:t>
            </w:r>
            <w:r>
              <w:rPr>
                <w:rFonts w:hint="eastAsia" w:ascii="宋体" w:hAnsi="宋体" w:eastAsia="宋体" w:cs="宋体"/>
                <w:i w:val="0"/>
                <w:iCs w:val="0"/>
                <w:color w:val="auto"/>
                <w:kern w:val="0"/>
                <w:sz w:val="24"/>
                <w:szCs w:val="24"/>
                <w:highlight w:val="none"/>
                <w:lang w:val="en-US" w:eastAsia="zh-CN" w:bidi="zh-CN"/>
              </w:rPr>
              <w:t>分）</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3BD8F5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对项目需求的理解（</w:t>
            </w:r>
            <w:r>
              <w:rPr>
                <w:rFonts w:hint="eastAsia" w:cs="宋体"/>
                <w:i w:val="0"/>
                <w:iCs w:val="0"/>
                <w:color w:val="auto"/>
                <w:kern w:val="0"/>
                <w:sz w:val="24"/>
                <w:szCs w:val="24"/>
                <w:highlight w:val="none"/>
                <w:lang w:val="en-US" w:eastAsia="zh-CN" w:bidi="zh-CN"/>
              </w:rPr>
              <w:t>5</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9F62729">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both"/>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对项目需求的理解应包括对项目背景、工作目标、工作内容、完成时间和相关技术的理解，</w:t>
            </w:r>
            <w:r>
              <w:rPr>
                <w:rFonts w:hint="eastAsia" w:ascii="宋体" w:hAnsi="宋体" w:eastAsia="宋体" w:cs="宋体"/>
                <w:i w:val="0"/>
                <w:iCs w:val="0"/>
                <w:color w:val="auto"/>
                <w:sz w:val="24"/>
                <w:szCs w:val="24"/>
                <w:highlight w:val="none"/>
                <w:lang w:val="en-US" w:eastAsia="zh-CN"/>
              </w:rPr>
              <w:t>方案描述详细完善、可行</w:t>
            </w:r>
            <w:r>
              <w:rPr>
                <w:rFonts w:hint="eastAsia" w:cs="宋体"/>
                <w:i w:val="0"/>
                <w:iCs w:val="0"/>
                <w:color w:val="auto"/>
                <w:kern w:val="0"/>
                <w:sz w:val="24"/>
                <w:szCs w:val="24"/>
                <w:highlight w:val="none"/>
                <w:lang w:val="en-US" w:eastAsia="zh-CN" w:bidi="zh-CN"/>
              </w:rPr>
              <w:t>5</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方案描述较完善</w:t>
            </w:r>
            <w:r>
              <w:rPr>
                <w:rFonts w:hint="eastAsia" w:cs="宋体"/>
                <w:i w:val="0"/>
                <w:iCs w:val="0"/>
                <w:color w:val="auto"/>
                <w:kern w:val="0"/>
                <w:sz w:val="24"/>
                <w:szCs w:val="24"/>
                <w:highlight w:val="none"/>
                <w:lang w:val="en-US" w:eastAsia="zh-CN" w:bidi="zh-CN"/>
              </w:rPr>
              <w:t>3</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方案描述一般</w:t>
            </w:r>
            <w:r>
              <w:rPr>
                <w:rFonts w:hint="eastAsia" w:cs="宋体"/>
                <w:i w:val="0"/>
                <w:iCs w:val="0"/>
                <w:color w:val="auto"/>
                <w:kern w:val="0"/>
                <w:sz w:val="24"/>
                <w:szCs w:val="24"/>
                <w:highlight w:val="none"/>
                <w:lang w:val="en-US" w:eastAsia="zh-CN" w:bidi="zh-CN"/>
              </w:rPr>
              <w:t>1</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方案描述不合理或</w:t>
            </w:r>
            <w:r>
              <w:rPr>
                <w:rFonts w:hint="eastAsia" w:ascii="宋体" w:hAnsi="宋体" w:eastAsia="宋体" w:cs="宋体"/>
                <w:i w:val="0"/>
                <w:iCs w:val="0"/>
                <w:color w:val="auto"/>
                <w:kern w:val="0"/>
                <w:sz w:val="24"/>
                <w:szCs w:val="24"/>
                <w:highlight w:val="none"/>
                <w:lang w:val="en-US" w:eastAsia="zh-CN" w:bidi="zh-CN"/>
              </w:rPr>
              <w:t>没有不得分。</w:t>
            </w:r>
          </w:p>
        </w:tc>
      </w:tr>
      <w:tr w14:paraId="4F08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6880348E">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4BA4075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980756F">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实施方案（</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39CA0F37">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实施</w:t>
            </w:r>
            <w:r>
              <w:rPr>
                <w:rFonts w:hint="eastAsia" w:ascii="宋体" w:hAnsi="宋体" w:eastAsia="宋体" w:cs="宋体"/>
                <w:i w:val="0"/>
                <w:iCs w:val="0"/>
                <w:color w:val="auto"/>
                <w:sz w:val="24"/>
                <w:szCs w:val="24"/>
                <w:highlight w:val="none"/>
                <w:lang w:val="en-US" w:eastAsia="zh-CN"/>
              </w:rPr>
              <w:t>方案描述详细全面、切实可行，高效优质、没有疏忽遗漏或其他错误，得10分；方案描述完善、可行，不易出现疏忽遗漏或其他错误的，得</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分；方案描述较完善</w:t>
            </w:r>
            <w:r>
              <w:rPr>
                <w:rFonts w:hint="eastAsia" w:ascii="宋体" w:hAnsi="宋体" w:eastAsia="宋体" w:cs="宋体"/>
                <w:i w:val="0"/>
                <w:iCs w:val="0"/>
                <w:color w:val="auto"/>
                <w:kern w:val="0"/>
                <w:sz w:val="24"/>
                <w:szCs w:val="24"/>
                <w:highlight w:val="none"/>
                <w:lang w:val="en-US" w:eastAsia="zh-CN" w:bidi="zh-CN"/>
              </w:rPr>
              <w:t>5分，</w:t>
            </w:r>
            <w:r>
              <w:rPr>
                <w:rFonts w:hint="eastAsia" w:ascii="宋体" w:hAnsi="宋体" w:eastAsia="宋体" w:cs="宋体"/>
                <w:i w:val="0"/>
                <w:iCs w:val="0"/>
                <w:color w:val="auto"/>
                <w:sz w:val="24"/>
                <w:szCs w:val="24"/>
                <w:highlight w:val="none"/>
                <w:lang w:val="en-US" w:eastAsia="zh-CN"/>
              </w:rPr>
              <w:t>方案描述描述存在瑕疵，可能导致疏忽遗漏或其他错误但能够及时发现弥补的，得3分；方案描述存在严重遗漏，可能对项目产生严重负面影响的，得1分；未提供方案的，不得分。</w:t>
            </w:r>
          </w:p>
        </w:tc>
      </w:tr>
      <w:tr w14:paraId="0A12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513E3B8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7CF08392">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1BF9794">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组织管理</w:t>
            </w:r>
          </w:p>
          <w:p w14:paraId="48F11F8F">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w:t>
            </w:r>
            <w:r>
              <w:rPr>
                <w:rFonts w:hint="eastAsia" w:cs="宋体"/>
                <w:i w:val="0"/>
                <w:iCs w:val="0"/>
                <w:color w:val="auto"/>
                <w:kern w:val="0"/>
                <w:sz w:val="24"/>
                <w:szCs w:val="24"/>
                <w:highlight w:val="none"/>
                <w:lang w:val="en-US" w:eastAsia="zh-CN" w:bidi="zh-CN"/>
              </w:rPr>
              <w:t>8</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3C587508">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项目组织形式与管理措施，包括项目组织的形式、机构的设置、职责分工、人员配备及相应管理措施，方案描述详细完善、可行</w:t>
            </w:r>
            <w:r>
              <w:rPr>
                <w:rFonts w:hint="eastAsia" w:ascii="宋体" w:hAnsi="宋体" w:eastAsia="宋体" w:cs="宋体"/>
                <w:i w:val="0"/>
                <w:iCs w:val="0"/>
                <w:color w:val="auto"/>
                <w:kern w:val="0"/>
                <w:sz w:val="24"/>
                <w:szCs w:val="24"/>
                <w:highlight w:val="none"/>
                <w:lang w:val="en-US" w:eastAsia="zh-CN" w:bidi="zh-CN"/>
              </w:rPr>
              <w:t>8分；</w:t>
            </w:r>
            <w:r>
              <w:rPr>
                <w:rFonts w:hint="eastAsia" w:ascii="宋体" w:hAnsi="宋体" w:eastAsia="宋体" w:cs="宋体"/>
                <w:i w:val="0"/>
                <w:iCs w:val="0"/>
                <w:color w:val="auto"/>
                <w:sz w:val="24"/>
                <w:szCs w:val="24"/>
                <w:highlight w:val="none"/>
                <w:lang w:val="en-US" w:eastAsia="zh-CN"/>
              </w:rPr>
              <w:t>方案描述较完善</w:t>
            </w:r>
            <w:r>
              <w:rPr>
                <w:rFonts w:hint="eastAsia" w:ascii="宋体" w:hAnsi="宋体" w:eastAsia="宋体" w:cs="宋体"/>
                <w:i w:val="0"/>
                <w:iCs w:val="0"/>
                <w:color w:val="auto"/>
                <w:kern w:val="0"/>
                <w:sz w:val="24"/>
                <w:szCs w:val="24"/>
                <w:highlight w:val="none"/>
                <w:lang w:val="en-US" w:eastAsia="zh-CN" w:bidi="zh-CN"/>
              </w:rPr>
              <w:t>5分；</w:t>
            </w:r>
            <w:r>
              <w:rPr>
                <w:rFonts w:hint="eastAsia" w:ascii="宋体" w:hAnsi="宋体" w:eastAsia="宋体" w:cs="宋体"/>
                <w:i w:val="0"/>
                <w:iCs w:val="0"/>
                <w:color w:val="auto"/>
                <w:sz w:val="24"/>
                <w:szCs w:val="24"/>
                <w:highlight w:val="none"/>
                <w:lang w:val="en-US" w:eastAsia="zh-CN"/>
              </w:rPr>
              <w:t>方案描述一般</w:t>
            </w:r>
            <w:r>
              <w:rPr>
                <w:rFonts w:hint="eastAsia" w:ascii="宋体" w:hAnsi="宋体" w:eastAsia="宋体" w:cs="宋体"/>
                <w:i w:val="0"/>
                <w:iCs w:val="0"/>
                <w:color w:val="auto"/>
                <w:kern w:val="0"/>
                <w:sz w:val="24"/>
                <w:szCs w:val="24"/>
                <w:highlight w:val="none"/>
                <w:lang w:val="en-US" w:eastAsia="zh-CN" w:bidi="zh-CN"/>
              </w:rPr>
              <w:t>3分。</w:t>
            </w:r>
            <w:r>
              <w:rPr>
                <w:rFonts w:hint="eastAsia" w:ascii="宋体" w:hAnsi="宋体" w:eastAsia="宋体" w:cs="宋体"/>
                <w:i w:val="0"/>
                <w:iCs w:val="0"/>
                <w:color w:val="auto"/>
                <w:sz w:val="24"/>
                <w:szCs w:val="24"/>
                <w:highlight w:val="none"/>
                <w:lang w:val="en-US" w:eastAsia="zh-CN"/>
              </w:rPr>
              <w:t>方案描述不合理或</w:t>
            </w:r>
            <w:r>
              <w:rPr>
                <w:rFonts w:hint="eastAsia" w:ascii="宋体" w:hAnsi="宋体" w:eastAsia="宋体" w:cs="宋体"/>
                <w:i w:val="0"/>
                <w:iCs w:val="0"/>
                <w:color w:val="auto"/>
                <w:kern w:val="0"/>
                <w:sz w:val="24"/>
                <w:szCs w:val="24"/>
                <w:highlight w:val="none"/>
                <w:lang w:val="en-US" w:eastAsia="zh-CN" w:bidi="zh-CN"/>
              </w:rPr>
              <w:t>没有不得分。</w:t>
            </w:r>
          </w:p>
        </w:tc>
      </w:tr>
      <w:tr w14:paraId="2589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33B1E2B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2FE93646">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60D4B8">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工作流程及计划安排（</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2EB84BF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根据本项目的特点和要求，制定工作流程及计划安排方案，方案内容应包括控制目标、控制流程、控制方法、 控制措施、变更控制，方案描述详细全面、切实可行，高效优质、没有疏忽遗漏或其他错误，得10分；方案描述完善、可行，不易出现疏忽遗漏或其他错误的，得</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分；方案描述较完善</w:t>
            </w:r>
            <w:r>
              <w:rPr>
                <w:rFonts w:hint="eastAsia" w:ascii="宋体" w:hAnsi="宋体" w:eastAsia="宋体" w:cs="宋体"/>
                <w:i w:val="0"/>
                <w:iCs w:val="0"/>
                <w:color w:val="auto"/>
                <w:kern w:val="0"/>
                <w:sz w:val="24"/>
                <w:szCs w:val="24"/>
                <w:highlight w:val="none"/>
                <w:lang w:val="en-US" w:eastAsia="zh-CN" w:bidi="zh-CN"/>
              </w:rPr>
              <w:t>5分，</w:t>
            </w:r>
            <w:r>
              <w:rPr>
                <w:rFonts w:hint="eastAsia" w:ascii="宋体" w:hAnsi="宋体" w:eastAsia="宋体" w:cs="宋体"/>
                <w:i w:val="0"/>
                <w:iCs w:val="0"/>
                <w:color w:val="auto"/>
                <w:sz w:val="24"/>
                <w:szCs w:val="24"/>
                <w:highlight w:val="none"/>
                <w:lang w:val="en-US" w:eastAsia="zh-CN"/>
              </w:rPr>
              <w:t>方案描述描述存在瑕疵，可能导致疏忽遗漏或其他错误但能够及时发现弥补的，得3分；方案描述存在严重遗漏，可能对项目产生严重负面影响的，得1分；未提供方案的不得分。</w:t>
            </w:r>
          </w:p>
        </w:tc>
      </w:tr>
      <w:tr w14:paraId="15B2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4783BBE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3DCBFA68">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41F38E3">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进度控制方案</w:t>
            </w:r>
          </w:p>
          <w:p w14:paraId="292B6DE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 xml:space="preserve">分） </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33BAF9A">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根据本项目的特点和要求，制定进度控制方案，须包括进度控制目标、进度控制流程、进度控制方法、进度控制措施等内容，方案描述详细全面、切实可行，高效优质、没有疏忽遗漏或其他错误，得</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分；方案描述完善、可行，不易出现疏忽遗漏或其他错误的，得</w:t>
            </w:r>
            <w:r>
              <w:rPr>
                <w:rFonts w:hint="eastAsia" w:cs="宋体"/>
                <w:i w:val="0"/>
                <w:iCs w:val="0"/>
                <w:color w:val="auto"/>
                <w:kern w:val="0"/>
                <w:sz w:val="24"/>
                <w:szCs w:val="24"/>
                <w:highlight w:val="none"/>
                <w:lang w:val="en-US" w:eastAsia="zh-CN" w:bidi="zh-CN"/>
              </w:rPr>
              <w:t>8</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方案描述较完善</w:t>
            </w:r>
            <w:r>
              <w:rPr>
                <w:rFonts w:hint="eastAsia" w:ascii="宋体" w:hAnsi="宋体" w:eastAsia="宋体" w:cs="宋体"/>
                <w:i w:val="0"/>
                <w:iCs w:val="0"/>
                <w:color w:val="auto"/>
                <w:kern w:val="0"/>
                <w:sz w:val="24"/>
                <w:szCs w:val="24"/>
                <w:highlight w:val="none"/>
                <w:lang w:val="en-US" w:eastAsia="zh-CN" w:bidi="zh-CN"/>
              </w:rPr>
              <w:t>5分；方案描述描述存在瑕疵，可能导致疏忽遗漏或其他错误但能够及时发现弥补的，得</w:t>
            </w:r>
            <w:r>
              <w:rPr>
                <w:rFonts w:hint="eastAsia" w:cs="宋体"/>
                <w:i w:val="0"/>
                <w:iCs w:val="0"/>
                <w:color w:val="auto"/>
                <w:kern w:val="0"/>
                <w:sz w:val="24"/>
                <w:szCs w:val="24"/>
                <w:highlight w:val="none"/>
                <w:lang w:val="en-US" w:eastAsia="zh-CN" w:bidi="zh-CN"/>
              </w:rPr>
              <w:t>3</w:t>
            </w:r>
            <w:r>
              <w:rPr>
                <w:rFonts w:hint="eastAsia" w:ascii="宋体" w:hAnsi="宋体" w:eastAsia="宋体" w:cs="宋体"/>
                <w:i w:val="0"/>
                <w:iCs w:val="0"/>
                <w:color w:val="auto"/>
                <w:kern w:val="0"/>
                <w:sz w:val="24"/>
                <w:szCs w:val="24"/>
                <w:highlight w:val="none"/>
                <w:lang w:val="en-US" w:eastAsia="zh-CN" w:bidi="zh-CN"/>
              </w:rPr>
              <w:t>分；方案描述存在严重遗漏，可能对项目产生严重负面影响的，得1分；未提供方案的不得分。</w:t>
            </w:r>
          </w:p>
        </w:tc>
      </w:tr>
      <w:tr w14:paraId="459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66CA4FA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70DBF350">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D1C5801">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质量保证</w:t>
            </w:r>
            <w:r>
              <w:rPr>
                <w:rFonts w:hint="eastAsia" w:cs="宋体"/>
                <w:i w:val="0"/>
                <w:iCs w:val="0"/>
                <w:color w:val="auto"/>
                <w:kern w:val="0"/>
                <w:sz w:val="24"/>
                <w:szCs w:val="24"/>
                <w:highlight w:val="none"/>
                <w:lang w:val="en-US" w:eastAsia="zh-CN" w:bidi="zh-CN"/>
              </w:rPr>
              <w:t>（10分）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13B4B201">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质量保证包括质量保证的建立、人员职责、质量目标、过程控制及相应的保证措施等内容，方案描述详细全面、切实可行，高效优质、没有疏忽遗漏或其他错误，得</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分；方案描述完善、可行，不易出现疏忽遗漏或其他错误的，得</w:t>
            </w:r>
            <w:r>
              <w:rPr>
                <w:rFonts w:hint="eastAsia" w:cs="宋体"/>
                <w:i w:val="0"/>
                <w:iCs w:val="0"/>
                <w:color w:val="auto"/>
                <w:kern w:val="0"/>
                <w:sz w:val="24"/>
                <w:szCs w:val="24"/>
                <w:highlight w:val="none"/>
                <w:lang w:val="en-US" w:eastAsia="zh-CN" w:bidi="zh-CN"/>
              </w:rPr>
              <w:t>8</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方案描述较完善</w:t>
            </w:r>
            <w:r>
              <w:rPr>
                <w:rFonts w:hint="eastAsia" w:ascii="宋体" w:hAnsi="宋体" w:eastAsia="宋体" w:cs="宋体"/>
                <w:i w:val="0"/>
                <w:iCs w:val="0"/>
                <w:color w:val="auto"/>
                <w:kern w:val="0"/>
                <w:sz w:val="24"/>
                <w:szCs w:val="24"/>
                <w:highlight w:val="none"/>
                <w:lang w:val="en-US" w:eastAsia="zh-CN" w:bidi="zh-CN"/>
              </w:rPr>
              <w:t>5分；方案描述描述存在瑕疵，可能导致疏忽遗漏或其他错误但能够及时发现弥补的，得3分；方案描述存在严重遗漏，得1分；未提供方案的不得分。</w:t>
            </w:r>
          </w:p>
        </w:tc>
      </w:tr>
      <w:tr w14:paraId="00C1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38538D71">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7972369E">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6925ED4">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工作协调措施</w:t>
            </w:r>
          </w:p>
          <w:p w14:paraId="0598EAA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cs="宋体"/>
                <w:i w:val="0"/>
                <w:iCs w:val="0"/>
                <w:color w:val="auto"/>
                <w:kern w:val="0"/>
                <w:sz w:val="24"/>
                <w:szCs w:val="24"/>
                <w:highlight w:val="none"/>
                <w:lang w:val="en-US" w:eastAsia="zh-CN" w:bidi="zh-CN"/>
              </w:rPr>
              <w:t>（2分）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420A0611">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有工作协调措施得2分，没有不得分</w:t>
            </w:r>
            <w:r>
              <w:rPr>
                <w:rFonts w:hint="eastAsia" w:cs="宋体"/>
                <w:i w:val="0"/>
                <w:iCs w:val="0"/>
                <w:color w:val="auto"/>
                <w:kern w:val="0"/>
                <w:sz w:val="24"/>
                <w:szCs w:val="24"/>
                <w:highlight w:val="none"/>
                <w:lang w:val="en-US" w:eastAsia="zh-CN" w:bidi="zh-CN"/>
              </w:rPr>
              <w:t>。</w:t>
            </w:r>
          </w:p>
        </w:tc>
      </w:tr>
      <w:tr w14:paraId="2B6E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restart"/>
            <w:tcBorders>
              <w:left w:val="single" w:color="auto" w:sz="4" w:space="0"/>
              <w:right w:val="single" w:color="auto" w:sz="4" w:space="0"/>
            </w:tcBorders>
            <w:noWrap w:val="0"/>
            <w:vAlign w:val="center"/>
          </w:tcPr>
          <w:p w14:paraId="5B9BBBE6">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eastAsia="宋体" w:cs="宋体"/>
                <w:color w:val="auto"/>
                <w:sz w:val="24"/>
                <w:szCs w:val="24"/>
                <w:highlight w:val="none"/>
                <w:lang w:val="en-US" w:eastAsia="zh-CN"/>
              </w:rPr>
              <w:t>其他因素（</w:t>
            </w:r>
            <w:r>
              <w:rPr>
                <w:rFonts w:hint="eastAsia" w:ascii="宋体" w:hAnsi="宋体" w:eastAsia="宋体" w:cs="宋体"/>
                <w:b w:val="0"/>
                <w:bCs w:val="0"/>
                <w:color w:val="auto"/>
                <w:sz w:val="24"/>
                <w:szCs w:val="24"/>
                <w:highlight w:val="none"/>
                <w:lang w:val="en-US" w:eastAsia="zh-CN"/>
              </w:rPr>
              <w:t>10分</w:t>
            </w:r>
            <w:r>
              <w:rPr>
                <w:rFonts w:hint="eastAsia" w:eastAsia="宋体" w:cs="宋体"/>
                <w:color w:val="auto"/>
                <w:sz w:val="24"/>
                <w:szCs w:val="24"/>
                <w:highlight w:val="none"/>
                <w:lang w:val="en-US" w:eastAsia="zh-CN"/>
              </w:rPr>
              <w:t>）</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73F4614">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优惠条件</w:t>
            </w:r>
          </w:p>
          <w:p w14:paraId="50D8EA96">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rPr>
              <w:t xml:space="preserve"> （5分）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78F18757">
            <w:pPr>
              <w:keepNext w:val="0"/>
              <w:keepLines w:val="0"/>
              <w:pageBreakBefore w:val="0"/>
              <w:widowControl/>
              <w:suppressLineNumbers w:val="0"/>
              <w:kinsoku/>
              <w:wordWrap/>
              <w:overflowPunct/>
              <w:topLinePunct w:val="0"/>
              <w:autoSpaceDE w:val="0"/>
              <w:autoSpaceDN w:val="0"/>
              <w:bidi w:val="0"/>
              <w:adjustRightInd w:val="0"/>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响应人根据项目实际情况提供实质性优惠服务，优惠条件切实可行，对采购人切实有利，</w:t>
            </w:r>
            <w:r>
              <w:rPr>
                <w:rFonts w:hint="eastAsia" w:ascii="宋体" w:hAnsi="宋体" w:cs="宋体"/>
                <w:b w:val="0"/>
                <w:bCs w:val="0"/>
                <w:color w:val="auto"/>
                <w:sz w:val="24"/>
                <w:szCs w:val="24"/>
                <w:highlight w:val="none"/>
                <w:lang w:val="en-US" w:eastAsia="zh-CN"/>
              </w:rPr>
              <w:t>每有一条</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val="en-US" w:eastAsia="zh-CN"/>
              </w:rPr>
              <w:t>最多得5分，无实质性或</w:t>
            </w:r>
            <w:r>
              <w:rPr>
                <w:rFonts w:hint="eastAsia" w:ascii="宋体" w:hAnsi="宋体" w:eastAsia="宋体" w:cs="宋体"/>
                <w:b w:val="0"/>
                <w:bCs w:val="0"/>
                <w:color w:val="auto"/>
                <w:sz w:val="24"/>
                <w:szCs w:val="24"/>
                <w:highlight w:val="none"/>
              </w:rPr>
              <w:t>没有不得分。</w:t>
            </w:r>
          </w:p>
        </w:tc>
      </w:tr>
      <w:tr w14:paraId="073E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66BBA75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787F53C">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服务承诺</w:t>
            </w:r>
          </w:p>
          <w:p w14:paraId="12C1ECF2">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 xml:space="preserve"> （5分）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568AF640">
            <w:pPr>
              <w:keepNext w:val="0"/>
              <w:keepLines w:val="0"/>
              <w:pageBreakBefore w:val="0"/>
              <w:widowControl/>
              <w:suppressLineNumbers w:val="0"/>
              <w:kinsoku/>
              <w:wordWrap/>
              <w:overflowPunct/>
              <w:topLinePunct w:val="0"/>
              <w:autoSpaceDE w:val="0"/>
              <w:autoSpaceDN w:val="0"/>
              <w:bidi w:val="0"/>
              <w:adjustRightInd w:val="0"/>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提供完善的具有可操作性的服务承诺，能够很好地满足采购人要求。内容完整、详细、表述清晰、切实可行，得5分，内容比较完整、详细、表述清晰、可行，得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分，内容基 本完整、详细、表述基 本清晰、可行性稍差，得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分，没有不得分。</w:t>
            </w:r>
          </w:p>
        </w:tc>
      </w:tr>
    </w:tbl>
    <w:p w14:paraId="73A52998">
      <w:pPr>
        <w:keepNext w:val="0"/>
        <w:keepLines w:val="0"/>
        <w:pageBreakBefore w:val="0"/>
        <w:widowControl w:val="0"/>
        <w:kinsoku/>
        <w:wordWrap/>
        <w:topLinePunct w:val="0"/>
        <w:bidi w:val="0"/>
        <w:snapToGrid/>
        <w:spacing w:line="440" w:lineRule="exact"/>
        <w:rPr>
          <w:rFonts w:hint="eastAsia" w:ascii="宋体" w:hAnsi="宋体" w:eastAsia="宋体" w:cs="宋体"/>
          <w:color w:val="auto"/>
          <w:highlight w:val="none"/>
        </w:rPr>
      </w:pPr>
    </w:p>
    <w:p w14:paraId="11D6EF0C">
      <w:pPr>
        <w:adjustRightInd w:val="0"/>
        <w:snapToGrid w:val="0"/>
        <w:spacing w:line="480" w:lineRule="exact"/>
        <w:ind w:firstLine="210" w:firstLineChars="100"/>
        <w:rPr>
          <w:rFonts w:hint="eastAsia" w:ascii="宋体" w:hAnsi="宋体" w:eastAsia="宋体" w:cs="宋体"/>
          <w:b/>
          <w:bCs/>
          <w:color w:val="auto"/>
          <w:sz w:val="32"/>
          <w:szCs w:val="32"/>
          <w:highlight w:val="none"/>
        </w:rPr>
      </w:pPr>
      <w:bookmarkStart w:id="27" w:name="_Toc5608"/>
      <w:bookmarkStart w:id="28" w:name="_Toc1590"/>
      <w:bookmarkStart w:id="29" w:name="_Toc24819"/>
      <w:bookmarkStart w:id="30" w:name="_Toc30054"/>
      <w:r>
        <w:rPr>
          <w:rFonts w:hint="eastAsia" w:ascii="宋体" w:hAnsi="宋体" w:eastAsia="宋体" w:cs="宋体"/>
          <w:color w:val="auto"/>
          <w:highlight w:val="none"/>
        </w:rPr>
        <w:br w:type="page"/>
      </w:r>
      <w:bookmarkStart w:id="31" w:name="_Toc132876915"/>
      <w:bookmarkStart w:id="32" w:name="_Toc132888819"/>
      <w:bookmarkStart w:id="33" w:name="_Toc132876837"/>
    </w:p>
    <w:p w14:paraId="1D3A08BB">
      <w:pPr>
        <w:pStyle w:val="4"/>
        <w:bidi w:val="0"/>
        <w:rPr>
          <w:rFonts w:hint="eastAsia" w:ascii="宋体" w:hAnsi="宋体" w:eastAsia="宋体" w:cs="宋体"/>
          <w:b/>
          <w:bCs/>
          <w:color w:val="auto"/>
          <w:sz w:val="32"/>
          <w:szCs w:val="32"/>
          <w:highlight w:val="none"/>
        </w:rPr>
      </w:pPr>
      <w:bookmarkStart w:id="34" w:name="_Toc21778"/>
      <w:r>
        <w:rPr>
          <w:rFonts w:hint="eastAsia" w:ascii="宋体" w:hAnsi="宋体" w:eastAsia="宋体" w:cs="宋体"/>
          <w:b/>
          <w:bCs/>
          <w:color w:val="auto"/>
          <w:sz w:val="32"/>
          <w:szCs w:val="32"/>
          <w:highlight w:val="none"/>
        </w:rPr>
        <w:t>第四章 合同条款及格式</w:t>
      </w:r>
      <w:bookmarkEnd w:id="27"/>
      <w:bookmarkEnd w:id="28"/>
      <w:bookmarkEnd w:id="29"/>
      <w:bookmarkEnd w:id="30"/>
      <w:bookmarkEnd w:id="31"/>
      <w:bookmarkEnd w:id="32"/>
      <w:bookmarkEnd w:id="33"/>
      <w:bookmarkEnd w:id="34"/>
    </w:p>
    <w:p w14:paraId="60A4AF5C">
      <w:pPr>
        <w:spacing w:line="360" w:lineRule="auto"/>
        <w:jc w:val="center"/>
        <w:rPr>
          <w:rFonts w:hint="eastAsia" w:ascii="宋体" w:hAnsi="宋体" w:eastAsia="宋体" w:cs="宋体"/>
          <w:color w:val="auto"/>
          <w:sz w:val="24"/>
          <w:szCs w:val="24"/>
          <w:highlight w:val="none"/>
        </w:rPr>
      </w:pPr>
    </w:p>
    <w:p w14:paraId="1A6054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以与采购人签订的具体合同为准，合同协议条款由采购人（甲方）与</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人（乙方）结合磋商文件、响应文件和本项目具体情况共同协商后签订。</w:t>
      </w:r>
    </w:p>
    <w:p w14:paraId="7F20AB00">
      <w:pPr>
        <w:autoSpaceDE w:val="0"/>
        <w:autoSpaceDN w:val="0"/>
        <w:adjustRightInd w:val="0"/>
        <w:snapToGrid w:val="0"/>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66CB87D7">
      <w:pPr>
        <w:pStyle w:val="4"/>
        <w:numPr>
          <w:ilvl w:val="0"/>
          <w:numId w:val="4"/>
        </w:numPr>
        <w:bidi w:val="0"/>
        <w:rPr>
          <w:rFonts w:hint="eastAsia" w:ascii="宋体" w:hAnsi="宋体" w:eastAsia="宋体" w:cs="宋体"/>
          <w:b/>
          <w:bCs/>
          <w:color w:val="auto"/>
          <w:sz w:val="32"/>
          <w:szCs w:val="32"/>
          <w:highlight w:val="none"/>
        </w:rPr>
      </w:pPr>
      <w:bookmarkStart w:id="35" w:name="_Toc28247"/>
      <w:r>
        <w:rPr>
          <w:rFonts w:hint="eastAsia" w:ascii="宋体" w:hAnsi="宋体" w:eastAsia="宋体" w:cs="宋体"/>
          <w:b/>
          <w:bCs/>
          <w:color w:val="auto"/>
          <w:sz w:val="32"/>
          <w:szCs w:val="32"/>
          <w:highlight w:val="none"/>
        </w:rPr>
        <w:t>服务内容及要求</w:t>
      </w:r>
      <w:bookmarkEnd w:id="35"/>
    </w:p>
    <w:p w14:paraId="1FD808EF">
      <w:pPr>
        <w:numPr>
          <w:ilvl w:val="0"/>
          <w:numId w:val="0"/>
        </w:numPr>
        <w:rPr>
          <w:rFonts w:hint="eastAsia"/>
          <w:color w:val="auto"/>
          <w:highlight w:val="none"/>
        </w:rPr>
      </w:pPr>
    </w:p>
    <w:p w14:paraId="09510218">
      <w:pPr>
        <w:pStyle w:val="2"/>
        <w:ind w:left="0" w:leftChars="0" w:firstLine="0" w:firstLineChars="0"/>
        <w:rPr>
          <w:rFonts w:hint="eastAsia"/>
          <w:color w:val="auto"/>
          <w:highlight w:val="none"/>
          <w:lang w:val="en-US" w:eastAsia="zh-CN"/>
        </w:rPr>
      </w:pPr>
    </w:p>
    <w:p w14:paraId="1D741C73">
      <w:pPr>
        <w:pStyle w:val="2"/>
        <w:ind w:left="0" w:leftChars="0" w:firstLine="0" w:firstLineChars="0"/>
        <w:jc w:val="center"/>
        <w:rPr>
          <w:rFonts w:hint="default" w:eastAsia="宋体"/>
          <w:color w:val="auto"/>
          <w:highlight w:val="none"/>
          <w:lang w:val="en-US" w:eastAsia="zh-CN"/>
        </w:rPr>
      </w:pPr>
      <w:r>
        <w:rPr>
          <w:rFonts w:hint="eastAsia"/>
          <w:color w:val="auto"/>
          <w:highlight w:val="none"/>
          <w:lang w:val="en-US" w:eastAsia="zh-CN"/>
        </w:rPr>
        <w:t>服务内容及成果文件应符合国家、地方行业标准的合格要求。</w:t>
      </w:r>
    </w:p>
    <w:p w14:paraId="27137185">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p>
    <w:p w14:paraId="7BD310EF">
      <w:pPr>
        <w:spacing w:line="480" w:lineRule="auto"/>
        <w:ind w:firstLine="480" w:firstLineChars="200"/>
        <w:jc w:val="left"/>
        <w:rPr>
          <w:rFonts w:hint="eastAsia" w:ascii="宋体" w:hAnsi="宋体" w:eastAsia="宋体" w:cs="宋体"/>
          <w:color w:val="auto"/>
          <w:sz w:val="24"/>
          <w:szCs w:val="24"/>
          <w:highlight w:val="none"/>
          <w:lang w:val="en-US" w:eastAsia="zh-CN"/>
        </w:rPr>
      </w:pPr>
    </w:p>
    <w:p w14:paraId="0EBFD66D">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color w:val="auto"/>
          <w:sz w:val="21"/>
          <w:szCs w:val="21"/>
          <w:highlight w:val="none"/>
        </w:rPr>
      </w:pPr>
    </w:p>
    <w:p w14:paraId="16C3C1A1">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1B65141">
      <w:pPr>
        <w:pStyle w:val="4"/>
        <w:bidi w:val="0"/>
        <w:rPr>
          <w:rFonts w:hint="eastAsia" w:ascii="宋体" w:hAnsi="宋体" w:eastAsia="宋体" w:cs="宋体"/>
          <w:b/>
          <w:bCs/>
          <w:color w:val="auto"/>
          <w:sz w:val="32"/>
          <w:szCs w:val="32"/>
          <w:highlight w:val="none"/>
        </w:rPr>
      </w:pPr>
      <w:bookmarkStart w:id="36" w:name="_Toc25174"/>
      <w:r>
        <w:rPr>
          <w:rFonts w:hint="eastAsia" w:ascii="宋体" w:hAnsi="宋体" w:eastAsia="宋体" w:cs="宋体"/>
          <w:b/>
          <w:bCs/>
          <w:color w:val="auto"/>
          <w:sz w:val="32"/>
          <w:szCs w:val="32"/>
          <w:highlight w:val="none"/>
        </w:rPr>
        <w:t xml:space="preserve">第六章 </w:t>
      </w:r>
      <w:bookmarkStart w:id="37" w:name="_Toc132876839"/>
      <w:bookmarkStart w:id="38" w:name="_Toc14818"/>
      <w:bookmarkStart w:id="39" w:name="_Toc132876917"/>
      <w:bookmarkStart w:id="40" w:name="_Toc12796"/>
      <w:bookmarkStart w:id="41" w:name="_Toc28729"/>
      <w:bookmarkStart w:id="42" w:name="_Toc1953"/>
      <w:r>
        <w:rPr>
          <w:rFonts w:hint="eastAsia" w:ascii="宋体" w:hAnsi="宋体" w:eastAsia="宋体" w:cs="宋体"/>
          <w:b/>
          <w:bCs/>
          <w:color w:val="auto"/>
          <w:sz w:val="32"/>
          <w:szCs w:val="32"/>
          <w:highlight w:val="none"/>
        </w:rPr>
        <w:t>响应文件格式</w:t>
      </w:r>
      <w:bookmarkEnd w:id="36"/>
      <w:bookmarkEnd w:id="37"/>
      <w:bookmarkEnd w:id="38"/>
      <w:bookmarkEnd w:id="39"/>
      <w:bookmarkEnd w:id="40"/>
      <w:bookmarkEnd w:id="41"/>
      <w:bookmarkEnd w:id="42"/>
    </w:p>
    <w:p w14:paraId="6B40C2D6">
      <w:pPr>
        <w:bidi w:val="0"/>
        <w:rPr>
          <w:rFonts w:hint="eastAsia" w:ascii="宋体" w:hAnsi="宋体" w:eastAsia="宋体" w:cs="宋体"/>
          <w:color w:val="auto"/>
          <w:sz w:val="28"/>
          <w:szCs w:val="28"/>
          <w:highlight w:val="none"/>
        </w:rPr>
      </w:pPr>
    </w:p>
    <w:p w14:paraId="3E1CB3B9">
      <w:pPr>
        <w:bidi w:val="0"/>
        <w:rPr>
          <w:rFonts w:hint="eastAsia" w:ascii="宋体" w:hAnsi="宋体" w:eastAsia="宋体" w:cs="宋体"/>
          <w:color w:val="auto"/>
          <w:sz w:val="28"/>
          <w:szCs w:val="28"/>
          <w:highlight w:val="none"/>
        </w:rPr>
      </w:pPr>
    </w:p>
    <w:p w14:paraId="480868F7">
      <w:pPr>
        <w:spacing w:after="120"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                          (项目名称)</w:t>
      </w:r>
    </w:p>
    <w:p w14:paraId="11EAF234">
      <w:pPr>
        <w:bidi w:val="0"/>
        <w:rPr>
          <w:rFonts w:hint="eastAsia" w:ascii="宋体" w:hAnsi="宋体" w:eastAsia="宋体" w:cs="宋体"/>
          <w:color w:val="auto"/>
          <w:sz w:val="28"/>
          <w:szCs w:val="28"/>
          <w:highlight w:val="none"/>
        </w:rPr>
      </w:pPr>
    </w:p>
    <w:p w14:paraId="2EAC58E1">
      <w:pPr>
        <w:bidi w:val="0"/>
        <w:rPr>
          <w:rFonts w:hint="eastAsia" w:ascii="宋体" w:hAnsi="宋体" w:eastAsia="宋体" w:cs="宋体"/>
          <w:color w:val="auto"/>
          <w:sz w:val="28"/>
          <w:szCs w:val="28"/>
          <w:highlight w:val="none"/>
        </w:rPr>
      </w:pPr>
    </w:p>
    <w:p w14:paraId="33E62364">
      <w:pPr>
        <w:bidi w:val="0"/>
        <w:rPr>
          <w:rFonts w:hint="eastAsia" w:ascii="宋体" w:hAnsi="宋体" w:eastAsia="宋体" w:cs="宋体"/>
          <w:color w:val="auto"/>
          <w:sz w:val="28"/>
          <w:szCs w:val="28"/>
          <w:highlight w:val="none"/>
        </w:rPr>
      </w:pPr>
    </w:p>
    <w:p w14:paraId="3E355F5E">
      <w:pPr>
        <w:bidi w:val="0"/>
        <w:rPr>
          <w:rFonts w:hint="eastAsia" w:ascii="宋体" w:hAnsi="宋体" w:eastAsia="宋体" w:cs="宋体"/>
          <w:color w:val="auto"/>
          <w:sz w:val="28"/>
          <w:szCs w:val="28"/>
          <w:highlight w:val="none"/>
        </w:rPr>
      </w:pPr>
    </w:p>
    <w:p w14:paraId="53E164BD">
      <w:pPr>
        <w:bidi w:val="0"/>
        <w:rPr>
          <w:rFonts w:hint="eastAsia" w:ascii="宋体" w:hAnsi="宋体" w:eastAsia="宋体" w:cs="宋体"/>
          <w:color w:val="auto"/>
          <w:sz w:val="28"/>
          <w:szCs w:val="28"/>
          <w:highlight w:val="none"/>
        </w:rPr>
      </w:pPr>
    </w:p>
    <w:p w14:paraId="1CC30C65">
      <w:pPr>
        <w:bidi w:val="0"/>
        <w:rPr>
          <w:rFonts w:hint="eastAsia" w:ascii="宋体" w:hAnsi="宋体" w:eastAsia="宋体" w:cs="宋体"/>
          <w:color w:val="auto"/>
          <w:sz w:val="28"/>
          <w:szCs w:val="28"/>
          <w:highlight w:val="none"/>
        </w:rPr>
      </w:pPr>
    </w:p>
    <w:p w14:paraId="69866B04">
      <w:pPr>
        <w:bidi w:val="0"/>
        <w:rPr>
          <w:rFonts w:hint="eastAsia" w:ascii="宋体" w:hAnsi="宋体" w:eastAsia="宋体" w:cs="宋体"/>
          <w:color w:val="auto"/>
          <w:sz w:val="28"/>
          <w:szCs w:val="28"/>
          <w:highlight w:val="none"/>
        </w:rPr>
      </w:pPr>
    </w:p>
    <w:p w14:paraId="5A0B20D5">
      <w:pPr>
        <w:bidi w:val="0"/>
        <w:rPr>
          <w:rFonts w:hint="eastAsia" w:ascii="宋体" w:hAnsi="宋体" w:eastAsia="宋体" w:cs="宋体"/>
          <w:color w:val="auto"/>
          <w:sz w:val="28"/>
          <w:szCs w:val="28"/>
          <w:highlight w:val="none"/>
        </w:rPr>
      </w:pPr>
    </w:p>
    <w:p w14:paraId="3690D401">
      <w:pPr>
        <w:spacing w:after="12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34BBE998">
      <w:pPr>
        <w:spacing w:after="120" w:line="440" w:lineRule="exact"/>
        <w:jc w:val="center"/>
        <w:rPr>
          <w:rFonts w:hint="eastAsia" w:ascii="宋体" w:hAnsi="宋体" w:eastAsia="宋体" w:cs="宋体"/>
          <w:color w:val="auto"/>
          <w:sz w:val="24"/>
          <w:szCs w:val="24"/>
          <w:highlight w:val="none"/>
        </w:rPr>
      </w:pPr>
    </w:p>
    <w:p w14:paraId="054D0DA2">
      <w:pPr>
        <w:spacing w:after="120"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14:paraId="3177A94F">
      <w:pPr>
        <w:bidi w:val="0"/>
        <w:rPr>
          <w:rFonts w:hint="eastAsia" w:ascii="宋体" w:hAnsi="宋体" w:eastAsia="宋体" w:cs="宋体"/>
          <w:color w:val="auto"/>
          <w:sz w:val="28"/>
          <w:szCs w:val="28"/>
          <w:highlight w:val="none"/>
        </w:rPr>
      </w:pPr>
    </w:p>
    <w:p w14:paraId="13713A70">
      <w:pPr>
        <w:bidi w:val="0"/>
        <w:rPr>
          <w:rFonts w:hint="eastAsia" w:ascii="宋体" w:hAnsi="宋体" w:eastAsia="宋体" w:cs="宋体"/>
          <w:color w:val="auto"/>
          <w:sz w:val="28"/>
          <w:szCs w:val="28"/>
          <w:highlight w:val="none"/>
        </w:rPr>
      </w:pPr>
    </w:p>
    <w:p w14:paraId="511CB96B">
      <w:pPr>
        <w:bidi w:val="0"/>
        <w:rPr>
          <w:rFonts w:hint="eastAsia" w:ascii="宋体" w:hAnsi="宋体" w:eastAsia="宋体" w:cs="宋体"/>
          <w:color w:val="auto"/>
          <w:sz w:val="28"/>
          <w:szCs w:val="28"/>
          <w:highlight w:val="none"/>
        </w:rPr>
      </w:pPr>
    </w:p>
    <w:p w14:paraId="0C8CD15B">
      <w:pPr>
        <w:bidi w:val="0"/>
        <w:rPr>
          <w:rFonts w:hint="eastAsia" w:ascii="宋体" w:hAnsi="宋体" w:eastAsia="宋体" w:cs="宋体"/>
          <w:color w:val="auto"/>
          <w:sz w:val="28"/>
          <w:szCs w:val="28"/>
          <w:highlight w:val="none"/>
        </w:rPr>
      </w:pPr>
    </w:p>
    <w:p w14:paraId="75ADF0DA">
      <w:pPr>
        <w:bidi w:val="0"/>
        <w:rPr>
          <w:rFonts w:hint="eastAsia" w:ascii="宋体" w:hAnsi="宋体" w:eastAsia="宋体" w:cs="宋体"/>
          <w:color w:val="auto"/>
          <w:sz w:val="28"/>
          <w:szCs w:val="28"/>
          <w:highlight w:val="none"/>
        </w:rPr>
      </w:pPr>
    </w:p>
    <w:p w14:paraId="21DC842A">
      <w:pPr>
        <w:bidi w:val="0"/>
        <w:rPr>
          <w:rFonts w:hint="eastAsia" w:ascii="宋体" w:hAnsi="宋体" w:eastAsia="宋体" w:cs="宋体"/>
          <w:color w:val="auto"/>
          <w:sz w:val="28"/>
          <w:szCs w:val="28"/>
          <w:highlight w:val="none"/>
        </w:rPr>
      </w:pPr>
    </w:p>
    <w:p w14:paraId="08F9D8EB">
      <w:pPr>
        <w:bidi w:val="0"/>
        <w:rPr>
          <w:rFonts w:hint="eastAsia" w:ascii="宋体" w:hAnsi="宋体" w:eastAsia="宋体" w:cs="宋体"/>
          <w:color w:val="auto"/>
          <w:sz w:val="28"/>
          <w:szCs w:val="28"/>
          <w:highlight w:val="none"/>
        </w:rPr>
      </w:pPr>
    </w:p>
    <w:p w14:paraId="56FC6882">
      <w:pPr>
        <w:bidi w:val="0"/>
        <w:rPr>
          <w:rFonts w:hint="eastAsia" w:ascii="宋体" w:hAnsi="宋体" w:eastAsia="宋体" w:cs="宋体"/>
          <w:color w:val="auto"/>
          <w:sz w:val="28"/>
          <w:szCs w:val="28"/>
          <w:highlight w:val="none"/>
        </w:rPr>
      </w:pPr>
    </w:p>
    <w:p w14:paraId="71662B16">
      <w:pPr>
        <w:spacing w:line="440" w:lineRule="exact"/>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响应人</w:t>
      </w:r>
      <w:r>
        <w:rPr>
          <w:rFonts w:hint="eastAsia" w:ascii="宋体" w:hAnsi="宋体" w:eastAsia="宋体" w:cs="宋体"/>
          <w:b/>
          <w:color w:val="auto"/>
          <w:sz w:val="28"/>
          <w:szCs w:val="28"/>
          <w:highlight w:val="none"/>
        </w:rPr>
        <w:t>名称：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(盖章)</w:t>
      </w:r>
    </w:p>
    <w:p w14:paraId="5B10C138">
      <w:pPr>
        <w:spacing w:line="440" w:lineRule="exact"/>
        <w:jc w:val="center"/>
        <w:rPr>
          <w:rFonts w:hint="eastAsia" w:ascii="宋体" w:hAnsi="宋体" w:eastAsia="宋体" w:cs="宋体"/>
          <w:b/>
          <w:color w:val="auto"/>
          <w:sz w:val="28"/>
          <w:szCs w:val="28"/>
          <w:highlight w:val="none"/>
          <w:u w:val="single"/>
        </w:rPr>
      </w:pPr>
    </w:p>
    <w:p w14:paraId="309FF304">
      <w:pPr>
        <w:spacing w:line="440" w:lineRule="exact"/>
        <w:jc w:val="center"/>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法定代表人或其授权委托代理人：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(签字或盖章)</w:t>
      </w:r>
    </w:p>
    <w:p w14:paraId="4B697D35">
      <w:pPr>
        <w:spacing w:line="440" w:lineRule="exact"/>
        <w:jc w:val="center"/>
        <w:rPr>
          <w:rFonts w:hint="eastAsia" w:ascii="宋体" w:hAnsi="宋体" w:eastAsia="宋体" w:cs="宋体"/>
          <w:b/>
          <w:color w:val="auto"/>
          <w:sz w:val="30"/>
          <w:szCs w:val="30"/>
          <w:highlight w:val="none"/>
        </w:rPr>
      </w:pPr>
    </w:p>
    <w:p w14:paraId="7364CEA7">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年    月    日</w:t>
      </w:r>
    </w:p>
    <w:p w14:paraId="1D73ED17">
      <w:pPr>
        <w:spacing w:line="440" w:lineRule="exact"/>
        <w:jc w:val="center"/>
        <w:rPr>
          <w:rFonts w:hint="eastAsia" w:ascii="宋体" w:hAnsi="宋体" w:eastAsia="宋体" w:cs="宋体"/>
          <w:color w:val="auto"/>
          <w:szCs w:val="21"/>
          <w:highlight w:val="none"/>
        </w:rPr>
      </w:pPr>
    </w:p>
    <w:p w14:paraId="182BD2C8">
      <w:pPr>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F45DA5">
      <w:pPr>
        <w:spacing w:line="480" w:lineRule="auto"/>
        <w:ind w:left="210" w:right="210"/>
        <w:jc w:val="center"/>
        <w:outlineLvl w:val="9"/>
        <w:rPr>
          <w:rFonts w:hint="eastAsia" w:ascii="宋体" w:hAnsi="宋体"/>
          <w:b/>
          <w:bCs/>
          <w:color w:val="auto"/>
          <w:sz w:val="28"/>
          <w:szCs w:val="28"/>
          <w:highlight w:val="none"/>
        </w:rPr>
      </w:pPr>
      <w:bookmarkStart w:id="43" w:name="_Toc409424403"/>
      <w:bookmarkStart w:id="44" w:name="_Toc409424342"/>
      <w:bookmarkStart w:id="45" w:name="_Toc450588632"/>
      <w:r>
        <w:rPr>
          <w:rFonts w:hint="eastAsia" w:ascii="宋体" w:hAnsi="宋体"/>
          <w:b/>
          <w:bCs/>
          <w:color w:val="auto"/>
          <w:sz w:val="28"/>
          <w:szCs w:val="28"/>
          <w:highlight w:val="none"/>
        </w:rPr>
        <w:t>目    录</w:t>
      </w:r>
      <w:bookmarkEnd w:id="43"/>
      <w:bookmarkEnd w:id="44"/>
      <w:bookmarkEnd w:id="45"/>
    </w:p>
    <w:p w14:paraId="632D14C2">
      <w:pPr>
        <w:spacing w:line="480" w:lineRule="auto"/>
        <w:rPr>
          <w:rFonts w:ascii="宋体" w:hAnsi="宋体"/>
          <w:color w:val="auto"/>
          <w:sz w:val="24"/>
          <w:szCs w:val="24"/>
          <w:highlight w:val="none"/>
        </w:rPr>
      </w:pPr>
    </w:p>
    <w:p w14:paraId="373D06B4">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一、磋商函</w:t>
      </w:r>
    </w:p>
    <w:p w14:paraId="003D7602">
      <w:pPr>
        <w:snapToGrid w:val="0"/>
        <w:spacing w:line="480" w:lineRule="auto"/>
        <w:rPr>
          <w:rFonts w:ascii="宋体" w:hAnsi="宋体"/>
          <w:color w:val="auto"/>
          <w:sz w:val="24"/>
          <w:szCs w:val="24"/>
          <w:highlight w:val="none"/>
        </w:rPr>
      </w:pPr>
      <w:r>
        <w:rPr>
          <w:rFonts w:hint="eastAsia" w:ascii="宋体" w:hAnsi="宋体"/>
          <w:color w:val="auto"/>
          <w:sz w:val="24"/>
          <w:szCs w:val="24"/>
          <w:highlight w:val="none"/>
        </w:rPr>
        <w:t>二、磋商一览表</w:t>
      </w:r>
    </w:p>
    <w:p w14:paraId="691EDC17">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三、法定代表人身份证明和法定代表人的授权委托书</w:t>
      </w:r>
    </w:p>
    <w:p w14:paraId="5D534494">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四、磋商保证金</w:t>
      </w:r>
    </w:p>
    <w:p w14:paraId="524B9BBD">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五、技术部分（</w:t>
      </w:r>
      <w:r>
        <w:rPr>
          <w:rFonts w:hint="eastAsia" w:ascii="宋体" w:hAnsi="宋体"/>
          <w:color w:val="auto"/>
          <w:sz w:val="24"/>
          <w:szCs w:val="24"/>
          <w:highlight w:val="none"/>
          <w:lang w:eastAsia="zh-CN"/>
        </w:rPr>
        <w:t>服务方案</w:t>
      </w:r>
      <w:r>
        <w:rPr>
          <w:rFonts w:hint="eastAsia" w:ascii="宋体" w:hAnsi="宋体"/>
          <w:color w:val="auto"/>
          <w:sz w:val="24"/>
          <w:szCs w:val="24"/>
          <w:highlight w:val="none"/>
        </w:rPr>
        <w:t>）</w:t>
      </w:r>
    </w:p>
    <w:p w14:paraId="6CED427D">
      <w:pPr>
        <w:snapToGrid w:val="0"/>
        <w:spacing w:line="480" w:lineRule="auto"/>
        <w:rPr>
          <w:rFonts w:ascii="宋体" w:hAnsi="宋体"/>
          <w:color w:val="auto"/>
          <w:sz w:val="24"/>
          <w:szCs w:val="24"/>
          <w:highlight w:val="none"/>
        </w:rPr>
      </w:pPr>
      <w:r>
        <w:rPr>
          <w:rFonts w:hint="eastAsia" w:ascii="宋体" w:hAnsi="宋体"/>
          <w:color w:val="auto"/>
          <w:sz w:val="24"/>
          <w:szCs w:val="24"/>
          <w:highlight w:val="none"/>
        </w:rPr>
        <w:t>六、投标人基本情况表</w:t>
      </w:r>
    </w:p>
    <w:p w14:paraId="7E05186F">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七、投标单位近三年类似项目业绩</w:t>
      </w:r>
    </w:p>
    <w:p w14:paraId="054D2F36">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八、人员配备情况表</w:t>
      </w:r>
    </w:p>
    <w:p w14:paraId="61D016E2">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九、其他资格审查资料及响应人认为有必要的其他资料</w:t>
      </w:r>
    </w:p>
    <w:p w14:paraId="061E3ACB">
      <w:pPr>
        <w:spacing w:line="300" w:lineRule="auto"/>
        <w:rPr>
          <w:rFonts w:ascii="宋体" w:hAnsi="宋体"/>
          <w:color w:val="auto"/>
          <w:sz w:val="20"/>
          <w:szCs w:val="20"/>
          <w:highlight w:val="none"/>
        </w:rPr>
      </w:pPr>
      <w:r>
        <w:rPr>
          <w:rFonts w:ascii="宋体" w:hAnsi="宋体"/>
          <w:color w:val="auto"/>
          <w:highlight w:val="none"/>
        </w:rPr>
        <w:br w:type="page"/>
      </w:r>
    </w:p>
    <w:p w14:paraId="75790C39">
      <w:pPr>
        <w:spacing w:line="480" w:lineRule="auto"/>
        <w:ind w:left="210" w:right="210"/>
        <w:jc w:val="center"/>
        <w:outlineLvl w:val="9"/>
        <w:rPr>
          <w:rFonts w:hint="eastAsia" w:ascii="宋体" w:hAnsi="宋体" w:eastAsia="宋体" w:cs="宋体"/>
          <w:b/>
          <w:bCs/>
          <w:color w:val="auto"/>
          <w:sz w:val="28"/>
          <w:szCs w:val="28"/>
          <w:highlight w:val="none"/>
        </w:rPr>
      </w:pPr>
      <w:bookmarkStart w:id="46" w:name="_Toc351644311"/>
      <w:bookmarkStart w:id="47" w:name="_Toc409424343"/>
      <w:bookmarkStart w:id="48" w:name="_Toc409424404"/>
      <w:bookmarkStart w:id="49" w:name="_Toc450588633"/>
      <w:bookmarkStart w:id="50" w:name="_Toc350070693"/>
      <w:r>
        <w:rPr>
          <w:rFonts w:hint="eastAsia" w:ascii="宋体" w:hAnsi="宋体" w:eastAsia="宋体" w:cs="宋体"/>
          <w:b/>
          <w:bCs/>
          <w:color w:val="auto"/>
          <w:sz w:val="28"/>
          <w:szCs w:val="28"/>
          <w:highlight w:val="none"/>
        </w:rPr>
        <w:t>一、磋商函</w:t>
      </w:r>
      <w:bookmarkEnd w:id="46"/>
      <w:bookmarkEnd w:id="47"/>
      <w:bookmarkEnd w:id="48"/>
      <w:bookmarkEnd w:id="49"/>
      <w:bookmarkEnd w:id="50"/>
    </w:p>
    <w:p w14:paraId="1ED1CF5F">
      <w:pPr>
        <w:pStyle w:val="9"/>
        <w:widowControl/>
        <w:spacing w:line="480" w:lineRule="auto"/>
        <w:outlineLvl w:val="9"/>
        <w:rPr>
          <w:rFonts w:hint="eastAsia" w:ascii="宋体" w:hAnsi="宋体" w:eastAsia="宋体" w:cs="宋体"/>
          <w:color w:val="auto"/>
          <w:kern w:val="0"/>
          <w:sz w:val="24"/>
          <w:szCs w:val="24"/>
          <w:highlight w:val="none"/>
          <w:u w:val="single"/>
        </w:rPr>
      </w:pPr>
      <w:bookmarkStart w:id="51" w:name="_Toc405121153"/>
      <w:r>
        <w:rPr>
          <w:rFonts w:hint="eastAsia" w:ascii="宋体" w:hAnsi="宋体" w:eastAsia="宋体" w:cs="宋体"/>
          <w:color w:val="auto"/>
          <w:kern w:val="0"/>
          <w:sz w:val="24"/>
          <w:szCs w:val="24"/>
          <w:highlight w:val="none"/>
        </w:rPr>
        <w:t>致：</w:t>
      </w:r>
      <w:bookmarkEnd w:id="51"/>
      <w:r>
        <w:rPr>
          <w:rFonts w:hint="eastAsia" w:ascii="宋体" w:hAnsi="宋体" w:eastAsia="宋体" w:cs="宋体"/>
          <w:color w:val="auto"/>
          <w:kern w:val="0"/>
          <w:sz w:val="24"/>
          <w:szCs w:val="24"/>
          <w:highlight w:val="none"/>
          <w:u w:val="single"/>
        </w:rPr>
        <w:t xml:space="preserve">        </w:t>
      </w:r>
    </w:p>
    <w:p w14:paraId="2AD7F877">
      <w:pPr>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文件的全部内容，愿意以            投标报价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完成并出具相关成果文件，最终成果经采购人确认后，提供现场技术指导、配合采购人完成整体服务直至项目结束。</w:t>
      </w:r>
    </w:p>
    <w:p w14:paraId="15194983">
      <w:pPr>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据此函，签字人兹宣布同意如下：</w:t>
      </w:r>
    </w:p>
    <w:p w14:paraId="2A7C3024">
      <w:pPr>
        <w:tabs>
          <w:tab w:val="left" w:pos="8175"/>
        </w:tabs>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(1)按磋商文件规定提供</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 。</w:t>
      </w:r>
    </w:p>
    <w:p w14:paraId="6D15CD63">
      <w:pPr>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(2)我们保证根据磋商文件规定履行合同责任和义务。</w:t>
      </w:r>
    </w:p>
    <w:p w14:paraId="1DF7195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(3)我们已详细审核了全部磋商文件，包括磋商文件的修改、补充文件（如果有的话）、参考资料及有关的附件，我们知道必须放弃提出含糊不清或误解的问题的权利。</w:t>
      </w:r>
    </w:p>
    <w:p w14:paraId="2590782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(4)我们同意在响应人须知规定的磋商日期起遵循本磋商书，并在响应人须知规定的磋商有效期满之前均具有约束力，并有可能成交。</w:t>
      </w:r>
    </w:p>
    <w:p w14:paraId="48ADBF5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(5)我们同意向贵方提供贵方可能要求的与本磋商有关的任何证据或资料。</w:t>
      </w:r>
    </w:p>
    <w:p w14:paraId="7BCFFD8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)我们完全理解贵方不一定要接受最低报价的磋商或收到的任何磋商。</w:t>
      </w:r>
    </w:p>
    <w:p w14:paraId="3D78E45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)本磋商自磋商之日起90天内有效。</w:t>
      </w:r>
    </w:p>
    <w:p w14:paraId="29A0A9C7">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6528770B">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color w:val="auto"/>
          <w:sz w:val="24"/>
          <w:szCs w:val="24"/>
          <w:highlight w:val="none"/>
          <w:u w:val="single"/>
          <w:lang w:val="en-US" w:eastAsia="zh-CN"/>
        </w:rPr>
        <w:t xml:space="preserve">                     </w:t>
      </w:r>
    </w:p>
    <w:p w14:paraId="2960FC56">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w:t>
      </w:r>
      <w:r>
        <w:rPr>
          <w:rFonts w:hint="eastAsia" w:ascii="宋体" w:hAnsi="宋体" w:cs="宋体"/>
          <w:color w:val="auto"/>
          <w:sz w:val="24"/>
          <w:szCs w:val="24"/>
          <w:highlight w:val="none"/>
          <w:u w:val="single"/>
          <w:lang w:val="en-US" w:eastAsia="zh-CN"/>
        </w:rPr>
        <w:t xml:space="preserve">                     </w:t>
      </w:r>
    </w:p>
    <w:p w14:paraId="60F174E2">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u w:val="single"/>
          <w:lang w:val="en-US" w:eastAsia="zh-CN"/>
        </w:rPr>
        <w:t xml:space="preserve">                    </w:t>
      </w:r>
    </w:p>
    <w:p w14:paraId="70972F21">
      <w:pPr>
        <w:spacing w:line="480" w:lineRule="auto"/>
        <w:ind w:firstLine="570"/>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4A2764">
      <w:pPr>
        <w:spacing w:line="300" w:lineRule="auto"/>
        <w:rPr>
          <w:rFonts w:ascii="宋体" w:hAnsi="宋体"/>
          <w:color w:val="auto"/>
          <w:sz w:val="20"/>
          <w:szCs w:val="20"/>
          <w:highlight w:val="none"/>
        </w:rPr>
      </w:pPr>
      <w:r>
        <w:rPr>
          <w:rFonts w:ascii="宋体" w:hAnsi="宋体"/>
          <w:color w:val="auto"/>
          <w:sz w:val="20"/>
          <w:szCs w:val="20"/>
          <w:highlight w:val="none"/>
        </w:rPr>
        <w:br w:type="page"/>
      </w:r>
    </w:p>
    <w:p w14:paraId="5F589A02">
      <w:pPr>
        <w:spacing w:line="300" w:lineRule="auto"/>
        <w:ind w:left="210" w:right="210"/>
        <w:jc w:val="center"/>
        <w:outlineLvl w:val="9"/>
        <w:rPr>
          <w:rFonts w:hint="eastAsia" w:ascii="宋体" w:hAnsi="宋体" w:eastAsia="宋体" w:cs="宋体"/>
          <w:b/>
          <w:bCs/>
          <w:color w:val="auto"/>
          <w:sz w:val="28"/>
          <w:szCs w:val="28"/>
          <w:highlight w:val="none"/>
        </w:rPr>
      </w:pPr>
      <w:bookmarkStart w:id="52" w:name="_Toc350070696"/>
      <w:bookmarkStart w:id="53" w:name="_Toc351644314"/>
      <w:bookmarkStart w:id="54" w:name="_Toc409424346"/>
      <w:bookmarkStart w:id="55" w:name="_Toc409424407"/>
      <w:bookmarkStart w:id="56" w:name="_Toc450588636"/>
      <w:r>
        <w:rPr>
          <w:rFonts w:hint="eastAsia" w:ascii="宋体" w:hAnsi="宋体" w:eastAsia="宋体" w:cs="宋体"/>
          <w:b/>
          <w:bCs/>
          <w:color w:val="auto"/>
          <w:sz w:val="28"/>
          <w:szCs w:val="28"/>
          <w:highlight w:val="none"/>
        </w:rPr>
        <w:t>二、磋商一览表</w:t>
      </w:r>
      <w:bookmarkEnd w:id="52"/>
      <w:bookmarkEnd w:id="53"/>
      <w:bookmarkEnd w:id="54"/>
      <w:bookmarkEnd w:id="55"/>
      <w:bookmarkEnd w:id="56"/>
    </w:p>
    <w:p w14:paraId="6F995630">
      <w:pPr>
        <w:rPr>
          <w:rFonts w:hint="eastAsia" w:ascii="宋体" w:hAnsi="宋体" w:eastAsia="宋体" w:cs="宋体"/>
          <w:color w:val="auto"/>
          <w:sz w:val="24"/>
          <w:szCs w:val="24"/>
          <w:highlight w:val="none"/>
        </w:rPr>
      </w:pPr>
    </w:p>
    <w:p w14:paraId="75F587F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磋商编号：</w:t>
      </w:r>
      <w:r>
        <w:rPr>
          <w:rFonts w:hint="eastAsia" w:ascii="宋体" w:hAnsi="宋体" w:eastAsia="宋体" w:cs="宋体"/>
          <w:bCs/>
          <w:color w:val="auto"/>
          <w:sz w:val="24"/>
          <w:szCs w:val="24"/>
          <w:highlight w:val="none"/>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1925"/>
        <w:gridCol w:w="4379"/>
      </w:tblGrid>
      <w:tr w14:paraId="6F89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3455" w:type="dxa"/>
            <w:noWrap w:val="0"/>
            <w:vAlign w:val="center"/>
          </w:tcPr>
          <w:p w14:paraId="12091D9A">
            <w:pPr>
              <w:jc w:val="center"/>
              <w:rPr>
                <w:rFonts w:hint="eastAsia"/>
                <w:color w:val="auto"/>
                <w:sz w:val="24"/>
                <w:szCs w:val="24"/>
                <w:highlight w:val="none"/>
              </w:rPr>
            </w:pPr>
            <w:r>
              <w:rPr>
                <w:rFonts w:hint="eastAsia"/>
                <w:color w:val="auto"/>
                <w:sz w:val="24"/>
                <w:szCs w:val="24"/>
                <w:highlight w:val="none"/>
              </w:rPr>
              <w:t>响应人</w:t>
            </w:r>
          </w:p>
        </w:tc>
        <w:tc>
          <w:tcPr>
            <w:tcW w:w="1925" w:type="dxa"/>
            <w:noWrap w:val="0"/>
            <w:vAlign w:val="center"/>
          </w:tcPr>
          <w:p w14:paraId="4671F5AD">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企业资质</w:t>
            </w:r>
          </w:p>
        </w:tc>
        <w:tc>
          <w:tcPr>
            <w:tcW w:w="4379" w:type="dxa"/>
            <w:noWrap w:val="0"/>
            <w:vAlign w:val="center"/>
          </w:tcPr>
          <w:p w14:paraId="28947998">
            <w:pPr>
              <w:jc w:val="center"/>
              <w:rPr>
                <w:rFonts w:hint="eastAsia"/>
                <w:color w:val="auto"/>
                <w:sz w:val="24"/>
                <w:szCs w:val="24"/>
                <w:highlight w:val="none"/>
              </w:rPr>
            </w:pPr>
            <w:r>
              <w:rPr>
                <w:rFonts w:hint="eastAsia"/>
                <w:color w:val="auto"/>
                <w:sz w:val="24"/>
                <w:szCs w:val="24"/>
                <w:highlight w:val="none"/>
              </w:rPr>
              <w:t>磋商报价</w:t>
            </w:r>
          </w:p>
        </w:tc>
      </w:tr>
      <w:tr w14:paraId="1F23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3" w:hRule="atLeast"/>
        </w:trPr>
        <w:tc>
          <w:tcPr>
            <w:tcW w:w="3455" w:type="dxa"/>
            <w:noWrap w:val="0"/>
            <w:vAlign w:val="top"/>
          </w:tcPr>
          <w:p w14:paraId="084EAA83">
            <w:pPr>
              <w:rPr>
                <w:rFonts w:hint="eastAsia"/>
                <w:color w:val="auto"/>
                <w:highlight w:val="none"/>
              </w:rPr>
            </w:pPr>
          </w:p>
        </w:tc>
        <w:tc>
          <w:tcPr>
            <w:tcW w:w="1925" w:type="dxa"/>
            <w:noWrap w:val="0"/>
            <w:vAlign w:val="top"/>
          </w:tcPr>
          <w:p w14:paraId="69E195A0">
            <w:pPr>
              <w:rPr>
                <w:rFonts w:hint="eastAsia"/>
                <w:color w:val="auto"/>
                <w:highlight w:val="none"/>
              </w:rPr>
            </w:pPr>
          </w:p>
        </w:tc>
        <w:tc>
          <w:tcPr>
            <w:tcW w:w="4379" w:type="dxa"/>
            <w:noWrap w:val="0"/>
            <w:vAlign w:val="center"/>
          </w:tcPr>
          <w:p w14:paraId="050C5C19">
            <w:pPr>
              <w:rPr>
                <w:rFonts w:hint="eastAsia"/>
                <w:color w:val="auto"/>
                <w:highlight w:val="none"/>
              </w:rPr>
            </w:pPr>
          </w:p>
        </w:tc>
      </w:tr>
    </w:tbl>
    <w:p w14:paraId="037BA0E2">
      <w:pPr>
        <w:spacing w:line="360" w:lineRule="auto"/>
        <w:rPr>
          <w:rFonts w:hint="eastAsia" w:ascii="宋体" w:hAnsi="宋体" w:eastAsia="宋体" w:cs="宋体"/>
          <w:color w:val="auto"/>
          <w:sz w:val="24"/>
          <w:szCs w:val="24"/>
          <w:highlight w:val="none"/>
        </w:rPr>
      </w:pPr>
    </w:p>
    <w:p w14:paraId="12E07A5D">
      <w:pPr>
        <w:spacing w:line="360" w:lineRule="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11A8E56B">
      <w:pPr>
        <w:pStyle w:val="2"/>
        <w:rPr>
          <w:rFonts w:hint="default"/>
          <w:color w:val="auto"/>
          <w:highlight w:val="none"/>
          <w:lang w:val="en-US" w:eastAsia="zh-CN"/>
        </w:rPr>
      </w:pPr>
    </w:p>
    <w:p w14:paraId="5DB70B4A">
      <w:pPr>
        <w:spacing w:line="360" w:lineRule="auto"/>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4E6A8E77">
      <w:pPr>
        <w:spacing w:line="360" w:lineRule="auto"/>
        <w:rPr>
          <w:rFonts w:hint="eastAsia" w:ascii="宋体" w:hAnsi="宋体" w:eastAsia="宋体" w:cs="宋体"/>
          <w:color w:val="auto"/>
          <w:sz w:val="24"/>
          <w:szCs w:val="24"/>
          <w:highlight w:val="none"/>
        </w:rPr>
      </w:pPr>
    </w:p>
    <w:p w14:paraId="27DEC4B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8ABE2D">
      <w:pPr>
        <w:rPr>
          <w:rFonts w:hint="eastAsia" w:ascii="宋体" w:hAnsi="宋体"/>
          <w:b/>
          <w:bCs/>
          <w:color w:val="auto"/>
          <w:sz w:val="28"/>
          <w:szCs w:val="28"/>
          <w:highlight w:val="none"/>
        </w:rPr>
      </w:pPr>
      <w:bookmarkStart w:id="57" w:name="_Toc450588637"/>
      <w:bookmarkStart w:id="58" w:name="_Toc409424408"/>
      <w:bookmarkStart w:id="59" w:name="_Toc409424347"/>
      <w:bookmarkStart w:id="60" w:name="_Toc350070697"/>
      <w:bookmarkStart w:id="61" w:name="_Toc351644315"/>
      <w:r>
        <w:rPr>
          <w:rFonts w:hint="eastAsia" w:ascii="宋体" w:hAnsi="宋体"/>
          <w:b/>
          <w:bCs/>
          <w:color w:val="auto"/>
          <w:sz w:val="28"/>
          <w:szCs w:val="28"/>
          <w:highlight w:val="none"/>
        </w:rPr>
        <w:br w:type="page"/>
      </w:r>
    </w:p>
    <w:p w14:paraId="156894BD">
      <w:pPr>
        <w:spacing w:line="480" w:lineRule="auto"/>
        <w:ind w:left="210" w:right="210"/>
        <w:jc w:val="center"/>
        <w:outlineLvl w:val="9"/>
        <w:rPr>
          <w:rFonts w:hint="eastAsia" w:ascii="宋体" w:hAnsi="宋体"/>
          <w:b/>
          <w:bCs/>
          <w:color w:val="auto"/>
          <w:sz w:val="28"/>
          <w:szCs w:val="28"/>
          <w:highlight w:val="none"/>
        </w:rPr>
      </w:pPr>
      <w:r>
        <w:rPr>
          <w:rFonts w:hint="eastAsia" w:ascii="宋体" w:hAnsi="宋体"/>
          <w:b/>
          <w:bCs/>
          <w:color w:val="auto"/>
          <w:sz w:val="28"/>
          <w:szCs w:val="28"/>
          <w:highlight w:val="none"/>
        </w:rPr>
        <w:t>三</w:t>
      </w:r>
      <w:r>
        <w:rPr>
          <w:rFonts w:ascii="宋体" w:hAnsi="宋体"/>
          <w:b/>
          <w:bCs/>
          <w:color w:val="auto"/>
          <w:sz w:val="28"/>
          <w:szCs w:val="28"/>
          <w:highlight w:val="none"/>
        </w:rPr>
        <w:t>、</w:t>
      </w:r>
      <w:r>
        <w:rPr>
          <w:rFonts w:hint="eastAsia" w:ascii="宋体" w:hAnsi="宋体"/>
          <w:b/>
          <w:bCs/>
          <w:color w:val="auto"/>
          <w:sz w:val="28"/>
          <w:szCs w:val="28"/>
          <w:highlight w:val="none"/>
        </w:rPr>
        <w:t>法定代表人身份证明和法定代表人授权委托书</w:t>
      </w:r>
      <w:bookmarkEnd w:id="57"/>
      <w:bookmarkEnd w:id="58"/>
      <w:bookmarkEnd w:id="59"/>
    </w:p>
    <w:p w14:paraId="1211F4EF">
      <w:pPr>
        <w:spacing w:line="480" w:lineRule="auto"/>
        <w:ind w:left="210" w:right="210"/>
        <w:jc w:val="center"/>
        <w:outlineLvl w:val="9"/>
        <w:rPr>
          <w:rFonts w:ascii="宋体" w:hAnsi="宋体"/>
          <w:b/>
          <w:bCs/>
          <w:color w:val="auto"/>
          <w:sz w:val="28"/>
          <w:szCs w:val="28"/>
          <w:highlight w:val="none"/>
        </w:rPr>
      </w:pPr>
      <w:bookmarkStart w:id="62" w:name="_Toc409424409"/>
      <w:bookmarkStart w:id="63" w:name="_Toc409424348"/>
      <w:bookmarkStart w:id="64" w:name="_Toc450588638"/>
      <w:r>
        <w:rPr>
          <w:rFonts w:hint="eastAsia" w:ascii="宋体" w:hAnsi="宋体"/>
          <w:b/>
          <w:bCs/>
          <w:color w:val="auto"/>
          <w:sz w:val="28"/>
          <w:szCs w:val="28"/>
          <w:highlight w:val="none"/>
        </w:rPr>
        <w:t>（一）</w:t>
      </w:r>
      <w:r>
        <w:rPr>
          <w:rFonts w:ascii="宋体" w:hAnsi="宋体"/>
          <w:b/>
          <w:bCs/>
          <w:color w:val="auto"/>
          <w:sz w:val="28"/>
          <w:szCs w:val="28"/>
          <w:highlight w:val="none"/>
        </w:rPr>
        <w:t>法定代表人身份证明</w:t>
      </w:r>
      <w:bookmarkEnd w:id="60"/>
      <w:bookmarkEnd w:id="61"/>
      <w:bookmarkEnd w:id="62"/>
      <w:bookmarkEnd w:id="63"/>
      <w:bookmarkEnd w:id="64"/>
    </w:p>
    <w:p w14:paraId="4BE89E2C">
      <w:pPr>
        <w:spacing w:line="480" w:lineRule="auto"/>
        <w:rPr>
          <w:rFonts w:ascii="宋体" w:hAnsi="宋体"/>
          <w:color w:val="auto"/>
          <w:sz w:val="24"/>
          <w:szCs w:val="24"/>
          <w:highlight w:val="none"/>
        </w:rPr>
      </w:pPr>
    </w:p>
    <w:p w14:paraId="02E825A8">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响应人名称：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BDF31E8">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单位性质：</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2EE0811">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地址：</w:t>
      </w:r>
      <w:r>
        <w:rPr>
          <w:rFonts w:ascii="宋体" w:hAnsi="宋体"/>
          <w:color w:val="auto"/>
          <w:sz w:val="24"/>
          <w:szCs w:val="24"/>
          <w:highlight w:val="none"/>
          <w:u w:val="single"/>
        </w:rPr>
        <w:t xml:space="preserve">                                   </w:t>
      </w:r>
    </w:p>
    <w:p w14:paraId="539F9A26">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成立时间：</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p>
    <w:p w14:paraId="5FAD858B">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经营期限：</w:t>
      </w:r>
      <w:r>
        <w:rPr>
          <w:rFonts w:ascii="宋体" w:hAnsi="宋体"/>
          <w:color w:val="auto"/>
          <w:sz w:val="24"/>
          <w:szCs w:val="24"/>
          <w:highlight w:val="none"/>
          <w:u w:val="single"/>
        </w:rPr>
        <w:t xml:space="preserve">                               </w:t>
      </w:r>
    </w:p>
    <w:p w14:paraId="054C7421">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rPr>
        <w:t xml:space="preserve"> 性别：</w:t>
      </w:r>
      <w:r>
        <w:rPr>
          <w:rFonts w:ascii="宋体" w:hAnsi="宋体"/>
          <w:color w:val="auto"/>
          <w:sz w:val="24"/>
          <w:szCs w:val="24"/>
          <w:highlight w:val="none"/>
          <w:u w:val="single"/>
        </w:rPr>
        <w:t xml:space="preserve">         </w:t>
      </w:r>
      <w:r>
        <w:rPr>
          <w:rFonts w:ascii="宋体" w:hAnsi="宋体"/>
          <w:color w:val="auto"/>
          <w:sz w:val="24"/>
          <w:szCs w:val="24"/>
          <w:highlight w:val="none"/>
        </w:rPr>
        <w:t>年龄：</w:t>
      </w:r>
      <w:r>
        <w:rPr>
          <w:rFonts w:ascii="宋体" w:hAnsi="宋体"/>
          <w:color w:val="auto"/>
          <w:sz w:val="24"/>
          <w:szCs w:val="24"/>
          <w:highlight w:val="none"/>
          <w:u w:val="single"/>
        </w:rPr>
        <w:t xml:space="preserve">        </w:t>
      </w:r>
      <w:r>
        <w:rPr>
          <w:rFonts w:ascii="宋体" w:hAnsi="宋体"/>
          <w:color w:val="auto"/>
          <w:sz w:val="24"/>
          <w:szCs w:val="24"/>
          <w:highlight w:val="none"/>
        </w:rPr>
        <w:t>职务：</w:t>
      </w:r>
      <w:r>
        <w:rPr>
          <w:rFonts w:ascii="宋体" w:hAnsi="宋体"/>
          <w:color w:val="auto"/>
          <w:sz w:val="24"/>
          <w:szCs w:val="24"/>
          <w:highlight w:val="none"/>
          <w:u w:val="single"/>
        </w:rPr>
        <w:t xml:space="preserve">        </w:t>
      </w:r>
    </w:p>
    <w:p w14:paraId="12E14E8D">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系</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ascii="宋体" w:hAnsi="宋体"/>
          <w:color w:val="auto"/>
          <w:sz w:val="24"/>
          <w:szCs w:val="24"/>
          <w:highlight w:val="none"/>
        </w:rPr>
        <w:t>响应人名称</w:t>
      </w:r>
      <w:r>
        <w:rPr>
          <w:rFonts w:hint="eastAsia" w:ascii="宋体" w:hAnsi="宋体"/>
          <w:color w:val="auto"/>
          <w:sz w:val="24"/>
          <w:szCs w:val="24"/>
          <w:highlight w:val="none"/>
        </w:rPr>
        <w:t>）</w:t>
      </w:r>
      <w:r>
        <w:rPr>
          <w:rFonts w:ascii="宋体" w:hAnsi="宋体"/>
          <w:color w:val="auto"/>
          <w:sz w:val="24"/>
          <w:szCs w:val="24"/>
          <w:highlight w:val="none"/>
        </w:rPr>
        <w:t>的法定代表人。</w:t>
      </w:r>
    </w:p>
    <w:p w14:paraId="1F9AF808">
      <w:pPr>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t>特此证明。</w:t>
      </w:r>
    </w:p>
    <w:p w14:paraId="65EA377A">
      <w:pPr>
        <w:spacing w:line="480" w:lineRule="auto"/>
        <w:rPr>
          <w:rFonts w:ascii="宋体" w:hAnsi="宋体"/>
          <w:color w:val="auto"/>
          <w:sz w:val="24"/>
          <w:szCs w:val="24"/>
          <w:highlight w:val="none"/>
        </w:rPr>
      </w:pPr>
    </w:p>
    <w:p w14:paraId="4497FA12">
      <w:pPr>
        <w:spacing w:line="480" w:lineRule="auto"/>
        <w:rPr>
          <w:rFonts w:ascii="宋体" w:hAnsi="宋体"/>
          <w:color w:val="auto"/>
          <w:sz w:val="24"/>
          <w:szCs w:val="24"/>
          <w:highlight w:val="none"/>
        </w:rPr>
      </w:pPr>
    </w:p>
    <w:p w14:paraId="5EAD506D">
      <w:pPr>
        <w:spacing w:line="480" w:lineRule="auto"/>
        <w:rPr>
          <w:rFonts w:ascii="宋体" w:hAnsi="宋体"/>
          <w:color w:val="auto"/>
          <w:sz w:val="24"/>
          <w:szCs w:val="24"/>
          <w:highlight w:val="none"/>
        </w:rPr>
      </w:pPr>
      <w:r>
        <w:rPr>
          <w:rFonts w:ascii="宋体" w:hAnsi="宋体"/>
          <w:color w:val="auto"/>
          <w:sz w:val="24"/>
          <w:szCs w:val="24"/>
          <w:highlight w:val="none"/>
        </w:rPr>
        <w:t xml:space="preserve">                          响应人：</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3279D53B">
      <w:pPr>
        <w:spacing w:line="480" w:lineRule="auto"/>
        <w:rPr>
          <w:rFonts w:ascii="宋体" w:hAnsi="宋体"/>
          <w:color w:val="auto"/>
          <w:szCs w:val="21"/>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 xml:space="preserve">日          </w:t>
      </w:r>
      <w:r>
        <w:rPr>
          <w:rFonts w:ascii="宋体" w:hAnsi="宋体"/>
          <w:color w:val="auto"/>
          <w:szCs w:val="21"/>
          <w:highlight w:val="none"/>
        </w:rPr>
        <w:t xml:space="preserve"> </w:t>
      </w:r>
    </w:p>
    <w:p w14:paraId="1AE470FA">
      <w:pPr>
        <w:spacing w:line="300" w:lineRule="auto"/>
        <w:jc w:val="center"/>
        <w:rPr>
          <w:rFonts w:ascii="宋体" w:hAnsi="宋体"/>
          <w:color w:val="auto"/>
          <w:sz w:val="20"/>
          <w:szCs w:val="20"/>
          <w:highlight w:val="none"/>
        </w:rPr>
      </w:pPr>
      <w:r>
        <w:rPr>
          <w:rFonts w:ascii="宋体" w:hAnsi="宋体"/>
          <w:color w:val="auto"/>
          <w:sz w:val="20"/>
          <w:szCs w:val="20"/>
          <w:highlight w:val="none"/>
        </w:rPr>
        <w:br w:type="page"/>
      </w:r>
    </w:p>
    <w:p w14:paraId="0A71C74F">
      <w:pPr>
        <w:spacing w:line="300" w:lineRule="auto"/>
        <w:ind w:left="210" w:right="210"/>
        <w:jc w:val="center"/>
        <w:outlineLvl w:val="9"/>
        <w:rPr>
          <w:rFonts w:hint="default" w:ascii="宋体" w:hAnsi="宋体" w:eastAsia="宋体"/>
          <w:b/>
          <w:bCs/>
          <w:color w:val="auto"/>
          <w:sz w:val="28"/>
          <w:szCs w:val="28"/>
          <w:highlight w:val="none"/>
          <w:lang w:val="en-US" w:eastAsia="zh-CN"/>
        </w:rPr>
      </w:pPr>
      <w:bookmarkStart w:id="65" w:name="_Toc351644316"/>
      <w:bookmarkStart w:id="66" w:name="_Toc450588639"/>
      <w:bookmarkStart w:id="67" w:name="_Toc409424349"/>
      <w:bookmarkStart w:id="68" w:name="_Toc350070698"/>
      <w:bookmarkStart w:id="69" w:name="_Toc409424410"/>
      <w:r>
        <w:rPr>
          <w:rFonts w:hint="eastAsia" w:ascii="宋体" w:hAnsi="宋体"/>
          <w:b/>
          <w:bCs/>
          <w:color w:val="auto"/>
          <w:sz w:val="28"/>
          <w:szCs w:val="28"/>
          <w:highlight w:val="none"/>
        </w:rPr>
        <w:t>（二）</w:t>
      </w:r>
      <w:r>
        <w:rPr>
          <w:rFonts w:ascii="宋体" w:hAnsi="宋体"/>
          <w:b/>
          <w:bCs/>
          <w:color w:val="auto"/>
          <w:sz w:val="28"/>
          <w:szCs w:val="28"/>
          <w:highlight w:val="none"/>
        </w:rPr>
        <w:t>授权委托书</w:t>
      </w:r>
      <w:bookmarkEnd w:id="65"/>
      <w:bookmarkEnd w:id="66"/>
      <w:bookmarkEnd w:id="67"/>
      <w:bookmarkEnd w:id="68"/>
      <w:bookmarkEnd w:id="69"/>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如有）</w:t>
      </w:r>
    </w:p>
    <w:p w14:paraId="3C8C13FA">
      <w:pPr>
        <w:spacing w:line="480" w:lineRule="auto"/>
        <w:rPr>
          <w:rFonts w:ascii="宋体" w:hAnsi="宋体"/>
          <w:color w:val="auto"/>
          <w:sz w:val="24"/>
          <w:szCs w:val="24"/>
          <w:highlight w:val="none"/>
        </w:rPr>
      </w:pPr>
    </w:p>
    <w:p w14:paraId="6D2DEF96">
      <w:pPr>
        <w:topLinePunct/>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t>本人</w:t>
      </w:r>
      <w:r>
        <w:rPr>
          <w:rFonts w:ascii="宋体" w:hAnsi="宋体"/>
          <w:color w:val="auto"/>
          <w:sz w:val="24"/>
          <w:szCs w:val="24"/>
          <w:highlight w:val="none"/>
          <w:u w:val="single"/>
        </w:rPr>
        <w:t xml:space="preserve">       </w:t>
      </w:r>
      <w:r>
        <w:rPr>
          <w:rFonts w:ascii="宋体" w:hAnsi="宋体"/>
          <w:color w:val="auto"/>
          <w:sz w:val="24"/>
          <w:szCs w:val="24"/>
          <w:highlight w:val="none"/>
        </w:rPr>
        <w:t>（姓名）系</w:t>
      </w:r>
      <w:r>
        <w:rPr>
          <w:rFonts w:ascii="宋体" w:hAnsi="宋体"/>
          <w:color w:val="auto"/>
          <w:sz w:val="24"/>
          <w:szCs w:val="24"/>
          <w:highlight w:val="none"/>
          <w:u w:val="single"/>
        </w:rPr>
        <w:t xml:space="preserve">        </w:t>
      </w:r>
      <w:r>
        <w:rPr>
          <w:rFonts w:ascii="宋体" w:hAnsi="宋体"/>
          <w:color w:val="auto"/>
          <w:sz w:val="24"/>
          <w:szCs w:val="24"/>
          <w:highlight w:val="none"/>
        </w:rPr>
        <w:t>（响应人名称）的法定代表人，现委托</w:t>
      </w:r>
      <w:r>
        <w:rPr>
          <w:rFonts w:ascii="宋体" w:hAnsi="宋体"/>
          <w:color w:val="auto"/>
          <w:sz w:val="24"/>
          <w:szCs w:val="24"/>
          <w:highlight w:val="none"/>
          <w:u w:val="single"/>
        </w:rPr>
        <w:t xml:space="preserve">        </w:t>
      </w:r>
      <w:r>
        <w:rPr>
          <w:rFonts w:ascii="宋体" w:hAnsi="宋体"/>
          <w:color w:val="auto"/>
          <w:sz w:val="24"/>
          <w:szCs w:val="24"/>
          <w:highlight w:val="none"/>
        </w:rPr>
        <w:t>（姓名）为我方代理人。代理人根据授权，以我方名义签署、澄清</w:t>
      </w:r>
      <w:r>
        <w:rPr>
          <w:rFonts w:hint="eastAsia" w:ascii="宋体" w:hAnsi="宋体"/>
          <w:color w:val="auto"/>
          <w:sz w:val="24"/>
          <w:szCs w:val="24"/>
          <w:highlight w:val="none"/>
        </w:rPr>
        <w:t>、说明、补正</w:t>
      </w:r>
      <w:r>
        <w:rPr>
          <w:rFonts w:ascii="宋体" w:hAnsi="宋体"/>
          <w:color w:val="auto"/>
          <w:sz w:val="24"/>
          <w:szCs w:val="24"/>
          <w:highlight w:val="none"/>
        </w:rPr>
        <w:t>、递交、撤回、修改</w:t>
      </w:r>
      <w:r>
        <w:rPr>
          <w:rFonts w:ascii="宋体" w:hAnsi="宋体"/>
          <w:color w:val="auto"/>
          <w:sz w:val="24"/>
          <w:szCs w:val="24"/>
          <w:highlight w:val="none"/>
          <w:u w:val="single"/>
        </w:rPr>
        <w:t xml:space="preserve">           </w:t>
      </w:r>
      <w:r>
        <w:rPr>
          <w:rFonts w:ascii="宋体" w:hAnsi="宋体"/>
          <w:color w:val="auto"/>
          <w:sz w:val="24"/>
          <w:szCs w:val="24"/>
          <w:highlight w:val="none"/>
        </w:rPr>
        <w:t>（项目名称）响应文件、签订合同和处理有关事宜，其法律后果由我方承担。</w:t>
      </w:r>
    </w:p>
    <w:p w14:paraId="669B47FF">
      <w:pPr>
        <w:spacing w:line="480" w:lineRule="auto"/>
        <w:rPr>
          <w:rFonts w:ascii="宋体" w:hAnsi="宋体"/>
          <w:color w:val="auto"/>
          <w:sz w:val="24"/>
          <w:szCs w:val="24"/>
          <w:highlight w:val="none"/>
        </w:rPr>
      </w:pPr>
      <w:r>
        <w:rPr>
          <w:rFonts w:ascii="宋体" w:hAnsi="宋体"/>
          <w:color w:val="auto"/>
          <w:sz w:val="24"/>
          <w:szCs w:val="24"/>
          <w:highlight w:val="none"/>
        </w:rPr>
        <w:t xml:space="preserve">    委托期限：</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86066A0">
      <w:pPr>
        <w:spacing w:line="48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代理人无转委托权。</w:t>
      </w:r>
    </w:p>
    <w:p w14:paraId="4D1B78A5">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附：法定代表人身份证和被授权人身份证</w:t>
      </w:r>
    </w:p>
    <w:p w14:paraId="49DF9709">
      <w:pPr>
        <w:spacing w:line="300" w:lineRule="auto"/>
        <w:rPr>
          <w:rFonts w:ascii="宋体" w:hAnsi="宋体"/>
          <w:color w:val="auto"/>
          <w:sz w:val="24"/>
          <w:szCs w:val="24"/>
          <w:highlight w:val="none"/>
        </w:rPr>
      </w:pPr>
    </w:p>
    <w:p w14:paraId="4F862355">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响应人：</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077EC413">
      <w:pPr>
        <w:spacing w:line="300" w:lineRule="auto"/>
        <w:ind w:left="0" w:leftChars="0" w:firstLine="638" w:firstLineChars="266"/>
        <w:rPr>
          <w:rFonts w:ascii="宋体" w:hAnsi="宋体"/>
          <w:color w:val="auto"/>
          <w:sz w:val="24"/>
          <w:szCs w:val="24"/>
          <w:highlight w:val="none"/>
        </w:rPr>
      </w:pPr>
    </w:p>
    <w:p w14:paraId="36D6C3C5">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法定代表人：</w:t>
      </w:r>
      <w:r>
        <w:rPr>
          <w:rFonts w:ascii="宋体" w:hAnsi="宋体"/>
          <w:color w:val="auto"/>
          <w:sz w:val="24"/>
          <w:szCs w:val="24"/>
          <w:highlight w:val="none"/>
          <w:u w:val="single"/>
        </w:rPr>
        <w:t xml:space="preserve">                               </w:t>
      </w:r>
      <w:r>
        <w:rPr>
          <w:rFonts w:ascii="宋体" w:hAnsi="宋体"/>
          <w:color w:val="auto"/>
          <w:sz w:val="24"/>
          <w:szCs w:val="24"/>
          <w:highlight w:val="none"/>
        </w:rPr>
        <w:t>（签字）</w:t>
      </w:r>
    </w:p>
    <w:p w14:paraId="76FE4B83">
      <w:pPr>
        <w:spacing w:line="300" w:lineRule="auto"/>
        <w:ind w:left="0" w:leftChars="0" w:firstLine="638" w:firstLineChars="266"/>
        <w:rPr>
          <w:rFonts w:ascii="宋体" w:hAnsi="宋体"/>
          <w:color w:val="auto"/>
          <w:sz w:val="24"/>
          <w:szCs w:val="24"/>
          <w:highlight w:val="none"/>
        </w:rPr>
      </w:pPr>
    </w:p>
    <w:p w14:paraId="6322088B">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身份证号码：</w:t>
      </w:r>
      <w:r>
        <w:rPr>
          <w:rFonts w:ascii="宋体" w:hAnsi="宋体"/>
          <w:color w:val="auto"/>
          <w:sz w:val="24"/>
          <w:szCs w:val="24"/>
          <w:highlight w:val="none"/>
          <w:u w:val="single"/>
        </w:rPr>
        <w:t xml:space="preserve">                                     </w:t>
      </w:r>
    </w:p>
    <w:p w14:paraId="50E503DE">
      <w:pPr>
        <w:spacing w:line="300" w:lineRule="auto"/>
        <w:ind w:left="0" w:leftChars="0" w:firstLine="638" w:firstLineChars="266"/>
        <w:rPr>
          <w:rFonts w:ascii="宋体" w:hAnsi="宋体"/>
          <w:color w:val="auto"/>
          <w:sz w:val="24"/>
          <w:szCs w:val="24"/>
          <w:highlight w:val="none"/>
        </w:rPr>
      </w:pPr>
    </w:p>
    <w:p w14:paraId="7C37C9CC">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委托代理人：</w:t>
      </w:r>
      <w:r>
        <w:rPr>
          <w:rFonts w:ascii="宋体" w:hAnsi="宋体"/>
          <w:color w:val="auto"/>
          <w:sz w:val="24"/>
          <w:szCs w:val="24"/>
          <w:highlight w:val="none"/>
          <w:u w:val="single"/>
        </w:rPr>
        <w:t xml:space="preserve">                                   </w:t>
      </w:r>
      <w:r>
        <w:rPr>
          <w:rFonts w:ascii="宋体" w:hAnsi="宋体"/>
          <w:color w:val="auto"/>
          <w:sz w:val="24"/>
          <w:szCs w:val="24"/>
          <w:highlight w:val="none"/>
        </w:rPr>
        <w:t xml:space="preserve">（签字） </w:t>
      </w:r>
    </w:p>
    <w:p w14:paraId="637C7E46">
      <w:pPr>
        <w:spacing w:line="300" w:lineRule="auto"/>
        <w:ind w:left="0" w:leftChars="0" w:firstLine="638" w:firstLineChars="266"/>
        <w:rPr>
          <w:rFonts w:ascii="宋体" w:hAnsi="宋体"/>
          <w:color w:val="auto"/>
          <w:sz w:val="24"/>
          <w:szCs w:val="24"/>
          <w:highlight w:val="none"/>
        </w:rPr>
      </w:pPr>
    </w:p>
    <w:p w14:paraId="391584B5">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身份证号码：</w:t>
      </w:r>
      <w:r>
        <w:rPr>
          <w:rFonts w:ascii="宋体" w:hAnsi="宋体"/>
          <w:color w:val="auto"/>
          <w:sz w:val="24"/>
          <w:szCs w:val="24"/>
          <w:highlight w:val="none"/>
          <w:u w:val="single"/>
        </w:rPr>
        <w:t xml:space="preserve">                                      </w:t>
      </w:r>
    </w:p>
    <w:p w14:paraId="12121B18">
      <w:pPr>
        <w:spacing w:line="300" w:lineRule="auto"/>
        <w:rPr>
          <w:rFonts w:ascii="宋体" w:hAnsi="宋体"/>
          <w:color w:val="auto"/>
          <w:sz w:val="24"/>
          <w:szCs w:val="24"/>
          <w:highlight w:val="none"/>
        </w:rPr>
      </w:pPr>
    </w:p>
    <w:p w14:paraId="597F87A3">
      <w:pPr>
        <w:spacing w:line="300" w:lineRule="auto"/>
        <w:rPr>
          <w:rFonts w:ascii="宋体" w:hAnsi="宋体"/>
          <w:color w:val="auto"/>
          <w:sz w:val="24"/>
          <w:szCs w:val="24"/>
          <w:highlight w:val="none"/>
        </w:rPr>
      </w:pPr>
    </w:p>
    <w:p w14:paraId="5281C3E4">
      <w:pPr>
        <w:spacing w:line="300" w:lineRule="auto"/>
        <w:ind w:firstLine="2640" w:firstLineChars="1100"/>
        <w:rPr>
          <w:rFonts w:ascii="宋体" w:hAnsi="宋体"/>
          <w:color w:val="auto"/>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ascii="宋体" w:hAnsi="宋体"/>
          <w:color w:val="auto"/>
          <w:sz w:val="20"/>
          <w:szCs w:val="20"/>
          <w:highlight w:val="none"/>
        </w:rPr>
        <w:br w:type="page"/>
      </w:r>
    </w:p>
    <w:p w14:paraId="542B60CF">
      <w:pPr>
        <w:spacing w:line="300" w:lineRule="auto"/>
        <w:ind w:left="210" w:right="210"/>
        <w:jc w:val="center"/>
        <w:outlineLvl w:val="9"/>
        <w:rPr>
          <w:rFonts w:ascii="宋体" w:hAnsi="宋体"/>
          <w:b/>
          <w:bCs/>
          <w:color w:val="auto"/>
          <w:sz w:val="28"/>
          <w:szCs w:val="28"/>
          <w:highlight w:val="none"/>
        </w:rPr>
      </w:pPr>
      <w:bookmarkStart w:id="70" w:name="_Toc409424411"/>
      <w:bookmarkStart w:id="71" w:name="_Toc409424350"/>
      <w:bookmarkStart w:id="72" w:name="_Toc450588640"/>
      <w:bookmarkStart w:id="73" w:name="_Toc351644317"/>
      <w:bookmarkStart w:id="74" w:name="_Toc350070699"/>
      <w:r>
        <w:rPr>
          <w:rFonts w:hint="eastAsia" w:ascii="宋体" w:hAnsi="宋体"/>
          <w:b/>
          <w:bCs/>
          <w:color w:val="auto"/>
          <w:sz w:val="28"/>
          <w:szCs w:val="28"/>
          <w:highlight w:val="none"/>
        </w:rPr>
        <w:t>四</w:t>
      </w:r>
      <w:r>
        <w:rPr>
          <w:rFonts w:ascii="宋体" w:hAnsi="宋体"/>
          <w:b/>
          <w:bCs/>
          <w:color w:val="auto"/>
          <w:sz w:val="28"/>
          <w:szCs w:val="28"/>
          <w:highlight w:val="none"/>
        </w:rPr>
        <w:t>、磋商保证金</w:t>
      </w:r>
      <w:bookmarkEnd w:id="70"/>
      <w:bookmarkEnd w:id="71"/>
      <w:bookmarkEnd w:id="72"/>
      <w:bookmarkEnd w:id="73"/>
      <w:bookmarkEnd w:id="74"/>
    </w:p>
    <w:p w14:paraId="68699DC9">
      <w:pPr>
        <w:spacing w:line="300" w:lineRule="auto"/>
        <w:rPr>
          <w:rFonts w:ascii="宋体" w:hAnsi="宋体"/>
          <w:color w:val="auto"/>
          <w:sz w:val="24"/>
          <w:szCs w:val="24"/>
          <w:highlight w:val="none"/>
        </w:rPr>
      </w:pPr>
    </w:p>
    <w:p w14:paraId="45A6E8CE">
      <w:pPr>
        <w:spacing w:line="300" w:lineRule="auto"/>
        <w:rPr>
          <w:rFonts w:hint="eastAsia" w:ascii="宋体" w:hAnsi="宋体"/>
          <w:color w:val="auto"/>
          <w:sz w:val="24"/>
          <w:szCs w:val="24"/>
          <w:highlight w:val="none"/>
        </w:rPr>
      </w:pPr>
    </w:p>
    <w:p w14:paraId="634D5B73">
      <w:pPr>
        <w:spacing w:line="300" w:lineRule="auto"/>
        <w:rPr>
          <w:rFonts w:hint="eastAsia" w:ascii="宋体" w:hAnsi="宋体"/>
          <w:color w:val="auto"/>
          <w:sz w:val="24"/>
          <w:szCs w:val="24"/>
          <w:highlight w:val="none"/>
        </w:rPr>
      </w:pPr>
    </w:p>
    <w:p w14:paraId="78D4BDE9">
      <w:pPr>
        <w:spacing w:line="300" w:lineRule="auto"/>
        <w:ind w:left="0" w:leftChars="0" w:right="210"/>
        <w:jc w:val="center"/>
        <w:outlineLvl w:val="9"/>
        <w:rPr>
          <w:rFonts w:hint="eastAsia" w:ascii="宋体" w:hAnsi="宋体" w:eastAsia="宋体"/>
          <w:b/>
          <w:bCs/>
          <w:color w:val="auto"/>
          <w:sz w:val="24"/>
          <w:szCs w:val="24"/>
          <w:highlight w:val="none"/>
          <w:lang w:eastAsia="zh-CN"/>
        </w:rPr>
      </w:pPr>
      <w:bookmarkStart w:id="75" w:name="_Toc446513078"/>
      <w:bookmarkStart w:id="76" w:name="_Toc247085882"/>
      <w:bookmarkStart w:id="77" w:name="_Toc324863704"/>
      <w:bookmarkStart w:id="78" w:name="_Toc152042585"/>
      <w:bookmarkStart w:id="79" w:name="_Toc152045796"/>
      <w:bookmarkStart w:id="80" w:name="_Toc179632816"/>
      <w:bookmarkStart w:id="81" w:name="_Toc19120_WPSOffice_Level1"/>
      <w:bookmarkStart w:id="82" w:name="_Toc246997107"/>
      <w:bookmarkStart w:id="83" w:name="_Toc144974864"/>
      <w:bookmarkStart w:id="84" w:name="_Toc246996364"/>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不涉及</w:t>
      </w:r>
      <w:r>
        <w:rPr>
          <w:rFonts w:hint="eastAsia" w:ascii="宋体" w:hAnsi="宋体"/>
          <w:b/>
          <w:bCs/>
          <w:color w:val="auto"/>
          <w:sz w:val="24"/>
          <w:szCs w:val="24"/>
          <w:highlight w:val="none"/>
          <w:lang w:eastAsia="zh-CN"/>
        </w:rPr>
        <w:t>）</w:t>
      </w:r>
    </w:p>
    <w:p w14:paraId="5E619E16">
      <w:pPr>
        <w:spacing w:line="300" w:lineRule="auto"/>
        <w:ind w:left="0" w:leftChars="0" w:right="210"/>
        <w:jc w:val="both"/>
        <w:outlineLvl w:val="9"/>
        <w:rPr>
          <w:rFonts w:hint="eastAsia" w:ascii="宋体" w:hAnsi="宋体"/>
          <w:color w:val="auto"/>
          <w:sz w:val="24"/>
          <w:szCs w:val="24"/>
          <w:highlight w:val="none"/>
        </w:rPr>
      </w:pPr>
    </w:p>
    <w:p w14:paraId="4C0033E6">
      <w:pPr>
        <w:spacing w:line="300" w:lineRule="auto"/>
        <w:ind w:left="0" w:leftChars="0" w:right="210"/>
        <w:jc w:val="both"/>
        <w:outlineLvl w:val="9"/>
        <w:rPr>
          <w:rFonts w:hint="eastAsia" w:ascii="宋体" w:hAnsi="宋体"/>
          <w:color w:val="auto"/>
          <w:highlight w:val="none"/>
        </w:rPr>
      </w:pPr>
    </w:p>
    <w:p w14:paraId="5E9708F2">
      <w:pPr>
        <w:spacing w:line="300" w:lineRule="auto"/>
        <w:ind w:left="0" w:leftChars="0" w:right="210"/>
        <w:jc w:val="both"/>
        <w:outlineLvl w:val="9"/>
        <w:rPr>
          <w:rFonts w:hint="eastAsia" w:ascii="宋体" w:hAnsi="宋体"/>
          <w:color w:val="auto"/>
          <w:highlight w:val="none"/>
        </w:rPr>
      </w:pPr>
    </w:p>
    <w:p w14:paraId="00EFF41F">
      <w:pPr>
        <w:spacing w:line="300" w:lineRule="auto"/>
        <w:ind w:left="0" w:leftChars="0" w:right="210"/>
        <w:jc w:val="both"/>
        <w:outlineLvl w:val="9"/>
        <w:rPr>
          <w:rFonts w:hint="eastAsia" w:ascii="宋体" w:hAnsi="宋体"/>
          <w:color w:val="auto"/>
          <w:highlight w:val="none"/>
        </w:rPr>
      </w:pPr>
    </w:p>
    <w:p w14:paraId="5C061CE3">
      <w:pPr>
        <w:spacing w:line="300" w:lineRule="auto"/>
        <w:ind w:left="0" w:leftChars="0" w:right="210"/>
        <w:jc w:val="both"/>
        <w:outlineLvl w:val="9"/>
        <w:rPr>
          <w:rFonts w:hint="eastAsia" w:ascii="宋体" w:hAnsi="宋体"/>
          <w:color w:val="auto"/>
          <w:highlight w:val="none"/>
        </w:rPr>
      </w:pPr>
    </w:p>
    <w:p w14:paraId="289B2FFE">
      <w:pPr>
        <w:spacing w:line="300" w:lineRule="auto"/>
        <w:ind w:left="0" w:leftChars="0" w:right="210"/>
        <w:jc w:val="both"/>
        <w:outlineLvl w:val="9"/>
        <w:rPr>
          <w:rFonts w:hint="eastAsia" w:ascii="宋体" w:hAnsi="宋体"/>
          <w:color w:val="auto"/>
          <w:highlight w:val="none"/>
        </w:rPr>
      </w:pPr>
    </w:p>
    <w:p w14:paraId="1B4428F1">
      <w:pPr>
        <w:spacing w:line="300" w:lineRule="auto"/>
        <w:ind w:left="0" w:leftChars="0" w:right="210"/>
        <w:jc w:val="both"/>
        <w:outlineLvl w:val="9"/>
        <w:rPr>
          <w:rFonts w:hint="eastAsia" w:ascii="宋体" w:hAnsi="宋体"/>
          <w:color w:val="auto"/>
          <w:highlight w:val="none"/>
        </w:rPr>
      </w:pPr>
    </w:p>
    <w:p w14:paraId="687F66BF">
      <w:pPr>
        <w:spacing w:line="300" w:lineRule="auto"/>
        <w:ind w:left="0" w:leftChars="0" w:right="210"/>
        <w:jc w:val="both"/>
        <w:outlineLvl w:val="9"/>
        <w:rPr>
          <w:rFonts w:hint="eastAsia" w:ascii="宋体" w:hAnsi="宋体"/>
          <w:color w:val="auto"/>
          <w:highlight w:val="none"/>
        </w:rPr>
      </w:pPr>
    </w:p>
    <w:p w14:paraId="1D7C8425">
      <w:pPr>
        <w:spacing w:line="300" w:lineRule="auto"/>
        <w:ind w:left="0" w:leftChars="0" w:right="210"/>
        <w:jc w:val="both"/>
        <w:outlineLvl w:val="9"/>
        <w:rPr>
          <w:rFonts w:hint="eastAsia" w:ascii="宋体" w:hAnsi="宋体"/>
          <w:color w:val="auto"/>
          <w:highlight w:val="none"/>
        </w:rPr>
      </w:pPr>
    </w:p>
    <w:p w14:paraId="28BE004A">
      <w:pPr>
        <w:spacing w:line="300" w:lineRule="auto"/>
        <w:ind w:left="0" w:leftChars="0" w:right="210"/>
        <w:jc w:val="both"/>
        <w:outlineLvl w:val="9"/>
        <w:rPr>
          <w:rFonts w:hint="eastAsia" w:ascii="宋体" w:hAnsi="宋体"/>
          <w:color w:val="auto"/>
          <w:highlight w:val="none"/>
        </w:rPr>
      </w:pPr>
    </w:p>
    <w:p w14:paraId="5434B414">
      <w:pPr>
        <w:spacing w:line="300" w:lineRule="auto"/>
        <w:ind w:left="0" w:leftChars="0" w:right="210"/>
        <w:jc w:val="both"/>
        <w:outlineLvl w:val="9"/>
        <w:rPr>
          <w:rFonts w:hint="eastAsia" w:ascii="宋体" w:hAnsi="宋体"/>
          <w:color w:val="auto"/>
          <w:highlight w:val="none"/>
        </w:rPr>
      </w:pPr>
    </w:p>
    <w:p w14:paraId="459F3AC2">
      <w:pPr>
        <w:spacing w:line="300" w:lineRule="auto"/>
        <w:ind w:left="0" w:leftChars="0" w:right="210"/>
        <w:jc w:val="both"/>
        <w:outlineLvl w:val="9"/>
        <w:rPr>
          <w:rFonts w:hint="eastAsia" w:ascii="宋体" w:hAnsi="宋体"/>
          <w:color w:val="auto"/>
          <w:highlight w:val="none"/>
        </w:rPr>
      </w:pPr>
    </w:p>
    <w:p w14:paraId="3F5E3067">
      <w:pPr>
        <w:spacing w:line="300" w:lineRule="auto"/>
        <w:ind w:left="0" w:leftChars="0" w:right="210"/>
        <w:jc w:val="both"/>
        <w:outlineLvl w:val="9"/>
        <w:rPr>
          <w:rFonts w:hint="eastAsia" w:ascii="宋体" w:hAnsi="宋体"/>
          <w:color w:val="auto"/>
          <w:highlight w:val="none"/>
        </w:rPr>
      </w:pPr>
    </w:p>
    <w:p w14:paraId="01C02F99">
      <w:pPr>
        <w:spacing w:line="300" w:lineRule="auto"/>
        <w:ind w:left="0" w:leftChars="0" w:right="210"/>
        <w:jc w:val="both"/>
        <w:outlineLvl w:val="9"/>
        <w:rPr>
          <w:rFonts w:hint="eastAsia" w:ascii="宋体" w:hAnsi="宋体"/>
          <w:color w:val="auto"/>
          <w:highlight w:val="none"/>
        </w:rPr>
      </w:pPr>
    </w:p>
    <w:p w14:paraId="5732BE3E">
      <w:pPr>
        <w:outlineLvl w:val="9"/>
        <w:rPr>
          <w:rFonts w:hint="eastAsia"/>
          <w:color w:val="auto"/>
          <w:highlight w:val="none"/>
        </w:rPr>
      </w:pPr>
    </w:p>
    <w:p w14:paraId="1115A023">
      <w:pPr>
        <w:outlineLvl w:val="9"/>
        <w:rPr>
          <w:rFonts w:hint="eastAsia"/>
          <w:color w:val="auto"/>
          <w:highlight w:val="none"/>
        </w:rPr>
      </w:pPr>
    </w:p>
    <w:p w14:paraId="2810AE7A">
      <w:pPr>
        <w:outlineLvl w:val="9"/>
        <w:rPr>
          <w:rFonts w:hint="eastAsia"/>
          <w:color w:val="auto"/>
          <w:highlight w:val="none"/>
        </w:rPr>
      </w:pPr>
    </w:p>
    <w:p w14:paraId="362B4736">
      <w:pPr>
        <w:outlineLvl w:val="9"/>
        <w:rPr>
          <w:rFonts w:hint="eastAsia"/>
          <w:color w:val="auto"/>
          <w:highlight w:val="none"/>
        </w:rPr>
      </w:pPr>
    </w:p>
    <w:p w14:paraId="0B1B105C">
      <w:pPr>
        <w:spacing w:line="300" w:lineRule="auto"/>
        <w:ind w:left="0" w:leftChars="0" w:right="210"/>
        <w:jc w:val="both"/>
        <w:outlineLvl w:val="9"/>
        <w:rPr>
          <w:rFonts w:hint="eastAsia" w:ascii="宋体" w:hAnsi="宋体"/>
          <w:color w:val="auto"/>
          <w:highlight w:val="none"/>
        </w:rPr>
      </w:pPr>
    </w:p>
    <w:p w14:paraId="09CB0155">
      <w:pPr>
        <w:spacing w:line="300" w:lineRule="auto"/>
        <w:ind w:left="0" w:leftChars="0" w:right="210"/>
        <w:jc w:val="both"/>
        <w:outlineLvl w:val="9"/>
        <w:rPr>
          <w:rFonts w:hint="eastAsia" w:ascii="宋体" w:hAnsi="宋体"/>
          <w:color w:val="auto"/>
          <w:highlight w:val="none"/>
        </w:rPr>
      </w:pPr>
    </w:p>
    <w:p w14:paraId="1EC68030">
      <w:pPr>
        <w:spacing w:line="300" w:lineRule="auto"/>
        <w:ind w:left="0" w:leftChars="0" w:right="210"/>
        <w:jc w:val="both"/>
        <w:outlineLvl w:val="9"/>
        <w:rPr>
          <w:rFonts w:hint="eastAsia" w:ascii="宋体" w:hAnsi="宋体"/>
          <w:color w:val="auto"/>
          <w:highlight w:val="none"/>
        </w:rPr>
      </w:pPr>
    </w:p>
    <w:p w14:paraId="5FBFF1A6">
      <w:pPr>
        <w:spacing w:line="300" w:lineRule="auto"/>
        <w:ind w:left="0" w:leftChars="0" w:right="210"/>
        <w:jc w:val="both"/>
        <w:outlineLvl w:val="9"/>
        <w:rPr>
          <w:rFonts w:hint="eastAsia" w:ascii="宋体" w:hAnsi="宋体"/>
          <w:color w:val="auto"/>
          <w:highlight w:val="none"/>
        </w:rPr>
      </w:pPr>
    </w:p>
    <w:p w14:paraId="471D29FB">
      <w:pPr>
        <w:outlineLvl w:val="9"/>
        <w:rPr>
          <w:rFonts w:hint="eastAsia" w:ascii="宋体" w:hAnsi="宋体"/>
          <w:b/>
          <w:color w:val="auto"/>
          <w:highlight w:val="none"/>
        </w:rPr>
      </w:pPr>
    </w:p>
    <w:p w14:paraId="23996D19">
      <w:pPr>
        <w:spacing w:line="300" w:lineRule="auto"/>
        <w:ind w:left="0" w:leftChars="0" w:right="210"/>
        <w:jc w:val="both"/>
        <w:outlineLvl w:val="9"/>
        <w:rPr>
          <w:rFonts w:hint="eastAsia" w:ascii="宋体" w:hAnsi="宋体"/>
          <w:color w:val="auto"/>
          <w:highlight w:val="none"/>
        </w:rPr>
      </w:pPr>
    </w:p>
    <w:p w14:paraId="3CA53BFD">
      <w:pPr>
        <w:rPr>
          <w:rFonts w:hint="eastAsia" w:ascii="宋体" w:hAnsi="宋体"/>
          <w:color w:val="auto"/>
          <w:sz w:val="28"/>
          <w:szCs w:val="40"/>
          <w:highlight w:val="none"/>
        </w:rPr>
      </w:pPr>
      <w:r>
        <w:rPr>
          <w:rFonts w:hint="eastAsia" w:ascii="宋体" w:hAnsi="宋体"/>
          <w:color w:val="auto"/>
          <w:sz w:val="28"/>
          <w:szCs w:val="40"/>
          <w:highlight w:val="none"/>
        </w:rPr>
        <w:br w:type="page"/>
      </w:r>
    </w:p>
    <w:p w14:paraId="5CAF4E63">
      <w:pPr>
        <w:spacing w:line="300" w:lineRule="auto"/>
        <w:ind w:left="0" w:leftChars="0" w:right="210"/>
        <w:jc w:val="center"/>
        <w:outlineLvl w:val="9"/>
        <w:rPr>
          <w:rFonts w:hint="eastAsia" w:ascii="宋体" w:hAnsi="宋体"/>
          <w:b/>
          <w:bCs/>
          <w:color w:val="auto"/>
          <w:sz w:val="28"/>
          <w:szCs w:val="40"/>
          <w:highlight w:val="none"/>
        </w:rPr>
      </w:pPr>
      <w:r>
        <w:rPr>
          <w:rFonts w:hint="eastAsia" w:ascii="宋体" w:hAnsi="宋体"/>
          <w:b/>
          <w:bCs/>
          <w:color w:val="auto"/>
          <w:sz w:val="28"/>
          <w:szCs w:val="40"/>
          <w:highlight w:val="none"/>
        </w:rPr>
        <w:t>五、</w:t>
      </w:r>
      <w:bookmarkEnd w:id="75"/>
      <w:bookmarkEnd w:id="76"/>
      <w:bookmarkEnd w:id="77"/>
      <w:bookmarkEnd w:id="78"/>
      <w:bookmarkEnd w:id="79"/>
      <w:bookmarkEnd w:id="80"/>
      <w:bookmarkEnd w:id="81"/>
      <w:bookmarkEnd w:id="82"/>
      <w:bookmarkEnd w:id="83"/>
      <w:bookmarkEnd w:id="84"/>
      <w:bookmarkStart w:id="85" w:name="_Toc152045813"/>
      <w:bookmarkStart w:id="86" w:name="_Toc179632833"/>
      <w:bookmarkStart w:id="87" w:name="_Toc144974881"/>
      <w:bookmarkStart w:id="88" w:name="_Toc152042602"/>
      <w:r>
        <w:rPr>
          <w:rFonts w:hint="eastAsia" w:ascii="宋体" w:hAnsi="宋体"/>
          <w:b/>
          <w:bCs/>
          <w:color w:val="auto"/>
          <w:sz w:val="28"/>
          <w:highlight w:val="none"/>
        </w:rPr>
        <w:t>技术部分</w:t>
      </w:r>
      <w:r>
        <w:rPr>
          <w:rFonts w:hint="eastAsia" w:ascii="宋体" w:hAnsi="宋体"/>
          <w:b/>
          <w:bCs/>
          <w:color w:val="auto"/>
          <w:sz w:val="28"/>
          <w:highlight w:val="none"/>
          <w:lang w:eastAsia="zh-CN"/>
        </w:rPr>
        <w:t>（服务方案）</w:t>
      </w:r>
    </w:p>
    <w:p w14:paraId="48C4A10C">
      <w:pPr>
        <w:pStyle w:val="7"/>
        <w:spacing w:line="360" w:lineRule="auto"/>
        <w:ind w:firstLine="422"/>
        <w:outlineLvl w:val="9"/>
        <w:rPr>
          <w:rFonts w:ascii="宋体" w:hAnsi="宋体"/>
          <w:b/>
          <w:color w:val="auto"/>
          <w:highlight w:val="none"/>
        </w:rPr>
      </w:pPr>
    </w:p>
    <w:p w14:paraId="3C49D923">
      <w:pPr>
        <w:pStyle w:val="7"/>
        <w:spacing w:line="360" w:lineRule="auto"/>
        <w:ind w:firstLine="422"/>
        <w:outlineLvl w:val="9"/>
        <w:rPr>
          <w:rFonts w:ascii="宋体" w:hAnsi="宋体"/>
          <w:b/>
          <w:color w:val="auto"/>
          <w:highlight w:val="none"/>
        </w:rPr>
      </w:pPr>
      <w:r>
        <w:rPr>
          <w:rFonts w:ascii="宋体" w:hAnsi="宋体"/>
          <w:b/>
          <w:color w:val="auto"/>
          <w:highlight w:val="none"/>
        </w:rPr>
        <w:t>投标人应根据自身的实力以及经验，结合</w:t>
      </w:r>
      <w:r>
        <w:rPr>
          <w:rFonts w:hint="eastAsia" w:ascii="宋体" w:hAnsi="宋体"/>
          <w:b/>
          <w:color w:val="auto"/>
          <w:highlight w:val="none"/>
          <w:lang w:eastAsia="zh-CN"/>
        </w:rPr>
        <w:t>采购人</w:t>
      </w:r>
      <w:r>
        <w:rPr>
          <w:rFonts w:ascii="宋体" w:hAnsi="宋体"/>
          <w:b/>
          <w:color w:val="auto"/>
          <w:highlight w:val="none"/>
        </w:rPr>
        <w:t>需求编制科学、合理、可行性的项目</w:t>
      </w:r>
      <w:r>
        <w:rPr>
          <w:rFonts w:hint="eastAsia" w:ascii="宋体" w:hAnsi="Copperplate Gothic Bold" w:cs="宋体"/>
          <w:b/>
          <w:color w:val="auto"/>
          <w:highlight w:val="none"/>
          <w:lang w:val="zh-CN"/>
        </w:rPr>
        <w:t>技术方案、实施方案等</w:t>
      </w:r>
      <w:r>
        <w:rPr>
          <w:rFonts w:ascii="宋体" w:hAnsi="宋体"/>
          <w:b/>
          <w:color w:val="auto"/>
          <w:highlight w:val="none"/>
        </w:rPr>
        <w:t>：</w:t>
      </w:r>
    </w:p>
    <w:p w14:paraId="634234DA">
      <w:pPr>
        <w:tabs>
          <w:tab w:val="left" w:pos="1365"/>
        </w:tabs>
        <w:spacing w:line="360" w:lineRule="auto"/>
        <w:jc w:val="center"/>
        <w:rPr>
          <w:rFonts w:ascii="宋体" w:hAnsi="宋体"/>
          <w:color w:val="auto"/>
          <w:sz w:val="24"/>
          <w:highlight w:val="none"/>
        </w:rPr>
      </w:pPr>
    </w:p>
    <w:p w14:paraId="43E150F2">
      <w:pPr>
        <w:tabs>
          <w:tab w:val="left" w:pos="0"/>
        </w:tabs>
        <w:spacing w:line="360" w:lineRule="auto"/>
        <w:ind w:left="360" w:hanging="360" w:hangingChars="150"/>
        <w:jc w:val="center"/>
        <w:rPr>
          <w:rFonts w:ascii="宋体" w:hAnsi="宋体"/>
          <w:color w:val="auto"/>
          <w:sz w:val="24"/>
          <w:highlight w:val="none"/>
        </w:rPr>
      </w:pPr>
    </w:p>
    <w:p w14:paraId="09AEEF19">
      <w:pPr>
        <w:tabs>
          <w:tab w:val="left" w:pos="0"/>
        </w:tabs>
        <w:spacing w:line="360" w:lineRule="auto"/>
        <w:ind w:left="360" w:hanging="360" w:hangingChars="150"/>
        <w:jc w:val="center"/>
        <w:rPr>
          <w:rFonts w:ascii="宋体" w:hAnsi="宋体"/>
          <w:color w:val="auto"/>
          <w:sz w:val="24"/>
          <w:highlight w:val="none"/>
        </w:rPr>
      </w:pPr>
    </w:p>
    <w:p w14:paraId="54E8683A">
      <w:pPr>
        <w:tabs>
          <w:tab w:val="left" w:pos="1365"/>
        </w:tabs>
        <w:spacing w:line="360" w:lineRule="auto"/>
        <w:ind w:left="-2" w:leftChars="-1" w:firstLine="2"/>
        <w:jc w:val="center"/>
        <w:rPr>
          <w:rFonts w:hint="eastAsia" w:ascii="宋体" w:hAnsi="宋体"/>
          <w:b/>
          <w:color w:val="auto"/>
          <w:sz w:val="32"/>
          <w:szCs w:val="32"/>
          <w:highlight w:val="none"/>
        </w:rPr>
      </w:pPr>
    </w:p>
    <w:p w14:paraId="05FB3A44">
      <w:pPr>
        <w:tabs>
          <w:tab w:val="left" w:pos="1365"/>
        </w:tabs>
        <w:spacing w:line="360" w:lineRule="auto"/>
        <w:ind w:left="-2" w:leftChars="-1" w:firstLine="2"/>
        <w:jc w:val="center"/>
        <w:rPr>
          <w:rFonts w:hint="eastAsia" w:ascii="宋体" w:hAnsi="宋体"/>
          <w:b/>
          <w:color w:val="auto"/>
          <w:sz w:val="32"/>
          <w:szCs w:val="32"/>
          <w:highlight w:val="none"/>
        </w:rPr>
      </w:pPr>
    </w:p>
    <w:p w14:paraId="7788851F">
      <w:pPr>
        <w:tabs>
          <w:tab w:val="left" w:pos="1365"/>
        </w:tabs>
        <w:spacing w:line="360" w:lineRule="auto"/>
        <w:ind w:left="-2" w:leftChars="-1" w:firstLine="2"/>
        <w:jc w:val="center"/>
        <w:rPr>
          <w:rFonts w:hint="eastAsia" w:ascii="宋体" w:hAnsi="宋体"/>
          <w:b/>
          <w:color w:val="auto"/>
          <w:sz w:val="32"/>
          <w:szCs w:val="32"/>
          <w:highlight w:val="none"/>
        </w:rPr>
      </w:pPr>
    </w:p>
    <w:p w14:paraId="5A58093F">
      <w:pPr>
        <w:tabs>
          <w:tab w:val="left" w:pos="1365"/>
        </w:tabs>
        <w:spacing w:line="360" w:lineRule="auto"/>
        <w:ind w:left="-2" w:leftChars="-1" w:firstLine="2"/>
        <w:jc w:val="center"/>
        <w:rPr>
          <w:rFonts w:hint="eastAsia" w:ascii="宋体" w:hAnsi="宋体"/>
          <w:b/>
          <w:color w:val="auto"/>
          <w:sz w:val="32"/>
          <w:szCs w:val="32"/>
          <w:highlight w:val="none"/>
        </w:rPr>
      </w:pPr>
    </w:p>
    <w:p w14:paraId="7E1175BC">
      <w:pPr>
        <w:tabs>
          <w:tab w:val="left" w:pos="1365"/>
        </w:tabs>
        <w:spacing w:line="360" w:lineRule="auto"/>
        <w:ind w:left="-2" w:leftChars="-1" w:firstLine="2"/>
        <w:jc w:val="center"/>
        <w:rPr>
          <w:rFonts w:hint="eastAsia" w:ascii="宋体" w:hAnsi="宋体"/>
          <w:b/>
          <w:color w:val="auto"/>
          <w:sz w:val="32"/>
          <w:szCs w:val="32"/>
          <w:highlight w:val="none"/>
        </w:rPr>
      </w:pPr>
    </w:p>
    <w:p w14:paraId="592251C5">
      <w:pPr>
        <w:tabs>
          <w:tab w:val="left" w:pos="1365"/>
        </w:tabs>
        <w:spacing w:line="360" w:lineRule="auto"/>
        <w:ind w:left="-2" w:leftChars="-1" w:firstLine="2"/>
        <w:jc w:val="center"/>
        <w:rPr>
          <w:rFonts w:hint="eastAsia" w:ascii="宋体" w:hAnsi="宋体"/>
          <w:b/>
          <w:color w:val="auto"/>
          <w:sz w:val="32"/>
          <w:szCs w:val="32"/>
          <w:highlight w:val="none"/>
        </w:rPr>
      </w:pPr>
    </w:p>
    <w:p w14:paraId="6AAA2B99">
      <w:pPr>
        <w:tabs>
          <w:tab w:val="left" w:pos="1365"/>
        </w:tabs>
        <w:spacing w:line="360" w:lineRule="auto"/>
        <w:ind w:left="-2" w:leftChars="-1" w:firstLine="2"/>
        <w:jc w:val="center"/>
        <w:rPr>
          <w:rFonts w:hint="eastAsia" w:ascii="宋体" w:hAnsi="宋体"/>
          <w:b/>
          <w:color w:val="auto"/>
          <w:sz w:val="32"/>
          <w:szCs w:val="32"/>
          <w:highlight w:val="none"/>
        </w:rPr>
      </w:pPr>
    </w:p>
    <w:p w14:paraId="73B90941">
      <w:pPr>
        <w:tabs>
          <w:tab w:val="left" w:pos="1365"/>
        </w:tabs>
        <w:spacing w:line="360" w:lineRule="auto"/>
        <w:ind w:left="-2" w:leftChars="-1" w:firstLine="2"/>
        <w:jc w:val="center"/>
        <w:rPr>
          <w:rFonts w:hint="eastAsia" w:ascii="宋体" w:hAnsi="宋体"/>
          <w:b/>
          <w:color w:val="auto"/>
          <w:sz w:val="32"/>
          <w:szCs w:val="32"/>
          <w:highlight w:val="none"/>
        </w:rPr>
      </w:pPr>
    </w:p>
    <w:p w14:paraId="2A7871C6">
      <w:pPr>
        <w:tabs>
          <w:tab w:val="left" w:pos="1365"/>
        </w:tabs>
        <w:spacing w:line="360" w:lineRule="auto"/>
        <w:ind w:left="-2" w:leftChars="-1" w:firstLine="2"/>
        <w:jc w:val="center"/>
        <w:rPr>
          <w:rFonts w:hint="eastAsia" w:ascii="宋体" w:hAnsi="宋体"/>
          <w:b/>
          <w:color w:val="auto"/>
          <w:sz w:val="32"/>
          <w:szCs w:val="32"/>
          <w:highlight w:val="none"/>
        </w:rPr>
      </w:pPr>
    </w:p>
    <w:p w14:paraId="3AD4F6D0">
      <w:pPr>
        <w:tabs>
          <w:tab w:val="left" w:pos="1365"/>
        </w:tabs>
        <w:spacing w:line="360" w:lineRule="auto"/>
        <w:ind w:left="-2" w:leftChars="-1" w:firstLine="2"/>
        <w:jc w:val="center"/>
        <w:rPr>
          <w:rFonts w:hint="eastAsia" w:ascii="宋体" w:hAnsi="宋体"/>
          <w:b/>
          <w:color w:val="auto"/>
          <w:sz w:val="32"/>
          <w:szCs w:val="32"/>
          <w:highlight w:val="none"/>
        </w:rPr>
      </w:pPr>
    </w:p>
    <w:p w14:paraId="5895367A">
      <w:pPr>
        <w:tabs>
          <w:tab w:val="left" w:pos="1365"/>
        </w:tabs>
        <w:spacing w:line="360" w:lineRule="auto"/>
        <w:ind w:left="-2" w:leftChars="-1" w:firstLine="2"/>
        <w:jc w:val="center"/>
        <w:rPr>
          <w:rFonts w:hint="eastAsia" w:ascii="宋体" w:hAnsi="宋体"/>
          <w:b/>
          <w:color w:val="auto"/>
          <w:sz w:val="32"/>
          <w:szCs w:val="32"/>
          <w:highlight w:val="none"/>
        </w:rPr>
      </w:pPr>
    </w:p>
    <w:p w14:paraId="559510CC">
      <w:pPr>
        <w:tabs>
          <w:tab w:val="left" w:pos="1365"/>
        </w:tabs>
        <w:spacing w:line="360" w:lineRule="auto"/>
        <w:ind w:left="-2" w:leftChars="-1" w:firstLine="2"/>
        <w:jc w:val="center"/>
        <w:rPr>
          <w:rFonts w:hint="eastAsia" w:ascii="宋体" w:hAnsi="宋体"/>
          <w:b/>
          <w:color w:val="auto"/>
          <w:sz w:val="32"/>
          <w:szCs w:val="32"/>
          <w:highlight w:val="none"/>
        </w:rPr>
      </w:pPr>
    </w:p>
    <w:p w14:paraId="120914B0">
      <w:pPr>
        <w:tabs>
          <w:tab w:val="left" w:pos="1365"/>
        </w:tabs>
        <w:spacing w:line="360" w:lineRule="auto"/>
        <w:ind w:left="-2" w:leftChars="-1" w:firstLine="2"/>
        <w:jc w:val="center"/>
        <w:rPr>
          <w:rFonts w:hint="eastAsia" w:ascii="宋体" w:hAnsi="宋体"/>
          <w:b/>
          <w:color w:val="auto"/>
          <w:sz w:val="32"/>
          <w:szCs w:val="32"/>
          <w:highlight w:val="none"/>
        </w:rPr>
      </w:pPr>
    </w:p>
    <w:p w14:paraId="6E2660BB">
      <w:pPr>
        <w:tabs>
          <w:tab w:val="left" w:pos="1365"/>
        </w:tabs>
        <w:spacing w:line="360" w:lineRule="auto"/>
        <w:ind w:left="-2" w:leftChars="-1" w:firstLine="2"/>
        <w:jc w:val="center"/>
        <w:rPr>
          <w:rFonts w:hint="eastAsia" w:ascii="宋体" w:hAnsi="宋体"/>
          <w:b/>
          <w:color w:val="auto"/>
          <w:sz w:val="32"/>
          <w:szCs w:val="32"/>
          <w:highlight w:val="none"/>
        </w:rPr>
      </w:pPr>
    </w:p>
    <w:p w14:paraId="3833DD4E">
      <w:pPr>
        <w:tabs>
          <w:tab w:val="left" w:pos="1365"/>
        </w:tabs>
        <w:spacing w:line="360" w:lineRule="auto"/>
        <w:ind w:left="-2" w:leftChars="-1" w:firstLine="2"/>
        <w:jc w:val="center"/>
        <w:rPr>
          <w:rFonts w:hint="eastAsia" w:ascii="宋体" w:hAnsi="宋体"/>
          <w:b/>
          <w:color w:val="auto"/>
          <w:sz w:val="32"/>
          <w:szCs w:val="32"/>
          <w:highlight w:val="none"/>
        </w:rPr>
      </w:pPr>
    </w:p>
    <w:p w14:paraId="2B7118B0">
      <w:pPr>
        <w:tabs>
          <w:tab w:val="left" w:pos="1365"/>
        </w:tabs>
        <w:spacing w:line="360" w:lineRule="auto"/>
        <w:ind w:left="-2" w:leftChars="-1" w:firstLine="2"/>
        <w:jc w:val="center"/>
        <w:rPr>
          <w:rFonts w:hint="eastAsia" w:ascii="宋体" w:hAnsi="宋体"/>
          <w:b/>
          <w:color w:val="auto"/>
          <w:sz w:val="32"/>
          <w:szCs w:val="32"/>
          <w:highlight w:val="none"/>
        </w:rPr>
      </w:pPr>
    </w:p>
    <w:p w14:paraId="1D7EEEFE">
      <w:pPr>
        <w:tabs>
          <w:tab w:val="left" w:pos="1365"/>
        </w:tabs>
        <w:spacing w:line="360" w:lineRule="auto"/>
        <w:ind w:left="-2" w:leftChars="-1" w:firstLine="2"/>
        <w:jc w:val="center"/>
        <w:rPr>
          <w:rFonts w:hint="eastAsia" w:ascii="宋体" w:hAnsi="宋体"/>
          <w:b/>
          <w:color w:val="auto"/>
          <w:sz w:val="32"/>
          <w:szCs w:val="32"/>
          <w:highlight w:val="none"/>
        </w:rPr>
      </w:pPr>
    </w:p>
    <w:p w14:paraId="2BC8053C">
      <w:pPr>
        <w:rPr>
          <w:rFonts w:hint="eastAsia" w:ascii="宋体" w:hAnsi="宋体"/>
          <w:color w:val="auto"/>
          <w:highlight w:val="none"/>
          <w:lang w:eastAsia="zh-CN"/>
        </w:rPr>
      </w:pPr>
      <w:r>
        <w:rPr>
          <w:rFonts w:hint="eastAsia" w:ascii="宋体" w:hAnsi="宋体"/>
          <w:color w:val="auto"/>
          <w:highlight w:val="none"/>
          <w:lang w:eastAsia="zh-CN"/>
        </w:rPr>
        <w:br w:type="page"/>
      </w:r>
    </w:p>
    <w:p w14:paraId="079061B7">
      <w:pPr>
        <w:spacing w:line="300" w:lineRule="auto"/>
        <w:ind w:left="0" w:leftChars="0" w:right="210"/>
        <w:jc w:val="center"/>
        <w:outlineLvl w:val="9"/>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六</w:t>
      </w:r>
      <w:r>
        <w:rPr>
          <w:rFonts w:hint="eastAsia" w:ascii="宋体" w:hAnsi="宋体"/>
          <w:b/>
          <w:bCs/>
          <w:color w:val="auto"/>
          <w:sz w:val="28"/>
          <w:szCs w:val="28"/>
          <w:highlight w:val="none"/>
        </w:rPr>
        <w:t>、投标人基本情况表</w:t>
      </w:r>
    </w:p>
    <w:p w14:paraId="17D9117C">
      <w:pPr>
        <w:spacing w:line="360" w:lineRule="exact"/>
        <w:jc w:val="center"/>
        <w:rPr>
          <w:color w:val="auto"/>
          <w:sz w:val="22"/>
          <w:highlight w:val="none"/>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59"/>
        <w:gridCol w:w="1658"/>
        <w:gridCol w:w="699"/>
        <w:gridCol w:w="960"/>
        <w:gridCol w:w="1660"/>
        <w:gridCol w:w="120"/>
        <w:gridCol w:w="1546"/>
      </w:tblGrid>
      <w:tr w14:paraId="231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32" w:type="pct"/>
            <w:noWrap w:val="0"/>
            <w:vAlign w:val="center"/>
          </w:tcPr>
          <w:p w14:paraId="4417DC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74B242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4167" w:type="pct"/>
            <w:gridSpan w:val="7"/>
            <w:noWrap w:val="0"/>
            <w:vAlign w:val="center"/>
          </w:tcPr>
          <w:p w14:paraId="5127B28E">
            <w:pPr>
              <w:jc w:val="center"/>
              <w:rPr>
                <w:rFonts w:hint="eastAsia" w:ascii="宋体" w:hAnsi="宋体" w:eastAsia="宋体" w:cs="宋体"/>
                <w:color w:val="auto"/>
                <w:sz w:val="24"/>
                <w:szCs w:val="24"/>
                <w:highlight w:val="none"/>
              </w:rPr>
            </w:pPr>
          </w:p>
        </w:tc>
      </w:tr>
      <w:tr w14:paraId="442E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noWrap w:val="0"/>
            <w:vAlign w:val="center"/>
          </w:tcPr>
          <w:p w14:paraId="5095BE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167" w:type="pct"/>
            <w:gridSpan w:val="7"/>
            <w:noWrap w:val="0"/>
            <w:vAlign w:val="center"/>
          </w:tcPr>
          <w:p w14:paraId="277ADF91">
            <w:pPr>
              <w:jc w:val="center"/>
              <w:rPr>
                <w:rFonts w:hint="eastAsia" w:ascii="宋体" w:hAnsi="宋体" w:eastAsia="宋体" w:cs="宋体"/>
                <w:color w:val="auto"/>
                <w:sz w:val="24"/>
                <w:szCs w:val="24"/>
                <w:highlight w:val="none"/>
              </w:rPr>
            </w:pPr>
          </w:p>
        </w:tc>
      </w:tr>
      <w:tr w14:paraId="1A19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noWrap w:val="0"/>
            <w:vAlign w:val="center"/>
          </w:tcPr>
          <w:p w14:paraId="2EBAFB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4167" w:type="pct"/>
            <w:gridSpan w:val="7"/>
            <w:noWrap w:val="0"/>
            <w:vAlign w:val="center"/>
          </w:tcPr>
          <w:p w14:paraId="1D6C65A1">
            <w:pPr>
              <w:jc w:val="center"/>
              <w:rPr>
                <w:rFonts w:hint="eastAsia" w:ascii="宋体" w:hAnsi="宋体" w:eastAsia="宋体" w:cs="宋体"/>
                <w:color w:val="auto"/>
                <w:sz w:val="24"/>
                <w:szCs w:val="24"/>
                <w:highlight w:val="none"/>
              </w:rPr>
            </w:pPr>
          </w:p>
        </w:tc>
      </w:tr>
      <w:tr w14:paraId="61F9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751E2B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833" w:type="pct"/>
            <w:noWrap w:val="0"/>
            <w:vAlign w:val="center"/>
          </w:tcPr>
          <w:p w14:paraId="6029D0B8">
            <w:pPr>
              <w:jc w:val="center"/>
              <w:rPr>
                <w:rFonts w:hint="eastAsia" w:ascii="宋体" w:hAnsi="宋体" w:eastAsia="宋体" w:cs="宋体"/>
                <w:color w:val="auto"/>
                <w:sz w:val="24"/>
                <w:szCs w:val="24"/>
                <w:highlight w:val="none"/>
              </w:rPr>
            </w:pPr>
          </w:p>
        </w:tc>
        <w:tc>
          <w:tcPr>
            <w:tcW w:w="1183" w:type="pct"/>
            <w:gridSpan w:val="2"/>
            <w:noWrap w:val="0"/>
            <w:vAlign w:val="center"/>
          </w:tcPr>
          <w:p w14:paraId="13227E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营业执照编号</w:t>
            </w:r>
          </w:p>
          <w:p w14:paraId="73FCAD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（事业单位法人证书）</w:t>
            </w:r>
          </w:p>
        </w:tc>
        <w:tc>
          <w:tcPr>
            <w:tcW w:w="482" w:type="pct"/>
            <w:noWrap w:val="0"/>
            <w:vAlign w:val="center"/>
          </w:tcPr>
          <w:p w14:paraId="068D6AE6">
            <w:pPr>
              <w:jc w:val="center"/>
              <w:rPr>
                <w:rFonts w:hint="eastAsia" w:ascii="宋体" w:hAnsi="宋体" w:eastAsia="宋体" w:cs="宋体"/>
                <w:color w:val="auto"/>
                <w:sz w:val="24"/>
                <w:szCs w:val="24"/>
                <w:highlight w:val="none"/>
              </w:rPr>
            </w:pPr>
          </w:p>
        </w:tc>
        <w:tc>
          <w:tcPr>
            <w:tcW w:w="893" w:type="pct"/>
            <w:gridSpan w:val="2"/>
            <w:noWrap w:val="0"/>
            <w:vAlign w:val="center"/>
          </w:tcPr>
          <w:p w14:paraId="79F533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税务登记证编号</w:t>
            </w:r>
          </w:p>
        </w:tc>
        <w:tc>
          <w:tcPr>
            <w:tcW w:w="774" w:type="pct"/>
            <w:noWrap w:val="0"/>
            <w:vAlign w:val="center"/>
          </w:tcPr>
          <w:p w14:paraId="0A1E0C12">
            <w:pPr>
              <w:jc w:val="center"/>
              <w:rPr>
                <w:rFonts w:hint="eastAsia" w:ascii="宋体" w:hAnsi="宋体" w:eastAsia="宋体" w:cs="宋体"/>
                <w:color w:val="auto"/>
                <w:sz w:val="24"/>
                <w:szCs w:val="24"/>
                <w:highlight w:val="none"/>
              </w:rPr>
            </w:pPr>
          </w:p>
        </w:tc>
      </w:tr>
      <w:tr w14:paraId="467E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2FBEEE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833" w:type="pct"/>
            <w:noWrap w:val="0"/>
            <w:vAlign w:val="center"/>
          </w:tcPr>
          <w:p w14:paraId="599AA8FB">
            <w:pPr>
              <w:jc w:val="center"/>
              <w:rPr>
                <w:rFonts w:hint="eastAsia" w:ascii="宋体" w:hAnsi="宋体" w:eastAsia="宋体" w:cs="宋体"/>
                <w:color w:val="auto"/>
                <w:sz w:val="24"/>
                <w:szCs w:val="24"/>
                <w:highlight w:val="none"/>
              </w:rPr>
            </w:pPr>
          </w:p>
        </w:tc>
        <w:tc>
          <w:tcPr>
            <w:tcW w:w="1183" w:type="pct"/>
            <w:gridSpan w:val="2"/>
            <w:noWrap w:val="0"/>
            <w:vAlign w:val="center"/>
          </w:tcPr>
          <w:p w14:paraId="765353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67A8DD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及账号</w:t>
            </w:r>
          </w:p>
        </w:tc>
        <w:tc>
          <w:tcPr>
            <w:tcW w:w="482" w:type="pct"/>
            <w:noWrap w:val="0"/>
            <w:vAlign w:val="center"/>
          </w:tcPr>
          <w:p w14:paraId="5576AD27">
            <w:pPr>
              <w:jc w:val="center"/>
              <w:rPr>
                <w:rFonts w:hint="eastAsia" w:ascii="宋体" w:hAnsi="宋体" w:eastAsia="宋体" w:cs="宋体"/>
                <w:color w:val="auto"/>
                <w:sz w:val="24"/>
                <w:szCs w:val="24"/>
                <w:highlight w:val="none"/>
              </w:rPr>
            </w:pPr>
          </w:p>
        </w:tc>
        <w:tc>
          <w:tcPr>
            <w:tcW w:w="893" w:type="pct"/>
            <w:gridSpan w:val="2"/>
            <w:noWrap w:val="0"/>
            <w:vAlign w:val="center"/>
          </w:tcPr>
          <w:p w14:paraId="19A75C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p w14:paraId="21C252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774" w:type="pct"/>
            <w:noWrap w:val="0"/>
            <w:vAlign w:val="center"/>
          </w:tcPr>
          <w:p w14:paraId="3ED706FE">
            <w:pPr>
              <w:jc w:val="center"/>
              <w:rPr>
                <w:rFonts w:hint="eastAsia" w:ascii="宋体" w:hAnsi="宋体" w:eastAsia="宋体" w:cs="宋体"/>
                <w:color w:val="auto"/>
                <w:sz w:val="24"/>
                <w:szCs w:val="24"/>
                <w:highlight w:val="none"/>
              </w:rPr>
            </w:pPr>
          </w:p>
        </w:tc>
      </w:tr>
      <w:tr w14:paraId="4AC3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3768FA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833" w:type="pct"/>
            <w:noWrap w:val="0"/>
            <w:vAlign w:val="top"/>
          </w:tcPr>
          <w:p w14:paraId="6D29A38A">
            <w:pPr>
              <w:rPr>
                <w:rFonts w:hint="eastAsia" w:ascii="宋体" w:hAnsi="宋体" w:eastAsia="宋体" w:cs="宋体"/>
                <w:color w:val="auto"/>
                <w:sz w:val="24"/>
                <w:szCs w:val="24"/>
                <w:highlight w:val="none"/>
              </w:rPr>
            </w:pPr>
          </w:p>
        </w:tc>
        <w:tc>
          <w:tcPr>
            <w:tcW w:w="1183" w:type="pct"/>
            <w:gridSpan w:val="2"/>
            <w:noWrap w:val="0"/>
            <w:vAlign w:val="center"/>
          </w:tcPr>
          <w:p w14:paraId="77AEDC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482" w:type="pct"/>
            <w:noWrap w:val="0"/>
            <w:vAlign w:val="top"/>
          </w:tcPr>
          <w:p w14:paraId="3B996F37">
            <w:pPr>
              <w:rPr>
                <w:rFonts w:hint="eastAsia" w:ascii="宋体" w:hAnsi="宋体" w:eastAsia="宋体" w:cs="宋体"/>
                <w:color w:val="auto"/>
                <w:sz w:val="24"/>
                <w:szCs w:val="24"/>
                <w:highlight w:val="none"/>
              </w:rPr>
            </w:pPr>
          </w:p>
        </w:tc>
        <w:tc>
          <w:tcPr>
            <w:tcW w:w="893" w:type="pct"/>
            <w:gridSpan w:val="2"/>
            <w:noWrap w:val="0"/>
            <w:vAlign w:val="center"/>
          </w:tcPr>
          <w:p w14:paraId="024C87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发证单位</w:t>
            </w:r>
          </w:p>
        </w:tc>
        <w:tc>
          <w:tcPr>
            <w:tcW w:w="774" w:type="pct"/>
            <w:noWrap w:val="0"/>
            <w:vAlign w:val="center"/>
          </w:tcPr>
          <w:p w14:paraId="53C98118">
            <w:pPr>
              <w:jc w:val="center"/>
              <w:rPr>
                <w:rFonts w:hint="eastAsia" w:ascii="宋体" w:hAnsi="宋体" w:eastAsia="宋体" w:cs="宋体"/>
                <w:color w:val="auto"/>
                <w:sz w:val="24"/>
                <w:szCs w:val="24"/>
                <w:highlight w:val="none"/>
              </w:rPr>
            </w:pPr>
          </w:p>
        </w:tc>
      </w:tr>
      <w:tr w14:paraId="4DEF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0C5EE7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国际质量体系认证</w:t>
            </w:r>
          </w:p>
        </w:tc>
        <w:tc>
          <w:tcPr>
            <w:tcW w:w="833" w:type="pct"/>
            <w:noWrap w:val="0"/>
            <w:vAlign w:val="top"/>
          </w:tcPr>
          <w:p w14:paraId="56813360">
            <w:pPr>
              <w:rPr>
                <w:rFonts w:hint="eastAsia" w:ascii="宋体" w:hAnsi="宋体" w:eastAsia="宋体" w:cs="宋体"/>
                <w:color w:val="auto"/>
                <w:sz w:val="24"/>
                <w:szCs w:val="24"/>
                <w:highlight w:val="none"/>
              </w:rPr>
            </w:pPr>
          </w:p>
        </w:tc>
        <w:tc>
          <w:tcPr>
            <w:tcW w:w="1183" w:type="pct"/>
            <w:gridSpan w:val="2"/>
            <w:noWrap w:val="0"/>
            <w:vAlign w:val="center"/>
          </w:tcPr>
          <w:p w14:paraId="1969DD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482" w:type="pct"/>
            <w:noWrap w:val="0"/>
            <w:vAlign w:val="top"/>
          </w:tcPr>
          <w:p w14:paraId="62C28230">
            <w:pPr>
              <w:rPr>
                <w:rFonts w:hint="eastAsia" w:ascii="宋体" w:hAnsi="宋体" w:eastAsia="宋体" w:cs="宋体"/>
                <w:color w:val="auto"/>
                <w:sz w:val="24"/>
                <w:szCs w:val="24"/>
                <w:highlight w:val="none"/>
              </w:rPr>
            </w:pPr>
          </w:p>
        </w:tc>
        <w:tc>
          <w:tcPr>
            <w:tcW w:w="893" w:type="pct"/>
            <w:gridSpan w:val="2"/>
            <w:noWrap w:val="0"/>
            <w:vAlign w:val="center"/>
          </w:tcPr>
          <w:p w14:paraId="53E895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发证单位</w:t>
            </w:r>
          </w:p>
        </w:tc>
        <w:tc>
          <w:tcPr>
            <w:tcW w:w="774" w:type="pct"/>
            <w:noWrap w:val="0"/>
            <w:vAlign w:val="center"/>
          </w:tcPr>
          <w:p w14:paraId="3EB6C373">
            <w:pPr>
              <w:jc w:val="center"/>
              <w:rPr>
                <w:rFonts w:hint="eastAsia" w:ascii="宋体" w:hAnsi="宋体" w:eastAsia="宋体" w:cs="宋体"/>
                <w:color w:val="auto"/>
                <w:sz w:val="24"/>
                <w:szCs w:val="24"/>
                <w:highlight w:val="none"/>
              </w:rPr>
            </w:pPr>
          </w:p>
        </w:tc>
      </w:tr>
      <w:tr w14:paraId="00A7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restart"/>
            <w:noWrap w:val="0"/>
            <w:vAlign w:val="center"/>
          </w:tcPr>
          <w:p w14:paraId="79AA01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833" w:type="pct"/>
            <w:vMerge w:val="restart"/>
            <w:noWrap w:val="0"/>
            <w:vAlign w:val="center"/>
          </w:tcPr>
          <w:p w14:paraId="281529C8">
            <w:pPr>
              <w:jc w:val="center"/>
              <w:rPr>
                <w:rFonts w:hint="eastAsia" w:ascii="宋体" w:hAnsi="宋体" w:eastAsia="宋体" w:cs="宋体"/>
                <w:color w:val="auto"/>
                <w:sz w:val="24"/>
                <w:szCs w:val="24"/>
                <w:highlight w:val="none"/>
              </w:rPr>
            </w:pPr>
          </w:p>
        </w:tc>
        <w:tc>
          <w:tcPr>
            <w:tcW w:w="1183" w:type="pct"/>
            <w:gridSpan w:val="2"/>
            <w:noWrap w:val="0"/>
            <w:vAlign w:val="center"/>
          </w:tcPr>
          <w:p w14:paraId="48D11D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49" w:type="pct"/>
            <w:gridSpan w:val="4"/>
            <w:noWrap w:val="0"/>
            <w:vAlign w:val="center"/>
          </w:tcPr>
          <w:p w14:paraId="2CBACCD6">
            <w:pPr>
              <w:jc w:val="center"/>
              <w:rPr>
                <w:rFonts w:hint="eastAsia" w:ascii="宋体" w:hAnsi="宋体" w:eastAsia="宋体" w:cs="宋体"/>
                <w:color w:val="auto"/>
                <w:sz w:val="24"/>
                <w:szCs w:val="24"/>
                <w:highlight w:val="none"/>
              </w:rPr>
            </w:pPr>
          </w:p>
        </w:tc>
      </w:tr>
      <w:tr w14:paraId="36D4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0BDA5322">
            <w:pPr>
              <w:jc w:val="center"/>
              <w:rPr>
                <w:rFonts w:hint="eastAsia" w:ascii="宋体" w:hAnsi="宋体" w:eastAsia="宋体" w:cs="宋体"/>
                <w:color w:val="auto"/>
                <w:sz w:val="24"/>
                <w:szCs w:val="24"/>
                <w:highlight w:val="none"/>
              </w:rPr>
            </w:pPr>
          </w:p>
        </w:tc>
        <w:tc>
          <w:tcPr>
            <w:tcW w:w="833" w:type="pct"/>
            <w:vMerge w:val="continue"/>
            <w:noWrap w:val="0"/>
            <w:vAlign w:val="center"/>
          </w:tcPr>
          <w:p w14:paraId="2FCDE106">
            <w:pPr>
              <w:jc w:val="center"/>
              <w:rPr>
                <w:rFonts w:hint="eastAsia" w:ascii="宋体" w:hAnsi="宋体" w:eastAsia="宋体" w:cs="宋体"/>
                <w:color w:val="auto"/>
                <w:sz w:val="24"/>
                <w:szCs w:val="24"/>
                <w:highlight w:val="none"/>
              </w:rPr>
            </w:pPr>
          </w:p>
        </w:tc>
        <w:tc>
          <w:tcPr>
            <w:tcW w:w="1183" w:type="pct"/>
            <w:gridSpan w:val="2"/>
            <w:noWrap w:val="0"/>
            <w:vAlign w:val="center"/>
          </w:tcPr>
          <w:p w14:paraId="3A3541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49" w:type="pct"/>
            <w:gridSpan w:val="4"/>
            <w:noWrap w:val="0"/>
            <w:vAlign w:val="center"/>
          </w:tcPr>
          <w:p w14:paraId="272055C4">
            <w:pPr>
              <w:jc w:val="center"/>
              <w:rPr>
                <w:rFonts w:hint="eastAsia" w:ascii="宋体" w:hAnsi="宋体" w:eastAsia="宋体" w:cs="宋体"/>
                <w:color w:val="auto"/>
                <w:sz w:val="24"/>
                <w:szCs w:val="24"/>
                <w:highlight w:val="none"/>
              </w:rPr>
            </w:pPr>
          </w:p>
        </w:tc>
      </w:tr>
      <w:tr w14:paraId="636E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restart"/>
            <w:noWrap w:val="0"/>
            <w:vAlign w:val="center"/>
          </w:tcPr>
          <w:p w14:paraId="48E412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职工概况</w:t>
            </w:r>
          </w:p>
        </w:tc>
        <w:tc>
          <w:tcPr>
            <w:tcW w:w="833" w:type="pct"/>
            <w:noWrap w:val="0"/>
            <w:vAlign w:val="center"/>
          </w:tcPr>
          <w:p w14:paraId="14F218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1183" w:type="pct"/>
            <w:gridSpan w:val="2"/>
            <w:noWrap w:val="0"/>
            <w:vAlign w:val="center"/>
          </w:tcPr>
          <w:p w14:paraId="06913014">
            <w:pPr>
              <w:jc w:val="center"/>
              <w:rPr>
                <w:rFonts w:hint="eastAsia" w:ascii="宋体" w:hAnsi="宋体" w:eastAsia="宋体" w:cs="宋体"/>
                <w:color w:val="auto"/>
                <w:sz w:val="24"/>
                <w:szCs w:val="24"/>
                <w:highlight w:val="none"/>
              </w:rPr>
            </w:pPr>
          </w:p>
        </w:tc>
        <w:tc>
          <w:tcPr>
            <w:tcW w:w="1315" w:type="pct"/>
            <w:gridSpan w:val="2"/>
            <w:noWrap w:val="0"/>
            <w:vAlign w:val="center"/>
          </w:tcPr>
          <w:p w14:paraId="1A8883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其中：技术人员数</w:t>
            </w:r>
          </w:p>
        </w:tc>
        <w:tc>
          <w:tcPr>
            <w:tcW w:w="834" w:type="pct"/>
            <w:gridSpan w:val="2"/>
            <w:noWrap w:val="0"/>
            <w:vAlign w:val="center"/>
          </w:tcPr>
          <w:p w14:paraId="02AA129E">
            <w:pPr>
              <w:jc w:val="center"/>
              <w:rPr>
                <w:rFonts w:hint="eastAsia" w:ascii="宋体" w:hAnsi="宋体" w:eastAsia="宋体" w:cs="宋体"/>
                <w:color w:val="auto"/>
                <w:sz w:val="24"/>
                <w:szCs w:val="24"/>
                <w:highlight w:val="none"/>
              </w:rPr>
            </w:pPr>
          </w:p>
        </w:tc>
      </w:tr>
      <w:tr w14:paraId="3B2D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69135A48">
            <w:pPr>
              <w:jc w:val="center"/>
              <w:rPr>
                <w:rFonts w:hint="eastAsia" w:ascii="宋体" w:hAnsi="宋体" w:eastAsia="宋体" w:cs="宋体"/>
                <w:color w:val="auto"/>
                <w:sz w:val="24"/>
                <w:szCs w:val="24"/>
                <w:highlight w:val="none"/>
              </w:rPr>
            </w:pPr>
          </w:p>
        </w:tc>
        <w:tc>
          <w:tcPr>
            <w:tcW w:w="833" w:type="pct"/>
            <w:noWrap w:val="0"/>
            <w:vAlign w:val="center"/>
          </w:tcPr>
          <w:p w14:paraId="4A7F15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教授级高工</w:t>
            </w:r>
          </w:p>
        </w:tc>
        <w:tc>
          <w:tcPr>
            <w:tcW w:w="1183" w:type="pct"/>
            <w:gridSpan w:val="2"/>
            <w:noWrap w:val="0"/>
            <w:vAlign w:val="center"/>
          </w:tcPr>
          <w:p w14:paraId="492450A5">
            <w:pPr>
              <w:jc w:val="center"/>
              <w:rPr>
                <w:rFonts w:hint="eastAsia" w:ascii="宋体" w:hAnsi="宋体" w:eastAsia="宋体" w:cs="宋体"/>
                <w:color w:val="auto"/>
                <w:sz w:val="24"/>
                <w:szCs w:val="24"/>
                <w:highlight w:val="none"/>
              </w:rPr>
            </w:pPr>
          </w:p>
        </w:tc>
        <w:tc>
          <w:tcPr>
            <w:tcW w:w="1315" w:type="pct"/>
            <w:gridSpan w:val="2"/>
            <w:noWrap w:val="0"/>
            <w:vAlign w:val="center"/>
          </w:tcPr>
          <w:p w14:paraId="3144F8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高工</w:t>
            </w:r>
          </w:p>
        </w:tc>
        <w:tc>
          <w:tcPr>
            <w:tcW w:w="834" w:type="pct"/>
            <w:gridSpan w:val="2"/>
            <w:noWrap w:val="0"/>
            <w:vAlign w:val="center"/>
          </w:tcPr>
          <w:p w14:paraId="457B9D17">
            <w:pPr>
              <w:jc w:val="center"/>
              <w:rPr>
                <w:rFonts w:hint="eastAsia" w:ascii="宋体" w:hAnsi="宋体" w:eastAsia="宋体" w:cs="宋体"/>
                <w:color w:val="auto"/>
                <w:sz w:val="24"/>
                <w:szCs w:val="24"/>
                <w:highlight w:val="none"/>
              </w:rPr>
            </w:pPr>
          </w:p>
        </w:tc>
      </w:tr>
      <w:tr w14:paraId="34B6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6DD67913">
            <w:pPr>
              <w:jc w:val="center"/>
              <w:rPr>
                <w:rFonts w:hint="eastAsia" w:ascii="宋体" w:hAnsi="宋体" w:eastAsia="宋体" w:cs="宋体"/>
                <w:color w:val="auto"/>
                <w:sz w:val="24"/>
                <w:szCs w:val="24"/>
                <w:highlight w:val="none"/>
              </w:rPr>
            </w:pPr>
          </w:p>
        </w:tc>
        <w:tc>
          <w:tcPr>
            <w:tcW w:w="833" w:type="pct"/>
            <w:noWrap w:val="0"/>
            <w:vAlign w:val="center"/>
          </w:tcPr>
          <w:p w14:paraId="50CDA8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工程师</w:t>
            </w:r>
          </w:p>
        </w:tc>
        <w:tc>
          <w:tcPr>
            <w:tcW w:w="1183" w:type="pct"/>
            <w:gridSpan w:val="2"/>
            <w:noWrap w:val="0"/>
            <w:vAlign w:val="center"/>
          </w:tcPr>
          <w:p w14:paraId="4411A1BD">
            <w:pPr>
              <w:jc w:val="center"/>
              <w:rPr>
                <w:rFonts w:hint="eastAsia" w:ascii="宋体" w:hAnsi="宋体" w:eastAsia="宋体" w:cs="宋体"/>
                <w:color w:val="auto"/>
                <w:sz w:val="24"/>
                <w:szCs w:val="24"/>
                <w:highlight w:val="none"/>
              </w:rPr>
            </w:pPr>
          </w:p>
        </w:tc>
        <w:tc>
          <w:tcPr>
            <w:tcW w:w="1315" w:type="pct"/>
            <w:gridSpan w:val="2"/>
            <w:noWrap w:val="0"/>
            <w:vAlign w:val="center"/>
          </w:tcPr>
          <w:p w14:paraId="227CF6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技工和技术员</w:t>
            </w:r>
          </w:p>
        </w:tc>
        <w:tc>
          <w:tcPr>
            <w:tcW w:w="834" w:type="pct"/>
            <w:gridSpan w:val="2"/>
            <w:noWrap w:val="0"/>
            <w:vAlign w:val="center"/>
          </w:tcPr>
          <w:p w14:paraId="2E3E2139">
            <w:pPr>
              <w:jc w:val="center"/>
              <w:rPr>
                <w:rFonts w:hint="eastAsia" w:ascii="宋体" w:hAnsi="宋体" w:eastAsia="宋体" w:cs="宋体"/>
                <w:color w:val="auto"/>
                <w:sz w:val="24"/>
                <w:szCs w:val="24"/>
                <w:highlight w:val="none"/>
              </w:rPr>
            </w:pPr>
          </w:p>
        </w:tc>
      </w:tr>
      <w:tr w14:paraId="0AEC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192487E4">
            <w:pPr>
              <w:jc w:val="center"/>
              <w:rPr>
                <w:rFonts w:hint="eastAsia" w:ascii="宋体" w:hAnsi="宋体" w:eastAsia="宋体" w:cs="宋体"/>
                <w:color w:val="auto"/>
                <w:sz w:val="24"/>
                <w:szCs w:val="24"/>
                <w:highlight w:val="none"/>
              </w:rPr>
            </w:pPr>
          </w:p>
        </w:tc>
        <w:tc>
          <w:tcPr>
            <w:tcW w:w="4167" w:type="pct"/>
            <w:gridSpan w:val="7"/>
            <w:noWrap w:val="0"/>
            <w:vAlign w:val="center"/>
          </w:tcPr>
          <w:p w14:paraId="5E7F93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单位行政和技术负责人</w:t>
            </w:r>
          </w:p>
        </w:tc>
      </w:tr>
      <w:tr w14:paraId="486B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2B020915">
            <w:pPr>
              <w:jc w:val="center"/>
              <w:rPr>
                <w:rFonts w:hint="eastAsia" w:ascii="宋体" w:hAnsi="宋体" w:eastAsia="宋体" w:cs="宋体"/>
                <w:color w:val="auto"/>
                <w:sz w:val="24"/>
                <w:szCs w:val="24"/>
                <w:highlight w:val="none"/>
              </w:rPr>
            </w:pPr>
          </w:p>
        </w:tc>
        <w:tc>
          <w:tcPr>
            <w:tcW w:w="833" w:type="pct"/>
            <w:noWrap w:val="0"/>
            <w:vAlign w:val="center"/>
          </w:tcPr>
          <w:p w14:paraId="541BEE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32" w:type="pct"/>
            <w:noWrap w:val="0"/>
            <w:vAlign w:val="center"/>
          </w:tcPr>
          <w:p w14:paraId="6AEEEF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职务及职称</w:t>
            </w:r>
          </w:p>
        </w:tc>
        <w:tc>
          <w:tcPr>
            <w:tcW w:w="833" w:type="pct"/>
            <w:gridSpan w:val="2"/>
            <w:noWrap w:val="0"/>
            <w:vAlign w:val="center"/>
          </w:tcPr>
          <w:p w14:paraId="365936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32" w:type="pct"/>
            <w:noWrap w:val="0"/>
            <w:vAlign w:val="center"/>
          </w:tcPr>
          <w:p w14:paraId="58D6A9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834" w:type="pct"/>
            <w:gridSpan w:val="2"/>
            <w:noWrap w:val="0"/>
            <w:vAlign w:val="center"/>
          </w:tcPr>
          <w:p w14:paraId="703348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从业年限</w:t>
            </w:r>
          </w:p>
        </w:tc>
      </w:tr>
      <w:tr w14:paraId="3336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32" w:type="pct"/>
            <w:vMerge w:val="continue"/>
            <w:noWrap w:val="0"/>
            <w:vAlign w:val="center"/>
          </w:tcPr>
          <w:p w14:paraId="29B150D3">
            <w:pPr>
              <w:jc w:val="center"/>
              <w:rPr>
                <w:rFonts w:hint="eastAsia" w:ascii="宋体" w:hAnsi="宋体" w:eastAsia="宋体" w:cs="宋体"/>
                <w:color w:val="auto"/>
                <w:sz w:val="24"/>
                <w:szCs w:val="24"/>
                <w:highlight w:val="none"/>
              </w:rPr>
            </w:pPr>
          </w:p>
        </w:tc>
        <w:tc>
          <w:tcPr>
            <w:tcW w:w="833" w:type="pct"/>
            <w:noWrap w:val="0"/>
            <w:vAlign w:val="center"/>
          </w:tcPr>
          <w:p w14:paraId="4352FD22">
            <w:pPr>
              <w:jc w:val="center"/>
              <w:rPr>
                <w:rFonts w:hint="eastAsia" w:ascii="宋体" w:hAnsi="宋体" w:eastAsia="宋体" w:cs="宋体"/>
                <w:color w:val="auto"/>
                <w:sz w:val="24"/>
                <w:szCs w:val="24"/>
                <w:highlight w:val="none"/>
              </w:rPr>
            </w:pPr>
          </w:p>
        </w:tc>
        <w:tc>
          <w:tcPr>
            <w:tcW w:w="832" w:type="pct"/>
            <w:noWrap w:val="0"/>
            <w:vAlign w:val="center"/>
          </w:tcPr>
          <w:p w14:paraId="62E27312">
            <w:pPr>
              <w:jc w:val="center"/>
              <w:rPr>
                <w:rFonts w:hint="eastAsia" w:ascii="宋体" w:hAnsi="宋体" w:eastAsia="宋体" w:cs="宋体"/>
                <w:color w:val="auto"/>
                <w:sz w:val="24"/>
                <w:szCs w:val="24"/>
                <w:highlight w:val="none"/>
              </w:rPr>
            </w:pPr>
          </w:p>
        </w:tc>
        <w:tc>
          <w:tcPr>
            <w:tcW w:w="833" w:type="pct"/>
            <w:gridSpan w:val="2"/>
            <w:noWrap w:val="0"/>
            <w:vAlign w:val="center"/>
          </w:tcPr>
          <w:p w14:paraId="21C1B991">
            <w:pPr>
              <w:jc w:val="center"/>
              <w:rPr>
                <w:rFonts w:hint="eastAsia" w:ascii="宋体" w:hAnsi="宋体" w:eastAsia="宋体" w:cs="宋体"/>
                <w:color w:val="auto"/>
                <w:sz w:val="24"/>
                <w:szCs w:val="24"/>
                <w:highlight w:val="none"/>
              </w:rPr>
            </w:pPr>
          </w:p>
        </w:tc>
        <w:tc>
          <w:tcPr>
            <w:tcW w:w="832" w:type="pct"/>
            <w:noWrap w:val="0"/>
            <w:vAlign w:val="center"/>
          </w:tcPr>
          <w:p w14:paraId="7D85F80F">
            <w:pPr>
              <w:jc w:val="center"/>
              <w:rPr>
                <w:rFonts w:hint="eastAsia" w:ascii="宋体" w:hAnsi="宋体" w:eastAsia="宋体" w:cs="宋体"/>
                <w:color w:val="auto"/>
                <w:sz w:val="24"/>
                <w:szCs w:val="24"/>
                <w:highlight w:val="none"/>
              </w:rPr>
            </w:pPr>
          </w:p>
        </w:tc>
        <w:tc>
          <w:tcPr>
            <w:tcW w:w="834" w:type="pct"/>
            <w:gridSpan w:val="2"/>
            <w:noWrap w:val="0"/>
            <w:vAlign w:val="center"/>
          </w:tcPr>
          <w:p w14:paraId="5EC04F00">
            <w:pPr>
              <w:jc w:val="center"/>
              <w:rPr>
                <w:rFonts w:hint="eastAsia" w:ascii="宋体" w:hAnsi="宋体" w:eastAsia="宋体" w:cs="宋体"/>
                <w:color w:val="auto"/>
                <w:sz w:val="24"/>
                <w:szCs w:val="24"/>
                <w:highlight w:val="none"/>
              </w:rPr>
            </w:pPr>
          </w:p>
        </w:tc>
      </w:tr>
      <w:tr w14:paraId="2B4F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32" w:type="pct"/>
            <w:vMerge w:val="continue"/>
            <w:noWrap w:val="0"/>
            <w:vAlign w:val="center"/>
          </w:tcPr>
          <w:p w14:paraId="1A717CED">
            <w:pPr>
              <w:jc w:val="center"/>
              <w:rPr>
                <w:rFonts w:hint="eastAsia" w:ascii="宋体" w:hAnsi="宋体" w:eastAsia="宋体" w:cs="宋体"/>
                <w:color w:val="auto"/>
                <w:sz w:val="24"/>
                <w:szCs w:val="24"/>
                <w:highlight w:val="none"/>
              </w:rPr>
            </w:pPr>
          </w:p>
        </w:tc>
        <w:tc>
          <w:tcPr>
            <w:tcW w:w="833" w:type="pct"/>
            <w:noWrap w:val="0"/>
            <w:vAlign w:val="center"/>
          </w:tcPr>
          <w:p w14:paraId="128FCAAF">
            <w:pPr>
              <w:jc w:val="center"/>
              <w:rPr>
                <w:rFonts w:hint="eastAsia" w:ascii="宋体" w:hAnsi="宋体" w:eastAsia="宋体" w:cs="宋体"/>
                <w:color w:val="auto"/>
                <w:sz w:val="24"/>
                <w:szCs w:val="24"/>
                <w:highlight w:val="none"/>
              </w:rPr>
            </w:pPr>
          </w:p>
        </w:tc>
        <w:tc>
          <w:tcPr>
            <w:tcW w:w="832" w:type="pct"/>
            <w:noWrap w:val="0"/>
            <w:vAlign w:val="center"/>
          </w:tcPr>
          <w:p w14:paraId="1D8E96A4">
            <w:pPr>
              <w:jc w:val="center"/>
              <w:rPr>
                <w:rFonts w:hint="eastAsia" w:ascii="宋体" w:hAnsi="宋体" w:eastAsia="宋体" w:cs="宋体"/>
                <w:color w:val="auto"/>
                <w:sz w:val="24"/>
                <w:szCs w:val="24"/>
                <w:highlight w:val="none"/>
              </w:rPr>
            </w:pPr>
          </w:p>
        </w:tc>
        <w:tc>
          <w:tcPr>
            <w:tcW w:w="833" w:type="pct"/>
            <w:gridSpan w:val="2"/>
            <w:noWrap w:val="0"/>
            <w:vAlign w:val="center"/>
          </w:tcPr>
          <w:p w14:paraId="1EDFC938">
            <w:pPr>
              <w:jc w:val="center"/>
              <w:rPr>
                <w:rFonts w:hint="eastAsia" w:ascii="宋体" w:hAnsi="宋体" w:eastAsia="宋体" w:cs="宋体"/>
                <w:color w:val="auto"/>
                <w:sz w:val="24"/>
                <w:szCs w:val="24"/>
                <w:highlight w:val="none"/>
              </w:rPr>
            </w:pPr>
          </w:p>
        </w:tc>
        <w:tc>
          <w:tcPr>
            <w:tcW w:w="832" w:type="pct"/>
            <w:noWrap w:val="0"/>
            <w:vAlign w:val="center"/>
          </w:tcPr>
          <w:p w14:paraId="43AEFF1B">
            <w:pPr>
              <w:jc w:val="center"/>
              <w:rPr>
                <w:rFonts w:hint="eastAsia" w:ascii="宋体" w:hAnsi="宋体" w:eastAsia="宋体" w:cs="宋体"/>
                <w:color w:val="auto"/>
                <w:sz w:val="24"/>
                <w:szCs w:val="24"/>
                <w:highlight w:val="none"/>
              </w:rPr>
            </w:pPr>
          </w:p>
        </w:tc>
        <w:tc>
          <w:tcPr>
            <w:tcW w:w="834" w:type="pct"/>
            <w:gridSpan w:val="2"/>
            <w:noWrap w:val="0"/>
            <w:vAlign w:val="center"/>
          </w:tcPr>
          <w:p w14:paraId="32B21EDB">
            <w:pPr>
              <w:jc w:val="center"/>
              <w:rPr>
                <w:rFonts w:hint="eastAsia" w:ascii="宋体" w:hAnsi="宋体" w:eastAsia="宋体" w:cs="宋体"/>
                <w:color w:val="auto"/>
                <w:sz w:val="24"/>
                <w:szCs w:val="24"/>
                <w:highlight w:val="none"/>
              </w:rPr>
            </w:pPr>
          </w:p>
        </w:tc>
      </w:tr>
      <w:tr w14:paraId="4091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202788D0">
            <w:pPr>
              <w:jc w:val="center"/>
              <w:rPr>
                <w:rFonts w:hint="eastAsia" w:ascii="宋体" w:hAnsi="宋体" w:eastAsia="宋体" w:cs="宋体"/>
                <w:color w:val="auto"/>
                <w:sz w:val="24"/>
                <w:szCs w:val="24"/>
                <w:highlight w:val="none"/>
              </w:rPr>
            </w:pPr>
          </w:p>
        </w:tc>
        <w:tc>
          <w:tcPr>
            <w:tcW w:w="833" w:type="pct"/>
            <w:noWrap w:val="0"/>
            <w:vAlign w:val="center"/>
          </w:tcPr>
          <w:p w14:paraId="6B55F48A">
            <w:pPr>
              <w:jc w:val="center"/>
              <w:rPr>
                <w:rFonts w:hint="eastAsia" w:ascii="宋体" w:hAnsi="宋体" w:eastAsia="宋体" w:cs="宋体"/>
                <w:color w:val="auto"/>
                <w:sz w:val="24"/>
                <w:szCs w:val="24"/>
                <w:highlight w:val="none"/>
              </w:rPr>
            </w:pPr>
          </w:p>
        </w:tc>
        <w:tc>
          <w:tcPr>
            <w:tcW w:w="832" w:type="pct"/>
            <w:noWrap w:val="0"/>
            <w:vAlign w:val="center"/>
          </w:tcPr>
          <w:p w14:paraId="6E5AF05C">
            <w:pPr>
              <w:jc w:val="center"/>
              <w:rPr>
                <w:rFonts w:hint="eastAsia" w:ascii="宋体" w:hAnsi="宋体" w:eastAsia="宋体" w:cs="宋体"/>
                <w:color w:val="auto"/>
                <w:sz w:val="24"/>
                <w:szCs w:val="24"/>
                <w:highlight w:val="none"/>
              </w:rPr>
            </w:pPr>
          </w:p>
        </w:tc>
        <w:tc>
          <w:tcPr>
            <w:tcW w:w="833" w:type="pct"/>
            <w:gridSpan w:val="2"/>
            <w:noWrap w:val="0"/>
            <w:vAlign w:val="center"/>
          </w:tcPr>
          <w:p w14:paraId="1FA0126E">
            <w:pPr>
              <w:jc w:val="center"/>
              <w:rPr>
                <w:rFonts w:hint="eastAsia" w:ascii="宋体" w:hAnsi="宋体" w:eastAsia="宋体" w:cs="宋体"/>
                <w:color w:val="auto"/>
                <w:sz w:val="24"/>
                <w:szCs w:val="24"/>
                <w:highlight w:val="none"/>
              </w:rPr>
            </w:pPr>
          </w:p>
        </w:tc>
        <w:tc>
          <w:tcPr>
            <w:tcW w:w="832" w:type="pct"/>
            <w:noWrap w:val="0"/>
            <w:vAlign w:val="center"/>
          </w:tcPr>
          <w:p w14:paraId="73F69740">
            <w:pPr>
              <w:jc w:val="center"/>
              <w:rPr>
                <w:rFonts w:hint="eastAsia" w:ascii="宋体" w:hAnsi="宋体" w:eastAsia="宋体" w:cs="宋体"/>
                <w:color w:val="auto"/>
                <w:sz w:val="24"/>
                <w:szCs w:val="24"/>
                <w:highlight w:val="none"/>
              </w:rPr>
            </w:pPr>
          </w:p>
        </w:tc>
        <w:tc>
          <w:tcPr>
            <w:tcW w:w="834" w:type="pct"/>
            <w:gridSpan w:val="2"/>
            <w:noWrap w:val="0"/>
            <w:vAlign w:val="center"/>
          </w:tcPr>
          <w:p w14:paraId="49778633">
            <w:pPr>
              <w:jc w:val="center"/>
              <w:rPr>
                <w:rFonts w:hint="eastAsia" w:ascii="宋体" w:hAnsi="宋体" w:eastAsia="宋体" w:cs="宋体"/>
                <w:color w:val="auto"/>
                <w:sz w:val="24"/>
                <w:szCs w:val="24"/>
                <w:highlight w:val="none"/>
              </w:rPr>
            </w:pPr>
          </w:p>
        </w:tc>
      </w:tr>
      <w:tr w14:paraId="6781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2321FD23">
            <w:pPr>
              <w:jc w:val="center"/>
              <w:rPr>
                <w:rFonts w:hint="eastAsia" w:ascii="宋体" w:hAnsi="宋体" w:eastAsia="宋体" w:cs="宋体"/>
                <w:color w:val="auto"/>
                <w:sz w:val="24"/>
                <w:szCs w:val="24"/>
                <w:highlight w:val="none"/>
              </w:rPr>
            </w:pPr>
          </w:p>
        </w:tc>
        <w:tc>
          <w:tcPr>
            <w:tcW w:w="833" w:type="pct"/>
            <w:noWrap w:val="0"/>
            <w:vAlign w:val="center"/>
          </w:tcPr>
          <w:p w14:paraId="3910870C">
            <w:pPr>
              <w:jc w:val="center"/>
              <w:rPr>
                <w:rFonts w:hint="eastAsia" w:ascii="宋体" w:hAnsi="宋体" w:eastAsia="宋体" w:cs="宋体"/>
                <w:color w:val="auto"/>
                <w:sz w:val="24"/>
                <w:szCs w:val="24"/>
                <w:highlight w:val="none"/>
              </w:rPr>
            </w:pPr>
          </w:p>
        </w:tc>
        <w:tc>
          <w:tcPr>
            <w:tcW w:w="832" w:type="pct"/>
            <w:noWrap w:val="0"/>
            <w:vAlign w:val="center"/>
          </w:tcPr>
          <w:p w14:paraId="087531AE">
            <w:pPr>
              <w:jc w:val="center"/>
              <w:rPr>
                <w:rFonts w:hint="eastAsia" w:ascii="宋体" w:hAnsi="宋体" w:eastAsia="宋体" w:cs="宋体"/>
                <w:color w:val="auto"/>
                <w:sz w:val="24"/>
                <w:szCs w:val="24"/>
                <w:highlight w:val="none"/>
              </w:rPr>
            </w:pPr>
          </w:p>
        </w:tc>
        <w:tc>
          <w:tcPr>
            <w:tcW w:w="833" w:type="pct"/>
            <w:gridSpan w:val="2"/>
            <w:noWrap w:val="0"/>
            <w:vAlign w:val="center"/>
          </w:tcPr>
          <w:p w14:paraId="6CA96F86">
            <w:pPr>
              <w:jc w:val="center"/>
              <w:rPr>
                <w:rFonts w:hint="eastAsia" w:ascii="宋体" w:hAnsi="宋体" w:eastAsia="宋体" w:cs="宋体"/>
                <w:color w:val="auto"/>
                <w:sz w:val="24"/>
                <w:szCs w:val="24"/>
                <w:highlight w:val="none"/>
              </w:rPr>
            </w:pPr>
          </w:p>
        </w:tc>
        <w:tc>
          <w:tcPr>
            <w:tcW w:w="832" w:type="pct"/>
            <w:noWrap w:val="0"/>
            <w:vAlign w:val="center"/>
          </w:tcPr>
          <w:p w14:paraId="0834DC79">
            <w:pPr>
              <w:jc w:val="center"/>
              <w:rPr>
                <w:rFonts w:hint="eastAsia" w:ascii="宋体" w:hAnsi="宋体" w:eastAsia="宋体" w:cs="宋体"/>
                <w:color w:val="auto"/>
                <w:sz w:val="24"/>
                <w:szCs w:val="24"/>
                <w:highlight w:val="none"/>
              </w:rPr>
            </w:pPr>
          </w:p>
        </w:tc>
        <w:tc>
          <w:tcPr>
            <w:tcW w:w="834" w:type="pct"/>
            <w:gridSpan w:val="2"/>
            <w:noWrap w:val="0"/>
            <w:vAlign w:val="center"/>
          </w:tcPr>
          <w:p w14:paraId="1C3F3F20">
            <w:pPr>
              <w:jc w:val="center"/>
              <w:rPr>
                <w:rFonts w:hint="eastAsia" w:ascii="宋体" w:hAnsi="宋体" w:eastAsia="宋体" w:cs="宋体"/>
                <w:color w:val="auto"/>
                <w:sz w:val="24"/>
                <w:szCs w:val="24"/>
                <w:highlight w:val="none"/>
              </w:rPr>
            </w:pPr>
          </w:p>
        </w:tc>
      </w:tr>
      <w:tr w14:paraId="063E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832" w:type="pct"/>
            <w:vMerge w:val="continue"/>
            <w:noWrap w:val="0"/>
            <w:vAlign w:val="center"/>
          </w:tcPr>
          <w:p w14:paraId="6FA1F59B">
            <w:pPr>
              <w:jc w:val="center"/>
              <w:rPr>
                <w:rFonts w:hint="eastAsia" w:ascii="宋体" w:hAnsi="宋体" w:eastAsia="宋体" w:cs="宋体"/>
                <w:color w:val="auto"/>
                <w:sz w:val="24"/>
                <w:szCs w:val="24"/>
                <w:highlight w:val="none"/>
              </w:rPr>
            </w:pPr>
          </w:p>
        </w:tc>
        <w:tc>
          <w:tcPr>
            <w:tcW w:w="833" w:type="pct"/>
            <w:noWrap w:val="0"/>
            <w:vAlign w:val="center"/>
          </w:tcPr>
          <w:p w14:paraId="31E6EC2F">
            <w:pPr>
              <w:jc w:val="center"/>
              <w:rPr>
                <w:rFonts w:hint="eastAsia" w:ascii="宋体" w:hAnsi="宋体" w:eastAsia="宋体" w:cs="宋体"/>
                <w:color w:val="auto"/>
                <w:sz w:val="24"/>
                <w:szCs w:val="24"/>
                <w:highlight w:val="none"/>
              </w:rPr>
            </w:pPr>
          </w:p>
        </w:tc>
        <w:tc>
          <w:tcPr>
            <w:tcW w:w="832" w:type="pct"/>
            <w:noWrap w:val="0"/>
            <w:vAlign w:val="center"/>
          </w:tcPr>
          <w:p w14:paraId="7B68ED48">
            <w:pPr>
              <w:jc w:val="center"/>
              <w:rPr>
                <w:rFonts w:hint="eastAsia" w:ascii="宋体" w:hAnsi="宋体" w:eastAsia="宋体" w:cs="宋体"/>
                <w:color w:val="auto"/>
                <w:sz w:val="24"/>
                <w:szCs w:val="24"/>
                <w:highlight w:val="none"/>
              </w:rPr>
            </w:pPr>
          </w:p>
        </w:tc>
        <w:tc>
          <w:tcPr>
            <w:tcW w:w="833" w:type="pct"/>
            <w:gridSpan w:val="2"/>
            <w:noWrap w:val="0"/>
            <w:vAlign w:val="center"/>
          </w:tcPr>
          <w:p w14:paraId="0E5B45D6">
            <w:pPr>
              <w:jc w:val="center"/>
              <w:rPr>
                <w:rFonts w:hint="eastAsia" w:ascii="宋体" w:hAnsi="宋体" w:eastAsia="宋体" w:cs="宋体"/>
                <w:color w:val="auto"/>
                <w:sz w:val="24"/>
                <w:szCs w:val="24"/>
                <w:highlight w:val="none"/>
              </w:rPr>
            </w:pPr>
          </w:p>
        </w:tc>
        <w:tc>
          <w:tcPr>
            <w:tcW w:w="832" w:type="pct"/>
            <w:noWrap w:val="0"/>
            <w:vAlign w:val="center"/>
          </w:tcPr>
          <w:p w14:paraId="45166829">
            <w:pPr>
              <w:jc w:val="center"/>
              <w:rPr>
                <w:rFonts w:hint="eastAsia" w:ascii="宋体" w:hAnsi="宋体" w:eastAsia="宋体" w:cs="宋体"/>
                <w:color w:val="auto"/>
                <w:sz w:val="24"/>
                <w:szCs w:val="24"/>
                <w:highlight w:val="none"/>
              </w:rPr>
            </w:pPr>
          </w:p>
        </w:tc>
        <w:tc>
          <w:tcPr>
            <w:tcW w:w="834" w:type="pct"/>
            <w:gridSpan w:val="2"/>
            <w:noWrap w:val="0"/>
            <w:vAlign w:val="center"/>
          </w:tcPr>
          <w:p w14:paraId="27BE96E8">
            <w:pPr>
              <w:jc w:val="center"/>
              <w:rPr>
                <w:rFonts w:hint="eastAsia" w:ascii="宋体" w:hAnsi="宋体" w:eastAsia="宋体" w:cs="宋体"/>
                <w:color w:val="auto"/>
                <w:sz w:val="24"/>
                <w:szCs w:val="24"/>
                <w:highlight w:val="none"/>
              </w:rPr>
            </w:pPr>
          </w:p>
        </w:tc>
      </w:tr>
      <w:tr w14:paraId="03F0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30EB1BCD">
            <w:pPr>
              <w:jc w:val="center"/>
              <w:rPr>
                <w:rFonts w:hint="eastAsia" w:ascii="宋体" w:hAnsi="宋体" w:eastAsia="宋体" w:cs="宋体"/>
                <w:color w:val="auto"/>
                <w:sz w:val="24"/>
                <w:szCs w:val="24"/>
                <w:highlight w:val="none"/>
              </w:rPr>
            </w:pPr>
          </w:p>
        </w:tc>
        <w:tc>
          <w:tcPr>
            <w:tcW w:w="833" w:type="pct"/>
            <w:noWrap w:val="0"/>
            <w:vAlign w:val="center"/>
          </w:tcPr>
          <w:p w14:paraId="0250374D">
            <w:pPr>
              <w:jc w:val="center"/>
              <w:rPr>
                <w:rFonts w:hint="eastAsia" w:ascii="宋体" w:hAnsi="宋体" w:eastAsia="宋体" w:cs="宋体"/>
                <w:color w:val="auto"/>
                <w:sz w:val="24"/>
                <w:szCs w:val="24"/>
                <w:highlight w:val="none"/>
              </w:rPr>
            </w:pPr>
          </w:p>
        </w:tc>
        <w:tc>
          <w:tcPr>
            <w:tcW w:w="832" w:type="pct"/>
            <w:noWrap w:val="0"/>
            <w:vAlign w:val="center"/>
          </w:tcPr>
          <w:p w14:paraId="5E226B76">
            <w:pPr>
              <w:jc w:val="center"/>
              <w:rPr>
                <w:rFonts w:hint="eastAsia" w:ascii="宋体" w:hAnsi="宋体" w:eastAsia="宋体" w:cs="宋体"/>
                <w:color w:val="auto"/>
                <w:sz w:val="24"/>
                <w:szCs w:val="24"/>
                <w:highlight w:val="none"/>
              </w:rPr>
            </w:pPr>
          </w:p>
        </w:tc>
        <w:tc>
          <w:tcPr>
            <w:tcW w:w="833" w:type="pct"/>
            <w:gridSpan w:val="2"/>
            <w:noWrap w:val="0"/>
            <w:vAlign w:val="center"/>
          </w:tcPr>
          <w:p w14:paraId="3E4CC09F">
            <w:pPr>
              <w:jc w:val="center"/>
              <w:rPr>
                <w:rFonts w:hint="eastAsia" w:ascii="宋体" w:hAnsi="宋体" w:eastAsia="宋体" w:cs="宋体"/>
                <w:color w:val="auto"/>
                <w:sz w:val="24"/>
                <w:szCs w:val="24"/>
                <w:highlight w:val="none"/>
              </w:rPr>
            </w:pPr>
          </w:p>
        </w:tc>
        <w:tc>
          <w:tcPr>
            <w:tcW w:w="832" w:type="pct"/>
            <w:noWrap w:val="0"/>
            <w:vAlign w:val="center"/>
          </w:tcPr>
          <w:p w14:paraId="19BEC404">
            <w:pPr>
              <w:jc w:val="center"/>
              <w:rPr>
                <w:rFonts w:hint="eastAsia" w:ascii="宋体" w:hAnsi="宋体" w:eastAsia="宋体" w:cs="宋体"/>
                <w:color w:val="auto"/>
                <w:sz w:val="24"/>
                <w:szCs w:val="24"/>
                <w:highlight w:val="none"/>
              </w:rPr>
            </w:pPr>
          </w:p>
        </w:tc>
        <w:tc>
          <w:tcPr>
            <w:tcW w:w="834" w:type="pct"/>
            <w:gridSpan w:val="2"/>
            <w:noWrap w:val="0"/>
            <w:vAlign w:val="center"/>
          </w:tcPr>
          <w:p w14:paraId="3AC648B5">
            <w:pPr>
              <w:jc w:val="center"/>
              <w:rPr>
                <w:rFonts w:hint="eastAsia" w:ascii="宋体" w:hAnsi="宋体" w:eastAsia="宋体" w:cs="宋体"/>
                <w:color w:val="auto"/>
                <w:sz w:val="24"/>
                <w:szCs w:val="24"/>
                <w:highlight w:val="none"/>
              </w:rPr>
            </w:pPr>
          </w:p>
        </w:tc>
      </w:tr>
      <w:tr w14:paraId="5BF6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0AE5DE48">
            <w:pPr>
              <w:jc w:val="center"/>
              <w:rPr>
                <w:rFonts w:hint="eastAsia" w:ascii="宋体" w:hAnsi="宋体" w:eastAsia="宋体" w:cs="宋体"/>
                <w:color w:val="auto"/>
                <w:sz w:val="24"/>
                <w:szCs w:val="24"/>
                <w:highlight w:val="none"/>
              </w:rPr>
            </w:pPr>
          </w:p>
        </w:tc>
        <w:tc>
          <w:tcPr>
            <w:tcW w:w="833" w:type="pct"/>
            <w:noWrap w:val="0"/>
            <w:vAlign w:val="center"/>
          </w:tcPr>
          <w:p w14:paraId="6C4562FC">
            <w:pPr>
              <w:jc w:val="center"/>
              <w:rPr>
                <w:rFonts w:hint="eastAsia" w:ascii="宋体" w:hAnsi="宋体" w:eastAsia="宋体" w:cs="宋体"/>
                <w:color w:val="auto"/>
                <w:sz w:val="24"/>
                <w:szCs w:val="24"/>
                <w:highlight w:val="none"/>
              </w:rPr>
            </w:pPr>
          </w:p>
        </w:tc>
        <w:tc>
          <w:tcPr>
            <w:tcW w:w="832" w:type="pct"/>
            <w:noWrap w:val="0"/>
            <w:vAlign w:val="center"/>
          </w:tcPr>
          <w:p w14:paraId="76D481B3">
            <w:pPr>
              <w:jc w:val="center"/>
              <w:rPr>
                <w:rFonts w:hint="eastAsia" w:ascii="宋体" w:hAnsi="宋体" w:eastAsia="宋体" w:cs="宋体"/>
                <w:color w:val="auto"/>
                <w:sz w:val="24"/>
                <w:szCs w:val="24"/>
                <w:highlight w:val="none"/>
              </w:rPr>
            </w:pPr>
          </w:p>
        </w:tc>
        <w:tc>
          <w:tcPr>
            <w:tcW w:w="833" w:type="pct"/>
            <w:gridSpan w:val="2"/>
            <w:noWrap w:val="0"/>
            <w:vAlign w:val="center"/>
          </w:tcPr>
          <w:p w14:paraId="3AFF4006">
            <w:pPr>
              <w:jc w:val="center"/>
              <w:rPr>
                <w:rFonts w:hint="eastAsia" w:ascii="宋体" w:hAnsi="宋体" w:eastAsia="宋体" w:cs="宋体"/>
                <w:color w:val="auto"/>
                <w:sz w:val="24"/>
                <w:szCs w:val="24"/>
                <w:highlight w:val="none"/>
              </w:rPr>
            </w:pPr>
          </w:p>
        </w:tc>
        <w:tc>
          <w:tcPr>
            <w:tcW w:w="832" w:type="pct"/>
            <w:noWrap w:val="0"/>
            <w:vAlign w:val="center"/>
          </w:tcPr>
          <w:p w14:paraId="5BD9F163">
            <w:pPr>
              <w:jc w:val="center"/>
              <w:rPr>
                <w:rFonts w:hint="eastAsia" w:ascii="宋体" w:hAnsi="宋体" w:eastAsia="宋体" w:cs="宋体"/>
                <w:color w:val="auto"/>
                <w:sz w:val="24"/>
                <w:szCs w:val="24"/>
                <w:highlight w:val="none"/>
              </w:rPr>
            </w:pPr>
          </w:p>
        </w:tc>
        <w:tc>
          <w:tcPr>
            <w:tcW w:w="834" w:type="pct"/>
            <w:gridSpan w:val="2"/>
            <w:noWrap w:val="0"/>
            <w:vAlign w:val="center"/>
          </w:tcPr>
          <w:p w14:paraId="605A825A">
            <w:pPr>
              <w:jc w:val="center"/>
              <w:rPr>
                <w:rFonts w:hint="eastAsia" w:ascii="宋体" w:hAnsi="宋体" w:eastAsia="宋体" w:cs="宋体"/>
                <w:color w:val="auto"/>
                <w:sz w:val="24"/>
                <w:szCs w:val="24"/>
                <w:highlight w:val="none"/>
              </w:rPr>
            </w:pPr>
          </w:p>
        </w:tc>
      </w:tr>
    </w:tbl>
    <w:p w14:paraId="1623829F">
      <w:pPr>
        <w:spacing w:line="360" w:lineRule="exact"/>
        <w:rPr>
          <w:rFonts w:hint="eastAsia" w:ascii="宋体" w:hAnsi="宋体"/>
          <w:color w:val="auto"/>
          <w:szCs w:val="21"/>
          <w:highlight w:val="none"/>
        </w:rPr>
      </w:pPr>
    </w:p>
    <w:p w14:paraId="75F3E4E7">
      <w:pPr>
        <w:spacing w:line="360" w:lineRule="exact"/>
        <w:rPr>
          <w:color w:val="auto"/>
          <w:sz w:val="24"/>
          <w:highlight w:val="none"/>
        </w:rPr>
      </w:pPr>
      <w:r>
        <w:rPr>
          <w:rFonts w:hint="eastAsia" w:ascii="宋体" w:hAnsi="宋体"/>
          <w:color w:val="auto"/>
          <w:szCs w:val="21"/>
          <w:highlight w:val="none"/>
        </w:rPr>
        <w:t>注：本表后应附企业法人营业执照、开户许可证、审计报告、依法缴纳税收和社会保障资金等相关材料的复印件。</w:t>
      </w:r>
    </w:p>
    <w:p w14:paraId="2E7EB2FB">
      <w:pPr>
        <w:tabs>
          <w:tab w:val="left" w:pos="1365"/>
        </w:tabs>
        <w:jc w:val="center"/>
        <w:rPr>
          <w:rFonts w:hint="eastAsia"/>
          <w:b/>
          <w:color w:val="auto"/>
          <w:sz w:val="32"/>
          <w:szCs w:val="32"/>
          <w:highlight w:val="none"/>
        </w:rPr>
      </w:pPr>
    </w:p>
    <w:p w14:paraId="3080999C">
      <w:pPr>
        <w:tabs>
          <w:tab w:val="left" w:pos="1365"/>
        </w:tabs>
        <w:jc w:val="center"/>
        <w:rPr>
          <w:rFonts w:hint="eastAsia"/>
          <w:b/>
          <w:color w:val="auto"/>
          <w:sz w:val="32"/>
          <w:szCs w:val="32"/>
          <w:highlight w:val="none"/>
        </w:rPr>
      </w:pPr>
    </w:p>
    <w:p w14:paraId="5F6BDFA5">
      <w:pPr>
        <w:tabs>
          <w:tab w:val="left" w:pos="1365"/>
        </w:tabs>
        <w:jc w:val="center"/>
        <w:rPr>
          <w:rFonts w:hint="eastAsia"/>
          <w:b/>
          <w:color w:val="auto"/>
          <w:sz w:val="32"/>
          <w:szCs w:val="32"/>
          <w:highlight w:val="none"/>
        </w:rPr>
      </w:pPr>
    </w:p>
    <w:p w14:paraId="6413CFBE">
      <w:pPr>
        <w:ind w:left="210" w:right="210"/>
        <w:outlineLvl w:val="9"/>
        <w:rPr>
          <w:rFonts w:hint="eastAsia"/>
          <w:color w:val="auto"/>
          <w:highlight w:val="none"/>
        </w:rPr>
      </w:pPr>
    </w:p>
    <w:p w14:paraId="3A95D437">
      <w:pPr>
        <w:spacing w:line="300" w:lineRule="auto"/>
        <w:ind w:left="0" w:leftChars="0" w:right="210"/>
        <w:jc w:val="center"/>
        <w:outlineLvl w:val="9"/>
        <w:rPr>
          <w:rFonts w:hint="eastAsia" w:ascii="宋体" w:hAnsi="宋体" w:eastAsia="宋体"/>
          <w:b/>
          <w:bCs/>
          <w:color w:val="auto"/>
          <w:sz w:val="28"/>
          <w:szCs w:val="28"/>
          <w:highlight w:val="none"/>
        </w:rPr>
      </w:pPr>
      <w:bookmarkStart w:id="89" w:name="_Toc424468844"/>
      <w:r>
        <w:rPr>
          <w:rFonts w:hint="eastAsia" w:ascii="宋体" w:hAnsi="宋体" w:eastAsia="宋体"/>
          <w:b/>
          <w:bCs/>
          <w:color w:val="auto"/>
          <w:sz w:val="28"/>
          <w:szCs w:val="28"/>
          <w:highlight w:val="none"/>
          <w:lang w:eastAsia="zh-CN"/>
        </w:rPr>
        <w:t>七</w:t>
      </w:r>
      <w:r>
        <w:rPr>
          <w:rFonts w:hint="eastAsia" w:ascii="宋体" w:hAnsi="宋体" w:eastAsia="宋体"/>
          <w:b/>
          <w:bCs/>
          <w:color w:val="auto"/>
          <w:sz w:val="28"/>
          <w:szCs w:val="28"/>
          <w:highlight w:val="none"/>
        </w:rPr>
        <w:t>、投标单位近三年类似项目业绩</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71"/>
        <w:gridCol w:w="1746"/>
        <w:gridCol w:w="1746"/>
        <w:gridCol w:w="1541"/>
        <w:gridCol w:w="1449"/>
        <w:gridCol w:w="1359"/>
      </w:tblGrid>
      <w:tr w14:paraId="27C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jc w:val="center"/>
        </w:trPr>
        <w:tc>
          <w:tcPr>
            <w:tcW w:w="323" w:type="pct"/>
            <w:noWrap w:val="0"/>
            <w:vAlign w:val="center"/>
          </w:tcPr>
          <w:p w14:paraId="05D769D1">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8" w:type="pct"/>
            <w:noWrap w:val="0"/>
            <w:vAlign w:val="center"/>
          </w:tcPr>
          <w:p w14:paraId="3B0A2978">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w:t>
            </w:r>
          </w:p>
        </w:tc>
        <w:tc>
          <w:tcPr>
            <w:tcW w:w="876" w:type="pct"/>
            <w:noWrap w:val="0"/>
            <w:vAlign w:val="center"/>
          </w:tcPr>
          <w:p w14:paraId="6470CCCD">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76" w:type="pct"/>
            <w:noWrap w:val="0"/>
            <w:vAlign w:val="center"/>
          </w:tcPr>
          <w:p w14:paraId="1DC363BA">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内容概述</w:t>
            </w:r>
          </w:p>
        </w:tc>
        <w:tc>
          <w:tcPr>
            <w:tcW w:w="773" w:type="pct"/>
            <w:noWrap w:val="0"/>
            <w:vAlign w:val="center"/>
          </w:tcPr>
          <w:p w14:paraId="29DA2FEA">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727" w:type="pct"/>
            <w:noWrap w:val="0"/>
            <w:vAlign w:val="center"/>
          </w:tcPr>
          <w:p w14:paraId="77A6A714">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82" w:type="pct"/>
            <w:noWrap w:val="0"/>
            <w:vAlign w:val="center"/>
          </w:tcPr>
          <w:p w14:paraId="1A1013D7">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业主单位联系电话</w:t>
            </w:r>
          </w:p>
        </w:tc>
      </w:tr>
      <w:tr w14:paraId="3A5D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157709FC">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16C3B3BF">
            <w:pPr>
              <w:pStyle w:val="9"/>
              <w:spacing w:line="360" w:lineRule="auto"/>
              <w:ind w:left="8000"/>
              <w:outlineLvl w:val="9"/>
              <w:rPr>
                <w:rFonts w:hint="eastAsia" w:ascii="宋体" w:hAnsi="宋体" w:eastAsia="宋体" w:cs="宋体"/>
                <w:color w:val="auto"/>
                <w:sz w:val="24"/>
                <w:szCs w:val="24"/>
                <w:highlight w:val="none"/>
                <w:lang w:val="en-US" w:eastAsia="zh-CN"/>
              </w:rPr>
            </w:pPr>
          </w:p>
        </w:tc>
        <w:tc>
          <w:tcPr>
            <w:tcW w:w="876" w:type="pct"/>
            <w:noWrap w:val="0"/>
            <w:vAlign w:val="center"/>
          </w:tcPr>
          <w:p w14:paraId="6D5B3AFC">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1D4D1F96">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3BBECD88">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37CF24FA">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081EA839">
            <w:pPr>
              <w:spacing w:line="360" w:lineRule="auto"/>
              <w:outlineLvl w:val="9"/>
              <w:rPr>
                <w:rFonts w:hint="eastAsia" w:ascii="宋体" w:hAnsi="宋体" w:eastAsia="宋体" w:cs="宋体"/>
                <w:color w:val="auto"/>
                <w:sz w:val="24"/>
                <w:szCs w:val="24"/>
                <w:highlight w:val="none"/>
              </w:rPr>
            </w:pPr>
          </w:p>
        </w:tc>
      </w:tr>
      <w:tr w14:paraId="5B09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225F010F">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6353BEF8">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34E79579">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365D8CCF">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1D944B7B">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3C5265D6">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77D58613">
            <w:pPr>
              <w:spacing w:line="360" w:lineRule="auto"/>
              <w:outlineLvl w:val="9"/>
              <w:rPr>
                <w:rFonts w:hint="eastAsia" w:ascii="宋体" w:hAnsi="宋体" w:eastAsia="宋体" w:cs="宋体"/>
                <w:color w:val="auto"/>
                <w:sz w:val="24"/>
                <w:szCs w:val="24"/>
                <w:highlight w:val="none"/>
              </w:rPr>
            </w:pPr>
          </w:p>
        </w:tc>
      </w:tr>
      <w:tr w14:paraId="660B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4F7D9786">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28F26F2E">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3B1DDFC4">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5635F3CD">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103F732E">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02CFF791">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3D79C41D">
            <w:pPr>
              <w:spacing w:line="360" w:lineRule="auto"/>
              <w:outlineLvl w:val="9"/>
              <w:rPr>
                <w:rFonts w:hint="eastAsia" w:ascii="宋体" w:hAnsi="宋体" w:eastAsia="宋体" w:cs="宋体"/>
                <w:color w:val="auto"/>
                <w:sz w:val="24"/>
                <w:szCs w:val="24"/>
                <w:highlight w:val="none"/>
              </w:rPr>
            </w:pPr>
          </w:p>
        </w:tc>
      </w:tr>
      <w:tr w14:paraId="029C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10CEDB00">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68CD2788">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68B59041">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54539713">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49987107">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3FD0B130">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67408FB3">
            <w:pPr>
              <w:spacing w:line="360" w:lineRule="auto"/>
              <w:outlineLvl w:val="9"/>
              <w:rPr>
                <w:rFonts w:hint="eastAsia" w:ascii="宋体" w:hAnsi="宋体" w:eastAsia="宋体" w:cs="宋体"/>
                <w:color w:val="auto"/>
                <w:sz w:val="24"/>
                <w:szCs w:val="24"/>
                <w:highlight w:val="none"/>
              </w:rPr>
            </w:pPr>
          </w:p>
        </w:tc>
      </w:tr>
      <w:tr w14:paraId="580A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2A036727">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16532A26">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20B9847C">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228FF8F1">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22D64BF2">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194789C2">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22CEC929">
            <w:pPr>
              <w:spacing w:line="360" w:lineRule="auto"/>
              <w:outlineLvl w:val="9"/>
              <w:rPr>
                <w:rFonts w:hint="eastAsia" w:ascii="宋体" w:hAnsi="宋体" w:eastAsia="宋体" w:cs="宋体"/>
                <w:color w:val="auto"/>
                <w:sz w:val="24"/>
                <w:szCs w:val="24"/>
                <w:highlight w:val="none"/>
              </w:rPr>
            </w:pPr>
          </w:p>
        </w:tc>
      </w:tr>
      <w:tr w14:paraId="7747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3635D4CA">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45CA3558">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1B3D63B5">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4E39CB95">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22AF17F8">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035F7779">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5B6EA713">
            <w:pPr>
              <w:spacing w:line="360" w:lineRule="auto"/>
              <w:outlineLvl w:val="9"/>
              <w:rPr>
                <w:rFonts w:hint="eastAsia" w:ascii="宋体" w:hAnsi="宋体" w:eastAsia="宋体" w:cs="宋体"/>
                <w:color w:val="auto"/>
                <w:sz w:val="24"/>
                <w:szCs w:val="24"/>
                <w:highlight w:val="none"/>
              </w:rPr>
            </w:pPr>
          </w:p>
        </w:tc>
      </w:tr>
      <w:tr w14:paraId="1C2E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0165E191">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4F2F499B">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568B8B00">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6B17868C">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357033F5">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1DA19613">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54DFF470">
            <w:pPr>
              <w:spacing w:line="360" w:lineRule="auto"/>
              <w:outlineLvl w:val="9"/>
              <w:rPr>
                <w:rFonts w:hint="eastAsia" w:ascii="宋体" w:hAnsi="宋体" w:eastAsia="宋体" w:cs="宋体"/>
                <w:color w:val="auto"/>
                <w:sz w:val="24"/>
                <w:szCs w:val="24"/>
                <w:highlight w:val="none"/>
              </w:rPr>
            </w:pPr>
          </w:p>
        </w:tc>
      </w:tr>
    </w:tbl>
    <w:p w14:paraId="692C5839">
      <w:pPr>
        <w:spacing w:line="360" w:lineRule="auto"/>
        <w:ind w:left="480" w:right="-514" w:rightChars="-245" w:hanging="480"/>
        <w:outlineLvl w:val="9"/>
        <w:rPr>
          <w:rFonts w:ascii="宋体" w:hAnsi="宋体"/>
          <w:b/>
          <w:bCs/>
          <w:color w:val="auto"/>
          <w:sz w:val="24"/>
          <w:szCs w:val="24"/>
          <w:highlight w:val="none"/>
        </w:rPr>
      </w:pPr>
    </w:p>
    <w:p w14:paraId="7E46AF37">
      <w:pPr>
        <w:spacing w:line="360" w:lineRule="auto"/>
        <w:ind w:left="487" w:leftChars="200" w:right="-514" w:rightChars="-245" w:hanging="67" w:hangingChars="28"/>
        <w:outlineLvl w:val="9"/>
        <w:rPr>
          <w:rFonts w:ascii="宋体" w:hAnsi="宋体"/>
          <w:b/>
          <w:bCs/>
          <w:color w:val="auto"/>
          <w:sz w:val="24"/>
          <w:szCs w:val="24"/>
          <w:highlight w:val="none"/>
        </w:rPr>
      </w:pPr>
    </w:p>
    <w:p w14:paraId="418BD46A">
      <w:pPr>
        <w:spacing w:line="360" w:lineRule="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5A35D3A8">
      <w:pPr>
        <w:pStyle w:val="2"/>
        <w:rPr>
          <w:rFonts w:hint="default"/>
          <w:color w:val="auto"/>
          <w:highlight w:val="none"/>
          <w:lang w:val="en-US" w:eastAsia="zh-CN"/>
        </w:rPr>
      </w:pPr>
    </w:p>
    <w:p w14:paraId="4A369FED">
      <w:pPr>
        <w:spacing w:line="360" w:lineRule="auto"/>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4A74899C">
      <w:pPr>
        <w:spacing w:line="360" w:lineRule="auto"/>
        <w:rPr>
          <w:rFonts w:hint="eastAsia" w:ascii="宋体" w:hAnsi="宋体" w:eastAsia="宋体" w:cs="宋体"/>
          <w:color w:val="auto"/>
          <w:sz w:val="24"/>
          <w:szCs w:val="24"/>
          <w:highlight w:val="none"/>
        </w:rPr>
      </w:pPr>
    </w:p>
    <w:p w14:paraId="5E2A69E4">
      <w:pPr>
        <w:spacing w:line="480" w:lineRule="auto"/>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9D32B88">
      <w:pPr>
        <w:ind w:left="-710" w:leftChars="-338" w:firstLine="643" w:firstLineChars="200"/>
        <w:jc w:val="center"/>
        <w:rPr>
          <w:rFonts w:hint="eastAsia"/>
          <w:b/>
          <w:color w:val="auto"/>
          <w:sz w:val="32"/>
          <w:szCs w:val="32"/>
          <w:highlight w:val="none"/>
        </w:rPr>
      </w:pPr>
    </w:p>
    <w:p w14:paraId="5B0A5812">
      <w:pPr>
        <w:ind w:left="-710" w:leftChars="-338" w:firstLine="643" w:firstLineChars="200"/>
        <w:jc w:val="center"/>
        <w:rPr>
          <w:rFonts w:hint="eastAsia"/>
          <w:b/>
          <w:color w:val="auto"/>
          <w:sz w:val="32"/>
          <w:szCs w:val="32"/>
          <w:highlight w:val="none"/>
        </w:rPr>
      </w:pPr>
    </w:p>
    <w:p w14:paraId="48A6F460">
      <w:pPr>
        <w:ind w:left="-710" w:leftChars="-338" w:firstLine="643" w:firstLineChars="200"/>
        <w:jc w:val="center"/>
        <w:rPr>
          <w:rFonts w:hint="eastAsia"/>
          <w:b/>
          <w:color w:val="auto"/>
          <w:sz w:val="32"/>
          <w:szCs w:val="32"/>
          <w:highlight w:val="none"/>
        </w:rPr>
      </w:pPr>
    </w:p>
    <w:p w14:paraId="6B5AA141">
      <w:pPr>
        <w:pStyle w:val="16"/>
        <w:ind w:firstLine="321"/>
        <w:rPr>
          <w:rFonts w:hint="eastAsia"/>
          <w:color w:val="auto"/>
          <w:szCs w:val="32"/>
          <w:highlight w:val="none"/>
        </w:rPr>
      </w:pPr>
    </w:p>
    <w:p w14:paraId="7BD4D4E5">
      <w:pPr>
        <w:pStyle w:val="16"/>
        <w:ind w:firstLine="321"/>
        <w:rPr>
          <w:rFonts w:hint="eastAsia"/>
          <w:color w:val="auto"/>
          <w:szCs w:val="32"/>
          <w:highlight w:val="none"/>
        </w:rPr>
      </w:pPr>
    </w:p>
    <w:p w14:paraId="31763290">
      <w:pPr>
        <w:pStyle w:val="16"/>
        <w:ind w:firstLine="321"/>
        <w:rPr>
          <w:rFonts w:hint="eastAsia"/>
          <w:color w:val="auto"/>
          <w:szCs w:val="32"/>
          <w:highlight w:val="none"/>
        </w:rPr>
      </w:pPr>
    </w:p>
    <w:p w14:paraId="700B92DE">
      <w:pPr>
        <w:pStyle w:val="16"/>
        <w:ind w:firstLine="321"/>
        <w:rPr>
          <w:rFonts w:hint="eastAsia"/>
          <w:color w:val="auto"/>
          <w:szCs w:val="32"/>
          <w:highlight w:val="none"/>
        </w:rPr>
      </w:pPr>
    </w:p>
    <w:p w14:paraId="2E5DCB53">
      <w:pPr>
        <w:pStyle w:val="16"/>
        <w:ind w:firstLine="321"/>
        <w:rPr>
          <w:rFonts w:hint="eastAsia"/>
          <w:color w:val="auto"/>
          <w:szCs w:val="32"/>
          <w:highlight w:val="none"/>
        </w:rPr>
      </w:pPr>
    </w:p>
    <w:p w14:paraId="70E4E08E">
      <w:pPr>
        <w:pStyle w:val="16"/>
        <w:ind w:firstLine="321"/>
        <w:rPr>
          <w:rFonts w:hint="eastAsia"/>
          <w:color w:val="auto"/>
          <w:szCs w:val="32"/>
          <w:highlight w:val="none"/>
        </w:rPr>
      </w:pPr>
    </w:p>
    <w:bookmarkEnd w:id="89"/>
    <w:p w14:paraId="758F3C2D">
      <w:pPr>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br w:type="page"/>
      </w:r>
    </w:p>
    <w:p w14:paraId="0DC1B09C">
      <w:pPr>
        <w:spacing w:line="300" w:lineRule="auto"/>
        <w:ind w:left="210" w:right="210"/>
        <w:jc w:val="center"/>
        <w:outlineLvl w:val="9"/>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八</w:t>
      </w:r>
      <w:r>
        <w:rPr>
          <w:rFonts w:hint="eastAsia" w:ascii="宋体" w:hAnsi="宋体"/>
          <w:b/>
          <w:bCs/>
          <w:color w:val="auto"/>
          <w:sz w:val="28"/>
          <w:szCs w:val="28"/>
          <w:highlight w:val="none"/>
        </w:rPr>
        <w:t>、人员配备情况表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942"/>
        <w:gridCol w:w="1036"/>
        <w:gridCol w:w="1626"/>
        <w:gridCol w:w="1377"/>
        <w:gridCol w:w="1416"/>
        <w:gridCol w:w="1456"/>
        <w:gridCol w:w="1028"/>
      </w:tblGrid>
      <w:tr w14:paraId="386F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40" w:type="pct"/>
            <w:vMerge w:val="restart"/>
            <w:noWrap w:val="0"/>
            <w:vAlign w:val="center"/>
          </w:tcPr>
          <w:p w14:paraId="2647CF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473" w:type="pct"/>
            <w:vMerge w:val="restart"/>
            <w:noWrap w:val="0"/>
            <w:vAlign w:val="center"/>
          </w:tcPr>
          <w:p w14:paraId="1A5966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20" w:type="pct"/>
            <w:vMerge w:val="restart"/>
            <w:noWrap w:val="0"/>
            <w:vAlign w:val="center"/>
          </w:tcPr>
          <w:p w14:paraId="0EC51D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3465" w:type="pct"/>
            <w:gridSpan w:val="5"/>
            <w:noWrap w:val="0"/>
            <w:vAlign w:val="center"/>
          </w:tcPr>
          <w:p w14:paraId="37ABDB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r>
      <w:tr w14:paraId="40EC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40" w:type="pct"/>
            <w:vMerge w:val="continue"/>
            <w:noWrap w:val="0"/>
            <w:vAlign w:val="top"/>
          </w:tcPr>
          <w:p w14:paraId="569F2A58">
            <w:pPr>
              <w:rPr>
                <w:rFonts w:hint="eastAsia" w:ascii="宋体" w:hAnsi="宋体" w:eastAsia="宋体" w:cs="宋体"/>
                <w:color w:val="auto"/>
                <w:sz w:val="24"/>
                <w:szCs w:val="24"/>
                <w:highlight w:val="none"/>
              </w:rPr>
            </w:pPr>
          </w:p>
        </w:tc>
        <w:tc>
          <w:tcPr>
            <w:tcW w:w="473" w:type="pct"/>
            <w:vMerge w:val="continue"/>
            <w:noWrap w:val="0"/>
            <w:vAlign w:val="top"/>
          </w:tcPr>
          <w:p w14:paraId="6AE1274B">
            <w:pPr>
              <w:rPr>
                <w:rFonts w:hint="eastAsia" w:ascii="宋体" w:hAnsi="宋体" w:eastAsia="宋体" w:cs="宋体"/>
                <w:color w:val="auto"/>
                <w:sz w:val="24"/>
                <w:szCs w:val="24"/>
                <w:highlight w:val="none"/>
              </w:rPr>
            </w:pPr>
          </w:p>
        </w:tc>
        <w:tc>
          <w:tcPr>
            <w:tcW w:w="520" w:type="pct"/>
            <w:vMerge w:val="continue"/>
            <w:noWrap w:val="0"/>
            <w:vAlign w:val="top"/>
          </w:tcPr>
          <w:p w14:paraId="4057AA95">
            <w:pPr>
              <w:rPr>
                <w:rFonts w:hint="eastAsia" w:ascii="宋体" w:hAnsi="宋体" w:eastAsia="宋体" w:cs="宋体"/>
                <w:color w:val="auto"/>
                <w:sz w:val="24"/>
                <w:szCs w:val="24"/>
                <w:highlight w:val="none"/>
              </w:rPr>
            </w:pPr>
          </w:p>
        </w:tc>
        <w:tc>
          <w:tcPr>
            <w:tcW w:w="816" w:type="pct"/>
            <w:noWrap w:val="0"/>
            <w:vAlign w:val="center"/>
          </w:tcPr>
          <w:p w14:paraId="4B3C15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691" w:type="pct"/>
            <w:noWrap w:val="0"/>
            <w:vAlign w:val="center"/>
          </w:tcPr>
          <w:p w14:paraId="000E57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711" w:type="pct"/>
            <w:noWrap w:val="0"/>
            <w:vAlign w:val="center"/>
          </w:tcPr>
          <w:p w14:paraId="61C186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731" w:type="pct"/>
            <w:noWrap w:val="0"/>
            <w:vAlign w:val="center"/>
          </w:tcPr>
          <w:p w14:paraId="0A978E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514" w:type="pct"/>
            <w:noWrap w:val="0"/>
            <w:vAlign w:val="center"/>
          </w:tcPr>
          <w:p w14:paraId="3AEA7A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3A2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142B18A2">
            <w:pPr>
              <w:rPr>
                <w:rFonts w:hint="eastAsia" w:ascii="宋体" w:hAnsi="宋体" w:eastAsia="宋体" w:cs="宋体"/>
                <w:color w:val="auto"/>
                <w:sz w:val="24"/>
                <w:szCs w:val="24"/>
                <w:highlight w:val="none"/>
              </w:rPr>
            </w:pPr>
          </w:p>
        </w:tc>
        <w:tc>
          <w:tcPr>
            <w:tcW w:w="473" w:type="pct"/>
            <w:noWrap w:val="0"/>
            <w:vAlign w:val="top"/>
          </w:tcPr>
          <w:p w14:paraId="2014A398">
            <w:pPr>
              <w:rPr>
                <w:rFonts w:hint="eastAsia" w:ascii="宋体" w:hAnsi="宋体" w:eastAsia="宋体" w:cs="宋体"/>
                <w:color w:val="auto"/>
                <w:sz w:val="24"/>
                <w:szCs w:val="24"/>
                <w:highlight w:val="none"/>
              </w:rPr>
            </w:pPr>
          </w:p>
        </w:tc>
        <w:tc>
          <w:tcPr>
            <w:tcW w:w="520" w:type="pct"/>
            <w:noWrap w:val="0"/>
            <w:vAlign w:val="top"/>
          </w:tcPr>
          <w:p w14:paraId="14EEC848">
            <w:pPr>
              <w:rPr>
                <w:rFonts w:hint="eastAsia" w:ascii="宋体" w:hAnsi="宋体" w:eastAsia="宋体" w:cs="宋体"/>
                <w:color w:val="auto"/>
                <w:sz w:val="24"/>
                <w:szCs w:val="24"/>
                <w:highlight w:val="none"/>
              </w:rPr>
            </w:pPr>
          </w:p>
        </w:tc>
        <w:tc>
          <w:tcPr>
            <w:tcW w:w="816" w:type="pct"/>
            <w:noWrap w:val="0"/>
            <w:vAlign w:val="top"/>
          </w:tcPr>
          <w:p w14:paraId="194C6A4C">
            <w:pPr>
              <w:rPr>
                <w:rFonts w:hint="eastAsia" w:ascii="宋体" w:hAnsi="宋体" w:eastAsia="宋体" w:cs="宋体"/>
                <w:color w:val="auto"/>
                <w:sz w:val="24"/>
                <w:szCs w:val="24"/>
                <w:highlight w:val="none"/>
              </w:rPr>
            </w:pPr>
          </w:p>
        </w:tc>
        <w:tc>
          <w:tcPr>
            <w:tcW w:w="691" w:type="pct"/>
            <w:noWrap w:val="0"/>
            <w:vAlign w:val="top"/>
          </w:tcPr>
          <w:p w14:paraId="192E95BE">
            <w:pPr>
              <w:rPr>
                <w:rFonts w:hint="eastAsia" w:ascii="宋体" w:hAnsi="宋体" w:eastAsia="宋体" w:cs="宋体"/>
                <w:color w:val="auto"/>
                <w:sz w:val="24"/>
                <w:szCs w:val="24"/>
                <w:highlight w:val="none"/>
              </w:rPr>
            </w:pPr>
          </w:p>
        </w:tc>
        <w:tc>
          <w:tcPr>
            <w:tcW w:w="711" w:type="pct"/>
            <w:noWrap w:val="0"/>
            <w:vAlign w:val="top"/>
          </w:tcPr>
          <w:p w14:paraId="4B77FA8C">
            <w:pPr>
              <w:rPr>
                <w:rFonts w:hint="eastAsia" w:ascii="宋体" w:hAnsi="宋体" w:eastAsia="宋体" w:cs="宋体"/>
                <w:color w:val="auto"/>
                <w:sz w:val="24"/>
                <w:szCs w:val="24"/>
                <w:highlight w:val="none"/>
              </w:rPr>
            </w:pPr>
          </w:p>
        </w:tc>
        <w:tc>
          <w:tcPr>
            <w:tcW w:w="731" w:type="pct"/>
            <w:noWrap w:val="0"/>
            <w:vAlign w:val="top"/>
          </w:tcPr>
          <w:p w14:paraId="0C03F8D7">
            <w:pPr>
              <w:rPr>
                <w:rFonts w:hint="eastAsia" w:ascii="宋体" w:hAnsi="宋体" w:eastAsia="宋体" w:cs="宋体"/>
                <w:color w:val="auto"/>
                <w:sz w:val="24"/>
                <w:szCs w:val="24"/>
                <w:highlight w:val="none"/>
              </w:rPr>
            </w:pPr>
          </w:p>
        </w:tc>
        <w:tc>
          <w:tcPr>
            <w:tcW w:w="514" w:type="pct"/>
            <w:noWrap w:val="0"/>
            <w:vAlign w:val="top"/>
          </w:tcPr>
          <w:p w14:paraId="38C5D63F">
            <w:pPr>
              <w:rPr>
                <w:rFonts w:hint="eastAsia" w:ascii="宋体" w:hAnsi="宋体" w:eastAsia="宋体" w:cs="宋体"/>
                <w:color w:val="auto"/>
                <w:sz w:val="24"/>
                <w:szCs w:val="24"/>
                <w:highlight w:val="none"/>
              </w:rPr>
            </w:pPr>
          </w:p>
        </w:tc>
      </w:tr>
      <w:tr w14:paraId="71B9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0CE5EC09">
            <w:pPr>
              <w:rPr>
                <w:rFonts w:hint="eastAsia" w:ascii="宋体" w:hAnsi="宋体" w:eastAsia="宋体" w:cs="宋体"/>
                <w:color w:val="auto"/>
                <w:sz w:val="24"/>
                <w:szCs w:val="24"/>
                <w:highlight w:val="none"/>
              </w:rPr>
            </w:pPr>
          </w:p>
        </w:tc>
        <w:tc>
          <w:tcPr>
            <w:tcW w:w="473" w:type="pct"/>
            <w:noWrap w:val="0"/>
            <w:vAlign w:val="top"/>
          </w:tcPr>
          <w:p w14:paraId="50455B1D">
            <w:pPr>
              <w:rPr>
                <w:rFonts w:hint="eastAsia" w:ascii="宋体" w:hAnsi="宋体" w:eastAsia="宋体" w:cs="宋体"/>
                <w:color w:val="auto"/>
                <w:sz w:val="24"/>
                <w:szCs w:val="24"/>
                <w:highlight w:val="none"/>
              </w:rPr>
            </w:pPr>
          </w:p>
        </w:tc>
        <w:tc>
          <w:tcPr>
            <w:tcW w:w="520" w:type="pct"/>
            <w:noWrap w:val="0"/>
            <w:vAlign w:val="top"/>
          </w:tcPr>
          <w:p w14:paraId="32247AE6">
            <w:pPr>
              <w:rPr>
                <w:rFonts w:hint="eastAsia" w:ascii="宋体" w:hAnsi="宋体" w:eastAsia="宋体" w:cs="宋体"/>
                <w:color w:val="auto"/>
                <w:sz w:val="24"/>
                <w:szCs w:val="24"/>
                <w:highlight w:val="none"/>
              </w:rPr>
            </w:pPr>
          </w:p>
        </w:tc>
        <w:tc>
          <w:tcPr>
            <w:tcW w:w="816" w:type="pct"/>
            <w:noWrap w:val="0"/>
            <w:vAlign w:val="top"/>
          </w:tcPr>
          <w:p w14:paraId="4AF12663">
            <w:pPr>
              <w:rPr>
                <w:rFonts w:hint="eastAsia" w:ascii="宋体" w:hAnsi="宋体" w:eastAsia="宋体" w:cs="宋体"/>
                <w:color w:val="auto"/>
                <w:sz w:val="24"/>
                <w:szCs w:val="24"/>
                <w:highlight w:val="none"/>
              </w:rPr>
            </w:pPr>
          </w:p>
        </w:tc>
        <w:tc>
          <w:tcPr>
            <w:tcW w:w="691" w:type="pct"/>
            <w:noWrap w:val="0"/>
            <w:vAlign w:val="top"/>
          </w:tcPr>
          <w:p w14:paraId="64297ADE">
            <w:pPr>
              <w:rPr>
                <w:rFonts w:hint="eastAsia" w:ascii="宋体" w:hAnsi="宋体" w:eastAsia="宋体" w:cs="宋体"/>
                <w:color w:val="auto"/>
                <w:sz w:val="24"/>
                <w:szCs w:val="24"/>
                <w:highlight w:val="none"/>
              </w:rPr>
            </w:pPr>
          </w:p>
        </w:tc>
        <w:tc>
          <w:tcPr>
            <w:tcW w:w="711" w:type="pct"/>
            <w:noWrap w:val="0"/>
            <w:vAlign w:val="top"/>
          </w:tcPr>
          <w:p w14:paraId="61BB36F7">
            <w:pPr>
              <w:rPr>
                <w:rFonts w:hint="eastAsia" w:ascii="宋体" w:hAnsi="宋体" w:eastAsia="宋体" w:cs="宋体"/>
                <w:color w:val="auto"/>
                <w:sz w:val="24"/>
                <w:szCs w:val="24"/>
                <w:highlight w:val="none"/>
              </w:rPr>
            </w:pPr>
          </w:p>
        </w:tc>
        <w:tc>
          <w:tcPr>
            <w:tcW w:w="731" w:type="pct"/>
            <w:noWrap w:val="0"/>
            <w:vAlign w:val="top"/>
          </w:tcPr>
          <w:p w14:paraId="15A7FCAE">
            <w:pPr>
              <w:rPr>
                <w:rFonts w:hint="eastAsia" w:ascii="宋体" w:hAnsi="宋体" w:eastAsia="宋体" w:cs="宋体"/>
                <w:color w:val="auto"/>
                <w:sz w:val="24"/>
                <w:szCs w:val="24"/>
                <w:highlight w:val="none"/>
              </w:rPr>
            </w:pPr>
          </w:p>
        </w:tc>
        <w:tc>
          <w:tcPr>
            <w:tcW w:w="514" w:type="pct"/>
            <w:noWrap w:val="0"/>
            <w:vAlign w:val="top"/>
          </w:tcPr>
          <w:p w14:paraId="57F063FE">
            <w:pPr>
              <w:rPr>
                <w:rFonts w:hint="eastAsia" w:ascii="宋体" w:hAnsi="宋体" w:eastAsia="宋体" w:cs="宋体"/>
                <w:color w:val="auto"/>
                <w:sz w:val="24"/>
                <w:szCs w:val="24"/>
                <w:highlight w:val="none"/>
              </w:rPr>
            </w:pPr>
          </w:p>
        </w:tc>
      </w:tr>
      <w:tr w14:paraId="79CC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4075EC33">
            <w:pPr>
              <w:rPr>
                <w:rFonts w:hint="eastAsia" w:ascii="宋体" w:hAnsi="宋体" w:eastAsia="宋体" w:cs="宋体"/>
                <w:color w:val="auto"/>
                <w:sz w:val="24"/>
                <w:szCs w:val="24"/>
                <w:highlight w:val="none"/>
              </w:rPr>
            </w:pPr>
          </w:p>
        </w:tc>
        <w:tc>
          <w:tcPr>
            <w:tcW w:w="473" w:type="pct"/>
            <w:noWrap w:val="0"/>
            <w:vAlign w:val="top"/>
          </w:tcPr>
          <w:p w14:paraId="197D7466">
            <w:pPr>
              <w:rPr>
                <w:rFonts w:hint="eastAsia" w:ascii="宋体" w:hAnsi="宋体" w:eastAsia="宋体" w:cs="宋体"/>
                <w:color w:val="auto"/>
                <w:sz w:val="24"/>
                <w:szCs w:val="24"/>
                <w:highlight w:val="none"/>
              </w:rPr>
            </w:pPr>
          </w:p>
        </w:tc>
        <w:tc>
          <w:tcPr>
            <w:tcW w:w="520" w:type="pct"/>
            <w:noWrap w:val="0"/>
            <w:vAlign w:val="top"/>
          </w:tcPr>
          <w:p w14:paraId="02A2AB5C">
            <w:pPr>
              <w:rPr>
                <w:rFonts w:hint="eastAsia" w:ascii="宋体" w:hAnsi="宋体" w:eastAsia="宋体" w:cs="宋体"/>
                <w:color w:val="auto"/>
                <w:sz w:val="24"/>
                <w:szCs w:val="24"/>
                <w:highlight w:val="none"/>
              </w:rPr>
            </w:pPr>
          </w:p>
        </w:tc>
        <w:tc>
          <w:tcPr>
            <w:tcW w:w="816" w:type="pct"/>
            <w:noWrap w:val="0"/>
            <w:vAlign w:val="top"/>
          </w:tcPr>
          <w:p w14:paraId="0E2A02C8">
            <w:pPr>
              <w:rPr>
                <w:rFonts w:hint="eastAsia" w:ascii="宋体" w:hAnsi="宋体" w:eastAsia="宋体" w:cs="宋体"/>
                <w:color w:val="auto"/>
                <w:sz w:val="24"/>
                <w:szCs w:val="24"/>
                <w:highlight w:val="none"/>
              </w:rPr>
            </w:pPr>
          </w:p>
        </w:tc>
        <w:tc>
          <w:tcPr>
            <w:tcW w:w="691" w:type="pct"/>
            <w:noWrap w:val="0"/>
            <w:vAlign w:val="top"/>
          </w:tcPr>
          <w:p w14:paraId="0BB73968">
            <w:pPr>
              <w:rPr>
                <w:rFonts w:hint="eastAsia" w:ascii="宋体" w:hAnsi="宋体" w:eastAsia="宋体" w:cs="宋体"/>
                <w:color w:val="auto"/>
                <w:sz w:val="24"/>
                <w:szCs w:val="24"/>
                <w:highlight w:val="none"/>
              </w:rPr>
            </w:pPr>
          </w:p>
        </w:tc>
        <w:tc>
          <w:tcPr>
            <w:tcW w:w="711" w:type="pct"/>
            <w:noWrap w:val="0"/>
            <w:vAlign w:val="top"/>
          </w:tcPr>
          <w:p w14:paraId="59D766FD">
            <w:pPr>
              <w:rPr>
                <w:rFonts w:hint="eastAsia" w:ascii="宋体" w:hAnsi="宋体" w:eastAsia="宋体" w:cs="宋体"/>
                <w:color w:val="auto"/>
                <w:sz w:val="24"/>
                <w:szCs w:val="24"/>
                <w:highlight w:val="none"/>
              </w:rPr>
            </w:pPr>
          </w:p>
        </w:tc>
        <w:tc>
          <w:tcPr>
            <w:tcW w:w="731" w:type="pct"/>
            <w:noWrap w:val="0"/>
            <w:vAlign w:val="top"/>
          </w:tcPr>
          <w:p w14:paraId="61F409ED">
            <w:pPr>
              <w:rPr>
                <w:rFonts w:hint="eastAsia" w:ascii="宋体" w:hAnsi="宋体" w:eastAsia="宋体" w:cs="宋体"/>
                <w:color w:val="auto"/>
                <w:sz w:val="24"/>
                <w:szCs w:val="24"/>
                <w:highlight w:val="none"/>
              </w:rPr>
            </w:pPr>
          </w:p>
        </w:tc>
        <w:tc>
          <w:tcPr>
            <w:tcW w:w="514" w:type="pct"/>
            <w:noWrap w:val="0"/>
            <w:vAlign w:val="top"/>
          </w:tcPr>
          <w:p w14:paraId="46BD11B9">
            <w:pPr>
              <w:rPr>
                <w:rFonts w:hint="eastAsia" w:ascii="宋体" w:hAnsi="宋体" w:eastAsia="宋体" w:cs="宋体"/>
                <w:color w:val="auto"/>
                <w:sz w:val="24"/>
                <w:szCs w:val="24"/>
                <w:highlight w:val="none"/>
              </w:rPr>
            </w:pPr>
          </w:p>
        </w:tc>
      </w:tr>
      <w:tr w14:paraId="0DF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610AD1B3">
            <w:pPr>
              <w:rPr>
                <w:rFonts w:hint="eastAsia" w:ascii="宋体" w:hAnsi="宋体" w:eastAsia="宋体" w:cs="宋体"/>
                <w:color w:val="auto"/>
                <w:sz w:val="24"/>
                <w:szCs w:val="24"/>
                <w:highlight w:val="none"/>
              </w:rPr>
            </w:pPr>
          </w:p>
        </w:tc>
        <w:tc>
          <w:tcPr>
            <w:tcW w:w="473" w:type="pct"/>
            <w:noWrap w:val="0"/>
            <w:vAlign w:val="top"/>
          </w:tcPr>
          <w:p w14:paraId="3EA8F811">
            <w:pPr>
              <w:rPr>
                <w:rFonts w:hint="eastAsia" w:ascii="宋体" w:hAnsi="宋体" w:eastAsia="宋体" w:cs="宋体"/>
                <w:color w:val="auto"/>
                <w:sz w:val="24"/>
                <w:szCs w:val="24"/>
                <w:highlight w:val="none"/>
              </w:rPr>
            </w:pPr>
          </w:p>
        </w:tc>
        <w:tc>
          <w:tcPr>
            <w:tcW w:w="520" w:type="pct"/>
            <w:noWrap w:val="0"/>
            <w:vAlign w:val="top"/>
          </w:tcPr>
          <w:p w14:paraId="0636717E">
            <w:pPr>
              <w:rPr>
                <w:rFonts w:hint="eastAsia" w:ascii="宋体" w:hAnsi="宋体" w:eastAsia="宋体" w:cs="宋体"/>
                <w:color w:val="auto"/>
                <w:sz w:val="24"/>
                <w:szCs w:val="24"/>
                <w:highlight w:val="none"/>
              </w:rPr>
            </w:pPr>
          </w:p>
        </w:tc>
        <w:tc>
          <w:tcPr>
            <w:tcW w:w="816" w:type="pct"/>
            <w:noWrap w:val="0"/>
            <w:vAlign w:val="top"/>
          </w:tcPr>
          <w:p w14:paraId="17D971F2">
            <w:pPr>
              <w:rPr>
                <w:rFonts w:hint="eastAsia" w:ascii="宋体" w:hAnsi="宋体" w:eastAsia="宋体" w:cs="宋体"/>
                <w:color w:val="auto"/>
                <w:sz w:val="24"/>
                <w:szCs w:val="24"/>
                <w:highlight w:val="none"/>
              </w:rPr>
            </w:pPr>
          </w:p>
        </w:tc>
        <w:tc>
          <w:tcPr>
            <w:tcW w:w="691" w:type="pct"/>
            <w:noWrap w:val="0"/>
            <w:vAlign w:val="top"/>
          </w:tcPr>
          <w:p w14:paraId="736F5B52">
            <w:pPr>
              <w:rPr>
                <w:rFonts w:hint="eastAsia" w:ascii="宋体" w:hAnsi="宋体" w:eastAsia="宋体" w:cs="宋体"/>
                <w:color w:val="auto"/>
                <w:sz w:val="24"/>
                <w:szCs w:val="24"/>
                <w:highlight w:val="none"/>
              </w:rPr>
            </w:pPr>
          </w:p>
        </w:tc>
        <w:tc>
          <w:tcPr>
            <w:tcW w:w="711" w:type="pct"/>
            <w:noWrap w:val="0"/>
            <w:vAlign w:val="top"/>
          </w:tcPr>
          <w:p w14:paraId="03406178">
            <w:pPr>
              <w:rPr>
                <w:rFonts w:hint="eastAsia" w:ascii="宋体" w:hAnsi="宋体" w:eastAsia="宋体" w:cs="宋体"/>
                <w:color w:val="auto"/>
                <w:sz w:val="24"/>
                <w:szCs w:val="24"/>
                <w:highlight w:val="none"/>
              </w:rPr>
            </w:pPr>
          </w:p>
        </w:tc>
        <w:tc>
          <w:tcPr>
            <w:tcW w:w="731" w:type="pct"/>
            <w:noWrap w:val="0"/>
            <w:vAlign w:val="top"/>
          </w:tcPr>
          <w:p w14:paraId="1DA1F493">
            <w:pPr>
              <w:rPr>
                <w:rFonts w:hint="eastAsia" w:ascii="宋体" w:hAnsi="宋体" w:eastAsia="宋体" w:cs="宋体"/>
                <w:color w:val="auto"/>
                <w:sz w:val="24"/>
                <w:szCs w:val="24"/>
                <w:highlight w:val="none"/>
              </w:rPr>
            </w:pPr>
          </w:p>
        </w:tc>
        <w:tc>
          <w:tcPr>
            <w:tcW w:w="514" w:type="pct"/>
            <w:noWrap w:val="0"/>
            <w:vAlign w:val="top"/>
          </w:tcPr>
          <w:p w14:paraId="19308498">
            <w:pPr>
              <w:rPr>
                <w:rFonts w:hint="eastAsia" w:ascii="宋体" w:hAnsi="宋体" w:eastAsia="宋体" w:cs="宋体"/>
                <w:color w:val="auto"/>
                <w:sz w:val="24"/>
                <w:szCs w:val="24"/>
                <w:highlight w:val="none"/>
              </w:rPr>
            </w:pPr>
          </w:p>
        </w:tc>
      </w:tr>
      <w:tr w14:paraId="756F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724A59B4">
            <w:pPr>
              <w:rPr>
                <w:rFonts w:hint="eastAsia" w:ascii="宋体" w:hAnsi="宋体" w:eastAsia="宋体" w:cs="宋体"/>
                <w:color w:val="auto"/>
                <w:sz w:val="24"/>
                <w:szCs w:val="24"/>
                <w:highlight w:val="none"/>
              </w:rPr>
            </w:pPr>
          </w:p>
        </w:tc>
        <w:tc>
          <w:tcPr>
            <w:tcW w:w="473" w:type="pct"/>
            <w:noWrap w:val="0"/>
            <w:vAlign w:val="top"/>
          </w:tcPr>
          <w:p w14:paraId="3841198E">
            <w:pPr>
              <w:rPr>
                <w:rFonts w:hint="eastAsia" w:ascii="宋体" w:hAnsi="宋体" w:eastAsia="宋体" w:cs="宋体"/>
                <w:color w:val="auto"/>
                <w:sz w:val="24"/>
                <w:szCs w:val="24"/>
                <w:highlight w:val="none"/>
              </w:rPr>
            </w:pPr>
          </w:p>
        </w:tc>
        <w:tc>
          <w:tcPr>
            <w:tcW w:w="520" w:type="pct"/>
            <w:noWrap w:val="0"/>
            <w:vAlign w:val="top"/>
          </w:tcPr>
          <w:p w14:paraId="1DF0890F">
            <w:pPr>
              <w:rPr>
                <w:rFonts w:hint="eastAsia" w:ascii="宋体" w:hAnsi="宋体" w:eastAsia="宋体" w:cs="宋体"/>
                <w:color w:val="auto"/>
                <w:sz w:val="24"/>
                <w:szCs w:val="24"/>
                <w:highlight w:val="none"/>
              </w:rPr>
            </w:pPr>
          </w:p>
        </w:tc>
        <w:tc>
          <w:tcPr>
            <w:tcW w:w="816" w:type="pct"/>
            <w:noWrap w:val="0"/>
            <w:vAlign w:val="top"/>
          </w:tcPr>
          <w:p w14:paraId="21070C27">
            <w:pPr>
              <w:rPr>
                <w:rFonts w:hint="eastAsia" w:ascii="宋体" w:hAnsi="宋体" w:eastAsia="宋体" w:cs="宋体"/>
                <w:color w:val="auto"/>
                <w:sz w:val="24"/>
                <w:szCs w:val="24"/>
                <w:highlight w:val="none"/>
              </w:rPr>
            </w:pPr>
          </w:p>
        </w:tc>
        <w:tc>
          <w:tcPr>
            <w:tcW w:w="691" w:type="pct"/>
            <w:noWrap w:val="0"/>
            <w:vAlign w:val="top"/>
          </w:tcPr>
          <w:p w14:paraId="4A7731B7">
            <w:pPr>
              <w:rPr>
                <w:rFonts w:hint="eastAsia" w:ascii="宋体" w:hAnsi="宋体" w:eastAsia="宋体" w:cs="宋体"/>
                <w:color w:val="auto"/>
                <w:sz w:val="24"/>
                <w:szCs w:val="24"/>
                <w:highlight w:val="none"/>
              </w:rPr>
            </w:pPr>
          </w:p>
        </w:tc>
        <w:tc>
          <w:tcPr>
            <w:tcW w:w="711" w:type="pct"/>
            <w:noWrap w:val="0"/>
            <w:vAlign w:val="top"/>
          </w:tcPr>
          <w:p w14:paraId="1089C17C">
            <w:pPr>
              <w:rPr>
                <w:rFonts w:hint="eastAsia" w:ascii="宋体" w:hAnsi="宋体" w:eastAsia="宋体" w:cs="宋体"/>
                <w:color w:val="auto"/>
                <w:sz w:val="24"/>
                <w:szCs w:val="24"/>
                <w:highlight w:val="none"/>
              </w:rPr>
            </w:pPr>
          </w:p>
        </w:tc>
        <w:tc>
          <w:tcPr>
            <w:tcW w:w="731" w:type="pct"/>
            <w:noWrap w:val="0"/>
            <w:vAlign w:val="top"/>
          </w:tcPr>
          <w:p w14:paraId="2B349268">
            <w:pPr>
              <w:rPr>
                <w:rFonts w:hint="eastAsia" w:ascii="宋体" w:hAnsi="宋体" w:eastAsia="宋体" w:cs="宋体"/>
                <w:color w:val="auto"/>
                <w:sz w:val="24"/>
                <w:szCs w:val="24"/>
                <w:highlight w:val="none"/>
              </w:rPr>
            </w:pPr>
          </w:p>
        </w:tc>
        <w:tc>
          <w:tcPr>
            <w:tcW w:w="514" w:type="pct"/>
            <w:noWrap w:val="0"/>
            <w:vAlign w:val="top"/>
          </w:tcPr>
          <w:p w14:paraId="241FF35E">
            <w:pPr>
              <w:rPr>
                <w:rFonts w:hint="eastAsia" w:ascii="宋体" w:hAnsi="宋体" w:eastAsia="宋体" w:cs="宋体"/>
                <w:color w:val="auto"/>
                <w:sz w:val="24"/>
                <w:szCs w:val="24"/>
                <w:highlight w:val="none"/>
              </w:rPr>
            </w:pPr>
          </w:p>
        </w:tc>
      </w:tr>
      <w:tr w14:paraId="0A33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6182C515">
            <w:pPr>
              <w:rPr>
                <w:rFonts w:hint="eastAsia" w:ascii="宋体" w:hAnsi="宋体" w:eastAsia="宋体" w:cs="宋体"/>
                <w:color w:val="auto"/>
                <w:sz w:val="24"/>
                <w:szCs w:val="24"/>
                <w:highlight w:val="none"/>
              </w:rPr>
            </w:pPr>
          </w:p>
        </w:tc>
        <w:tc>
          <w:tcPr>
            <w:tcW w:w="473" w:type="pct"/>
            <w:noWrap w:val="0"/>
            <w:vAlign w:val="top"/>
          </w:tcPr>
          <w:p w14:paraId="20602B6C">
            <w:pPr>
              <w:rPr>
                <w:rFonts w:hint="eastAsia" w:ascii="宋体" w:hAnsi="宋体" w:eastAsia="宋体" w:cs="宋体"/>
                <w:color w:val="auto"/>
                <w:sz w:val="24"/>
                <w:szCs w:val="24"/>
                <w:highlight w:val="none"/>
              </w:rPr>
            </w:pPr>
          </w:p>
        </w:tc>
        <w:tc>
          <w:tcPr>
            <w:tcW w:w="520" w:type="pct"/>
            <w:noWrap w:val="0"/>
            <w:vAlign w:val="top"/>
          </w:tcPr>
          <w:p w14:paraId="06B2C8F7">
            <w:pPr>
              <w:rPr>
                <w:rFonts w:hint="eastAsia" w:ascii="宋体" w:hAnsi="宋体" w:eastAsia="宋体" w:cs="宋体"/>
                <w:color w:val="auto"/>
                <w:sz w:val="24"/>
                <w:szCs w:val="24"/>
                <w:highlight w:val="none"/>
              </w:rPr>
            </w:pPr>
          </w:p>
        </w:tc>
        <w:tc>
          <w:tcPr>
            <w:tcW w:w="816" w:type="pct"/>
            <w:noWrap w:val="0"/>
            <w:vAlign w:val="top"/>
          </w:tcPr>
          <w:p w14:paraId="63F992A9">
            <w:pPr>
              <w:rPr>
                <w:rFonts w:hint="eastAsia" w:ascii="宋体" w:hAnsi="宋体" w:eastAsia="宋体" w:cs="宋体"/>
                <w:color w:val="auto"/>
                <w:sz w:val="24"/>
                <w:szCs w:val="24"/>
                <w:highlight w:val="none"/>
              </w:rPr>
            </w:pPr>
          </w:p>
        </w:tc>
        <w:tc>
          <w:tcPr>
            <w:tcW w:w="691" w:type="pct"/>
            <w:noWrap w:val="0"/>
            <w:vAlign w:val="top"/>
          </w:tcPr>
          <w:p w14:paraId="1E626C53">
            <w:pPr>
              <w:rPr>
                <w:rFonts w:hint="eastAsia" w:ascii="宋体" w:hAnsi="宋体" w:eastAsia="宋体" w:cs="宋体"/>
                <w:color w:val="auto"/>
                <w:sz w:val="24"/>
                <w:szCs w:val="24"/>
                <w:highlight w:val="none"/>
              </w:rPr>
            </w:pPr>
          </w:p>
        </w:tc>
        <w:tc>
          <w:tcPr>
            <w:tcW w:w="711" w:type="pct"/>
            <w:noWrap w:val="0"/>
            <w:vAlign w:val="top"/>
          </w:tcPr>
          <w:p w14:paraId="5BA01DF6">
            <w:pPr>
              <w:rPr>
                <w:rFonts w:hint="eastAsia" w:ascii="宋体" w:hAnsi="宋体" w:eastAsia="宋体" w:cs="宋体"/>
                <w:color w:val="auto"/>
                <w:sz w:val="24"/>
                <w:szCs w:val="24"/>
                <w:highlight w:val="none"/>
              </w:rPr>
            </w:pPr>
          </w:p>
        </w:tc>
        <w:tc>
          <w:tcPr>
            <w:tcW w:w="731" w:type="pct"/>
            <w:noWrap w:val="0"/>
            <w:vAlign w:val="top"/>
          </w:tcPr>
          <w:p w14:paraId="388E0391">
            <w:pPr>
              <w:rPr>
                <w:rFonts w:hint="eastAsia" w:ascii="宋体" w:hAnsi="宋体" w:eastAsia="宋体" w:cs="宋体"/>
                <w:color w:val="auto"/>
                <w:sz w:val="24"/>
                <w:szCs w:val="24"/>
                <w:highlight w:val="none"/>
              </w:rPr>
            </w:pPr>
          </w:p>
        </w:tc>
        <w:tc>
          <w:tcPr>
            <w:tcW w:w="514" w:type="pct"/>
            <w:noWrap w:val="0"/>
            <w:vAlign w:val="top"/>
          </w:tcPr>
          <w:p w14:paraId="0F29F9D9">
            <w:pPr>
              <w:rPr>
                <w:rFonts w:hint="eastAsia" w:ascii="宋体" w:hAnsi="宋体" w:eastAsia="宋体" w:cs="宋体"/>
                <w:color w:val="auto"/>
                <w:sz w:val="24"/>
                <w:szCs w:val="24"/>
                <w:highlight w:val="none"/>
              </w:rPr>
            </w:pPr>
          </w:p>
        </w:tc>
      </w:tr>
      <w:tr w14:paraId="28ED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2F0AAA58">
            <w:pPr>
              <w:rPr>
                <w:rFonts w:hint="eastAsia" w:ascii="宋体" w:hAnsi="宋体" w:eastAsia="宋体" w:cs="宋体"/>
                <w:color w:val="auto"/>
                <w:sz w:val="24"/>
                <w:szCs w:val="24"/>
                <w:highlight w:val="none"/>
              </w:rPr>
            </w:pPr>
          </w:p>
        </w:tc>
        <w:tc>
          <w:tcPr>
            <w:tcW w:w="473" w:type="pct"/>
            <w:noWrap w:val="0"/>
            <w:vAlign w:val="top"/>
          </w:tcPr>
          <w:p w14:paraId="6894D0CE">
            <w:pPr>
              <w:rPr>
                <w:rFonts w:hint="eastAsia" w:ascii="宋体" w:hAnsi="宋体" w:eastAsia="宋体" w:cs="宋体"/>
                <w:color w:val="auto"/>
                <w:sz w:val="24"/>
                <w:szCs w:val="24"/>
                <w:highlight w:val="none"/>
              </w:rPr>
            </w:pPr>
          </w:p>
        </w:tc>
        <w:tc>
          <w:tcPr>
            <w:tcW w:w="520" w:type="pct"/>
            <w:noWrap w:val="0"/>
            <w:vAlign w:val="top"/>
          </w:tcPr>
          <w:p w14:paraId="769DAD1F">
            <w:pPr>
              <w:rPr>
                <w:rFonts w:hint="eastAsia" w:ascii="宋体" w:hAnsi="宋体" w:eastAsia="宋体" w:cs="宋体"/>
                <w:color w:val="auto"/>
                <w:sz w:val="24"/>
                <w:szCs w:val="24"/>
                <w:highlight w:val="none"/>
              </w:rPr>
            </w:pPr>
          </w:p>
        </w:tc>
        <w:tc>
          <w:tcPr>
            <w:tcW w:w="816" w:type="pct"/>
            <w:noWrap w:val="0"/>
            <w:vAlign w:val="top"/>
          </w:tcPr>
          <w:p w14:paraId="7A18227B">
            <w:pPr>
              <w:rPr>
                <w:rFonts w:hint="eastAsia" w:ascii="宋体" w:hAnsi="宋体" w:eastAsia="宋体" w:cs="宋体"/>
                <w:color w:val="auto"/>
                <w:sz w:val="24"/>
                <w:szCs w:val="24"/>
                <w:highlight w:val="none"/>
              </w:rPr>
            </w:pPr>
          </w:p>
        </w:tc>
        <w:tc>
          <w:tcPr>
            <w:tcW w:w="691" w:type="pct"/>
            <w:noWrap w:val="0"/>
            <w:vAlign w:val="top"/>
          </w:tcPr>
          <w:p w14:paraId="1B9187C3">
            <w:pPr>
              <w:rPr>
                <w:rFonts w:hint="eastAsia" w:ascii="宋体" w:hAnsi="宋体" w:eastAsia="宋体" w:cs="宋体"/>
                <w:color w:val="auto"/>
                <w:sz w:val="24"/>
                <w:szCs w:val="24"/>
                <w:highlight w:val="none"/>
              </w:rPr>
            </w:pPr>
          </w:p>
        </w:tc>
        <w:tc>
          <w:tcPr>
            <w:tcW w:w="711" w:type="pct"/>
            <w:noWrap w:val="0"/>
            <w:vAlign w:val="top"/>
          </w:tcPr>
          <w:p w14:paraId="1EE7B85D">
            <w:pPr>
              <w:rPr>
                <w:rFonts w:hint="eastAsia" w:ascii="宋体" w:hAnsi="宋体" w:eastAsia="宋体" w:cs="宋体"/>
                <w:color w:val="auto"/>
                <w:sz w:val="24"/>
                <w:szCs w:val="24"/>
                <w:highlight w:val="none"/>
              </w:rPr>
            </w:pPr>
          </w:p>
        </w:tc>
        <w:tc>
          <w:tcPr>
            <w:tcW w:w="731" w:type="pct"/>
            <w:noWrap w:val="0"/>
            <w:vAlign w:val="top"/>
          </w:tcPr>
          <w:p w14:paraId="2694CBE2">
            <w:pPr>
              <w:rPr>
                <w:rFonts w:hint="eastAsia" w:ascii="宋体" w:hAnsi="宋体" w:eastAsia="宋体" w:cs="宋体"/>
                <w:color w:val="auto"/>
                <w:sz w:val="24"/>
                <w:szCs w:val="24"/>
                <w:highlight w:val="none"/>
              </w:rPr>
            </w:pPr>
          </w:p>
        </w:tc>
        <w:tc>
          <w:tcPr>
            <w:tcW w:w="514" w:type="pct"/>
            <w:noWrap w:val="0"/>
            <w:vAlign w:val="top"/>
          </w:tcPr>
          <w:p w14:paraId="1AB6D406">
            <w:pPr>
              <w:rPr>
                <w:rFonts w:hint="eastAsia" w:ascii="宋体" w:hAnsi="宋体" w:eastAsia="宋体" w:cs="宋体"/>
                <w:color w:val="auto"/>
                <w:sz w:val="24"/>
                <w:szCs w:val="24"/>
                <w:highlight w:val="none"/>
              </w:rPr>
            </w:pPr>
          </w:p>
        </w:tc>
      </w:tr>
      <w:tr w14:paraId="36E5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08D464D7">
            <w:pPr>
              <w:rPr>
                <w:rFonts w:hint="eastAsia" w:ascii="宋体" w:hAnsi="宋体" w:eastAsia="宋体" w:cs="宋体"/>
                <w:color w:val="auto"/>
                <w:sz w:val="24"/>
                <w:szCs w:val="24"/>
                <w:highlight w:val="none"/>
              </w:rPr>
            </w:pPr>
          </w:p>
        </w:tc>
        <w:tc>
          <w:tcPr>
            <w:tcW w:w="473" w:type="pct"/>
            <w:noWrap w:val="0"/>
            <w:vAlign w:val="top"/>
          </w:tcPr>
          <w:p w14:paraId="73A143B3">
            <w:pPr>
              <w:rPr>
                <w:rFonts w:hint="eastAsia" w:ascii="宋体" w:hAnsi="宋体" w:eastAsia="宋体" w:cs="宋体"/>
                <w:color w:val="auto"/>
                <w:sz w:val="24"/>
                <w:szCs w:val="24"/>
                <w:highlight w:val="none"/>
              </w:rPr>
            </w:pPr>
          </w:p>
        </w:tc>
        <w:tc>
          <w:tcPr>
            <w:tcW w:w="520" w:type="pct"/>
            <w:noWrap w:val="0"/>
            <w:vAlign w:val="top"/>
          </w:tcPr>
          <w:p w14:paraId="7B866285">
            <w:pPr>
              <w:rPr>
                <w:rFonts w:hint="eastAsia" w:ascii="宋体" w:hAnsi="宋体" w:eastAsia="宋体" w:cs="宋体"/>
                <w:color w:val="auto"/>
                <w:sz w:val="24"/>
                <w:szCs w:val="24"/>
                <w:highlight w:val="none"/>
              </w:rPr>
            </w:pPr>
          </w:p>
        </w:tc>
        <w:tc>
          <w:tcPr>
            <w:tcW w:w="816" w:type="pct"/>
            <w:noWrap w:val="0"/>
            <w:vAlign w:val="top"/>
          </w:tcPr>
          <w:p w14:paraId="0C85CFCC">
            <w:pPr>
              <w:rPr>
                <w:rFonts w:hint="eastAsia" w:ascii="宋体" w:hAnsi="宋体" w:eastAsia="宋体" w:cs="宋体"/>
                <w:color w:val="auto"/>
                <w:sz w:val="24"/>
                <w:szCs w:val="24"/>
                <w:highlight w:val="none"/>
              </w:rPr>
            </w:pPr>
          </w:p>
        </w:tc>
        <w:tc>
          <w:tcPr>
            <w:tcW w:w="691" w:type="pct"/>
            <w:noWrap w:val="0"/>
            <w:vAlign w:val="top"/>
          </w:tcPr>
          <w:p w14:paraId="1C502A32">
            <w:pPr>
              <w:rPr>
                <w:rFonts w:hint="eastAsia" w:ascii="宋体" w:hAnsi="宋体" w:eastAsia="宋体" w:cs="宋体"/>
                <w:color w:val="auto"/>
                <w:sz w:val="24"/>
                <w:szCs w:val="24"/>
                <w:highlight w:val="none"/>
              </w:rPr>
            </w:pPr>
          </w:p>
        </w:tc>
        <w:tc>
          <w:tcPr>
            <w:tcW w:w="711" w:type="pct"/>
            <w:noWrap w:val="0"/>
            <w:vAlign w:val="top"/>
          </w:tcPr>
          <w:p w14:paraId="064E4F04">
            <w:pPr>
              <w:rPr>
                <w:rFonts w:hint="eastAsia" w:ascii="宋体" w:hAnsi="宋体" w:eastAsia="宋体" w:cs="宋体"/>
                <w:color w:val="auto"/>
                <w:sz w:val="24"/>
                <w:szCs w:val="24"/>
                <w:highlight w:val="none"/>
              </w:rPr>
            </w:pPr>
          </w:p>
        </w:tc>
        <w:tc>
          <w:tcPr>
            <w:tcW w:w="731" w:type="pct"/>
            <w:noWrap w:val="0"/>
            <w:vAlign w:val="top"/>
          </w:tcPr>
          <w:p w14:paraId="194D482D">
            <w:pPr>
              <w:rPr>
                <w:rFonts w:hint="eastAsia" w:ascii="宋体" w:hAnsi="宋体" w:eastAsia="宋体" w:cs="宋体"/>
                <w:color w:val="auto"/>
                <w:sz w:val="24"/>
                <w:szCs w:val="24"/>
                <w:highlight w:val="none"/>
              </w:rPr>
            </w:pPr>
          </w:p>
        </w:tc>
        <w:tc>
          <w:tcPr>
            <w:tcW w:w="514" w:type="pct"/>
            <w:noWrap w:val="0"/>
            <w:vAlign w:val="top"/>
          </w:tcPr>
          <w:p w14:paraId="0F20983A">
            <w:pPr>
              <w:rPr>
                <w:rFonts w:hint="eastAsia" w:ascii="宋体" w:hAnsi="宋体" w:eastAsia="宋体" w:cs="宋体"/>
                <w:color w:val="auto"/>
                <w:sz w:val="24"/>
                <w:szCs w:val="24"/>
                <w:highlight w:val="none"/>
              </w:rPr>
            </w:pPr>
          </w:p>
        </w:tc>
      </w:tr>
      <w:tr w14:paraId="5B89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793E01C1">
            <w:pPr>
              <w:rPr>
                <w:rFonts w:hint="eastAsia" w:ascii="宋体" w:hAnsi="宋体" w:eastAsia="宋体" w:cs="宋体"/>
                <w:color w:val="auto"/>
                <w:sz w:val="24"/>
                <w:szCs w:val="24"/>
                <w:highlight w:val="none"/>
              </w:rPr>
            </w:pPr>
          </w:p>
        </w:tc>
        <w:tc>
          <w:tcPr>
            <w:tcW w:w="473" w:type="pct"/>
            <w:noWrap w:val="0"/>
            <w:vAlign w:val="top"/>
          </w:tcPr>
          <w:p w14:paraId="60DE8352">
            <w:pPr>
              <w:rPr>
                <w:rFonts w:hint="eastAsia" w:ascii="宋体" w:hAnsi="宋体" w:eastAsia="宋体" w:cs="宋体"/>
                <w:color w:val="auto"/>
                <w:sz w:val="24"/>
                <w:szCs w:val="24"/>
                <w:highlight w:val="none"/>
              </w:rPr>
            </w:pPr>
          </w:p>
        </w:tc>
        <w:tc>
          <w:tcPr>
            <w:tcW w:w="520" w:type="pct"/>
            <w:noWrap w:val="0"/>
            <w:vAlign w:val="top"/>
          </w:tcPr>
          <w:p w14:paraId="3BC7ABF0">
            <w:pPr>
              <w:rPr>
                <w:rFonts w:hint="eastAsia" w:ascii="宋体" w:hAnsi="宋体" w:eastAsia="宋体" w:cs="宋体"/>
                <w:color w:val="auto"/>
                <w:sz w:val="24"/>
                <w:szCs w:val="24"/>
                <w:highlight w:val="none"/>
              </w:rPr>
            </w:pPr>
          </w:p>
        </w:tc>
        <w:tc>
          <w:tcPr>
            <w:tcW w:w="816" w:type="pct"/>
            <w:noWrap w:val="0"/>
            <w:vAlign w:val="top"/>
          </w:tcPr>
          <w:p w14:paraId="7542CC4A">
            <w:pPr>
              <w:rPr>
                <w:rFonts w:hint="eastAsia" w:ascii="宋体" w:hAnsi="宋体" w:eastAsia="宋体" w:cs="宋体"/>
                <w:color w:val="auto"/>
                <w:sz w:val="24"/>
                <w:szCs w:val="24"/>
                <w:highlight w:val="none"/>
              </w:rPr>
            </w:pPr>
          </w:p>
        </w:tc>
        <w:tc>
          <w:tcPr>
            <w:tcW w:w="691" w:type="pct"/>
            <w:noWrap w:val="0"/>
            <w:vAlign w:val="top"/>
          </w:tcPr>
          <w:p w14:paraId="7C752759">
            <w:pPr>
              <w:rPr>
                <w:rFonts w:hint="eastAsia" w:ascii="宋体" w:hAnsi="宋体" w:eastAsia="宋体" w:cs="宋体"/>
                <w:color w:val="auto"/>
                <w:sz w:val="24"/>
                <w:szCs w:val="24"/>
                <w:highlight w:val="none"/>
              </w:rPr>
            </w:pPr>
          </w:p>
        </w:tc>
        <w:tc>
          <w:tcPr>
            <w:tcW w:w="711" w:type="pct"/>
            <w:noWrap w:val="0"/>
            <w:vAlign w:val="top"/>
          </w:tcPr>
          <w:p w14:paraId="60661374">
            <w:pPr>
              <w:rPr>
                <w:rFonts w:hint="eastAsia" w:ascii="宋体" w:hAnsi="宋体" w:eastAsia="宋体" w:cs="宋体"/>
                <w:color w:val="auto"/>
                <w:sz w:val="24"/>
                <w:szCs w:val="24"/>
                <w:highlight w:val="none"/>
              </w:rPr>
            </w:pPr>
          </w:p>
        </w:tc>
        <w:tc>
          <w:tcPr>
            <w:tcW w:w="731" w:type="pct"/>
            <w:noWrap w:val="0"/>
            <w:vAlign w:val="top"/>
          </w:tcPr>
          <w:p w14:paraId="677798E9">
            <w:pPr>
              <w:rPr>
                <w:rFonts w:hint="eastAsia" w:ascii="宋体" w:hAnsi="宋体" w:eastAsia="宋体" w:cs="宋体"/>
                <w:color w:val="auto"/>
                <w:sz w:val="24"/>
                <w:szCs w:val="24"/>
                <w:highlight w:val="none"/>
              </w:rPr>
            </w:pPr>
          </w:p>
        </w:tc>
        <w:tc>
          <w:tcPr>
            <w:tcW w:w="514" w:type="pct"/>
            <w:noWrap w:val="0"/>
            <w:vAlign w:val="top"/>
          </w:tcPr>
          <w:p w14:paraId="22530D25">
            <w:pPr>
              <w:rPr>
                <w:rFonts w:hint="eastAsia" w:ascii="宋体" w:hAnsi="宋体" w:eastAsia="宋体" w:cs="宋体"/>
                <w:color w:val="auto"/>
                <w:sz w:val="24"/>
                <w:szCs w:val="24"/>
                <w:highlight w:val="none"/>
              </w:rPr>
            </w:pPr>
          </w:p>
        </w:tc>
      </w:tr>
      <w:tr w14:paraId="048D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729A9D48">
            <w:pPr>
              <w:rPr>
                <w:rFonts w:hint="eastAsia" w:ascii="宋体" w:hAnsi="宋体" w:eastAsia="宋体" w:cs="宋体"/>
                <w:color w:val="auto"/>
                <w:sz w:val="24"/>
                <w:szCs w:val="24"/>
                <w:highlight w:val="none"/>
              </w:rPr>
            </w:pPr>
          </w:p>
        </w:tc>
        <w:tc>
          <w:tcPr>
            <w:tcW w:w="473" w:type="pct"/>
            <w:noWrap w:val="0"/>
            <w:vAlign w:val="top"/>
          </w:tcPr>
          <w:p w14:paraId="0D2E4940">
            <w:pPr>
              <w:rPr>
                <w:rFonts w:hint="eastAsia" w:ascii="宋体" w:hAnsi="宋体" w:eastAsia="宋体" w:cs="宋体"/>
                <w:color w:val="auto"/>
                <w:sz w:val="24"/>
                <w:szCs w:val="24"/>
                <w:highlight w:val="none"/>
              </w:rPr>
            </w:pPr>
          </w:p>
        </w:tc>
        <w:tc>
          <w:tcPr>
            <w:tcW w:w="520" w:type="pct"/>
            <w:noWrap w:val="0"/>
            <w:vAlign w:val="top"/>
          </w:tcPr>
          <w:p w14:paraId="48275A41">
            <w:pPr>
              <w:rPr>
                <w:rFonts w:hint="eastAsia" w:ascii="宋体" w:hAnsi="宋体" w:eastAsia="宋体" w:cs="宋体"/>
                <w:color w:val="auto"/>
                <w:sz w:val="24"/>
                <w:szCs w:val="24"/>
                <w:highlight w:val="none"/>
              </w:rPr>
            </w:pPr>
          </w:p>
        </w:tc>
        <w:tc>
          <w:tcPr>
            <w:tcW w:w="816" w:type="pct"/>
            <w:noWrap w:val="0"/>
            <w:vAlign w:val="top"/>
          </w:tcPr>
          <w:p w14:paraId="676885E2">
            <w:pPr>
              <w:rPr>
                <w:rFonts w:hint="eastAsia" w:ascii="宋体" w:hAnsi="宋体" w:eastAsia="宋体" w:cs="宋体"/>
                <w:color w:val="auto"/>
                <w:sz w:val="24"/>
                <w:szCs w:val="24"/>
                <w:highlight w:val="none"/>
              </w:rPr>
            </w:pPr>
          </w:p>
        </w:tc>
        <w:tc>
          <w:tcPr>
            <w:tcW w:w="691" w:type="pct"/>
            <w:noWrap w:val="0"/>
            <w:vAlign w:val="top"/>
          </w:tcPr>
          <w:p w14:paraId="77CC625F">
            <w:pPr>
              <w:rPr>
                <w:rFonts w:hint="eastAsia" w:ascii="宋体" w:hAnsi="宋体" w:eastAsia="宋体" w:cs="宋体"/>
                <w:color w:val="auto"/>
                <w:sz w:val="24"/>
                <w:szCs w:val="24"/>
                <w:highlight w:val="none"/>
              </w:rPr>
            </w:pPr>
          </w:p>
        </w:tc>
        <w:tc>
          <w:tcPr>
            <w:tcW w:w="711" w:type="pct"/>
            <w:noWrap w:val="0"/>
            <w:vAlign w:val="top"/>
          </w:tcPr>
          <w:p w14:paraId="0C51287C">
            <w:pPr>
              <w:rPr>
                <w:rFonts w:hint="eastAsia" w:ascii="宋体" w:hAnsi="宋体" w:eastAsia="宋体" w:cs="宋体"/>
                <w:color w:val="auto"/>
                <w:sz w:val="24"/>
                <w:szCs w:val="24"/>
                <w:highlight w:val="none"/>
              </w:rPr>
            </w:pPr>
          </w:p>
        </w:tc>
        <w:tc>
          <w:tcPr>
            <w:tcW w:w="731" w:type="pct"/>
            <w:noWrap w:val="0"/>
            <w:vAlign w:val="top"/>
          </w:tcPr>
          <w:p w14:paraId="7B582425">
            <w:pPr>
              <w:rPr>
                <w:rFonts w:hint="eastAsia" w:ascii="宋体" w:hAnsi="宋体" w:eastAsia="宋体" w:cs="宋体"/>
                <w:color w:val="auto"/>
                <w:sz w:val="24"/>
                <w:szCs w:val="24"/>
                <w:highlight w:val="none"/>
              </w:rPr>
            </w:pPr>
          </w:p>
        </w:tc>
        <w:tc>
          <w:tcPr>
            <w:tcW w:w="514" w:type="pct"/>
            <w:noWrap w:val="0"/>
            <w:vAlign w:val="top"/>
          </w:tcPr>
          <w:p w14:paraId="168830AD">
            <w:pPr>
              <w:rPr>
                <w:rFonts w:hint="eastAsia" w:ascii="宋体" w:hAnsi="宋体" w:eastAsia="宋体" w:cs="宋体"/>
                <w:color w:val="auto"/>
                <w:sz w:val="24"/>
                <w:szCs w:val="24"/>
                <w:highlight w:val="none"/>
              </w:rPr>
            </w:pPr>
          </w:p>
        </w:tc>
      </w:tr>
      <w:tr w14:paraId="38D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071317F9">
            <w:pPr>
              <w:rPr>
                <w:rFonts w:hint="eastAsia" w:ascii="宋体" w:hAnsi="宋体" w:eastAsia="宋体" w:cs="宋体"/>
                <w:color w:val="auto"/>
                <w:sz w:val="24"/>
                <w:szCs w:val="24"/>
                <w:highlight w:val="none"/>
              </w:rPr>
            </w:pPr>
          </w:p>
        </w:tc>
        <w:tc>
          <w:tcPr>
            <w:tcW w:w="473" w:type="pct"/>
            <w:noWrap w:val="0"/>
            <w:vAlign w:val="top"/>
          </w:tcPr>
          <w:p w14:paraId="75F027B7">
            <w:pPr>
              <w:rPr>
                <w:rFonts w:hint="eastAsia" w:ascii="宋体" w:hAnsi="宋体" w:eastAsia="宋体" w:cs="宋体"/>
                <w:color w:val="auto"/>
                <w:sz w:val="24"/>
                <w:szCs w:val="24"/>
                <w:highlight w:val="none"/>
              </w:rPr>
            </w:pPr>
          </w:p>
        </w:tc>
        <w:tc>
          <w:tcPr>
            <w:tcW w:w="520" w:type="pct"/>
            <w:noWrap w:val="0"/>
            <w:vAlign w:val="top"/>
          </w:tcPr>
          <w:p w14:paraId="0B7AE7ED">
            <w:pPr>
              <w:rPr>
                <w:rFonts w:hint="eastAsia" w:ascii="宋体" w:hAnsi="宋体" w:eastAsia="宋体" w:cs="宋体"/>
                <w:color w:val="auto"/>
                <w:sz w:val="24"/>
                <w:szCs w:val="24"/>
                <w:highlight w:val="none"/>
              </w:rPr>
            </w:pPr>
          </w:p>
        </w:tc>
        <w:tc>
          <w:tcPr>
            <w:tcW w:w="816" w:type="pct"/>
            <w:noWrap w:val="0"/>
            <w:vAlign w:val="top"/>
          </w:tcPr>
          <w:p w14:paraId="14801997">
            <w:pPr>
              <w:rPr>
                <w:rFonts w:hint="eastAsia" w:ascii="宋体" w:hAnsi="宋体" w:eastAsia="宋体" w:cs="宋体"/>
                <w:color w:val="auto"/>
                <w:sz w:val="24"/>
                <w:szCs w:val="24"/>
                <w:highlight w:val="none"/>
              </w:rPr>
            </w:pPr>
          </w:p>
        </w:tc>
        <w:tc>
          <w:tcPr>
            <w:tcW w:w="691" w:type="pct"/>
            <w:noWrap w:val="0"/>
            <w:vAlign w:val="top"/>
          </w:tcPr>
          <w:p w14:paraId="2592D96E">
            <w:pPr>
              <w:rPr>
                <w:rFonts w:hint="eastAsia" w:ascii="宋体" w:hAnsi="宋体" w:eastAsia="宋体" w:cs="宋体"/>
                <w:color w:val="auto"/>
                <w:sz w:val="24"/>
                <w:szCs w:val="24"/>
                <w:highlight w:val="none"/>
              </w:rPr>
            </w:pPr>
          </w:p>
        </w:tc>
        <w:tc>
          <w:tcPr>
            <w:tcW w:w="711" w:type="pct"/>
            <w:noWrap w:val="0"/>
            <w:vAlign w:val="top"/>
          </w:tcPr>
          <w:p w14:paraId="6CC86A46">
            <w:pPr>
              <w:rPr>
                <w:rFonts w:hint="eastAsia" w:ascii="宋体" w:hAnsi="宋体" w:eastAsia="宋体" w:cs="宋体"/>
                <w:color w:val="auto"/>
                <w:sz w:val="24"/>
                <w:szCs w:val="24"/>
                <w:highlight w:val="none"/>
              </w:rPr>
            </w:pPr>
          </w:p>
        </w:tc>
        <w:tc>
          <w:tcPr>
            <w:tcW w:w="731" w:type="pct"/>
            <w:noWrap w:val="0"/>
            <w:vAlign w:val="top"/>
          </w:tcPr>
          <w:p w14:paraId="7F078149">
            <w:pPr>
              <w:rPr>
                <w:rFonts w:hint="eastAsia" w:ascii="宋体" w:hAnsi="宋体" w:eastAsia="宋体" w:cs="宋体"/>
                <w:color w:val="auto"/>
                <w:sz w:val="24"/>
                <w:szCs w:val="24"/>
                <w:highlight w:val="none"/>
              </w:rPr>
            </w:pPr>
          </w:p>
        </w:tc>
        <w:tc>
          <w:tcPr>
            <w:tcW w:w="514" w:type="pct"/>
            <w:noWrap w:val="0"/>
            <w:vAlign w:val="top"/>
          </w:tcPr>
          <w:p w14:paraId="15B8E906">
            <w:pPr>
              <w:rPr>
                <w:rFonts w:hint="eastAsia" w:ascii="宋体" w:hAnsi="宋体" w:eastAsia="宋体" w:cs="宋体"/>
                <w:color w:val="auto"/>
                <w:sz w:val="24"/>
                <w:szCs w:val="24"/>
                <w:highlight w:val="none"/>
              </w:rPr>
            </w:pPr>
          </w:p>
        </w:tc>
      </w:tr>
      <w:tr w14:paraId="70D3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2AC22B0C">
            <w:pPr>
              <w:rPr>
                <w:rFonts w:hint="eastAsia" w:ascii="宋体" w:hAnsi="宋体" w:eastAsia="宋体" w:cs="宋体"/>
                <w:color w:val="auto"/>
                <w:sz w:val="24"/>
                <w:szCs w:val="24"/>
                <w:highlight w:val="none"/>
              </w:rPr>
            </w:pPr>
          </w:p>
        </w:tc>
        <w:tc>
          <w:tcPr>
            <w:tcW w:w="473" w:type="pct"/>
            <w:noWrap w:val="0"/>
            <w:vAlign w:val="top"/>
          </w:tcPr>
          <w:p w14:paraId="223AF183">
            <w:pPr>
              <w:rPr>
                <w:rFonts w:hint="eastAsia" w:ascii="宋体" w:hAnsi="宋体" w:eastAsia="宋体" w:cs="宋体"/>
                <w:color w:val="auto"/>
                <w:sz w:val="24"/>
                <w:szCs w:val="24"/>
                <w:highlight w:val="none"/>
              </w:rPr>
            </w:pPr>
          </w:p>
        </w:tc>
        <w:tc>
          <w:tcPr>
            <w:tcW w:w="520" w:type="pct"/>
            <w:noWrap w:val="0"/>
            <w:vAlign w:val="top"/>
          </w:tcPr>
          <w:p w14:paraId="037215E9">
            <w:pPr>
              <w:rPr>
                <w:rFonts w:hint="eastAsia" w:ascii="宋体" w:hAnsi="宋体" w:eastAsia="宋体" w:cs="宋体"/>
                <w:color w:val="auto"/>
                <w:sz w:val="24"/>
                <w:szCs w:val="24"/>
                <w:highlight w:val="none"/>
              </w:rPr>
            </w:pPr>
          </w:p>
        </w:tc>
        <w:tc>
          <w:tcPr>
            <w:tcW w:w="816" w:type="pct"/>
            <w:noWrap w:val="0"/>
            <w:vAlign w:val="top"/>
          </w:tcPr>
          <w:p w14:paraId="1A5E300B">
            <w:pPr>
              <w:rPr>
                <w:rFonts w:hint="eastAsia" w:ascii="宋体" w:hAnsi="宋体" w:eastAsia="宋体" w:cs="宋体"/>
                <w:color w:val="auto"/>
                <w:sz w:val="24"/>
                <w:szCs w:val="24"/>
                <w:highlight w:val="none"/>
              </w:rPr>
            </w:pPr>
          </w:p>
        </w:tc>
        <w:tc>
          <w:tcPr>
            <w:tcW w:w="691" w:type="pct"/>
            <w:noWrap w:val="0"/>
            <w:vAlign w:val="top"/>
          </w:tcPr>
          <w:p w14:paraId="49576072">
            <w:pPr>
              <w:rPr>
                <w:rFonts w:hint="eastAsia" w:ascii="宋体" w:hAnsi="宋体" w:eastAsia="宋体" w:cs="宋体"/>
                <w:color w:val="auto"/>
                <w:sz w:val="24"/>
                <w:szCs w:val="24"/>
                <w:highlight w:val="none"/>
              </w:rPr>
            </w:pPr>
          </w:p>
        </w:tc>
        <w:tc>
          <w:tcPr>
            <w:tcW w:w="711" w:type="pct"/>
            <w:noWrap w:val="0"/>
            <w:vAlign w:val="top"/>
          </w:tcPr>
          <w:p w14:paraId="180BC03B">
            <w:pPr>
              <w:rPr>
                <w:rFonts w:hint="eastAsia" w:ascii="宋体" w:hAnsi="宋体" w:eastAsia="宋体" w:cs="宋体"/>
                <w:color w:val="auto"/>
                <w:sz w:val="24"/>
                <w:szCs w:val="24"/>
                <w:highlight w:val="none"/>
              </w:rPr>
            </w:pPr>
          </w:p>
        </w:tc>
        <w:tc>
          <w:tcPr>
            <w:tcW w:w="731" w:type="pct"/>
            <w:noWrap w:val="0"/>
            <w:vAlign w:val="top"/>
          </w:tcPr>
          <w:p w14:paraId="027471E9">
            <w:pPr>
              <w:rPr>
                <w:rFonts w:hint="eastAsia" w:ascii="宋体" w:hAnsi="宋体" w:eastAsia="宋体" w:cs="宋体"/>
                <w:color w:val="auto"/>
                <w:sz w:val="24"/>
                <w:szCs w:val="24"/>
                <w:highlight w:val="none"/>
              </w:rPr>
            </w:pPr>
          </w:p>
        </w:tc>
        <w:tc>
          <w:tcPr>
            <w:tcW w:w="514" w:type="pct"/>
            <w:noWrap w:val="0"/>
            <w:vAlign w:val="top"/>
          </w:tcPr>
          <w:p w14:paraId="6AD8F704">
            <w:pPr>
              <w:rPr>
                <w:rFonts w:hint="eastAsia" w:ascii="宋体" w:hAnsi="宋体" w:eastAsia="宋体" w:cs="宋体"/>
                <w:color w:val="auto"/>
                <w:sz w:val="24"/>
                <w:szCs w:val="24"/>
                <w:highlight w:val="none"/>
              </w:rPr>
            </w:pPr>
          </w:p>
        </w:tc>
      </w:tr>
      <w:tr w14:paraId="4F5B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3E88EBE8">
            <w:pPr>
              <w:rPr>
                <w:rFonts w:hint="eastAsia" w:ascii="宋体" w:hAnsi="宋体" w:eastAsia="宋体" w:cs="宋体"/>
                <w:color w:val="auto"/>
                <w:sz w:val="24"/>
                <w:szCs w:val="24"/>
                <w:highlight w:val="none"/>
              </w:rPr>
            </w:pPr>
          </w:p>
        </w:tc>
        <w:tc>
          <w:tcPr>
            <w:tcW w:w="473" w:type="pct"/>
            <w:noWrap w:val="0"/>
            <w:vAlign w:val="top"/>
          </w:tcPr>
          <w:p w14:paraId="7EE682B6">
            <w:pPr>
              <w:rPr>
                <w:rFonts w:hint="eastAsia" w:ascii="宋体" w:hAnsi="宋体" w:eastAsia="宋体" w:cs="宋体"/>
                <w:color w:val="auto"/>
                <w:sz w:val="24"/>
                <w:szCs w:val="24"/>
                <w:highlight w:val="none"/>
              </w:rPr>
            </w:pPr>
          </w:p>
        </w:tc>
        <w:tc>
          <w:tcPr>
            <w:tcW w:w="520" w:type="pct"/>
            <w:noWrap w:val="0"/>
            <w:vAlign w:val="top"/>
          </w:tcPr>
          <w:p w14:paraId="66B12B03">
            <w:pPr>
              <w:rPr>
                <w:rFonts w:hint="eastAsia" w:ascii="宋体" w:hAnsi="宋体" w:eastAsia="宋体" w:cs="宋体"/>
                <w:color w:val="auto"/>
                <w:sz w:val="24"/>
                <w:szCs w:val="24"/>
                <w:highlight w:val="none"/>
              </w:rPr>
            </w:pPr>
          </w:p>
        </w:tc>
        <w:tc>
          <w:tcPr>
            <w:tcW w:w="816" w:type="pct"/>
            <w:noWrap w:val="0"/>
            <w:vAlign w:val="top"/>
          </w:tcPr>
          <w:p w14:paraId="1EF9B5FF">
            <w:pPr>
              <w:rPr>
                <w:rFonts w:hint="eastAsia" w:ascii="宋体" w:hAnsi="宋体" w:eastAsia="宋体" w:cs="宋体"/>
                <w:color w:val="auto"/>
                <w:sz w:val="24"/>
                <w:szCs w:val="24"/>
                <w:highlight w:val="none"/>
              </w:rPr>
            </w:pPr>
          </w:p>
        </w:tc>
        <w:tc>
          <w:tcPr>
            <w:tcW w:w="691" w:type="pct"/>
            <w:noWrap w:val="0"/>
            <w:vAlign w:val="top"/>
          </w:tcPr>
          <w:p w14:paraId="4179F8F1">
            <w:pPr>
              <w:rPr>
                <w:rFonts w:hint="eastAsia" w:ascii="宋体" w:hAnsi="宋体" w:eastAsia="宋体" w:cs="宋体"/>
                <w:color w:val="auto"/>
                <w:sz w:val="24"/>
                <w:szCs w:val="24"/>
                <w:highlight w:val="none"/>
              </w:rPr>
            </w:pPr>
          </w:p>
        </w:tc>
        <w:tc>
          <w:tcPr>
            <w:tcW w:w="711" w:type="pct"/>
            <w:noWrap w:val="0"/>
            <w:vAlign w:val="top"/>
          </w:tcPr>
          <w:p w14:paraId="1298C97C">
            <w:pPr>
              <w:rPr>
                <w:rFonts w:hint="eastAsia" w:ascii="宋体" w:hAnsi="宋体" w:eastAsia="宋体" w:cs="宋体"/>
                <w:color w:val="auto"/>
                <w:sz w:val="24"/>
                <w:szCs w:val="24"/>
                <w:highlight w:val="none"/>
              </w:rPr>
            </w:pPr>
          </w:p>
        </w:tc>
        <w:tc>
          <w:tcPr>
            <w:tcW w:w="731" w:type="pct"/>
            <w:noWrap w:val="0"/>
            <w:vAlign w:val="top"/>
          </w:tcPr>
          <w:p w14:paraId="676D5967">
            <w:pPr>
              <w:rPr>
                <w:rFonts w:hint="eastAsia" w:ascii="宋体" w:hAnsi="宋体" w:eastAsia="宋体" w:cs="宋体"/>
                <w:color w:val="auto"/>
                <w:sz w:val="24"/>
                <w:szCs w:val="24"/>
                <w:highlight w:val="none"/>
              </w:rPr>
            </w:pPr>
          </w:p>
        </w:tc>
        <w:tc>
          <w:tcPr>
            <w:tcW w:w="514" w:type="pct"/>
            <w:noWrap w:val="0"/>
            <w:vAlign w:val="top"/>
          </w:tcPr>
          <w:p w14:paraId="507CE1A7">
            <w:pPr>
              <w:rPr>
                <w:rFonts w:hint="eastAsia" w:ascii="宋体" w:hAnsi="宋体" w:eastAsia="宋体" w:cs="宋体"/>
                <w:color w:val="auto"/>
                <w:sz w:val="24"/>
                <w:szCs w:val="24"/>
                <w:highlight w:val="none"/>
              </w:rPr>
            </w:pPr>
          </w:p>
        </w:tc>
      </w:tr>
      <w:tr w14:paraId="70F6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3555DAA7">
            <w:pPr>
              <w:rPr>
                <w:rFonts w:hint="eastAsia" w:ascii="宋体" w:hAnsi="宋体" w:eastAsia="宋体" w:cs="宋体"/>
                <w:color w:val="auto"/>
                <w:sz w:val="24"/>
                <w:szCs w:val="24"/>
                <w:highlight w:val="none"/>
              </w:rPr>
            </w:pPr>
          </w:p>
        </w:tc>
        <w:tc>
          <w:tcPr>
            <w:tcW w:w="473" w:type="pct"/>
            <w:noWrap w:val="0"/>
            <w:vAlign w:val="top"/>
          </w:tcPr>
          <w:p w14:paraId="5841CBEA">
            <w:pPr>
              <w:rPr>
                <w:rFonts w:hint="eastAsia" w:ascii="宋体" w:hAnsi="宋体" w:eastAsia="宋体" w:cs="宋体"/>
                <w:color w:val="auto"/>
                <w:sz w:val="24"/>
                <w:szCs w:val="24"/>
                <w:highlight w:val="none"/>
              </w:rPr>
            </w:pPr>
          </w:p>
        </w:tc>
        <w:tc>
          <w:tcPr>
            <w:tcW w:w="520" w:type="pct"/>
            <w:noWrap w:val="0"/>
            <w:vAlign w:val="top"/>
          </w:tcPr>
          <w:p w14:paraId="200AE116">
            <w:pPr>
              <w:rPr>
                <w:rFonts w:hint="eastAsia" w:ascii="宋体" w:hAnsi="宋体" w:eastAsia="宋体" w:cs="宋体"/>
                <w:color w:val="auto"/>
                <w:sz w:val="24"/>
                <w:szCs w:val="24"/>
                <w:highlight w:val="none"/>
              </w:rPr>
            </w:pPr>
          </w:p>
        </w:tc>
        <w:tc>
          <w:tcPr>
            <w:tcW w:w="816" w:type="pct"/>
            <w:noWrap w:val="0"/>
            <w:vAlign w:val="top"/>
          </w:tcPr>
          <w:p w14:paraId="7DFD3BCA">
            <w:pPr>
              <w:rPr>
                <w:rFonts w:hint="eastAsia" w:ascii="宋体" w:hAnsi="宋体" w:eastAsia="宋体" w:cs="宋体"/>
                <w:color w:val="auto"/>
                <w:sz w:val="24"/>
                <w:szCs w:val="24"/>
                <w:highlight w:val="none"/>
              </w:rPr>
            </w:pPr>
          </w:p>
        </w:tc>
        <w:tc>
          <w:tcPr>
            <w:tcW w:w="691" w:type="pct"/>
            <w:noWrap w:val="0"/>
            <w:vAlign w:val="top"/>
          </w:tcPr>
          <w:p w14:paraId="57FB4F6C">
            <w:pPr>
              <w:rPr>
                <w:rFonts w:hint="eastAsia" w:ascii="宋体" w:hAnsi="宋体" w:eastAsia="宋体" w:cs="宋体"/>
                <w:color w:val="auto"/>
                <w:sz w:val="24"/>
                <w:szCs w:val="24"/>
                <w:highlight w:val="none"/>
              </w:rPr>
            </w:pPr>
          </w:p>
        </w:tc>
        <w:tc>
          <w:tcPr>
            <w:tcW w:w="711" w:type="pct"/>
            <w:noWrap w:val="0"/>
            <w:vAlign w:val="top"/>
          </w:tcPr>
          <w:p w14:paraId="58D13C2F">
            <w:pPr>
              <w:rPr>
                <w:rFonts w:hint="eastAsia" w:ascii="宋体" w:hAnsi="宋体" w:eastAsia="宋体" w:cs="宋体"/>
                <w:color w:val="auto"/>
                <w:sz w:val="24"/>
                <w:szCs w:val="24"/>
                <w:highlight w:val="none"/>
              </w:rPr>
            </w:pPr>
          </w:p>
        </w:tc>
        <w:tc>
          <w:tcPr>
            <w:tcW w:w="731" w:type="pct"/>
            <w:noWrap w:val="0"/>
            <w:vAlign w:val="top"/>
          </w:tcPr>
          <w:p w14:paraId="5CC139C0">
            <w:pPr>
              <w:rPr>
                <w:rFonts w:hint="eastAsia" w:ascii="宋体" w:hAnsi="宋体" w:eastAsia="宋体" w:cs="宋体"/>
                <w:color w:val="auto"/>
                <w:sz w:val="24"/>
                <w:szCs w:val="24"/>
                <w:highlight w:val="none"/>
              </w:rPr>
            </w:pPr>
          </w:p>
        </w:tc>
        <w:tc>
          <w:tcPr>
            <w:tcW w:w="514" w:type="pct"/>
            <w:noWrap w:val="0"/>
            <w:vAlign w:val="top"/>
          </w:tcPr>
          <w:p w14:paraId="4C613D82">
            <w:pPr>
              <w:rPr>
                <w:rFonts w:hint="eastAsia" w:ascii="宋体" w:hAnsi="宋体" w:eastAsia="宋体" w:cs="宋体"/>
                <w:color w:val="auto"/>
                <w:sz w:val="24"/>
                <w:szCs w:val="24"/>
                <w:highlight w:val="none"/>
              </w:rPr>
            </w:pPr>
          </w:p>
        </w:tc>
      </w:tr>
    </w:tbl>
    <w:p w14:paraId="4D7F3145">
      <w:pPr>
        <w:spacing w:line="360" w:lineRule="auto"/>
        <w:jc w:val="left"/>
        <w:outlineLvl w:val="9"/>
        <w:rPr>
          <w:rFonts w:hint="eastAsia" w:ascii="宋体" w:hAnsi="宋体"/>
          <w:bCs/>
          <w:color w:val="auto"/>
          <w:sz w:val="24"/>
          <w:highlight w:val="none"/>
        </w:rPr>
      </w:pPr>
    </w:p>
    <w:p w14:paraId="5DCB12B6">
      <w:pPr>
        <w:spacing w:line="360" w:lineRule="auto"/>
        <w:jc w:val="left"/>
        <w:outlineLvl w:val="9"/>
        <w:rPr>
          <w:rFonts w:hint="eastAsia" w:ascii="宋体" w:hAnsi="宋体"/>
          <w:bCs/>
          <w:color w:val="auto"/>
          <w:sz w:val="24"/>
          <w:highlight w:val="none"/>
        </w:rPr>
      </w:pPr>
      <w:r>
        <w:rPr>
          <w:rFonts w:hint="eastAsia" w:ascii="宋体" w:hAnsi="宋体"/>
          <w:bCs/>
          <w:color w:val="auto"/>
          <w:sz w:val="24"/>
          <w:highlight w:val="none"/>
        </w:rPr>
        <w:t>附：人员职称证或岗位证等证件复印件加盖公章。</w:t>
      </w:r>
    </w:p>
    <w:p w14:paraId="3F63D486">
      <w:pPr>
        <w:spacing w:line="440" w:lineRule="exact"/>
        <w:ind w:firstLine="500" w:firstLineChars="250"/>
        <w:jc w:val="center"/>
        <w:rPr>
          <w:rFonts w:hint="eastAsia" w:ascii="宋体" w:hAnsi="宋体" w:cs="宋体"/>
          <w:color w:val="auto"/>
          <w:sz w:val="20"/>
          <w:szCs w:val="20"/>
          <w:highlight w:val="none"/>
        </w:rPr>
      </w:pPr>
    </w:p>
    <w:p w14:paraId="40208B18">
      <w:pPr>
        <w:spacing w:line="440" w:lineRule="exact"/>
        <w:ind w:firstLine="500" w:firstLineChars="250"/>
        <w:jc w:val="center"/>
        <w:rPr>
          <w:rFonts w:hint="eastAsia" w:ascii="宋体" w:hAnsi="宋体" w:cs="宋体"/>
          <w:color w:val="auto"/>
          <w:sz w:val="20"/>
          <w:szCs w:val="20"/>
          <w:highlight w:val="none"/>
        </w:rPr>
      </w:pPr>
    </w:p>
    <w:p w14:paraId="19EBDBA4">
      <w:pPr>
        <w:spacing w:line="440" w:lineRule="exact"/>
        <w:ind w:firstLine="500" w:firstLineChars="250"/>
        <w:jc w:val="center"/>
        <w:rPr>
          <w:rFonts w:hint="eastAsia" w:ascii="宋体" w:hAnsi="宋体" w:cs="宋体"/>
          <w:color w:val="auto"/>
          <w:sz w:val="20"/>
          <w:szCs w:val="20"/>
          <w:highlight w:val="none"/>
        </w:rPr>
      </w:pPr>
    </w:p>
    <w:p w14:paraId="0676F557">
      <w:pPr>
        <w:rPr>
          <w:rFonts w:hint="eastAsia" w:ascii="宋体" w:hAnsi="宋体" w:cs="宋体"/>
          <w:color w:val="auto"/>
          <w:highlight w:val="none"/>
        </w:rPr>
      </w:pPr>
      <w:bookmarkStart w:id="90" w:name="_Toc246996374"/>
      <w:bookmarkStart w:id="91" w:name="_Toc246997117"/>
      <w:bookmarkStart w:id="92" w:name="_Toc247085892"/>
    </w:p>
    <w:p w14:paraId="13D45FAE">
      <w:pPr>
        <w:rPr>
          <w:rFonts w:hint="eastAsia" w:ascii="宋体" w:hAnsi="宋体" w:cs="宋体"/>
          <w:bCs/>
          <w:color w:val="auto"/>
          <w:sz w:val="22"/>
          <w:highlight w:val="none"/>
          <w:lang w:eastAsia="zh-CN"/>
        </w:rPr>
      </w:pPr>
      <w:bookmarkStart w:id="93" w:name="_Toc324863716"/>
      <w:bookmarkStart w:id="94" w:name="_Toc446513088"/>
      <w:r>
        <w:rPr>
          <w:rFonts w:hint="eastAsia" w:ascii="宋体" w:hAnsi="宋体" w:cs="宋体"/>
          <w:bCs/>
          <w:color w:val="auto"/>
          <w:sz w:val="22"/>
          <w:highlight w:val="none"/>
          <w:lang w:eastAsia="zh-CN"/>
        </w:rPr>
        <w:br w:type="page"/>
      </w:r>
    </w:p>
    <w:p w14:paraId="16E87150">
      <w:pPr>
        <w:spacing w:line="300" w:lineRule="auto"/>
        <w:ind w:left="210" w:right="210"/>
        <w:jc w:val="center"/>
        <w:outlineLvl w:val="9"/>
        <w:rPr>
          <w:rFonts w:hint="eastAsia" w:ascii="宋体" w:hAnsi="宋体" w:eastAsia="宋体"/>
          <w:b/>
          <w:bCs/>
          <w:color w:val="auto"/>
          <w:sz w:val="28"/>
          <w:szCs w:val="28"/>
          <w:highlight w:val="none"/>
          <w:lang w:eastAsia="zh-CN"/>
        </w:rPr>
      </w:pPr>
      <w:r>
        <w:rPr>
          <w:rFonts w:hint="eastAsia" w:ascii="宋体" w:hAnsi="宋体" w:eastAsia="宋体"/>
          <w:b/>
          <w:bCs/>
          <w:color w:val="auto"/>
          <w:sz w:val="28"/>
          <w:szCs w:val="28"/>
          <w:highlight w:val="none"/>
          <w:lang w:eastAsia="zh-CN"/>
        </w:rPr>
        <w:t>九、其他资格审查资料</w:t>
      </w:r>
      <w:bookmarkEnd w:id="85"/>
      <w:bookmarkEnd w:id="86"/>
      <w:bookmarkEnd w:id="87"/>
      <w:bookmarkEnd w:id="88"/>
      <w:bookmarkEnd w:id="90"/>
      <w:bookmarkEnd w:id="91"/>
      <w:bookmarkEnd w:id="92"/>
      <w:bookmarkEnd w:id="93"/>
      <w:bookmarkEnd w:id="94"/>
      <w:r>
        <w:rPr>
          <w:rFonts w:hint="eastAsia" w:ascii="宋体" w:hAnsi="宋体" w:eastAsia="宋体"/>
          <w:b/>
          <w:bCs/>
          <w:color w:val="auto"/>
          <w:sz w:val="28"/>
          <w:szCs w:val="28"/>
          <w:highlight w:val="none"/>
          <w:lang w:eastAsia="zh-CN"/>
        </w:rPr>
        <w:t>及响应人认为有必要的其他资料</w:t>
      </w:r>
    </w:p>
    <w:p w14:paraId="76787DBC">
      <w:pPr>
        <w:spacing w:line="760" w:lineRule="exact"/>
        <w:rPr>
          <w:rFonts w:hint="eastAsia" w:ascii="宋体" w:hAnsi="宋体" w:cs="宋体"/>
          <w:color w:val="auto"/>
          <w:highlight w:val="none"/>
        </w:rPr>
      </w:pPr>
      <w:r>
        <w:rPr>
          <w:rFonts w:hint="eastAsia" w:ascii="宋体" w:hAnsi="宋体" w:cs="宋体"/>
          <w:bCs/>
          <w:color w:val="auto"/>
          <w:szCs w:val="21"/>
          <w:highlight w:val="none"/>
          <w:lang w:val="zh-CN"/>
        </w:rPr>
        <w:t xml:space="preserve"> </w:t>
      </w:r>
    </w:p>
    <w:p w14:paraId="116DFC9E">
      <w:pPr>
        <w:rPr>
          <w:rFonts w:hint="eastAsia" w:ascii="宋体" w:hAnsi="宋体" w:cs="宋体"/>
          <w:color w:val="auto"/>
          <w:highlight w:val="none"/>
        </w:rPr>
      </w:pPr>
    </w:p>
    <w:p w14:paraId="64BFB1D0">
      <w:pPr>
        <w:rPr>
          <w:rFonts w:hint="eastAsia" w:ascii="宋体" w:hAnsi="宋体" w:cs="宋体"/>
          <w:color w:val="auto"/>
          <w:highlight w:val="none"/>
        </w:rPr>
      </w:pPr>
    </w:p>
    <w:p w14:paraId="10C828B4">
      <w:pPr>
        <w:pStyle w:val="28"/>
        <w:rPr>
          <w:rFonts w:hint="eastAsia" w:ascii="宋体" w:hAnsi="宋体" w:cs="宋体"/>
          <w:color w:val="auto"/>
          <w:highlight w:val="none"/>
        </w:rPr>
      </w:pPr>
    </w:p>
    <w:p w14:paraId="43B18E37">
      <w:pPr>
        <w:pStyle w:val="9"/>
        <w:rPr>
          <w:rFonts w:hint="eastAsia" w:ascii="宋体" w:hAnsi="宋体" w:cs="宋体"/>
          <w:color w:val="auto"/>
          <w:highlight w:val="none"/>
        </w:rPr>
      </w:pPr>
    </w:p>
    <w:p w14:paraId="74B58BC0">
      <w:pPr>
        <w:rPr>
          <w:rFonts w:hint="eastAsia" w:ascii="宋体" w:hAnsi="宋体" w:cs="宋体"/>
          <w:color w:val="auto"/>
          <w:highlight w:val="none"/>
        </w:rPr>
      </w:pPr>
    </w:p>
    <w:p w14:paraId="3736A857">
      <w:pPr>
        <w:pStyle w:val="28"/>
        <w:rPr>
          <w:rFonts w:hint="eastAsia" w:ascii="宋体" w:hAnsi="宋体" w:cs="宋体"/>
          <w:color w:val="auto"/>
          <w:highlight w:val="none"/>
        </w:rPr>
      </w:pPr>
    </w:p>
    <w:p w14:paraId="451F28F5">
      <w:pPr>
        <w:pStyle w:val="9"/>
        <w:rPr>
          <w:rFonts w:hint="eastAsia" w:ascii="宋体" w:hAnsi="宋体" w:cs="宋体"/>
          <w:color w:val="auto"/>
          <w:highlight w:val="none"/>
        </w:rPr>
      </w:pPr>
    </w:p>
    <w:p w14:paraId="586D1C03">
      <w:pPr>
        <w:rPr>
          <w:rFonts w:hint="eastAsia" w:ascii="宋体" w:hAnsi="宋体" w:cs="宋体"/>
          <w:color w:val="auto"/>
          <w:highlight w:val="none"/>
        </w:rPr>
      </w:pPr>
    </w:p>
    <w:p w14:paraId="297361FD">
      <w:pPr>
        <w:pStyle w:val="28"/>
        <w:rPr>
          <w:rFonts w:hint="eastAsia" w:ascii="宋体" w:hAnsi="宋体" w:cs="宋体"/>
          <w:color w:val="auto"/>
          <w:highlight w:val="none"/>
        </w:rPr>
      </w:pPr>
    </w:p>
    <w:p w14:paraId="1463B3C4">
      <w:pPr>
        <w:pStyle w:val="9"/>
        <w:rPr>
          <w:rFonts w:hint="eastAsia" w:ascii="宋体" w:hAnsi="宋体" w:cs="宋体"/>
          <w:color w:val="auto"/>
          <w:highlight w:val="none"/>
        </w:rPr>
      </w:pPr>
    </w:p>
    <w:p w14:paraId="1BA8F043">
      <w:pPr>
        <w:rPr>
          <w:rFonts w:hint="eastAsia" w:ascii="宋体" w:hAnsi="宋体" w:cs="宋体"/>
          <w:color w:val="auto"/>
          <w:highlight w:val="none"/>
        </w:rPr>
      </w:pPr>
    </w:p>
    <w:p w14:paraId="59F148D4">
      <w:pPr>
        <w:pStyle w:val="28"/>
        <w:rPr>
          <w:rFonts w:hint="eastAsia" w:ascii="宋体" w:hAnsi="宋体" w:cs="宋体"/>
          <w:color w:val="auto"/>
          <w:highlight w:val="none"/>
        </w:rPr>
      </w:pPr>
    </w:p>
    <w:p w14:paraId="481E6ACF">
      <w:pPr>
        <w:pStyle w:val="9"/>
        <w:rPr>
          <w:rFonts w:hint="eastAsia" w:ascii="宋体" w:hAnsi="宋体" w:cs="宋体"/>
          <w:color w:val="auto"/>
          <w:highlight w:val="none"/>
        </w:rPr>
      </w:pPr>
    </w:p>
    <w:p w14:paraId="3353616D">
      <w:pPr>
        <w:rPr>
          <w:rFonts w:hint="eastAsia" w:ascii="宋体" w:hAnsi="宋体" w:cs="宋体"/>
          <w:color w:val="auto"/>
          <w:highlight w:val="none"/>
        </w:rPr>
      </w:pPr>
    </w:p>
    <w:p w14:paraId="291467EF">
      <w:pPr>
        <w:pStyle w:val="28"/>
        <w:rPr>
          <w:rFonts w:hint="eastAsia" w:ascii="宋体" w:hAnsi="宋体" w:cs="宋体"/>
          <w:color w:val="auto"/>
          <w:highlight w:val="none"/>
        </w:rPr>
      </w:pPr>
    </w:p>
    <w:p w14:paraId="18D899BE">
      <w:pPr>
        <w:pStyle w:val="9"/>
        <w:rPr>
          <w:rFonts w:hint="eastAsia" w:ascii="宋体" w:hAnsi="宋体" w:cs="宋体"/>
          <w:color w:val="auto"/>
          <w:highlight w:val="none"/>
        </w:rPr>
      </w:pPr>
    </w:p>
    <w:p w14:paraId="25F59A7E">
      <w:pPr>
        <w:rPr>
          <w:rFonts w:hint="eastAsia" w:ascii="宋体" w:hAnsi="宋体" w:cs="宋体"/>
          <w:color w:val="auto"/>
          <w:highlight w:val="none"/>
        </w:rPr>
      </w:pPr>
    </w:p>
    <w:p w14:paraId="7DADC292">
      <w:pPr>
        <w:pStyle w:val="28"/>
        <w:rPr>
          <w:rFonts w:hint="eastAsia" w:ascii="宋体" w:hAnsi="宋体" w:cs="宋体"/>
          <w:color w:val="auto"/>
          <w:highlight w:val="none"/>
        </w:rPr>
      </w:pPr>
    </w:p>
    <w:p w14:paraId="0CA5421E">
      <w:pPr>
        <w:pStyle w:val="9"/>
        <w:rPr>
          <w:rFonts w:hint="eastAsia" w:ascii="宋体" w:hAnsi="宋体" w:cs="宋体"/>
          <w:color w:val="auto"/>
          <w:highlight w:val="none"/>
        </w:rPr>
      </w:pPr>
    </w:p>
    <w:p w14:paraId="2642D397">
      <w:pPr>
        <w:rPr>
          <w:rFonts w:hint="eastAsia" w:ascii="宋体" w:hAnsi="宋体" w:cs="宋体"/>
          <w:color w:val="auto"/>
          <w:highlight w:val="none"/>
        </w:rPr>
      </w:pPr>
    </w:p>
    <w:p w14:paraId="79B007C5">
      <w:pPr>
        <w:pStyle w:val="28"/>
        <w:rPr>
          <w:rFonts w:hint="eastAsia" w:ascii="宋体" w:hAnsi="宋体" w:cs="宋体"/>
          <w:color w:val="auto"/>
          <w:highlight w:val="none"/>
        </w:rPr>
      </w:pPr>
    </w:p>
    <w:p w14:paraId="765B3922">
      <w:pPr>
        <w:pStyle w:val="9"/>
        <w:rPr>
          <w:rFonts w:hint="eastAsia" w:ascii="宋体" w:hAnsi="宋体" w:cs="宋体"/>
          <w:color w:val="auto"/>
          <w:highlight w:val="none"/>
        </w:rPr>
      </w:pPr>
    </w:p>
    <w:p w14:paraId="2F870E58">
      <w:pPr>
        <w:rPr>
          <w:rFonts w:hint="eastAsia" w:ascii="宋体" w:hAnsi="宋体" w:cs="宋体"/>
          <w:color w:val="auto"/>
          <w:highlight w:val="none"/>
        </w:rPr>
      </w:pPr>
    </w:p>
    <w:p w14:paraId="74372360">
      <w:pPr>
        <w:pStyle w:val="28"/>
        <w:rPr>
          <w:rFonts w:hint="eastAsia" w:ascii="宋体" w:hAnsi="宋体" w:cs="宋体"/>
          <w:color w:val="auto"/>
          <w:highlight w:val="none"/>
        </w:rPr>
      </w:pPr>
    </w:p>
    <w:p w14:paraId="1C093FB4">
      <w:pPr>
        <w:pStyle w:val="9"/>
        <w:rPr>
          <w:rFonts w:hint="eastAsia" w:ascii="宋体" w:hAnsi="宋体" w:cs="宋体"/>
          <w:color w:val="auto"/>
          <w:highlight w:val="none"/>
        </w:rPr>
      </w:pPr>
    </w:p>
    <w:p w14:paraId="38E78E81">
      <w:pPr>
        <w:rPr>
          <w:rFonts w:hint="eastAsia" w:ascii="宋体" w:hAnsi="宋体" w:cs="宋体"/>
          <w:color w:val="auto"/>
          <w:highlight w:val="none"/>
        </w:rPr>
      </w:pPr>
    </w:p>
    <w:p w14:paraId="42AA0DA9">
      <w:pPr>
        <w:pStyle w:val="28"/>
        <w:rPr>
          <w:rFonts w:hint="eastAsia" w:ascii="宋体" w:hAnsi="宋体" w:cs="宋体"/>
          <w:color w:val="auto"/>
          <w:highlight w:val="none"/>
        </w:rPr>
      </w:pPr>
    </w:p>
    <w:p w14:paraId="3915A646">
      <w:pPr>
        <w:pStyle w:val="9"/>
        <w:rPr>
          <w:rFonts w:hint="eastAsia" w:ascii="宋体" w:hAnsi="宋体" w:cs="宋体"/>
          <w:color w:val="auto"/>
          <w:highlight w:val="none"/>
        </w:rPr>
      </w:pPr>
    </w:p>
    <w:p w14:paraId="299C5188">
      <w:pPr>
        <w:rPr>
          <w:rFonts w:hint="eastAsia" w:ascii="宋体" w:hAnsi="宋体" w:cs="宋体"/>
          <w:color w:val="auto"/>
          <w:highlight w:val="none"/>
        </w:rPr>
      </w:pPr>
    </w:p>
    <w:p w14:paraId="0E2D8106">
      <w:pPr>
        <w:pStyle w:val="28"/>
        <w:rPr>
          <w:rFonts w:hint="eastAsia" w:ascii="宋体" w:hAnsi="宋体" w:cs="宋体"/>
          <w:color w:val="auto"/>
          <w:highlight w:val="none"/>
        </w:rPr>
      </w:pPr>
    </w:p>
    <w:p w14:paraId="59D8A4A5">
      <w:pPr>
        <w:pStyle w:val="9"/>
        <w:rPr>
          <w:rFonts w:hint="eastAsia" w:ascii="宋体" w:hAnsi="宋体" w:cs="宋体"/>
          <w:color w:val="auto"/>
          <w:highlight w:val="none"/>
        </w:rPr>
      </w:pPr>
    </w:p>
    <w:p w14:paraId="064D637D">
      <w:pPr>
        <w:rPr>
          <w:rFonts w:hint="eastAsia" w:ascii="宋体" w:hAnsi="宋体" w:cs="宋体"/>
          <w:color w:val="auto"/>
          <w:highlight w:val="none"/>
        </w:rPr>
      </w:pPr>
    </w:p>
    <w:p w14:paraId="50D23BB0">
      <w:pPr>
        <w:pStyle w:val="28"/>
        <w:rPr>
          <w:rFonts w:hint="eastAsia" w:ascii="宋体" w:hAnsi="宋体" w:cs="宋体"/>
          <w:color w:val="auto"/>
          <w:highlight w:val="none"/>
        </w:rPr>
      </w:pPr>
    </w:p>
    <w:p w14:paraId="3EC719B0">
      <w:pPr>
        <w:pStyle w:val="9"/>
        <w:rPr>
          <w:rFonts w:hint="eastAsia" w:ascii="宋体" w:hAnsi="宋体" w:cs="宋体"/>
          <w:color w:val="auto"/>
          <w:highlight w:val="none"/>
        </w:rPr>
      </w:pPr>
    </w:p>
    <w:p w14:paraId="47EA594A">
      <w:pPr>
        <w:rPr>
          <w:rFonts w:hint="eastAsia" w:ascii="宋体" w:hAnsi="宋体" w:cs="宋体"/>
          <w:color w:val="auto"/>
          <w:highlight w:val="none"/>
        </w:rPr>
      </w:pPr>
    </w:p>
    <w:p w14:paraId="5B867157">
      <w:pPr>
        <w:pStyle w:val="28"/>
        <w:rPr>
          <w:rFonts w:hint="eastAsia" w:ascii="宋体" w:hAnsi="宋体" w:cs="宋体"/>
          <w:color w:val="auto"/>
          <w:highlight w:val="none"/>
        </w:rPr>
      </w:pPr>
    </w:p>
    <w:p w14:paraId="0AC5BAE6">
      <w:pPr>
        <w:pStyle w:val="9"/>
        <w:rPr>
          <w:rFonts w:hint="eastAsia" w:ascii="宋体" w:hAnsi="宋体" w:cs="宋体"/>
          <w:color w:val="auto"/>
          <w:highlight w:val="none"/>
        </w:rPr>
      </w:pPr>
    </w:p>
    <w:p w14:paraId="00C5337C">
      <w:pPr>
        <w:rPr>
          <w:rFonts w:hint="eastAsia" w:ascii="宋体" w:hAnsi="宋体" w:cs="宋体"/>
          <w:color w:val="auto"/>
          <w:highlight w:val="none"/>
        </w:rPr>
      </w:pPr>
    </w:p>
    <w:p w14:paraId="6B7A6FDF">
      <w:pPr>
        <w:pStyle w:val="28"/>
        <w:rPr>
          <w:rFonts w:hint="eastAsia" w:ascii="宋体" w:hAnsi="宋体" w:cs="宋体"/>
          <w:color w:val="auto"/>
          <w:highlight w:val="none"/>
        </w:rPr>
      </w:pPr>
    </w:p>
    <w:p w14:paraId="47DA79B8">
      <w:pPr>
        <w:pStyle w:val="9"/>
        <w:rPr>
          <w:rFonts w:hint="eastAsia" w:ascii="宋体" w:hAnsi="宋体" w:cs="宋体"/>
          <w:color w:val="auto"/>
          <w:highlight w:val="none"/>
        </w:rPr>
      </w:pPr>
    </w:p>
    <w:p w14:paraId="4236F9CD">
      <w:pPr>
        <w:rPr>
          <w:rFonts w:hint="eastAsia" w:ascii="宋体" w:hAnsi="宋体" w:cs="宋体"/>
          <w:color w:val="auto"/>
          <w:highlight w:val="none"/>
        </w:rPr>
      </w:pPr>
    </w:p>
    <w:p w14:paraId="27D67F90">
      <w:pPr>
        <w:pStyle w:val="28"/>
        <w:rPr>
          <w:rFonts w:hint="eastAsia" w:ascii="宋体" w:hAnsi="宋体" w:cs="宋体"/>
          <w:color w:val="auto"/>
          <w:highlight w:val="none"/>
        </w:rPr>
      </w:pPr>
    </w:p>
    <w:p w14:paraId="32CF615D">
      <w:pPr>
        <w:rPr>
          <w:rFonts w:hint="eastAsia" w:ascii="宋体" w:hAnsi="宋体" w:cs="宋体"/>
          <w:color w:val="auto"/>
          <w:highlight w:val="none"/>
        </w:rPr>
      </w:pPr>
      <w:r>
        <w:rPr>
          <w:rFonts w:hint="eastAsia" w:ascii="宋体" w:hAnsi="宋体" w:cs="宋体"/>
          <w:color w:val="auto"/>
          <w:highlight w:val="none"/>
        </w:rPr>
        <w:br w:type="page"/>
      </w:r>
    </w:p>
    <w:p w14:paraId="4D2FCAAB">
      <w:pPr>
        <w:keepNext/>
        <w:keepLines/>
        <w:spacing w:before="260" w:after="260"/>
        <w:jc w:val="center"/>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资格条件声明函</w:t>
      </w:r>
    </w:p>
    <w:p w14:paraId="1777D19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 xml:space="preserve">              (采购</w:t>
      </w:r>
      <w:r>
        <w:rPr>
          <w:rFonts w:hint="eastAsia" w:ascii="宋体" w:hAnsi="宋体"/>
          <w:color w:val="auto"/>
          <w:sz w:val="24"/>
          <w:highlight w:val="none"/>
          <w:u w:val="single"/>
          <w:lang w:val="en-US" w:eastAsia="zh-CN"/>
        </w:rPr>
        <w:t>人</w:t>
      </w:r>
      <w:r>
        <w:rPr>
          <w:rFonts w:ascii="宋体" w:hAnsi="宋体"/>
          <w:color w:val="auto"/>
          <w:sz w:val="24"/>
          <w:highlight w:val="none"/>
          <w:u w:val="single"/>
        </w:rPr>
        <w:t>)</w:t>
      </w:r>
      <w:r>
        <w:rPr>
          <w:rFonts w:ascii="宋体" w:hAnsi="宋体"/>
          <w:color w:val="auto"/>
          <w:sz w:val="24"/>
          <w:highlight w:val="none"/>
        </w:rPr>
        <w:t>：</w:t>
      </w:r>
    </w:p>
    <w:p w14:paraId="60B1A6A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我单位(公司)参与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rPr>
        <w:t>项目名称)采购项目的政府采购活动，现承诺如下：</w:t>
      </w:r>
    </w:p>
    <w:p w14:paraId="3401ED6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具有独立承担民事责任的能力</w:t>
      </w:r>
      <w:r>
        <w:rPr>
          <w:rFonts w:hint="eastAsia" w:ascii="宋体" w:hAnsi="宋体" w:cs="宋体"/>
          <w:i w:val="0"/>
          <w:iCs w:val="0"/>
          <w:color w:val="auto"/>
          <w:sz w:val="24"/>
          <w:szCs w:val="24"/>
          <w:highlight w:val="none"/>
          <w:lang w:eastAsia="zh-CN"/>
        </w:rPr>
        <w:t>；</w:t>
      </w:r>
    </w:p>
    <w:p w14:paraId="1B77DAA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具有良好的商业信誉和健全的财务会计制度</w:t>
      </w:r>
      <w:r>
        <w:rPr>
          <w:rFonts w:hint="eastAsia" w:ascii="宋体" w:hAnsi="宋体" w:cs="宋体"/>
          <w:i w:val="0"/>
          <w:iCs w:val="0"/>
          <w:color w:val="auto"/>
          <w:sz w:val="24"/>
          <w:szCs w:val="24"/>
          <w:highlight w:val="none"/>
          <w:lang w:eastAsia="zh-CN"/>
        </w:rPr>
        <w:t>；</w:t>
      </w:r>
    </w:p>
    <w:p w14:paraId="26EA938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具有履行合同所必需的设备和专业技术能力</w:t>
      </w:r>
      <w:r>
        <w:rPr>
          <w:rFonts w:hint="eastAsia" w:ascii="宋体" w:hAnsi="宋体" w:cs="宋体"/>
          <w:i w:val="0"/>
          <w:iCs w:val="0"/>
          <w:color w:val="auto"/>
          <w:sz w:val="24"/>
          <w:szCs w:val="24"/>
          <w:highlight w:val="none"/>
          <w:lang w:eastAsia="zh-CN"/>
        </w:rPr>
        <w:t>；</w:t>
      </w:r>
    </w:p>
    <w:p w14:paraId="034EB24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有依法缴纳税收和社会保障资金的良好记录</w:t>
      </w:r>
      <w:r>
        <w:rPr>
          <w:rFonts w:hint="eastAsia" w:ascii="宋体" w:hAnsi="宋体" w:cs="宋体"/>
          <w:i w:val="0"/>
          <w:iCs w:val="0"/>
          <w:color w:val="auto"/>
          <w:sz w:val="24"/>
          <w:szCs w:val="24"/>
          <w:highlight w:val="none"/>
          <w:lang w:eastAsia="zh-CN"/>
        </w:rPr>
        <w:t>；</w:t>
      </w:r>
    </w:p>
    <w:p w14:paraId="64C09E3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参加政府采购活动前三年内，在经营活动中没有重大违法记录</w:t>
      </w:r>
      <w:r>
        <w:rPr>
          <w:rFonts w:hint="eastAsia" w:ascii="宋体" w:hAnsi="宋体" w:cs="宋体"/>
          <w:i w:val="0"/>
          <w:iCs w:val="0"/>
          <w:color w:val="auto"/>
          <w:sz w:val="24"/>
          <w:szCs w:val="24"/>
          <w:highlight w:val="none"/>
          <w:lang w:eastAsia="zh-CN"/>
        </w:rPr>
        <w:t>；</w:t>
      </w:r>
    </w:p>
    <w:p w14:paraId="4FE1DC6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法律、行政法规规定的其他条件</w:t>
      </w:r>
      <w:r>
        <w:rPr>
          <w:rFonts w:hint="eastAsia" w:ascii="宋体" w:hAnsi="宋体" w:cs="宋体"/>
          <w:i w:val="0"/>
          <w:iCs w:val="0"/>
          <w:color w:val="auto"/>
          <w:sz w:val="24"/>
          <w:szCs w:val="24"/>
          <w:highlight w:val="none"/>
          <w:lang w:eastAsia="zh-CN"/>
        </w:rPr>
        <w:t>；</w:t>
      </w:r>
    </w:p>
    <w:p w14:paraId="4A28FB0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符合“为采购项目提供整体设计、规范编制或者项目管理、监理、检测等服务的供应商，不得再参加该采购项目的其他采购活动”的规定；</w:t>
      </w:r>
    </w:p>
    <w:p w14:paraId="002829C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1）与采购人存在利害关系可能影响招标公正性的法人、其他组织或者个人，不得参加投标。单位负责人为同一人或者存在控股、管理关系的不同单位，不得参加同一标段投标或者未划分标段的同一项目投标。违反规定的，相关投标均无效；（2）符合法律、行政法规规定的其他条件。</w:t>
      </w:r>
    </w:p>
    <w:p w14:paraId="27463FF6">
      <w:pPr>
        <w:pStyle w:val="2"/>
        <w:rPr>
          <w:rFonts w:hint="default"/>
          <w:color w:val="auto"/>
          <w:highlight w:val="none"/>
          <w:lang w:val="en-US" w:eastAsia="zh-CN"/>
        </w:rPr>
      </w:pPr>
      <w:r>
        <w:rPr>
          <w:rFonts w:hint="eastAsia" w:hAnsi="宋体" w:cs="宋体"/>
          <w:i w:val="0"/>
          <w:iCs w:val="0"/>
          <w:color w:val="auto"/>
          <w:sz w:val="24"/>
          <w:szCs w:val="24"/>
          <w:highlight w:val="none"/>
          <w:lang w:val="en-US" w:eastAsia="zh-CN"/>
        </w:rPr>
        <w:t>9.</w:t>
      </w:r>
      <w:r>
        <w:rPr>
          <w:rFonts w:hint="eastAsia" w:ascii="宋体" w:hAnsi="宋体" w:cs="宋体"/>
          <w:color w:val="auto"/>
          <w:sz w:val="24"/>
          <w:szCs w:val="28"/>
          <w:highlight w:val="none"/>
        </w:rPr>
        <w:t xml:space="preserve">我单位未被列入政府取消投标资格记录期间的企业或个人投标。 </w:t>
      </w:r>
    </w:p>
    <w:p w14:paraId="2C4A4DE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我方在采购项目评审(评标)环节结束后，随时接受采购人、采购代理机构的检查验证，配合提供相关证明材料， 证明符合《中华人民共和国政府采购法》规定的供应商基本资格条件。</w:t>
      </w:r>
    </w:p>
    <w:p w14:paraId="7057D05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我单位(公司)对上述承诺的真实性负责。如有虚假，将依法承担相应责任。</w:t>
      </w:r>
    </w:p>
    <w:p w14:paraId="5F3C080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特此承诺。</w:t>
      </w:r>
    </w:p>
    <w:p w14:paraId="0BD7357B">
      <w:pPr>
        <w:spacing w:line="360" w:lineRule="auto"/>
        <w:ind w:left="0" w:leftChars="0" w:firstLine="420" w:firstLineChars="175"/>
        <w:rPr>
          <w:rFonts w:hint="eastAsia" w:ascii="宋体" w:hAnsi="宋体" w:eastAsia="宋体" w:cs="宋体"/>
          <w:color w:val="auto"/>
          <w:sz w:val="24"/>
          <w:szCs w:val="24"/>
          <w:highlight w:val="none"/>
        </w:rPr>
      </w:pPr>
    </w:p>
    <w:p w14:paraId="20FF9B4B">
      <w:pPr>
        <w:spacing w:line="360" w:lineRule="auto"/>
        <w:ind w:left="0" w:leftChars="0" w:firstLine="420" w:firstLineChars="175"/>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4C1746E6">
      <w:pPr>
        <w:pStyle w:val="2"/>
        <w:ind w:left="0" w:leftChars="0" w:firstLine="462" w:firstLineChars="175"/>
        <w:rPr>
          <w:rFonts w:hint="default"/>
          <w:color w:val="auto"/>
          <w:highlight w:val="none"/>
          <w:lang w:val="en-US" w:eastAsia="zh-CN"/>
        </w:rPr>
      </w:pPr>
    </w:p>
    <w:p w14:paraId="389B0C49">
      <w:pPr>
        <w:spacing w:line="360" w:lineRule="auto"/>
        <w:ind w:left="0" w:leftChars="0" w:firstLine="420" w:firstLineChars="175"/>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3A2F2E05">
      <w:pPr>
        <w:spacing w:line="360" w:lineRule="auto"/>
        <w:ind w:left="0" w:leftChars="0" w:firstLine="420" w:firstLineChars="175"/>
        <w:rPr>
          <w:rFonts w:hint="eastAsia" w:ascii="宋体" w:hAnsi="宋体" w:eastAsia="宋体" w:cs="宋体"/>
          <w:color w:val="auto"/>
          <w:sz w:val="24"/>
          <w:szCs w:val="24"/>
          <w:highlight w:val="none"/>
        </w:rPr>
      </w:pPr>
    </w:p>
    <w:p w14:paraId="12F971C6">
      <w:pPr>
        <w:spacing w:line="480" w:lineRule="auto"/>
        <w:ind w:left="0" w:leftChars="0" w:firstLine="420" w:firstLineChars="175"/>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44A153E">
      <w:pPr>
        <w:rPr>
          <w:rFonts w:hint="eastAsia" w:ascii="宋体" w:hAnsi="宋体" w:cs="宋体"/>
          <w:color w:val="auto"/>
          <w:highlight w:val="none"/>
        </w:rPr>
      </w:pPr>
    </w:p>
    <w:p w14:paraId="3FE82808">
      <w:pPr>
        <w:rPr>
          <w:rFonts w:hint="eastAsia" w:ascii="宋体" w:hAnsi="宋体" w:cs="宋体"/>
          <w:color w:val="auto"/>
          <w:highlight w:val="none"/>
        </w:rPr>
      </w:pPr>
    </w:p>
    <w:p w14:paraId="10FB1AAB">
      <w:pPr>
        <w:rPr>
          <w:rFonts w:hint="eastAsia" w:ascii="宋体" w:hAnsi="宋体"/>
          <w:color w:val="auto"/>
          <w:sz w:val="32"/>
          <w:highlight w:val="none"/>
        </w:rPr>
      </w:pPr>
      <w:r>
        <w:rPr>
          <w:rFonts w:hint="eastAsia" w:ascii="宋体" w:hAnsi="宋体"/>
          <w:color w:val="auto"/>
          <w:sz w:val="32"/>
          <w:highlight w:val="none"/>
        </w:rPr>
        <w:br w:type="page"/>
      </w:r>
    </w:p>
    <w:p w14:paraId="02CABE9C">
      <w:pPr>
        <w:spacing w:before="120" w:beforeLines="50" w:after="120" w:afterLines="50" w:line="288" w:lineRule="auto"/>
        <w:jc w:val="center"/>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4"/>
          <w:highlight w:val="none"/>
        </w:rPr>
        <w:t xml:space="preserve"> </w:t>
      </w:r>
      <w:bookmarkStart w:id="95" w:name="_Toc18204_WPSOffice_Level2"/>
      <w:bookmarkStart w:id="96" w:name="_Toc11526_WPSOffice_Level2"/>
      <w:r>
        <w:rPr>
          <w:rFonts w:hint="eastAsia" w:ascii="宋体" w:hAnsi="宋体" w:eastAsia="宋体" w:cs="宋体"/>
          <w:b/>
          <w:bCs/>
          <w:color w:val="auto"/>
          <w:sz w:val="28"/>
          <w:szCs w:val="28"/>
          <w:highlight w:val="none"/>
        </w:rPr>
        <w:t xml:space="preserve"> 中小企业划型标准规定</w:t>
      </w:r>
    </w:p>
    <w:p w14:paraId="39373FBD">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C037774">
      <w:pPr>
        <w:spacing w:before="120" w:beforeLines="50" w:after="120" w:afterLines="50"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467E5DAD">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44092E9E">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469C53">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1B24F75A">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32D0E6A1">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6426CF">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8000万元及以上的为中型企业；营业收入300万元及以上，且资产总额300万元及以上的为小型企业；营业收入300万元以下或资产总额300万元以下的为微型企业。</w:t>
      </w:r>
    </w:p>
    <w:p w14:paraId="6B733AC6">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8000万元及以上的为中型企业；从业人员5人及以上，且营业收入1000万元及以上的为小型企业；从业人员5人以下或营业收入1000万元以下的为微型企业。</w:t>
      </w:r>
    </w:p>
    <w:p w14:paraId="40E841FD">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284E7A">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7C335C">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61B58">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E26DD8">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A73F9B">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71BBEA">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9C03F7">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A1BA0C">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8000万元及以上的为中型企业；营业收入100万元及以上，且资产总额2000万元及以上的为小型企业；营业收入100万元以下或资产总额2000万元以下的为微型企业。</w:t>
      </w:r>
    </w:p>
    <w:p w14:paraId="2CAFAB46">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8000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C06C6B">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E8E16E">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0E30404">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32CE800D">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0F6BFE9A">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658CDF8">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1E06B49E">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653C69AD">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十、本规定自发布之日起执行，原国家经贸委、原国家计委、财政部和国家统计局2003年颁布的《中小企业标准暂行规定》同时废止。</w:t>
      </w:r>
    </w:p>
    <w:p w14:paraId="70F91329">
      <w:pPr>
        <w:pStyle w:val="15"/>
        <w:spacing w:line="360" w:lineRule="auto"/>
        <w:ind w:firstLine="1200" w:firstLineChars="500"/>
        <w:jc w:val="both"/>
        <w:outlineLvl w:val="9"/>
        <w:rPr>
          <w:rFonts w:hint="eastAsia" w:ascii="宋体" w:hAnsi="宋体" w:eastAsia="宋体" w:cs="宋体"/>
          <w:color w:val="auto"/>
          <w:sz w:val="24"/>
          <w:szCs w:val="24"/>
          <w:highlight w:val="none"/>
          <w:lang w:val="zh-CN"/>
        </w:rPr>
      </w:pPr>
    </w:p>
    <w:p w14:paraId="40CBF3FC">
      <w:pPr>
        <w:pStyle w:val="15"/>
        <w:spacing w:line="360" w:lineRule="auto"/>
        <w:outlineLvl w:val="9"/>
        <w:rPr>
          <w:rFonts w:hint="eastAsia" w:ascii="宋体" w:hAnsi="宋体"/>
          <w:color w:val="auto"/>
          <w:sz w:val="21"/>
          <w:szCs w:val="21"/>
          <w:highlight w:val="none"/>
          <w:lang w:val="zh-CN"/>
        </w:rPr>
      </w:pPr>
    </w:p>
    <w:p w14:paraId="31DE6559">
      <w:pPr>
        <w:pStyle w:val="15"/>
        <w:spacing w:line="360" w:lineRule="auto"/>
        <w:outlineLvl w:val="9"/>
        <w:rPr>
          <w:rFonts w:hint="eastAsia" w:ascii="宋体" w:hAnsi="宋体"/>
          <w:color w:val="auto"/>
          <w:sz w:val="21"/>
          <w:szCs w:val="21"/>
          <w:highlight w:val="none"/>
          <w:lang w:val="zh-CN"/>
        </w:rPr>
      </w:pPr>
    </w:p>
    <w:p w14:paraId="313F4F12">
      <w:pPr>
        <w:pStyle w:val="15"/>
        <w:spacing w:line="360" w:lineRule="auto"/>
        <w:outlineLvl w:val="9"/>
        <w:rPr>
          <w:rFonts w:hint="eastAsia" w:ascii="宋体" w:hAnsi="宋体"/>
          <w:color w:val="auto"/>
          <w:sz w:val="21"/>
          <w:szCs w:val="21"/>
          <w:highlight w:val="none"/>
          <w:lang w:val="zh-CN"/>
        </w:rPr>
      </w:pPr>
    </w:p>
    <w:p w14:paraId="45521A93">
      <w:pPr>
        <w:pStyle w:val="15"/>
        <w:spacing w:line="360" w:lineRule="auto"/>
        <w:outlineLvl w:val="9"/>
        <w:rPr>
          <w:rFonts w:hint="eastAsia" w:ascii="宋体" w:hAnsi="宋体"/>
          <w:color w:val="auto"/>
          <w:sz w:val="21"/>
          <w:szCs w:val="21"/>
          <w:highlight w:val="none"/>
          <w:lang w:val="zh-CN"/>
        </w:rPr>
      </w:pPr>
    </w:p>
    <w:p w14:paraId="621E95E9">
      <w:pPr>
        <w:pStyle w:val="15"/>
        <w:spacing w:line="360" w:lineRule="auto"/>
        <w:outlineLvl w:val="9"/>
        <w:rPr>
          <w:rFonts w:hint="eastAsia" w:ascii="宋体" w:hAnsi="宋体"/>
          <w:color w:val="auto"/>
          <w:sz w:val="21"/>
          <w:szCs w:val="21"/>
          <w:highlight w:val="none"/>
          <w:lang w:val="zh-CN"/>
        </w:rPr>
      </w:pPr>
    </w:p>
    <w:p w14:paraId="443A181C">
      <w:pPr>
        <w:pStyle w:val="15"/>
        <w:spacing w:line="360" w:lineRule="auto"/>
        <w:outlineLvl w:val="9"/>
        <w:rPr>
          <w:rFonts w:hint="eastAsia" w:ascii="宋体" w:hAnsi="宋体"/>
          <w:color w:val="auto"/>
          <w:sz w:val="21"/>
          <w:szCs w:val="21"/>
          <w:highlight w:val="none"/>
          <w:lang w:val="zh-CN"/>
        </w:rPr>
      </w:pPr>
    </w:p>
    <w:p w14:paraId="1AD75078">
      <w:pPr>
        <w:rPr>
          <w:rFonts w:hint="eastAsia"/>
          <w:b/>
          <w:bCs/>
          <w:color w:val="auto"/>
          <w:highlight w:val="none"/>
          <w:lang w:val="zh-CN"/>
        </w:rPr>
      </w:pPr>
      <w:r>
        <w:rPr>
          <w:rFonts w:hint="eastAsia"/>
          <w:b/>
          <w:bCs/>
          <w:color w:val="auto"/>
          <w:highlight w:val="none"/>
          <w:lang w:val="zh-CN"/>
        </w:rPr>
        <w:br w:type="page"/>
      </w:r>
    </w:p>
    <w:p w14:paraId="1579E36D">
      <w:pPr>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政府采购扶持企业证明文件</w:t>
      </w:r>
    </w:p>
    <w:p w14:paraId="305B67FE">
      <w:pPr>
        <w:autoSpaceDE w:val="0"/>
        <w:autoSpaceDN w:val="0"/>
        <w:adjustRightInd w:val="0"/>
        <w:spacing w:line="400" w:lineRule="exact"/>
        <w:outlineLvl w:val="9"/>
        <w:rPr>
          <w:rFonts w:hint="eastAsia" w:ascii="宋体" w:hAnsi="宋体" w:eastAsia="宋体" w:cs="宋体"/>
          <w:color w:val="auto"/>
          <w:sz w:val="24"/>
          <w:szCs w:val="24"/>
          <w:highlight w:val="none"/>
        </w:rPr>
      </w:pPr>
    </w:p>
    <w:p w14:paraId="19A2D159">
      <w:pPr>
        <w:adjustRightInd w:val="0"/>
        <w:snapToGrid w:val="0"/>
        <w:spacing w:line="300" w:lineRule="auto"/>
        <w:jc w:val="center"/>
        <w:outlineLvl w:val="9"/>
        <w:rPr>
          <w:rFonts w:hint="eastAsia" w:ascii="宋体" w:hAnsi="宋体" w:eastAsia="宋体" w:cs="宋体"/>
          <w:b/>
          <w:bCs/>
          <w:color w:val="auto"/>
          <w:kern w:val="0"/>
          <w:sz w:val="24"/>
          <w:szCs w:val="24"/>
          <w:highlight w:val="none"/>
          <w:lang w:val="zh-CN"/>
        </w:rPr>
      </w:pPr>
      <w:bookmarkStart w:id="97" w:name="_Toc24813"/>
      <w:bookmarkStart w:id="98" w:name="_Toc748"/>
      <w:bookmarkStart w:id="99" w:name="_Toc20772"/>
      <w:r>
        <w:rPr>
          <w:rFonts w:hint="eastAsia" w:ascii="宋体" w:hAnsi="宋体" w:eastAsia="宋体" w:cs="宋体"/>
          <w:b/>
          <w:bCs/>
          <w:color w:val="auto"/>
          <w:kern w:val="0"/>
          <w:sz w:val="24"/>
          <w:szCs w:val="24"/>
          <w:highlight w:val="none"/>
          <w:lang w:val="zh-CN"/>
        </w:rPr>
        <w:t>中小企业声明函（若投标单位为中小微企业需填写下表，非中小微企业无需填写）</w:t>
      </w:r>
      <w:bookmarkEnd w:id="97"/>
    </w:p>
    <w:p w14:paraId="3A003A9A">
      <w:pPr>
        <w:adjustRightInd w:val="0"/>
        <w:snapToGrid w:val="0"/>
        <w:spacing w:line="300" w:lineRule="auto"/>
        <w:jc w:val="center"/>
        <w:outlineLvl w:val="9"/>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（中小企业按下列格式提供）</w:t>
      </w:r>
    </w:p>
    <w:p w14:paraId="371477C5">
      <w:pPr>
        <w:autoSpaceDE w:val="0"/>
        <w:autoSpaceDN w:val="0"/>
        <w:adjustRightInd w:val="0"/>
        <w:spacing w:line="400" w:lineRule="exact"/>
        <w:outlineLvl w:val="9"/>
        <w:rPr>
          <w:rFonts w:hint="eastAsia" w:ascii="宋体" w:hAnsi="宋体" w:eastAsia="宋体" w:cs="宋体"/>
          <w:color w:val="auto"/>
          <w:sz w:val="24"/>
          <w:szCs w:val="24"/>
          <w:highlight w:val="none"/>
        </w:rPr>
      </w:pPr>
    </w:p>
    <w:p w14:paraId="702D9BDA">
      <w:pPr>
        <w:spacing w:before="116" w:line="225" w:lineRule="auto"/>
        <w:ind w:firstLine="3053" w:firstLineChars="120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中小企业声明函（工程</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服务</w:t>
      </w:r>
      <w:r>
        <w:rPr>
          <w:rFonts w:hint="eastAsia" w:ascii="宋体" w:hAnsi="宋体" w:eastAsia="宋体" w:cs="宋体"/>
          <w:color w:val="auto"/>
          <w:spacing w:val="8"/>
          <w:sz w:val="24"/>
          <w:szCs w:val="24"/>
          <w:highlight w:val="none"/>
        </w:rPr>
        <w:t>）</w:t>
      </w:r>
    </w:p>
    <w:p w14:paraId="2B553806">
      <w:pPr>
        <w:spacing w:line="271" w:lineRule="auto"/>
        <w:rPr>
          <w:rFonts w:hint="eastAsia" w:ascii="宋体" w:hAnsi="宋体" w:eastAsia="宋体" w:cs="宋体"/>
          <w:color w:val="auto"/>
          <w:sz w:val="24"/>
          <w:szCs w:val="24"/>
          <w:highlight w:val="none"/>
        </w:rPr>
      </w:pPr>
    </w:p>
    <w:p w14:paraId="357DB2D8">
      <w:pPr>
        <w:spacing w:line="271" w:lineRule="auto"/>
        <w:rPr>
          <w:rFonts w:hint="eastAsia" w:ascii="宋体" w:hAnsi="宋体" w:eastAsia="宋体" w:cs="宋体"/>
          <w:color w:val="auto"/>
          <w:sz w:val="24"/>
          <w:szCs w:val="24"/>
          <w:highlight w:val="none"/>
        </w:rPr>
      </w:pPr>
    </w:p>
    <w:p w14:paraId="1BAF892C">
      <w:pPr>
        <w:spacing w:before="100" w:line="360" w:lineRule="auto"/>
        <w:ind w:left="36" w:right="84" w:firstLine="64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本公司（联合体）郑重声明，根据《政府采购促进中小 企业发展管理办法》（财库 ﹝ 2020 ﹞46 号）的规定，本公司</w:t>
      </w:r>
      <w:r>
        <w:rPr>
          <w:rFonts w:hint="eastAsia" w:ascii="宋体" w:hAnsi="宋体" w:eastAsia="宋体" w:cs="宋体"/>
          <w:color w:val="auto"/>
          <w:sz w:val="24"/>
          <w:szCs w:val="24"/>
          <w:highlight w:val="none"/>
        </w:rPr>
        <w:t xml:space="preserve"> （联合体</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 xml:space="preserve">工 </w:t>
      </w:r>
      <w:r>
        <w:rPr>
          <w:rFonts w:hint="eastAsia" w:ascii="宋体" w:hAnsi="宋体" w:eastAsia="宋体" w:cs="宋体"/>
          <w:color w:val="auto"/>
          <w:spacing w:val="9"/>
          <w:sz w:val="24"/>
          <w:szCs w:val="24"/>
          <w:highlight w:val="none"/>
        </w:rPr>
        <w:t>程的施工单位全部为符合政</w:t>
      </w:r>
      <w:r>
        <w:rPr>
          <w:rFonts w:hint="eastAsia" w:ascii="宋体" w:hAnsi="宋体" w:eastAsia="宋体" w:cs="宋体"/>
          <w:color w:val="auto"/>
          <w:spacing w:val="8"/>
          <w:sz w:val="24"/>
          <w:szCs w:val="24"/>
          <w:highlight w:val="none"/>
        </w:rPr>
        <w:t>策要求的中小企业（或者</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服务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全部由符合政策要求的中</w:t>
      </w:r>
      <w:r>
        <w:rPr>
          <w:rFonts w:hint="eastAsia" w:ascii="宋体" w:hAnsi="宋体" w:eastAsia="宋体" w:cs="宋体"/>
          <w:color w:val="auto"/>
          <w:spacing w:val="8"/>
          <w:sz w:val="24"/>
          <w:szCs w:val="24"/>
          <w:highlight w:val="none"/>
        </w:rPr>
        <w:t>小企业承接</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相关企业（含联合</w:t>
      </w:r>
      <w:r>
        <w:rPr>
          <w:rFonts w:hint="eastAsia" w:ascii="宋体" w:hAnsi="宋体" w:eastAsia="宋体" w:cs="宋体"/>
          <w:color w:val="auto"/>
          <w:spacing w:val="9"/>
          <w:sz w:val="24"/>
          <w:szCs w:val="24"/>
          <w:highlight w:val="none"/>
        </w:rPr>
        <w:t>体中的中小企业、签订分包意向</w:t>
      </w:r>
      <w:r>
        <w:rPr>
          <w:rFonts w:hint="eastAsia" w:ascii="宋体" w:hAnsi="宋体" w:eastAsia="宋体" w:cs="宋体"/>
          <w:color w:val="auto"/>
          <w:spacing w:val="8"/>
          <w:sz w:val="24"/>
          <w:szCs w:val="24"/>
          <w:highlight w:val="none"/>
        </w:rPr>
        <w:t>协议的中小企业</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的具体情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况</w:t>
      </w:r>
      <w:r>
        <w:rPr>
          <w:rFonts w:hint="eastAsia" w:ascii="宋体" w:hAnsi="宋体" w:eastAsia="宋体" w:cs="宋体"/>
          <w:color w:val="auto"/>
          <w:spacing w:val="1"/>
          <w:sz w:val="24"/>
          <w:szCs w:val="24"/>
          <w:highlight w:val="none"/>
        </w:rPr>
        <w:t>如下</w:t>
      </w:r>
      <w:r>
        <w:rPr>
          <w:rFonts w:hint="eastAsia" w:ascii="宋体" w:hAnsi="宋体" w:eastAsia="宋体" w:cs="宋体"/>
          <w:color w:val="auto"/>
          <w:spacing w:val="3"/>
          <w:sz w:val="24"/>
          <w:szCs w:val="24"/>
          <w:highlight w:val="none"/>
        </w:rPr>
        <w:t>：</w:t>
      </w:r>
    </w:p>
    <w:p w14:paraId="5819C366">
      <w:pPr>
        <w:spacing w:before="1" w:line="360" w:lineRule="auto"/>
        <w:ind w:firstLine="6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u w:val="single"/>
        </w:rPr>
        <w:t>（标的名称）</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pacing w:val="8"/>
          <w:sz w:val="24"/>
          <w:szCs w:val="24"/>
          <w:highlight w:val="none"/>
          <w:u w:val="single"/>
        </w:rPr>
        <w:t>（采购文件中明确的所属行业）；</w:t>
      </w:r>
      <w:r>
        <w:rPr>
          <w:rFonts w:hint="eastAsia" w:ascii="宋体" w:hAnsi="宋体" w:eastAsia="宋体" w:cs="宋体"/>
          <w:color w:val="auto"/>
          <w:spacing w:val="4"/>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从业人员</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营业</w:t>
      </w:r>
      <w:r>
        <w:rPr>
          <w:rFonts w:hint="eastAsia" w:ascii="宋体" w:hAnsi="宋体" w:eastAsia="宋体" w:cs="宋体"/>
          <w:color w:val="auto"/>
          <w:sz w:val="24"/>
          <w:szCs w:val="24"/>
          <w:highlight w:val="none"/>
        </w:rPr>
        <w:t>收入为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16"/>
          <w:sz w:val="24"/>
          <w:szCs w:val="24"/>
          <w:highlight w:val="none"/>
        </w:rPr>
        <w:t>1</w:t>
      </w:r>
      <w:r>
        <w:rPr>
          <w:rFonts w:hint="eastAsia" w:ascii="宋体" w:hAnsi="宋体" w:eastAsia="宋体" w:cs="宋体"/>
          <w:color w:val="auto"/>
          <w:position w:val="16"/>
          <w:sz w:val="24"/>
          <w:szCs w:val="24"/>
          <w:highlight w:val="none"/>
        </w:rPr>
        <w:fldChar w:fldCharType="end"/>
      </w:r>
      <w:r>
        <w:rPr>
          <w:rFonts w:hint="eastAsia" w:ascii="宋体" w:hAnsi="宋体" w:eastAsia="宋体" w:cs="宋体"/>
          <w:color w:val="auto"/>
          <w:position w:val="1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63"/>
          <w:sz w:val="24"/>
          <w:szCs w:val="24"/>
          <w:highlight w:val="none"/>
        </w:rPr>
        <w:t>；</w:t>
      </w:r>
    </w:p>
    <w:p w14:paraId="053698EF">
      <w:pPr>
        <w:spacing w:before="132" w:line="360" w:lineRule="auto"/>
        <w:ind w:left="18" w:firstLine="6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8"/>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pacing w:val="8"/>
          <w:sz w:val="24"/>
          <w:szCs w:val="24"/>
          <w:highlight w:val="none"/>
          <w:u w:val="single"/>
        </w:rPr>
        <w:t xml:space="preserve">（采购文件中明确的所属行业）； </w:t>
      </w:r>
      <w:r>
        <w:rPr>
          <w:rFonts w:hint="eastAsia" w:ascii="宋体" w:hAnsi="宋体" w:eastAsia="宋体" w:cs="宋体"/>
          <w:color w:val="auto"/>
          <w:spacing w:val="4"/>
          <w:sz w:val="24"/>
          <w:szCs w:val="24"/>
          <w:highlight w:val="none"/>
        </w:rPr>
        <w:t>承建（承接</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企业</w:t>
      </w:r>
      <w:r>
        <w:rPr>
          <w:rFonts w:hint="eastAsia" w:ascii="宋体" w:hAnsi="宋体" w:eastAsia="宋体" w:cs="宋体"/>
          <w:color w:val="auto"/>
          <w:spacing w:val="8"/>
          <w:sz w:val="24"/>
          <w:szCs w:val="24"/>
          <w:highlight w:val="none"/>
        </w:rPr>
        <w:t>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从业人员</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4"/>
          <w:sz w:val="24"/>
          <w:szCs w:val="24"/>
          <w:highlight w:val="none"/>
        </w:rPr>
        <w:t>人</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营业收入为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万元</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资产总额为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4"/>
          <w:sz w:val="24"/>
          <w:szCs w:val="24"/>
          <w:highlight w:val="none"/>
        </w:rPr>
        <w:t>万元</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属于</w:t>
      </w:r>
      <w:r>
        <w:rPr>
          <w:rFonts w:hint="eastAsia" w:ascii="宋体" w:hAnsi="宋体" w:eastAsia="宋体" w:cs="宋体"/>
          <w:color w:val="auto"/>
          <w:spacing w:val="8"/>
          <w:sz w:val="24"/>
          <w:szCs w:val="24"/>
          <w:highlight w:val="none"/>
          <w:u w:val="single"/>
        </w:rPr>
        <w:t>（中型企业、 小型企业、微型企业）；</w:t>
      </w:r>
    </w:p>
    <w:p w14:paraId="3742B440">
      <w:pPr>
        <w:spacing w:before="90" w:line="190" w:lineRule="auto"/>
        <w:ind w:firstLine="68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w:t>
      </w:r>
    </w:p>
    <w:p w14:paraId="456B2C04">
      <w:pPr>
        <w:spacing w:before="66" w:line="310" w:lineRule="auto"/>
        <w:ind w:left="35" w:right="86" w:firstLine="67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以上企业</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不属于大企业的分支机构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不</w:t>
      </w:r>
      <w:r>
        <w:rPr>
          <w:rFonts w:hint="eastAsia" w:ascii="宋体" w:hAnsi="宋体" w:eastAsia="宋体" w:cs="宋体"/>
          <w:color w:val="auto"/>
          <w:spacing w:val="6"/>
          <w:sz w:val="24"/>
          <w:szCs w:val="24"/>
          <w:highlight w:val="none"/>
        </w:rPr>
        <w:t>存在控股股东</w:t>
      </w:r>
      <w:r>
        <w:rPr>
          <w:rFonts w:hint="eastAsia" w:ascii="宋体" w:hAnsi="宋体" w:eastAsia="宋体" w:cs="宋体"/>
          <w:color w:val="auto"/>
          <w:spacing w:val="9"/>
          <w:sz w:val="24"/>
          <w:szCs w:val="24"/>
          <w:highlight w:val="none"/>
        </w:rPr>
        <w:t>为大企业的情形，也不存在与大企业</w:t>
      </w:r>
      <w:r>
        <w:rPr>
          <w:rFonts w:hint="eastAsia" w:ascii="宋体" w:hAnsi="宋体" w:eastAsia="宋体" w:cs="宋体"/>
          <w:color w:val="auto"/>
          <w:spacing w:val="8"/>
          <w:sz w:val="24"/>
          <w:szCs w:val="24"/>
          <w:highlight w:val="none"/>
        </w:rPr>
        <w:t>的负责人为同一人的情</w:t>
      </w:r>
      <w:r>
        <w:rPr>
          <w:rFonts w:hint="eastAsia" w:ascii="宋体" w:hAnsi="宋体" w:eastAsia="宋体" w:cs="宋体"/>
          <w:color w:val="auto"/>
          <w:sz w:val="24"/>
          <w:szCs w:val="24"/>
          <w:highlight w:val="none"/>
        </w:rPr>
        <w:t>形</w:t>
      </w:r>
      <w:r>
        <w:rPr>
          <w:rFonts w:hint="eastAsia" w:ascii="宋体" w:hAnsi="宋体" w:eastAsia="宋体" w:cs="宋体"/>
          <w:color w:val="auto"/>
          <w:spacing w:val="-11"/>
          <w:sz w:val="24"/>
          <w:szCs w:val="24"/>
          <w:highlight w:val="none"/>
        </w:rPr>
        <w:t>。</w:t>
      </w:r>
    </w:p>
    <w:p w14:paraId="5FF92A6C">
      <w:pPr>
        <w:spacing w:before="1" w:line="319" w:lineRule="auto"/>
        <w:ind w:left="45" w:right="88" w:firstLine="631"/>
        <w:rPr>
          <w:rFonts w:hint="eastAsia" w:ascii="宋体" w:hAnsi="宋体" w:eastAsia="宋体" w:cs="宋体"/>
          <w:color w:val="auto"/>
          <w:spacing w:val="9"/>
          <w:sz w:val="24"/>
          <w:szCs w:val="24"/>
          <w:highlight w:val="none"/>
        </w:rPr>
      </w:pPr>
    </w:p>
    <w:p w14:paraId="05783F62">
      <w:pPr>
        <w:spacing w:before="1" w:line="319" w:lineRule="auto"/>
        <w:ind w:left="45" w:right="88" w:firstLine="63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本企业对</w:t>
      </w:r>
      <w:r>
        <w:rPr>
          <w:rFonts w:hint="eastAsia" w:ascii="宋体" w:hAnsi="宋体" w:eastAsia="宋体" w:cs="宋体"/>
          <w:color w:val="auto"/>
          <w:spacing w:val="8"/>
          <w:sz w:val="24"/>
          <w:szCs w:val="24"/>
          <w:highlight w:val="none"/>
        </w:rPr>
        <w:t>上述声明内容的真实性负责</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如有虚假</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将依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法承担相应</w:t>
      </w:r>
      <w:r>
        <w:rPr>
          <w:rFonts w:hint="eastAsia" w:ascii="宋体" w:hAnsi="宋体" w:eastAsia="宋体" w:cs="宋体"/>
          <w:color w:val="auto"/>
          <w:spacing w:val="4"/>
          <w:sz w:val="24"/>
          <w:szCs w:val="24"/>
          <w:highlight w:val="none"/>
        </w:rPr>
        <w:t>责任</w:t>
      </w:r>
      <w:r>
        <w:rPr>
          <w:rFonts w:hint="eastAsia" w:ascii="宋体" w:hAnsi="宋体" w:eastAsia="宋体" w:cs="宋体"/>
          <w:color w:val="auto"/>
          <w:spacing w:val="6"/>
          <w:sz w:val="24"/>
          <w:szCs w:val="24"/>
          <w:highlight w:val="none"/>
        </w:rPr>
        <w:t>。</w:t>
      </w:r>
    </w:p>
    <w:p w14:paraId="7F5E511E">
      <w:pPr>
        <w:spacing w:before="1" w:line="226" w:lineRule="auto"/>
        <w:ind w:firstLine="3876"/>
        <w:rPr>
          <w:rFonts w:hint="eastAsia" w:ascii="宋体" w:hAnsi="宋体" w:eastAsia="宋体" w:cs="宋体"/>
          <w:color w:val="auto"/>
          <w:sz w:val="24"/>
          <w:szCs w:val="24"/>
          <w:highlight w:val="none"/>
        </w:rPr>
      </w:pPr>
    </w:p>
    <w:p w14:paraId="3D8BE92C">
      <w:pPr>
        <w:spacing w:before="1" w:line="226" w:lineRule="auto"/>
        <w:ind w:firstLine="38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pacing w:val="-63"/>
          <w:sz w:val="24"/>
          <w:szCs w:val="24"/>
          <w:highlight w:val="none"/>
        </w:rPr>
        <w:t>）</w:t>
      </w:r>
      <w:r>
        <w:rPr>
          <w:rFonts w:hint="eastAsia" w:ascii="宋体" w:hAnsi="宋体" w:eastAsia="宋体" w:cs="宋体"/>
          <w:color w:val="auto"/>
          <w:spacing w:val="-62"/>
          <w:sz w:val="24"/>
          <w:szCs w:val="24"/>
          <w:highlight w:val="none"/>
        </w:rPr>
        <w:t>：</w:t>
      </w:r>
    </w:p>
    <w:p w14:paraId="1B98CFFF">
      <w:pPr>
        <w:spacing w:before="1" w:line="226" w:lineRule="auto"/>
        <w:ind w:firstLine="3876"/>
        <w:rPr>
          <w:rFonts w:hint="eastAsia" w:ascii="宋体" w:hAnsi="宋体" w:eastAsia="宋体" w:cs="宋体"/>
          <w:color w:val="auto"/>
          <w:sz w:val="24"/>
          <w:szCs w:val="24"/>
          <w:highlight w:val="none"/>
        </w:rPr>
      </w:pPr>
      <w:bookmarkStart w:id="100" w:name="_bookmark2"/>
      <w:bookmarkEnd w:id="100"/>
    </w:p>
    <w:p w14:paraId="57A8CE44">
      <w:pPr>
        <w:spacing w:before="1" w:line="226" w:lineRule="auto"/>
        <w:ind w:firstLine="38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p>
    <w:p w14:paraId="5376C63F">
      <w:pPr>
        <w:adjustRightInd w:val="0"/>
        <w:snapToGrid w:val="0"/>
        <w:spacing w:line="300" w:lineRule="auto"/>
        <w:jc w:val="center"/>
        <w:outlineLvl w:val="9"/>
        <w:rPr>
          <w:rFonts w:hint="eastAsia" w:ascii="宋体" w:hAnsi="宋体" w:eastAsia="宋体" w:cs="宋体"/>
          <w:color w:val="auto"/>
          <w:spacing w:val="9"/>
          <w:sz w:val="24"/>
          <w:szCs w:val="24"/>
          <w:highlight w:val="none"/>
        </w:rPr>
      </w:pPr>
    </w:p>
    <w:p w14:paraId="039506E7">
      <w:pPr>
        <w:jc w:val="left"/>
        <w:outlineLvl w:val="9"/>
        <w:rPr>
          <w:rFonts w:hint="eastAsia" w:ascii="宋体" w:hAnsi="宋体" w:eastAsia="宋体" w:cs="宋体"/>
          <w:bCs/>
          <w:color w:val="auto"/>
          <w:sz w:val="24"/>
          <w:szCs w:val="24"/>
          <w:highlight w:val="none"/>
          <w:lang w:val="zh-CN"/>
        </w:rPr>
      </w:pPr>
      <w:r>
        <w:rPr>
          <w:rFonts w:hint="eastAsia" w:ascii="宋体" w:hAnsi="宋体" w:eastAsia="宋体" w:cs="宋体"/>
          <w:b w:val="0"/>
          <w:color w:val="auto"/>
          <w:spacing w:val="9"/>
          <w:kern w:val="2"/>
          <w:sz w:val="24"/>
          <w:szCs w:val="24"/>
          <w:highlight w:val="none"/>
          <w:lang w:val="en-US" w:eastAsia="zh-CN"/>
        </w:rPr>
        <w:t>注；1 从业人员、营业收入、资产总额填报上一年度数据，无上一年度数据的新成立企业可不填报。</w:t>
      </w:r>
      <w:r>
        <w:rPr>
          <w:rFonts w:hint="eastAsia" w:ascii="宋体" w:hAnsi="宋体" w:eastAsia="宋体" w:cs="宋体"/>
          <w:color w:val="auto"/>
          <w:sz w:val="24"/>
          <w:szCs w:val="24"/>
          <w:highlight w:val="none"/>
        </w:rPr>
        <w:br w:type="page"/>
      </w:r>
      <w:bookmarkEnd w:id="98"/>
      <w:bookmarkEnd w:id="99"/>
      <w:r>
        <w:rPr>
          <w:rFonts w:hint="eastAsia" w:ascii="宋体" w:hAnsi="宋体" w:eastAsia="宋体" w:cs="宋体"/>
          <w:b/>
          <w:bCs w:val="0"/>
          <w:color w:val="auto"/>
          <w:sz w:val="28"/>
          <w:szCs w:val="28"/>
          <w:highlight w:val="none"/>
          <w:lang w:val="zh-CN"/>
        </w:rPr>
        <w:t>残疾人福利性单位声明函（如有）</w:t>
      </w:r>
    </w:p>
    <w:p w14:paraId="41157A44">
      <w:pPr>
        <w:pStyle w:val="7"/>
        <w:outlineLvl w:val="9"/>
        <w:rPr>
          <w:rFonts w:hint="eastAsia" w:ascii="宋体" w:hAnsi="宋体" w:eastAsia="宋体" w:cs="宋体"/>
          <w:color w:val="auto"/>
          <w:sz w:val="24"/>
          <w:szCs w:val="24"/>
          <w:highlight w:val="none"/>
        </w:rPr>
      </w:pPr>
    </w:p>
    <w:p w14:paraId="49EBAE60">
      <w:pPr>
        <w:adjustRightInd w:val="0"/>
        <w:snapToGrid w:val="0"/>
        <w:spacing w:line="360" w:lineRule="auto"/>
        <w:ind w:firstLine="480" w:firstLineChars="20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本单位郑重声明，根据《财政部 民政部 中国残疾人联合会关于促进残疾人就业政府采购政策的通知》（财库【2017】141号）的规定，本单位为   (请填写：符合、不符合)条件的残疾人福利性单位， 且本单位参加的            单位的                     项目采购活动提供本单位制造的货物（由本单位承担工程/提供服务），或者提供其他残疾人福利性单位制造的货物（不包含使用非残疾人福利性单位注册商标的货物）。</w:t>
      </w:r>
    </w:p>
    <w:p w14:paraId="4CF89BED">
      <w:pPr>
        <w:adjustRightInd w:val="0"/>
        <w:snapToGrid w:val="0"/>
        <w:spacing w:line="360" w:lineRule="auto"/>
        <w:ind w:firstLine="480" w:firstLineChars="20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本单位对上述声明的真实性负责。如有虚假，将依法承担相应责任。</w:t>
      </w:r>
    </w:p>
    <w:p w14:paraId="791DA6F8">
      <w:pPr>
        <w:pStyle w:val="7"/>
        <w:outlineLvl w:val="9"/>
        <w:rPr>
          <w:rFonts w:hint="eastAsia" w:ascii="宋体" w:hAnsi="宋体" w:eastAsia="宋体" w:cs="宋体"/>
          <w:snapToGrid w:val="0"/>
          <w:color w:val="auto"/>
          <w:sz w:val="24"/>
          <w:szCs w:val="24"/>
          <w:highlight w:val="none"/>
        </w:rPr>
      </w:pPr>
    </w:p>
    <w:p w14:paraId="7DE5931B">
      <w:pPr>
        <w:pStyle w:val="7"/>
        <w:outlineLvl w:val="9"/>
        <w:rPr>
          <w:rFonts w:hint="eastAsia" w:ascii="宋体" w:hAnsi="宋体" w:eastAsia="宋体" w:cs="宋体"/>
          <w:snapToGrid w:val="0"/>
          <w:color w:val="auto"/>
          <w:sz w:val="24"/>
          <w:szCs w:val="24"/>
          <w:highlight w:val="none"/>
        </w:rPr>
      </w:pPr>
    </w:p>
    <w:p w14:paraId="0B142583">
      <w:pPr>
        <w:pStyle w:val="7"/>
        <w:outlineLvl w:val="9"/>
        <w:rPr>
          <w:rFonts w:hint="eastAsia" w:ascii="宋体" w:hAnsi="宋体" w:eastAsia="宋体" w:cs="宋体"/>
          <w:snapToGrid w:val="0"/>
          <w:color w:val="auto"/>
          <w:sz w:val="24"/>
          <w:szCs w:val="24"/>
          <w:highlight w:val="none"/>
        </w:rPr>
      </w:pPr>
    </w:p>
    <w:p w14:paraId="2CBC96D0">
      <w:pPr>
        <w:pStyle w:val="7"/>
        <w:outlineLvl w:val="9"/>
        <w:rPr>
          <w:rFonts w:hint="eastAsia" w:ascii="宋体" w:hAnsi="宋体" w:eastAsia="宋体" w:cs="宋体"/>
          <w:snapToGrid w:val="0"/>
          <w:color w:val="auto"/>
          <w:sz w:val="24"/>
          <w:szCs w:val="24"/>
          <w:highlight w:val="none"/>
        </w:rPr>
      </w:pPr>
    </w:p>
    <w:p w14:paraId="414F6C7C">
      <w:pPr>
        <w:pStyle w:val="7"/>
        <w:outlineLvl w:val="9"/>
        <w:rPr>
          <w:rFonts w:hint="eastAsia" w:ascii="宋体" w:hAnsi="宋体" w:eastAsia="宋体" w:cs="宋体"/>
          <w:snapToGrid w:val="0"/>
          <w:color w:val="auto"/>
          <w:sz w:val="24"/>
          <w:szCs w:val="24"/>
          <w:highlight w:val="none"/>
        </w:rPr>
      </w:pPr>
    </w:p>
    <w:p w14:paraId="37F6C202">
      <w:pPr>
        <w:pStyle w:val="7"/>
        <w:outlineLvl w:val="9"/>
        <w:rPr>
          <w:rFonts w:hint="eastAsia" w:ascii="宋体" w:hAnsi="宋体" w:eastAsia="宋体" w:cs="宋体"/>
          <w:snapToGrid w:val="0"/>
          <w:color w:val="auto"/>
          <w:sz w:val="24"/>
          <w:szCs w:val="24"/>
          <w:highlight w:val="none"/>
        </w:rPr>
      </w:pPr>
    </w:p>
    <w:p w14:paraId="382BABF7">
      <w:pPr>
        <w:spacing w:line="360" w:lineRule="auto"/>
        <w:ind w:left="0" w:leftChars="0" w:firstLine="420" w:firstLineChars="175"/>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769378A8">
      <w:pPr>
        <w:pStyle w:val="2"/>
        <w:ind w:left="0" w:leftChars="0" w:firstLine="462" w:firstLineChars="175"/>
        <w:rPr>
          <w:rFonts w:hint="default"/>
          <w:color w:val="auto"/>
          <w:highlight w:val="none"/>
          <w:lang w:val="en-US" w:eastAsia="zh-CN"/>
        </w:rPr>
      </w:pPr>
    </w:p>
    <w:p w14:paraId="2AF65792">
      <w:pPr>
        <w:spacing w:line="360" w:lineRule="auto"/>
        <w:ind w:left="0" w:leftChars="0" w:firstLine="420" w:firstLineChars="175"/>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7BEDC8E0">
      <w:pPr>
        <w:spacing w:line="360" w:lineRule="auto"/>
        <w:ind w:left="0" w:leftChars="0" w:firstLine="420" w:firstLineChars="175"/>
        <w:rPr>
          <w:rFonts w:hint="eastAsia" w:ascii="宋体" w:hAnsi="宋体" w:eastAsia="宋体" w:cs="宋体"/>
          <w:color w:val="auto"/>
          <w:sz w:val="24"/>
          <w:szCs w:val="24"/>
          <w:highlight w:val="none"/>
        </w:rPr>
      </w:pPr>
    </w:p>
    <w:p w14:paraId="13E13A7F">
      <w:pPr>
        <w:spacing w:line="480" w:lineRule="auto"/>
        <w:ind w:left="0" w:leftChars="0" w:firstLine="420" w:firstLineChars="175"/>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0169C92">
      <w:pPr>
        <w:widowControl/>
        <w:adjustRightInd w:val="0"/>
        <w:snapToGrid w:val="0"/>
        <w:spacing w:line="360" w:lineRule="auto"/>
        <w:ind w:firstLine="756" w:firstLineChars="300"/>
        <w:outlineLvl w:val="9"/>
        <w:rPr>
          <w:rFonts w:hint="eastAsia" w:ascii="宋体" w:hAnsi="宋体" w:eastAsia="宋体" w:cs="宋体"/>
          <w:color w:val="auto"/>
          <w:spacing w:val="6"/>
          <w:kern w:val="0"/>
          <w:sz w:val="24"/>
          <w:szCs w:val="24"/>
          <w:highlight w:val="none"/>
        </w:rPr>
      </w:pPr>
    </w:p>
    <w:p w14:paraId="046E1C59">
      <w:pPr>
        <w:spacing w:line="480" w:lineRule="auto"/>
        <w:outlineLvl w:val="9"/>
        <w:rPr>
          <w:rFonts w:hint="eastAsia" w:ascii="宋体" w:hAnsi="宋体" w:eastAsia="宋体" w:cs="宋体"/>
          <w:color w:val="auto"/>
          <w:kern w:val="2"/>
          <w:sz w:val="24"/>
          <w:szCs w:val="24"/>
          <w:highlight w:val="none"/>
        </w:rPr>
      </w:pPr>
      <w:r>
        <w:rPr>
          <w:color w:val="auto"/>
          <w:sz w:val="21"/>
          <w:szCs w:val="21"/>
          <w:highlight w:val="none"/>
        </w:rPr>
        <w:br w:type="page"/>
      </w:r>
      <w:bookmarkStart w:id="101" w:name="_Toc18589210"/>
      <w:bookmarkStart w:id="102" w:name="_Toc11939"/>
      <w:bookmarkStart w:id="103" w:name="_Toc16531"/>
      <w:bookmarkStart w:id="104" w:name="_Toc7310"/>
      <w:bookmarkStart w:id="105" w:name="_Toc2808"/>
      <w:bookmarkStart w:id="106" w:name="_Toc19718"/>
      <w:bookmarkStart w:id="107" w:name="_Toc18764"/>
      <w:bookmarkStart w:id="108" w:name="_Toc15334"/>
      <w:bookmarkStart w:id="109" w:name="_Toc23357"/>
      <w:bookmarkStart w:id="110" w:name="_Toc226"/>
      <w:bookmarkStart w:id="111" w:name="_Toc17128708"/>
      <w:bookmarkStart w:id="112" w:name="_Toc9426"/>
      <w:bookmarkStart w:id="113" w:name="_Toc14020"/>
      <w:bookmarkStart w:id="114" w:name="_Toc4770"/>
      <w:bookmarkStart w:id="115" w:name="_Toc3167"/>
      <w:bookmarkStart w:id="116" w:name="_Toc26209"/>
      <w:bookmarkStart w:id="117" w:name="_Toc12929"/>
      <w:bookmarkStart w:id="118" w:name="_Toc30287"/>
      <w:r>
        <w:rPr>
          <w:rFonts w:hint="eastAsia" w:ascii="宋体" w:hAnsi="宋体" w:eastAsia="宋体" w:cs="宋体"/>
          <w:b/>
          <w:bCs/>
          <w:color w:val="auto"/>
          <w:kern w:val="2"/>
          <w:sz w:val="28"/>
          <w:szCs w:val="28"/>
          <w:highlight w:val="none"/>
        </w:rPr>
        <w:t>监狱企业的证明文件</w:t>
      </w:r>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eastAsia="宋体" w:cs="宋体"/>
          <w:b/>
          <w:bCs/>
          <w:color w:val="auto"/>
          <w:kern w:val="2"/>
          <w:sz w:val="28"/>
          <w:szCs w:val="28"/>
          <w:highlight w:val="none"/>
        </w:rPr>
        <w:t>（如有）</w:t>
      </w:r>
      <w:bookmarkEnd w:id="113"/>
      <w:bookmarkEnd w:id="114"/>
      <w:bookmarkEnd w:id="115"/>
      <w:bookmarkEnd w:id="116"/>
      <w:bookmarkEnd w:id="117"/>
      <w:bookmarkEnd w:id="118"/>
    </w:p>
    <w:p w14:paraId="179B23DE">
      <w:pPr>
        <w:pStyle w:val="7"/>
        <w:spacing w:line="480"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说明：监狱企业参加政府采购活动时，应当提供由省级以上监狱管理局、戒毒管理局（含新疆生产建设兵团）出具的属于监狱企业的证明文件。</w:t>
      </w:r>
    </w:p>
    <w:p w14:paraId="6279FB10">
      <w:pPr>
        <w:spacing w:line="480" w:lineRule="auto"/>
        <w:jc w:val="center"/>
        <w:rPr>
          <w:rFonts w:hint="eastAsia" w:ascii="宋体" w:hAnsi="宋体" w:eastAsia="宋体" w:cs="宋体"/>
          <w:color w:val="auto"/>
          <w:sz w:val="24"/>
          <w:szCs w:val="24"/>
          <w:highlight w:val="none"/>
        </w:rPr>
      </w:pPr>
    </w:p>
    <w:p w14:paraId="7CA6D4CF">
      <w:pPr>
        <w:spacing w:line="360" w:lineRule="auto"/>
        <w:ind w:left="0" w:leftChars="0" w:firstLine="420" w:firstLineChars="175"/>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489342A5">
      <w:pPr>
        <w:pStyle w:val="2"/>
        <w:ind w:left="0" w:leftChars="0" w:firstLine="462" w:firstLineChars="175"/>
        <w:rPr>
          <w:rFonts w:hint="default"/>
          <w:color w:val="auto"/>
          <w:highlight w:val="none"/>
          <w:lang w:val="en-US" w:eastAsia="zh-CN"/>
        </w:rPr>
      </w:pPr>
    </w:p>
    <w:p w14:paraId="66C3ECAD">
      <w:pPr>
        <w:spacing w:line="360" w:lineRule="auto"/>
        <w:ind w:left="0" w:leftChars="0" w:firstLine="420" w:firstLineChars="175"/>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55C75119">
      <w:pPr>
        <w:spacing w:line="360" w:lineRule="auto"/>
        <w:ind w:left="0" w:leftChars="0" w:firstLine="420" w:firstLineChars="175"/>
        <w:rPr>
          <w:rFonts w:hint="eastAsia" w:ascii="宋体" w:hAnsi="宋体" w:eastAsia="宋体" w:cs="宋体"/>
          <w:color w:val="auto"/>
          <w:sz w:val="24"/>
          <w:szCs w:val="24"/>
          <w:highlight w:val="none"/>
        </w:rPr>
      </w:pPr>
    </w:p>
    <w:p w14:paraId="3EBF4078">
      <w:pPr>
        <w:spacing w:line="480" w:lineRule="auto"/>
        <w:ind w:left="0" w:leftChars="0" w:firstLine="420" w:firstLineChars="175"/>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4E440B0">
      <w:pPr>
        <w:jc w:val="center"/>
        <w:rPr>
          <w:rFonts w:hint="eastAsia" w:ascii="宋体" w:hAnsi="宋体" w:cs="宋体"/>
          <w:color w:val="auto"/>
          <w:sz w:val="52"/>
          <w:szCs w:val="52"/>
          <w:highlight w:val="none"/>
        </w:rPr>
      </w:pPr>
    </w:p>
    <w:p w14:paraId="52929E3E">
      <w:pPr>
        <w:spacing w:line="360" w:lineRule="auto"/>
        <w:rPr>
          <w:rFonts w:hint="eastAsia" w:ascii="宋体" w:hAnsi="宋体" w:cs="宋体"/>
          <w:color w:val="auto"/>
          <w:sz w:val="24"/>
          <w:highlight w:val="none"/>
        </w:rPr>
      </w:pPr>
    </w:p>
    <w:p w14:paraId="642CBDF2">
      <w:pPr>
        <w:spacing w:line="360" w:lineRule="auto"/>
        <w:rPr>
          <w:rFonts w:hint="eastAsia" w:ascii="宋体" w:hAnsi="宋体" w:cs="宋体"/>
          <w:color w:val="auto"/>
          <w:sz w:val="24"/>
          <w:highlight w:val="none"/>
        </w:rPr>
      </w:pPr>
    </w:p>
    <w:p w14:paraId="0252FB0F">
      <w:pPr>
        <w:spacing w:line="360" w:lineRule="auto"/>
        <w:rPr>
          <w:rFonts w:hint="eastAsia" w:ascii="宋体" w:hAnsi="宋体" w:cs="宋体"/>
          <w:color w:val="auto"/>
          <w:sz w:val="24"/>
          <w:highlight w:val="none"/>
        </w:rPr>
      </w:pPr>
    </w:p>
    <w:p w14:paraId="51F41C54">
      <w:pPr>
        <w:spacing w:line="360" w:lineRule="auto"/>
        <w:rPr>
          <w:rFonts w:hint="eastAsia" w:ascii="宋体" w:hAnsi="宋体" w:cs="宋体"/>
          <w:color w:val="auto"/>
          <w:sz w:val="24"/>
          <w:highlight w:val="none"/>
        </w:rPr>
      </w:pPr>
    </w:p>
    <w:p w14:paraId="66C4DFF3">
      <w:pPr>
        <w:spacing w:line="360" w:lineRule="auto"/>
        <w:rPr>
          <w:rFonts w:hint="eastAsia" w:ascii="宋体" w:hAnsi="宋体" w:cs="宋体"/>
          <w:color w:val="auto"/>
          <w:sz w:val="24"/>
          <w:highlight w:val="none"/>
        </w:rPr>
      </w:pPr>
    </w:p>
    <w:p w14:paraId="4D38B5C8">
      <w:pPr>
        <w:spacing w:line="360" w:lineRule="auto"/>
        <w:rPr>
          <w:rFonts w:hint="eastAsia" w:ascii="宋体" w:hAnsi="宋体" w:cs="宋体"/>
          <w:color w:val="auto"/>
          <w:sz w:val="24"/>
          <w:highlight w:val="none"/>
        </w:rPr>
      </w:pPr>
    </w:p>
    <w:p w14:paraId="647EECB3">
      <w:pPr>
        <w:spacing w:line="360" w:lineRule="auto"/>
        <w:rPr>
          <w:rFonts w:hint="eastAsia" w:ascii="宋体" w:hAnsi="宋体" w:cs="宋体"/>
          <w:color w:val="auto"/>
          <w:sz w:val="24"/>
          <w:highlight w:val="none"/>
        </w:rPr>
      </w:pPr>
    </w:p>
    <w:bookmarkEnd w:id="95"/>
    <w:bookmarkEnd w:id="96"/>
    <w:p w14:paraId="0A16D031">
      <w:pP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br w:type="page"/>
      </w:r>
    </w:p>
    <w:p w14:paraId="505AE528">
      <w:pPr>
        <w:widowControl/>
        <w:spacing w:before="240" w:beforeLines="100" w:after="120" w:afterLines="50"/>
        <w:jc w:val="center"/>
        <w:outlineLvl w:val="9"/>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最后报价表（第二次报价）</w:t>
      </w:r>
    </w:p>
    <w:p w14:paraId="7BD1C40F">
      <w:pPr>
        <w:widowControl/>
        <w:spacing w:before="240" w:beforeLines="100" w:after="120" w:afterLines="50"/>
        <w:jc w:val="center"/>
        <w:outlineLvl w:val="9"/>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(参考格式，以系统格式为准）</w:t>
      </w:r>
      <w:r>
        <w:rPr>
          <w:rFonts w:hint="eastAsia" w:ascii="宋体" w:hAnsi="宋体" w:cs="宋体"/>
          <w:b/>
          <w:bCs/>
          <w:color w:val="auto"/>
          <w:kern w:val="0"/>
          <w:sz w:val="28"/>
          <w:szCs w:val="28"/>
          <w:highlight w:val="none"/>
          <w:lang w:val="zh-CN"/>
        </w:rPr>
        <w:t xml:space="preserve">       </w:t>
      </w:r>
    </w:p>
    <w:p w14:paraId="343D7332">
      <w:pPr>
        <w:widowControl/>
        <w:rPr>
          <w:rFonts w:hint="eastAsia" w:ascii="宋体" w:hAnsi="宋体" w:cs="宋体"/>
          <w:bCs/>
          <w:color w:val="auto"/>
          <w:kern w:val="0"/>
          <w:szCs w:val="21"/>
          <w:highlight w:val="none"/>
          <w:lang w:val="zh-CN"/>
        </w:rPr>
      </w:pPr>
    </w:p>
    <w:p w14:paraId="0BB51CB6">
      <w:pPr>
        <w:widowControl/>
        <w:spacing w:line="480" w:lineRule="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 xml:space="preserve">项目名称：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160"/>
        <w:gridCol w:w="3485"/>
      </w:tblGrid>
      <w:tr w14:paraId="4AD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53" w:type="dxa"/>
            <w:noWrap w:val="0"/>
            <w:vAlign w:val="center"/>
          </w:tcPr>
          <w:p w14:paraId="257369B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5160" w:type="dxa"/>
            <w:noWrap w:val="0"/>
            <w:vAlign w:val="center"/>
          </w:tcPr>
          <w:p w14:paraId="62560D5E">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响应总价</w:t>
            </w:r>
          </w:p>
        </w:tc>
        <w:tc>
          <w:tcPr>
            <w:tcW w:w="3485" w:type="dxa"/>
            <w:noWrap w:val="0"/>
            <w:vAlign w:val="center"/>
          </w:tcPr>
          <w:p w14:paraId="4A8B30D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6A41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trPr>
        <w:tc>
          <w:tcPr>
            <w:tcW w:w="1153" w:type="dxa"/>
            <w:noWrap w:val="0"/>
            <w:vAlign w:val="center"/>
          </w:tcPr>
          <w:p w14:paraId="2D89C38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5160" w:type="dxa"/>
            <w:noWrap w:val="0"/>
            <w:vAlign w:val="center"/>
          </w:tcPr>
          <w:p w14:paraId="4152DE3F">
            <w:pPr>
              <w:jc w:val="center"/>
              <w:rPr>
                <w:rFonts w:hint="eastAsia" w:ascii="宋体" w:hAnsi="宋体" w:eastAsia="宋体" w:cs="宋体"/>
                <w:color w:val="auto"/>
                <w:sz w:val="24"/>
                <w:szCs w:val="24"/>
                <w:highlight w:val="none"/>
                <w:lang w:val="zh-CN"/>
              </w:rPr>
            </w:pPr>
          </w:p>
        </w:tc>
        <w:tc>
          <w:tcPr>
            <w:tcW w:w="3485" w:type="dxa"/>
            <w:noWrap w:val="0"/>
            <w:vAlign w:val="center"/>
          </w:tcPr>
          <w:p w14:paraId="739B2940">
            <w:pPr>
              <w:jc w:val="center"/>
              <w:rPr>
                <w:rFonts w:hint="eastAsia" w:ascii="宋体" w:hAnsi="宋体" w:eastAsia="宋体" w:cs="宋体"/>
                <w:color w:val="auto"/>
                <w:sz w:val="24"/>
                <w:szCs w:val="24"/>
                <w:highlight w:val="none"/>
                <w:lang w:val="zh-CN"/>
              </w:rPr>
            </w:pPr>
          </w:p>
        </w:tc>
      </w:tr>
    </w:tbl>
    <w:p w14:paraId="1CFAE2D9">
      <w:pPr>
        <w:widowControl/>
        <w:spacing w:line="480" w:lineRule="auto"/>
        <w:rPr>
          <w:rFonts w:hint="eastAsia" w:ascii="宋体" w:hAnsi="宋体" w:eastAsia="宋体" w:cs="宋体"/>
          <w:bCs/>
          <w:color w:val="auto"/>
          <w:kern w:val="0"/>
          <w:sz w:val="24"/>
          <w:szCs w:val="24"/>
          <w:highlight w:val="none"/>
          <w:lang w:val="zh-CN"/>
        </w:rPr>
      </w:pPr>
    </w:p>
    <w:p w14:paraId="4A03EBD9">
      <w:pPr>
        <w:widowControl/>
        <w:spacing w:line="480" w:lineRule="auto"/>
        <w:rPr>
          <w:rFonts w:hint="eastAsia" w:ascii="宋体" w:hAnsi="宋体" w:eastAsia="宋体" w:cs="宋体"/>
          <w:bCs/>
          <w:color w:val="auto"/>
          <w:kern w:val="0"/>
          <w:sz w:val="24"/>
          <w:szCs w:val="24"/>
          <w:highlight w:val="none"/>
          <w:lang w:val="zh-CN"/>
        </w:rPr>
      </w:pPr>
    </w:p>
    <w:p w14:paraId="1B43E126">
      <w:pPr>
        <w:spacing w:line="360" w:lineRule="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494CF32A">
      <w:pPr>
        <w:pStyle w:val="2"/>
        <w:rPr>
          <w:rFonts w:hint="default"/>
          <w:color w:val="auto"/>
          <w:highlight w:val="none"/>
          <w:lang w:val="en-US" w:eastAsia="zh-CN"/>
        </w:rPr>
      </w:pPr>
    </w:p>
    <w:p w14:paraId="12ED95BE">
      <w:pPr>
        <w:spacing w:line="360" w:lineRule="auto"/>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4FA8DF66">
      <w:pPr>
        <w:spacing w:line="360" w:lineRule="auto"/>
        <w:rPr>
          <w:rFonts w:hint="eastAsia" w:ascii="宋体" w:hAnsi="宋体" w:eastAsia="宋体" w:cs="宋体"/>
          <w:color w:val="auto"/>
          <w:sz w:val="24"/>
          <w:szCs w:val="24"/>
          <w:highlight w:val="none"/>
        </w:rPr>
      </w:pPr>
    </w:p>
    <w:p w14:paraId="429D4A27">
      <w:pPr>
        <w:spacing w:line="480" w:lineRule="auto"/>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5FCC990">
      <w:pPr>
        <w:widowControl/>
        <w:spacing w:line="480" w:lineRule="auto"/>
        <w:rPr>
          <w:rFonts w:hint="eastAsia" w:ascii="宋体" w:hAnsi="宋体" w:eastAsia="宋体" w:cs="宋体"/>
          <w:bCs/>
          <w:color w:val="auto"/>
          <w:kern w:val="0"/>
          <w:sz w:val="24"/>
          <w:szCs w:val="24"/>
          <w:highlight w:val="none"/>
          <w:lang w:val="zh-CN"/>
        </w:rPr>
      </w:pPr>
    </w:p>
    <w:p w14:paraId="21879F15">
      <w:pPr>
        <w:spacing w:line="0" w:lineRule="atLeast"/>
        <w:ind w:right="420"/>
        <w:rPr>
          <w:rFonts w:hint="eastAsia" w:ascii="宋体" w:hAnsi="宋体" w:cs="宋体"/>
          <w:bCs/>
          <w:color w:val="auto"/>
          <w:kern w:val="0"/>
          <w:szCs w:val="21"/>
          <w:highlight w:val="none"/>
          <w:lang w:val="zh-CN"/>
        </w:rPr>
      </w:pPr>
    </w:p>
    <w:p w14:paraId="3640FC1B">
      <w:pPr>
        <w:rPr>
          <w:rFonts w:hint="eastAsia" w:ascii="宋体" w:hAnsi="宋体" w:eastAsia="宋体" w:cs="宋体"/>
          <w:color w:val="auto"/>
          <w:sz w:val="28"/>
          <w:szCs w:val="28"/>
          <w:highlight w:val="none"/>
          <w:lang w:eastAsia="zh-CN"/>
        </w:rPr>
      </w:pPr>
    </w:p>
    <w:sectPr>
      <w:headerReference r:id="rId5" w:type="default"/>
      <w:footerReference r:id="rId6" w:type="default"/>
      <w:pgSz w:w="11905" w:h="16838"/>
      <w:pgMar w:top="1440" w:right="1080" w:bottom="1440" w:left="1080" w:header="850" w:footer="850"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FZFangSong-Z02">
    <w:altName w:val="宋体"/>
    <w:panose1 w:val="020B0604020202020204"/>
    <w:charset w:val="86"/>
    <w:family w:val="script"/>
    <w:pitch w:val="default"/>
    <w:sig w:usb0="00000000" w:usb1="00000000" w:usb2="00082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3791">
    <w:pPr>
      <w:pStyle w:val="10"/>
      <w:framePr w:wrap="around" w:vAnchor="text" w:hAnchor="margin" w:xAlign="center" w:y="2"/>
      <w:rPr>
        <w:rStyle w:val="19"/>
      </w:rPr>
    </w:pPr>
    <w:r>
      <w:fldChar w:fldCharType="begin"/>
    </w:r>
    <w:r>
      <w:rPr>
        <w:rStyle w:val="19"/>
      </w:rPr>
      <w:instrText xml:space="preserve">PAGE  </w:instrText>
    </w:r>
    <w:r>
      <w:fldChar w:fldCharType="separate"/>
    </w:r>
    <w:r>
      <w:rPr>
        <w:rStyle w:val="19"/>
      </w:rPr>
      <w:t>78</w:t>
    </w:r>
    <w:r>
      <w:fldChar w:fldCharType="end"/>
    </w:r>
  </w:p>
  <w:p w14:paraId="64A687D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CAA3">
    <w:pPr>
      <w:pStyle w:val="10"/>
      <w:jc w:val="center"/>
      <w:rPr>
        <w:rFonts w:hint="eastAsia" w:ascii="宋体" w:hAnsi="宋体"/>
      </w:rPr>
    </w:pPr>
    <w:r>
      <w:rPr>
        <w:rFonts w:hint="eastAsia" w:ascii="宋体" w:hAnsi="宋体"/>
      </w:rPr>
      <w:t>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91B3">
    <w:pPr>
      <w:pStyle w:val="10"/>
      <w:rPr>
        <w:rFonts w:hint="eastAsia" w:ascii="黑体" w:hAnsi="黑体" w:eastAsia="黑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3515" cy="156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3515" cy="156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35FD3">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35pt;width:14.45pt;mso-position-horizontal:center;mso-position-horizontal-relative:margin;z-index:251659264;mso-width-relative:page;mso-height-relative:page;" filled="f" stroked="f" coordsize="21600,21600" o:gfxdata="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Xl63tMAAAADAQAADwAAAAAAAAABACAAAAAiAAAAZHJzL2Rvd25yZXYueG1s&#10;UEsBAhQAFAAAAAgAh07iQLN9ytY2AgAAYQQAAA4AAAAAAAAAAQAgAAAAIgEAAGRycy9lMm9Eb2Mu&#10;eG1sUEsFBgAAAAAGAAYAWQEAAMoFAAAAAA==&#10;">
              <v:fill on="f" focussize="0,0"/>
              <v:stroke on="f" weight="0.5pt"/>
              <v:imagedata o:title=""/>
              <o:lock v:ext="edit" aspectratio="f"/>
              <v:textbox inset="0mm,0mm,0mm,0mm">
                <w:txbxContent>
                  <w:p w14:paraId="10F35FD3">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260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59F99"/>
    <w:multiLevelType w:val="singleLevel"/>
    <w:tmpl w:val="9D659F99"/>
    <w:lvl w:ilvl="0" w:tentative="0">
      <w:start w:val="1"/>
      <w:numFmt w:val="decimal"/>
      <w:suff w:val="nothing"/>
      <w:lvlText w:val="%1"/>
      <w:lvlJc w:val="left"/>
      <w:pPr>
        <w:ind w:left="0" w:leftChars="0" w:firstLine="0" w:firstLineChars="0"/>
      </w:pPr>
      <w:rPr>
        <w:rFonts w:hint="default"/>
      </w:rPr>
    </w:lvl>
  </w:abstractNum>
  <w:abstractNum w:abstractNumId="1">
    <w:nsid w:val="3ED83542"/>
    <w:multiLevelType w:val="multilevel"/>
    <w:tmpl w:val="3ED835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F32FAE"/>
    <w:multiLevelType w:val="singleLevel"/>
    <w:tmpl w:val="4FF32FAE"/>
    <w:lvl w:ilvl="0" w:tentative="0">
      <w:start w:val="5"/>
      <w:numFmt w:val="chineseCounting"/>
      <w:suff w:val="space"/>
      <w:lvlText w:val="第%1章"/>
      <w:lvlJc w:val="left"/>
      <w:rPr>
        <w:rFonts w:hint="eastAsia"/>
      </w:rPr>
    </w:lvl>
  </w:abstractNum>
  <w:abstractNum w:abstractNumId="3">
    <w:nsid w:val="60D4601E"/>
    <w:multiLevelType w:val="multilevel"/>
    <w:tmpl w:val="60D46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DY2MzBmMzM3ZWFlMmYzYzEyNmIyNWU1MjA4NmYifQ=="/>
  </w:docVars>
  <w:rsids>
    <w:rsidRoot w:val="00000000"/>
    <w:rsid w:val="00A1463F"/>
    <w:rsid w:val="011F03E0"/>
    <w:rsid w:val="017240DE"/>
    <w:rsid w:val="02443CCC"/>
    <w:rsid w:val="026A085D"/>
    <w:rsid w:val="02B07CA0"/>
    <w:rsid w:val="02B24C6C"/>
    <w:rsid w:val="02DD1F9D"/>
    <w:rsid w:val="039956FE"/>
    <w:rsid w:val="06B81D95"/>
    <w:rsid w:val="06EE20ED"/>
    <w:rsid w:val="07F33A4F"/>
    <w:rsid w:val="08C6543B"/>
    <w:rsid w:val="09AC5D7F"/>
    <w:rsid w:val="0C934992"/>
    <w:rsid w:val="0DAE768E"/>
    <w:rsid w:val="0DE402F9"/>
    <w:rsid w:val="0E5D662D"/>
    <w:rsid w:val="0EA876B7"/>
    <w:rsid w:val="0F0B3AC9"/>
    <w:rsid w:val="104C7704"/>
    <w:rsid w:val="106422EB"/>
    <w:rsid w:val="10890827"/>
    <w:rsid w:val="11B429A9"/>
    <w:rsid w:val="12467C52"/>
    <w:rsid w:val="1317210A"/>
    <w:rsid w:val="133C2A84"/>
    <w:rsid w:val="14771CDF"/>
    <w:rsid w:val="14BE346A"/>
    <w:rsid w:val="16B322B6"/>
    <w:rsid w:val="16B9337E"/>
    <w:rsid w:val="180F402E"/>
    <w:rsid w:val="183E3E7C"/>
    <w:rsid w:val="18B941BF"/>
    <w:rsid w:val="1A8B1716"/>
    <w:rsid w:val="1B0B731C"/>
    <w:rsid w:val="1B971F91"/>
    <w:rsid w:val="1BD32378"/>
    <w:rsid w:val="1BE505AF"/>
    <w:rsid w:val="1C620136"/>
    <w:rsid w:val="1CCE3025"/>
    <w:rsid w:val="1D047E88"/>
    <w:rsid w:val="1D6C2F59"/>
    <w:rsid w:val="1ED65DE0"/>
    <w:rsid w:val="1F5C41E8"/>
    <w:rsid w:val="1FF04855"/>
    <w:rsid w:val="2114213B"/>
    <w:rsid w:val="21785DE1"/>
    <w:rsid w:val="21AA36F4"/>
    <w:rsid w:val="2308455E"/>
    <w:rsid w:val="23E079A0"/>
    <w:rsid w:val="266563E5"/>
    <w:rsid w:val="26CE5D51"/>
    <w:rsid w:val="271123F8"/>
    <w:rsid w:val="27644034"/>
    <w:rsid w:val="27E66372"/>
    <w:rsid w:val="2A757C04"/>
    <w:rsid w:val="2CB76CC5"/>
    <w:rsid w:val="2D5717A8"/>
    <w:rsid w:val="2D5C7C51"/>
    <w:rsid w:val="2D986AF6"/>
    <w:rsid w:val="2F3A598B"/>
    <w:rsid w:val="2FB56247"/>
    <w:rsid w:val="30151B6E"/>
    <w:rsid w:val="30421542"/>
    <w:rsid w:val="314E2825"/>
    <w:rsid w:val="326748A1"/>
    <w:rsid w:val="32F53FB6"/>
    <w:rsid w:val="3333106F"/>
    <w:rsid w:val="33547AAE"/>
    <w:rsid w:val="33E52369"/>
    <w:rsid w:val="340D687F"/>
    <w:rsid w:val="34CE0799"/>
    <w:rsid w:val="35F5247A"/>
    <w:rsid w:val="36676F4F"/>
    <w:rsid w:val="372843FF"/>
    <w:rsid w:val="37733D4C"/>
    <w:rsid w:val="3A1F3C47"/>
    <w:rsid w:val="3CB21AC7"/>
    <w:rsid w:val="3D0D2931"/>
    <w:rsid w:val="3D1E5037"/>
    <w:rsid w:val="3DDF42CD"/>
    <w:rsid w:val="3DF57868"/>
    <w:rsid w:val="3E5636F5"/>
    <w:rsid w:val="42AA7A73"/>
    <w:rsid w:val="42C91E4B"/>
    <w:rsid w:val="43075B5F"/>
    <w:rsid w:val="43997FF7"/>
    <w:rsid w:val="43BB79F9"/>
    <w:rsid w:val="449455B3"/>
    <w:rsid w:val="44BE703A"/>
    <w:rsid w:val="44F52920"/>
    <w:rsid w:val="45BB18AC"/>
    <w:rsid w:val="4749394F"/>
    <w:rsid w:val="49761F8B"/>
    <w:rsid w:val="4AAD358E"/>
    <w:rsid w:val="4BDD2ACC"/>
    <w:rsid w:val="4C8F541B"/>
    <w:rsid w:val="4DF162BE"/>
    <w:rsid w:val="4E451AAC"/>
    <w:rsid w:val="4E9A3978"/>
    <w:rsid w:val="4ED82D9F"/>
    <w:rsid w:val="4F7D72F1"/>
    <w:rsid w:val="4FDA0CDD"/>
    <w:rsid w:val="51A676F0"/>
    <w:rsid w:val="5339439F"/>
    <w:rsid w:val="533A30C0"/>
    <w:rsid w:val="54706CD8"/>
    <w:rsid w:val="54CC62A0"/>
    <w:rsid w:val="5573626D"/>
    <w:rsid w:val="564D4873"/>
    <w:rsid w:val="568E5C3E"/>
    <w:rsid w:val="56AF7421"/>
    <w:rsid w:val="573820D8"/>
    <w:rsid w:val="58373AF7"/>
    <w:rsid w:val="58C728E2"/>
    <w:rsid w:val="59FC01B8"/>
    <w:rsid w:val="5A8422A7"/>
    <w:rsid w:val="5AF01470"/>
    <w:rsid w:val="5B294420"/>
    <w:rsid w:val="5C44795E"/>
    <w:rsid w:val="5C9F314E"/>
    <w:rsid w:val="5D977651"/>
    <w:rsid w:val="5DA96588"/>
    <w:rsid w:val="5E396A11"/>
    <w:rsid w:val="5ECE4083"/>
    <w:rsid w:val="5ECF75EF"/>
    <w:rsid w:val="5F550B12"/>
    <w:rsid w:val="5F9827DC"/>
    <w:rsid w:val="607A63A9"/>
    <w:rsid w:val="60FC66F3"/>
    <w:rsid w:val="61373D4C"/>
    <w:rsid w:val="61B734DE"/>
    <w:rsid w:val="61DA69D6"/>
    <w:rsid w:val="62BB5293"/>
    <w:rsid w:val="63004AD1"/>
    <w:rsid w:val="6367497A"/>
    <w:rsid w:val="63ED2071"/>
    <w:rsid w:val="64BD6867"/>
    <w:rsid w:val="64F33DFD"/>
    <w:rsid w:val="66B03CDF"/>
    <w:rsid w:val="67222343"/>
    <w:rsid w:val="685272C6"/>
    <w:rsid w:val="686F250A"/>
    <w:rsid w:val="68900459"/>
    <w:rsid w:val="694F28DD"/>
    <w:rsid w:val="6A287F43"/>
    <w:rsid w:val="6AF05745"/>
    <w:rsid w:val="6BF952E3"/>
    <w:rsid w:val="6C5C1F0A"/>
    <w:rsid w:val="6C736913"/>
    <w:rsid w:val="6C867BEA"/>
    <w:rsid w:val="6CE85424"/>
    <w:rsid w:val="6E413782"/>
    <w:rsid w:val="6E6D7CED"/>
    <w:rsid w:val="6FBA6400"/>
    <w:rsid w:val="6FC551C5"/>
    <w:rsid w:val="6FCD1397"/>
    <w:rsid w:val="6FD14354"/>
    <w:rsid w:val="71632544"/>
    <w:rsid w:val="72064229"/>
    <w:rsid w:val="72556B31"/>
    <w:rsid w:val="738F47DA"/>
    <w:rsid w:val="73B66926"/>
    <w:rsid w:val="73ED4347"/>
    <w:rsid w:val="743618DB"/>
    <w:rsid w:val="760B34E8"/>
    <w:rsid w:val="766E42FE"/>
    <w:rsid w:val="770609BF"/>
    <w:rsid w:val="774353DC"/>
    <w:rsid w:val="78DD0E2E"/>
    <w:rsid w:val="79181CBF"/>
    <w:rsid w:val="794C278F"/>
    <w:rsid w:val="7A770E0E"/>
    <w:rsid w:val="7A942EE6"/>
    <w:rsid w:val="7AE42103"/>
    <w:rsid w:val="7CFD65A0"/>
    <w:rsid w:val="7D1331E2"/>
    <w:rsid w:val="7D75101E"/>
    <w:rsid w:val="7DCD4EF7"/>
    <w:rsid w:val="7F2E2967"/>
    <w:rsid w:val="7FA8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jc w:val="center"/>
      <w:outlineLvl w:val="0"/>
    </w:pPr>
    <w:rPr>
      <w:rFonts w:ascii="黑体" w:hAnsi="黑体" w:cs="黑体"/>
      <w:sz w:val="44"/>
      <w:szCs w:val="56"/>
      <w:lang w:val="zh-CN" w:bidi="zh-CN"/>
    </w:rPr>
  </w:style>
  <w:style w:type="paragraph" w:styleId="5">
    <w:name w:val="heading 2"/>
    <w:basedOn w:val="1"/>
    <w:next w:val="1"/>
    <w:link w:val="26"/>
    <w:autoRedefine/>
    <w:unhideWhenUsed/>
    <w:qFormat/>
    <w:uiPriority w:val="0"/>
    <w:pPr>
      <w:ind w:left="0"/>
      <w:jc w:val="center"/>
      <w:outlineLvl w:val="1"/>
    </w:pPr>
    <w:rPr>
      <w:b/>
      <w:sz w:val="28"/>
      <w:szCs w:val="28"/>
      <w:lang w:val="zh-CN" w:bidi="zh-CN"/>
    </w:rPr>
  </w:style>
  <w:style w:type="paragraph" w:styleId="6">
    <w:name w:val="heading 3"/>
    <w:basedOn w:val="1"/>
    <w:next w:val="1"/>
    <w:autoRedefine/>
    <w:semiHidden/>
    <w:unhideWhenUsed/>
    <w:qFormat/>
    <w:uiPriority w:val="0"/>
    <w:pPr>
      <w:keepNext/>
      <w:keepLines/>
      <w:tabs>
        <w:tab w:val="left" w:pos="720"/>
      </w:tabs>
      <w:spacing w:line="360" w:lineRule="auto"/>
      <w:ind w:left="0" w:firstLine="0" w:firstLineChars="0"/>
      <w:jc w:val="center"/>
      <w:outlineLvl w:val="2"/>
    </w:pPr>
    <w:rPr>
      <w:rFonts w:ascii="宋体" w:hAnsi="宋体" w:eastAsia="宋体" w:cs="宋体"/>
      <w:sz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hAnsi="Calibri"/>
    </w:rPr>
  </w:style>
  <w:style w:type="paragraph" w:styleId="3">
    <w:name w:val="Body Text Indent"/>
    <w:basedOn w:val="1"/>
    <w:next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7">
    <w:name w:val="Normal Indent"/>
    <w:basedOn w:val="1"/>
    <w:autoRedefine/>
    <w:qFormat/>
    <w:uiPriority w:val="0"/>
    <w:pPr>
      <w:ind w:firstLine="420" w:firstLineChars="200"/>
    </w:pPr>
  </w:style>
  <w:style w:type="paragraph" w:styleId="8">
    <w:name w:val="Body Text"/>
    <w:basedOn w:val="1"/>
    <w:next w:val="9"/>
    <w:autoRedefine/>
    <w:qFormat/>
    <w:uiPriority w:val="1"/>
    <w:pPr>
      <w:ind w:left="220"/>
    </w:pPr>
    <w:rPr>
      <w:rFonts w:ascii="仿宋" w:hAnsi="仿宋" w:eastAsia="仿宋" w:cs="仿宋"/>
      <w:sz w:val="32"/>
      <w:szCs w:val="32"/>
      <w:lang w:val="zh-CN" w:eastAsia="zh-CN" w:bidi="zh-CN"/>
    </w:rPr>
  </w:style>
  <w:style w:type="paragraph" w:styleId="9">
    <w:name w:val="Date"/>
    <w:basedOn w:val="1"/>
    <w:next w:val="1"/>
    <w:autoRedefine/>
    <w:qFormat/>
    <w:uiPriority w:val="0"/>
    <w:rPr>
      <w:sz w:val="24"/>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6"/>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unhideWhenUsed/>
    <w:qFormat/>
    <w:uiPriority w:val="0"/>
    <w:pPr>
      <w:widowControl/>
      <w:autoSpaceDE/>
      <w:autoSpaceDN/>
      <w:adjustRightInd/>
      <w:spacing w:before="100" w:beforeAutospacing="1" w:after="100" w:afterAutospacing="1"/>
    </w:pPr>
    <w:rPr>
      <w:rFonts w:ascii="宋体" w:hAnsi="宋体" w:cs="宋体"/>
      <w:sz w:val="24"/>
      <w:szCs w:val="24"/>
    </w:rPr>
  </w:style>
  <w:style w:type="paragraph" w:styleId="15">
    <w:name w:val="Title"/>
    <w:basedOn w:val="1"/>
    <w:autoRedefine/>
    <w:qFormat/>
    <w:uiPriority w:val="0"/>
    <w:pPr>
      <w:spacing w:before="240" w:beforeLines="0" w:after="60" w:afterLines="0"/>
      <w:outlineLvl w:val="0"/>
    </w:pPr>
    <w:rPr>
      <w:rFonts w:ascii="Arial" w:hAnsi="Arial" w:cs="Arial"/>
      <w:bCs/>
      <w:szCs w:val="32"/>
    </w:rPr>
  </w:style>
  <w:style w:type="paragraph" w:styleId="16">
    <w:name w:val="Body Text First Indent"/>
    <w:basedOn w:val="8"/>
    <w:autoRedefine/>
    <w:unhideWhenUsed/>
    <w:qFormat/>
    <w:uiPriority w:val="99"/>
    <w:pPr>
      <w:tabs>
        <w:tab w:val="left" w:pos="0"/>
      </w:tabs>
      <w:ind w:firstLine="420" w:firstLineChars="100"/>
    </w:pPr>
  </w:style>
  <w:style w:type="character" w:styleId="19">
    <w:name w:val="page number"/>
    <w:basedOn w:val="18"/>
    <w:autoRedefine/>
    <w:qFormat/>
    <w:uiPriority w:val="0"/>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paragraph" w:customStyle="1" w:styleId="21">
    <w:name w:val="王-2"/>
    <w:basedOn w:val="1"/>
    <w:autoRedefine/>
    <w:qFormat/>
    <w:uiPriority w:val="0"/>
    <w:pPr>
      <w:autoSpaceDE w:val="0"/>
      <w:autoSpaceDN w:val="0"/>
      <w:adjustRightInd w:val="0"/>
      <w:snapToGrid w:val="0"/>
      <w:spacing w:line="276" w:lineRule="auto"/>
      <w:jc w:val="center"/>
    </w:pPr>
    <w:rPr>
      <w:rFonts w:ascii="宋体" w:hAnsi="宋体" w:eastAsia="宋体" w:cs="宋体"/>
      <w:b/>
      <w:bCs/>
      <w:color w:val="000000"/>
      <w:sz w:val="32"/>
      <w:szCs w:val="32"/>
    </w:rPr>
  </w:style>
  <w:style w:type="character" w:customStyle="1" w:styleId="22">
    <w:name w:val="font11"/>
    <w:basedOn w:val="18"/>
    <w:autoRedefine/>
    <w:qFormat/>
    <w:uiPriority w:val="0"/>
    <w:rPr>
      <w:rFonts w:hint="eastAsia" w:ascii="宋体" w:hAnsi="宋体" w:eastAsia="宋体" w:cs="宋体"/>
      <w:color w:val="000000"/>
      <w:sz w:val="18"/>
      <w:szCs w:val="18"/>
      <w:u w:val="none"/>
    </w:rPr>
  </w:style>
  <w:style w:type="character" w:customStyle="1" w:styleId="23">
    <w:name w:val="font21"/>
    <w:basedOn w:val="18"/>
    <w:autoRedefine/>
    <w:qFormat/>
    <w:uiPriority w:val="0"/>
    <w:rPr>
      <w:rFonts w:hint="eastAsia" w:ascii="宋体" w:hAnsi="宋体" w:eastAsia="宋体" w:cs="宋体"/>
      <w:color w:val="000000"/>
      <w:sz w:val="21"/>
      <w:szCs w:val="21"/>
      <w:u w:val="none"/>
    </w:rPr>
  </w:style>
  <w:style w:type="character" w:customStyle="1" w:styleId="24">
    <w:name w:val="font31"/>
    <w:basedOn w:val="18"/>
    <w:autoRedefine/>
    <w:qFormat/>
    <w:uiPriority w:val="0"/>
    <w:rPr>
      <w:rFonts w:hint="eastAsia" w:ascii="宋体" w:hAnsi="宋体" w:eastAsia="宋体" w:cs="宋体"/>
      <w:color w:val="000000"/>
      <w:sz w:val="20"/>
      <w:szCs w:val="20"/>
      <w:u w:val="none"/>
    </w:rPr>
  </w:style>
  <w:style w:type="paragraph" w:customStyle="1" w:styleId="25">
    <w:name w:val="目录"/>
    <w:basedOn w:val="1"/>
    <w:autoRedefine/>
    <w:qFormat/>
    <w:uiPriority w:val="0"/>
    <w:pPr>
      <w:widowControl/>
      <w:jc w:val="center"/>
    </w:pPr>
    <w:rPr>
      <w:rFonts w:ascii="宋体"/>
      <w:kern w:val="0"/>
      <w:sz w:val="36"/>
      <w:szCs w:val="20"/>
    </w:rPr>
  </w:style>
  <w:style w:type="character" w:customStyle="1" w:styleId="26">
    <w:name w:val="标题 2 Char1"/>
    <w:link w:val="5"/>
    <w:autoRedefine/>
    <w:qFormat/>
    <w:uiPriority w:val="0"/>
    <w:rPr>
      <w:b/>
      <w:sz w:val="28"/>
      <w:szCs w:val="28"/>
      <w:lang w:val="zh-CN" w:bidi="zh-CN"/>
    </w:rPr>
  </w:style>
  <w:style w:type="paragraph" w:customStyle="1" w:styleId="27">
    <w:name w:val="Table Paragraph"/>
    <w:basedOn w:val="1"/>
    <w:qFormat/>
    <w:uiPriority w:val="1"/>
    <w:pPr>
      <w:spacing w:before="175"/>
      <w:ind w:left="95"/>
    </w:pPr>
    <w:rPr>
      <w:rFonts w:ascii="宋体" w:hAnsi="宋体" w:eastAsia="宋体" w:cs="宋体"/>
      <w:lang w:val="zh-CN" w:eastAsia="zh-CN" w:bidi="zh-CN"/>
    </w:rPr>
  </w:style>
  <w:style w:type="paragraph" w:customStyle="1" w:styleId="28">
    <w:name w:val="Default"/>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Date"/>
    <w:basedOn w:val="1"/>
    <w:next w:val="1"/>
    <w:autoRedefine/>
    <w:qFormat/>
    <w:uiPriority w:val="0"/>
    <w:pPr>
      <w:adjustRightInd w:val="0"/>
      <w:spacing w:line="312" w:lineRule="atLeast"/>
      <w:textAlignment w:val="baseline"/>
    </w:pPr>
    <w:rPr>
      <w:rFonts w:ascii="宋体"/>
      <w:kern w:val="0"/>
      <w:sz w:val="28"/>
    </w:rPr>
  </w:style>
  <w:style w:type="character" w:customStyle="1" w:styleId="30">
    <w:name w:val="page number"/>
    <w:qFormat/>
    <w:uiPriority w:val="0"/>
  </w:style>
  <w:style w:type="paragraph" w:customStyle="1" w:styleId="31">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8516</Words>
  <Characters>9310</Characters>
  <Lines>0</Lines>
  <Paragraphs>0</Paragraphs>
  <TotalTime>3</TotalTime>
  <ScaleCrop>false</ScaleCrop>
  <LinksUpToDate>false</LinksUpToDate>
  <CharactersWithSpaces>9393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2023-05-23T00:49:00Z</dcterms:created>
  <dc:creator>Administrator</dc:creator>
  <cp:lastModifiedBy>许先生</cp:lastModifiedBy>
  <dcterms:modified xsi:type="dcterms:W3CDTF">2025-07-03T02:19:14Z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AAF94F14208C4A099AF03C2F471AC8A0_13</vt:lpwstr>
  </property>
  <property fmtid="{D5CDD505-2E9C-101B-9397-08002B2CF9AE}" pid="4" name="KSOTemplateDocerSaveRecord">
    <vt:lpwstr>eyJoZGlkIjoiNTU4YjNmZDM3MDU1NWQzNDI1MDI2OGZiNjViZjVkNTgiLCJ1c2VySWQiOiI3MTAyNzE0OTcifQ==</vt:lpwstr>
  </property>
</Properties>
</file>