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sz w:val="24"/>
        </w:rPr>
      </w:pPr>
      <w:r>
        <w:drawing>
          <wp:inline distT="0" distB="0" distL="114300" distR="114300">
            <wp:extent cx="5471160" cy="103251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471160" cy="1032510"/>
                    </a:xfrm>
                    <a:prstGeom prst="rect">
                      <a:avLst/>
                    </a:prstGeom>
                    <a:noFill/>
                    <a:ln>
                      <a:noFill/>
                    </a:ln>
                  </pic:spPr>
                </pic:pic>
              </a:graphicData>
            </a:graphic>
          </wp:inline>
        </w:drawing>
      </w:r>
    </w:p>
    <w:p>
      <w:pPr>
        <w:jc w:val="center"/>
        <w:rPr>
          <w:rFonts w:eastAsia="宋体"/>
          <w:sz w:val="24"/>
        </w:rPr>
      </w:pPr>
      <w:r>
        <w:rPr>
          <w:rFonts w:hint="eastAsia"/>
          <w:sz w:val="24"/>
        </w:rPr>
        <w:t xml:space="preserve">  </w:t>
      </w:r>
    </w:p>
    <w:p>
      <w:pPr>
        <w:spacing w:line="800" w:lineRule="exact"/>
        <w:jc w:val="center"/>
        <w:rPr>
          <w:rFonts w:ascii="宋体" w:hAnsi="宋体" w:cs="宋体"/>
          <w:b/>
          <w:sz w:val="84"/>
          <w:szCs w:val="84"/>
        </w:rPr>
      </w:pPr>
    </w:p>
    <w:p>
      <w:pPr>
        <w:spacing w:line="800" w:lineRule="exact"/>
        <w:jc w:val="center"/>
        <w:rPr>
          <w:rFonts w:hint="eastAsia" w:ascii="仿宋" w:hAnsi="仿宋" w:eastAsia="仿宋" w:cs="仿宋"/>
          <w:b/>
          <w:sz w:val="84"/>
          <w:szCs w:val="84"/>
        </w:rPr>
      </w:pPr>
      <w:r>
        <w:rPr>
          <w:rFonts w:hint="eastAsia" w:ascii="仿宋" w:hAnsi="仿宋" w:eastAsia="仿宋" w:cs="仿宋"/>
          <w:b/>
          <w:sz w:val="84"/>
          <w:szCs w:val="84"/>
        </w:rPr>
        <w:t>工程造价咨询报告书</w:t>
      </w:r>
    </w:p>
    <w:p>
      <w:pPr>
        <w:spacing w:line="800" w:lineRule="exact"/>
        <w:jc w:val="center"/>
        <w:rPr>
          <w:rFonts w:hint="eastAsia" w:ascii="仿宋" w:hAnsi="仿宋" w:eastAsia="仿宋" w:cs="仿宋"/>
          <w:b/>
          <w:sz w:val="84"/>
          <w:szCs w:val="84"/>
        </w:rPr>
      </w:pPr>
    </w:p>
    <w:p>
      <w:pPr>
        <w:spacing w:line="800" w:lineRule="exact"/>
        <w:jc w:val="center"/>
        <w:rPr>
          <w:rFonts w:ascii="仿宋" w:hAnsi="仿宋" w:eastAsia="仿宋" w:cs="仿宋"/>
          <w:b/>
          <w:bCs/>
          <w:sz w:val="52"/>
        </w:rPr>
      </w:pPr>
      <w:r>
        <w:rPr>
          <w:rFonts w:hint="eastAsia" w:ascii="仿宋" w:hAnsi="仿宋" w:eastAsia="仿宋" w:cs="仿宋"/>
          <w:b/>
          <w:sz w:val="24"/>
          <w:szCs w:val="20"/>
        </w:rPr>
        <w:t xml:space="preserve">  </w:t>
      </w:r>
    </w:p>
    <w:p>
      <w:pPr>
        <w:jc w:val="center"/>
        <w:rPr>
          <w:rFonts w:hint="eastAsia" w:ascii="仿宋" w:hAnsi="仿宋" w:eastAsia="仿宋" w:cs="仿宋"/>
          <w:b/>
          <w:bCs/>
          <w:sz w:val="36"/>
          <w:szCs w:val="36"/>
        </w:rPr>
      </w:pPr>
      <w:r>
        <w:rPr>
          <w:rFonts w:hint="eastAsia" w:ascii="仿宋" w:hAnsi="仿宋" w:eastAsia="仿宋" w:cs="仿宋"/>
          <w:b/>
          <w:bCs/>
          <w:sz w:val="36"/>
          <w:szCs w:val="36"/>
        </w:rPr>
        <w:t>项目名称：</w:t>
      </w:r>
      <w:r>
        <w:rPr>
          <w:rFonts w:hint="eastAsia" w:ascii="仿宋" w:hAnsi="仿宋" w:eastAsia="仿宋" w:cs="仿宋"/>
          <w:b/>
          <w:bCs/>
          <w:sz w:val="36"/>
          <w:szCs w:val="36"/>
          <w:lang w:val="en-US" w:eastAsia="zh-CN"/>
        </w:rPr>
        <w:t>柘木镇白竹境西村草莓产业种植基地内石头根至白竹塘水渠工程</w:t>
      </w:r>
    </w:p>
    <w:p>
      <w:pPr>
        <w:spacing w:line="800" w:lineRule="exact"/>
        <w:jc w:val="center"/>
        <w:rPr>
          <w:rFonts w:ascii="仿宋" w:hAnsi="仿宋" w:eastAsia="仿宋" w:cs="仿宋"/>
          <w:b/>
          <w:bCs/>
          <w:sz w:val="36"/>
          <w:szCs w:val="36"/>
          <w:u w:val="single"/>
        </w:rPr>
      </w:pPr>
    </w:p>
    <w:p>
      <w:pPr>
        <w:spacing w:line="800" w:lineRule="exact"/>
        <w:jc w:val="center"/>
        <w:rPr>
          <w:rFonts w:ascii="仿宋" w:hAnsi="仿宋" w:eastAsia="仿宋" w:cs="仿宋"/>
          <w:b/>
          <w:bCs/>
          <w:sz w:val="36"/>
          <w:szCs w:val="36"/>
          <w:u w:val="single"/>
        </w:rPr>
      </w:pPr>
    </w:p>
    <w:p>
      <w:pPr>
        <w:rPr>
          <w:rFonts w:ascii="仿宋" w:hAnsi="仿宋" w:eastAsia="仿宋" w:cs="仿宋"/>
          <w:sz w:val="52"/>
        </w:rPr>
      </w:pPr>
    </w:p>
    <w:p>
      <w:pPr>
        <w:rPr>
          <w:rFonts w:ascii="仿宋" w:hAnsi="仿宋" w:eastAsia="仿宋" w:cs="仿宋"/>
          <w:sz w:val="52"/>
        </w:rPr>
      </w:pPr>
    </w:p>
    <w:p>
      <w:pPr>
        <w:rPr>
          <w:rFonts w:ascii="仿宋" w:hAnsi="仿宋" w:eastAsia="仿宋" w:cs="仿宋"/>
          <w:sz w:val="52"/>
        </w:rPr>
      </w:pPr>
    </w:p>
    <w:p>
      <w:pPr>
        <w:rPr>
          <w:rFonts w:ascii="仿宋" w:hAnsi="仿宋" w:eastAsia="仿宋" w:cs="仿宋"/>
          <w:sz w:val="52"/>
        </w:rPr>
      </w:pPr>
    </w:p>
    <w:p>
      <w:pPr>
        <w:jc w:val="center"/>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广西锦辉项目管理有限公司</w:t>
      </w:r>
    </w:p>
    <w:p>
      <w:pPr>
        <w:jc w:val="center"/>
        <w:rPr>
          <w:rFonts w:hint="eastAsia" w:ascii="仿宋" w:hAnsi="仿宋" w:eastAsia="仿宋" w:cs="仿宋"/>
          <w:b/>
          <w:bCs/>
          <w:sz w:val="36"/>
          <w:szCs w:val="36"/>
        </w:rPr>
      </w:pPr>
      <w:r>
        <w:rPr>
          <w:rFonts w:hint="eastAsia" w:ascii="仿宋" w:hAnsi="仿宋" w:eastAsia="仿宋" w:cs="仿宋"/>
          <w:b/>
          <w:bCs/>
          <w:sz w:val="36"/>
          <w:szCs w:val="36"/>
        </w:rPr>
        <w:t>202</w:t>
      </w:r>
      <w:r>
        <w:rPr>
          <w:rFonts w:hint="eastAsia" w:ascii="仿宋" w:hAnsi="仿宋" w:eastAsia="仿宋" w:cs="仿宋"/>
          <w:b/>
          <w:bCs/>
          <w:sz w:val="36"/>
          <w:szCs w:val="36"/>
          <w:lang w:val="en-US" w:eastAsia="zh-CN"/>
        </w:rPr>
        <w:t>2</w:t>
      </w:r>
      <w:r>
        <w:rPr>
          <w:rFonts w:hint="eastAsia" w:ascii="仿宋" w:hAnsi="仿宋" w:eastAsia="仿宋" w:cs="仿宋"/>
          <w:b/>
          <w:bCs/>
          <w:sz w:val="36"/>
          <w:szCs w:val="36"/>
        </w:rPr>
        <w:t>年</w:t>
      </w:r>
      <w:r>
        <w:rPr>
          <w:rFonts w:hint="eastAsia" w:ascii="仿宋" w:hAnsi="仿宋" w:eastAsia="仿宋" w:cs="仿宋"/>
          <w:b/>
          <w:bCs/>
          <w:sz w:val="36"/>
          <w:szCs w:val="36"/>
          <w:lang w:val="en-US" w:eastAsia="zh-CN"/>
        </w:rPr>
        <w:t>6</w:t>
      </w:r>
      <w:r>
        <w:rPr>
          <w:rFonts w:hint="eastAsia" w:ascii="仿宋" w:hAnsi="仿宋" w:eastAsia="仿宋" w:cs="仿宋"/>
          <w:b/>
          <w:bCs/>
          <w:sz w:val="36"/>
          <w:szCs w:val="36"/>
        </w:rPr>
        <w:t>月</w:t>
      </w:r>
    </w:p>
    <w:p>
      <w:pPr>
        <w:jc w:val="both"/>
        <w:rPr>
          <w:rFonts w:hint="eastAsia" w:ascii="仿宋" w:hAnsi="仿宋" w:eastAsia="仿宋" w:cs="仿宋"/>
          <w:b/>
          <w:bCs/>
          <w:sz w:val="36"/>
          <w:szCs w:val="36"/>
          <w:lang w:val="en-US" w:eastAsia="zh-CN"/>
        </w:rPr>
      </w:pPr>
    </w:p>
    <w:p>
      <w:pPr>
        <w:jc w:val="center"/>
        <w:rPr>
          <w:rFonts w:hint="eastAsia" w:ascii="黑体" w:hAnsi="黑体" w:eastAsia="黑体"/>
          <w:b/>
          <w:sz w:val="44"/>
          <w:szCs w:val="44"/>
        </w:rPr>
      </w:pPr>
      <w:r>
        <w:rPr>
          <w:rFonts w:hint="eastAsia" w:ascii="黑体" w:hAnsi="黑体" w:eastAsia="黑体"/>
          <w:b/>
          <w:sz w:val="44"/>
          <w:szCs w:val="44"/>
          <w:lang w:val="en-US" w:eastAsia="zh-CN"/>
        </w:rPr>
        <w:t>柘木镇白竹境西村草莓产业种植基地内石头根至白竹塘水渠工程</w:t>
      </w:r>
    </w:p>
    <w:p>
      <w:pPr>
        <w:jc w:val="center"/>
        <w:rPr>
          <w:rFonts w:hint="eastAsia" w:ascii="黑体" w:hAnsi="黑体" w:eastAsia="黑体"/>
          <w:b/>
          <w:sz w:val="44"/>
          <w:szCs w:val="44"/>
        </w:rPr>
      </w:pPr>
      <w:r>
        <w:rPr>
          <w:rFonts w:hint="eastAsia" w:ascii="黑体" w:hAnsi="黑体" w:eastAsia="黑体"/>
          <w:b/>
          <w:sz w:val="44"/>
          <w:szCs w:val="44"/>
        </w:rPr>
        <w:t>预算评审报告</w:t>
      </w:r>
    </w:p>
    <w:p>
      <w:pPr>
        <w:ind w:firstLine="600" w:firstLineChars="250"/>
        <w:rPr>
          <w:rFonts w:hint="eastAsia"/>
          <w:sz w:val="24"/>
        </w:rPr>
      </w:pPr>
    </w:p>
    <w:p>
      <w:pPr>
        <w:ind w:firstLine="640" w:firstLineChars="200"/>
        <w:rPr>
          <w:rFonts w:hint="eastAsia" w:ascii="仿宋" w:hAnsi="仿宋" w:eastAsia="仿宋"/>
          <w:sz w:val="32"/>
          <w:szCs w:val="32"/>
        </w:rPr>
      </w:pPr>
      <w:r>
        <w:rPr>
          <w:rFonts w:hint="eastAsia" w:ascii="仿宋" w:hAnsi="仿宋" w:eastAsia="仿宋"/>
          <w:sz w:val="32"/>
          <w:szCs w:val="32"/>
        </w:rPr>
        <w:t>根据《中华人民共和国预算法》及有关文件规定，本着公平、公正、合理、节约、高效的原则，</w:t>
      </w:r>
      <w:r>
        <w:rPr>
          <w:rFonts w:hint="eastAsia" w:ascii="仿宋" w:hAnsi="仿宋" w:eastAsia="仿宋"/>
          <w:sz w:val="32"/>
          <w:szCs w:val="32"/>
          <w:lang w:eastAsia="zh-CN"/>
        </w:rPr>
        <w:t>桂林市</w:t>
      </w:r>
      <w:r>
        <w:rPr>
          <w:rFonts w:hint="eastAsia" w:ascii="仿宋" w:hAnsi="仿宋" w:eastAsia="仿宋"/>
          <w:color w:val="auto"/>
          <w:sz w:val="32"/>
          <w:szCs w:val="32"/>
          <w:highlight w:val="none"/>
          <w:lang w:eastAsia="zh-CN"/>
        </w:rPr>
        <w:t>雁山区财政局委托</w:t>
      </w:r>
      <w:r>
        <w:rPr>
          <w:rFonts w:hint="eastAsia" w:ascii="仿宋" w:hAnsi="仿宋" w:eastAsia="仿宋"/>
          <w:sz w:val="32"/>
          <w:szCs w:val="32"/>
          <w:lang w:eastAsia="zh-CN"/>
        </w:rPr>
        <w:t>广西锦辉项目管理有限公司</w:t>
      </w:r>
      <w:r>
        <w:rPr>
          <w:rFonts w:hint="eastAsia" w:ascii="仿宋" w:hAnsi="仿宋" w:eastAsia="仿宋"/>
          <w:sz w:val="32"/>
          <w:szCs w:val="32"/>
        </w:rPr>
        <w:t>于20</w:t>
      </w:r>
      <w:r>
        <w:rPr>
          <w:rFonts w:hint="eastAsia" w:ascii="仿宋" w:hAnsi="仿宋" w:eastAsia="仿宋"/>
          <w:sz w:val="32"/>
          <w:szCs w:val="32"/>
          <w:lang w:val="en-US" w:eastAsia="zh-CN"/>
        </w:rPr>
        <w:t>22</w:t>
      </w:r>
      <w:r>
        <w:rPr>
          <w:rFonts w:hint="eastAsia" w:ascii="仿宋" w:hAnsi="仿宋" w:eastAsia="仿宋"/>
          <w:sz w:val="32"/>
          <w:szCs w:val="32"/>
        </w:rPr>
        <w:t>年</w:t>
      </w:r>
      <w:r>
        <w:rPr>
          <w:rFonts w:hint="eastAsia" w:ascii="仿宋" w:hAnsi="仿宋" w:eastAsia="仿宋"/>
          <w:sz w:val="32"/>
          <w:szCs w:val="32"/>
          <w:lang w:val="en-US" w:eastAsia="zh-CN"/>
        </w:rPr>
        <w:t>4</w:t>
      </w:r>
      <w:r>
        <w:rPr>
          <w:rFonts w:hint="eastAsia" w:ascii="仿宋" w:hAnsi="仿宋" w:eastAsia="仿宋"/>
          <w:sz w:val="32"/>
          <w:szCs w:val="32"/>
        </w:rPr>
        <w:t>月</w:t>
      </w:r>
      <w:r>
        <w:rPr>
          <w:rFonts w:hint="eastAsia" w:ascii="仿宋" w:hAnsi="仿宋" w:eastAsia="仿宋"/>
          <w:sz w:val="32"/>
          <w:szCs w:val="32"/>
          <w:lang w:val="en-US" w:eastAsia="zh-CN"/>
        </w:rPr>
        <w:t>22</w:t>
      </w:r>
      <w:r>
        <w:rPr>
          <w:rFonts w:hint="eastAsia" w:ascii="仿宋" w:hAnsi="仿宋" w:eastAsia="仿宋"/>
          <w:sz w:val="32"/>
          <w:szCs w:val="32"/>
        </w:rPr>
        <w:t>日至20</w:t>
      </w:r>
      <w:r>
        <w:rPr>
          <w:rFonts w:hint="eastAsia" w:ascii="仿宋" w:hAnsi="仿宋" w:eastAsia="仿宋"/>
          <w:sz w:val="32"/>
          <w:szCs w:val="32"/>
          <w:lang w:val="en-US" w:eastAsia="zh-CN"/>
        </w:rPr>
        <w:t>22</w:t>
      </w:r>
      <w:r>
        <w:rPr>
          <w:rFonts w:hint="eastAsia" w:ascii="仿宋" w:hAnsi="仿宋" w:eastAsia="仿宋"/>
          <w:sz w:val="32"/>
          <w:szCs w:val="32"/>
        </w:rPr>
        <w:t>年</w:t>
      </w:r>
      <w:r>
        <w:rPr>
          <w:rFonts w:hint="eastAsia" w:ascii="仿宋" w:hAnsi="仿宋" w:eastAsia="仿宋"/>
          <w:sz w:val="32"/>
          <w:szCs w:val="32"/>
          <w:lang w:val="en-US" w:eastAsia="zh-CN"/>
        </w:rPr>
        <w:t>6</w:t>
      </w:r>
      <w:r>
        <w:rPr>
          <w:rFonts w:hint="eastAsia" w:ascii="仿宋" w:hAnsi="仿宋" w:eastAsia="仿宋"/>
          <w:sz w:val="32"/>
          <w:szCs w:val="32"/>
        </w:rPr>
        <w:t>月</w:t>
      </w:r>
      <w:r>
        <w:rPr>
          <w:rFonts w:hint="eastAsia" w:ascii="仿宋" w:hAnsi="仿宋" w:eastAsia="仿宋"/>
          <w:sz w:val="32"/>
          <w:szCs w:val="32"/>
          <w:lang w:val="en-US" w:eastAsia="zh-CN"/>
        </w:rPr>
        <w:t>14</w:t>
      </w:r>
      <w:r>
        <w:rPr>
          <w:rFonts w:hint="eastAsia" w:ascii="仿宋" w:hAnsi="仿宋" w:eastAsia="仿宋"/>
          <w:sz w:val="32"/>
          <w:szCs w:val="32"/>
        </w:rPr>
        <w:t>日对</w:t>
      </w:r>
      <w:r>
        <w:rPr>
          <w:rFonts w:hint="eastAsia" w:ascii="仿宋" w:hAnsi="仿宋" w:eastAsia="仿宋"/>
          <w:b w:val="0"/>
          <w:bCs/>
          <w:sz w:val="32"/>
          <w:szCs w:val="32"/>
          <w:lang w:val="en-US" w:eastAsia="zh-CN"/>
        </w:rPr>
        <w:t>柘木镇白竹境西村草莓产业种植基地内石头根至白竹塘水渠工程</w:t>
      </w:r>
      <w:r>
        <w:rPr>
          <w:rFonts w:hint="eastAsia" w:ascii="仿宋" w:hAnsi="仿宋" w:eastAsia="仿宋"/>
          <w:sz w:val="32"/>
          <w:szCs w:val="32"/>
          <w:lang w:eastAsia="zh-CN"/>
        </w:rPr>
        <w:t>预</w:t>
      </w:r>
      <w:r>
        <w:rPr>
          <w:rFonts w:hint="eastAsia" w:ascii="仿宋" w:hAnsi="仿宋" w:eastAsia="仿宋"/>
          <w:sz w:val="32"/>
          <w:szCs w:val="32"/>
        </w:rPr>
        <w:t>算进行了评审，具体情况如下：</w:t>
      </w:r>
    </w:p>
    <w:p>
      <w:pPr>
        <w:ind w:firstLine="321" w:firstLineChars="100"/>
        <w:rPr>
          <w:rFonts w:hint="eastAsia" w:ascii="仿宋" w:hAnsi="仿宋" w:eastAsia="仿宋"/>
          <w:b/>
          <w:sz w:val="32"/>
          <w:szCs w:val="32"/>
        </w:rPr>
      </w:pPr>
      <w:r>
        <w:rPr>
          <w:rFonts w:hint="eastAsia" w:ascii="仿宋" w:hAnsi="仿宋" w:eastAsia="仿宋"/>
          <w:b/>
          <w:sz w:val="32"/>
          <w:szCs w:val="32"/>
        </w:rPr>
        <w:t>一、项目概况</w:t>
      </w:r>
    </w:p>
    <w:p>
      <w:pPr>
        <w:ind w:left="2244" w:leftChars="304" w:hanging="1606" w:hangingChars="500"/>
        <w:jc w:val="both"/>
        <w:rPr>
          <w:rFonts w:hint="eastAsia" w:ascii="仿宋" w:hAnsi="仿宋" w:eastAsia="仿宋"/>
          <w:b w:val="0"/>
          <w:bCs/>
          <w:sz w:val="32"/>
          <w:szCs w:val="32"/>
          <w:lang w:val="en-US" w:eastAsia="zh-CN"/>
        </w:rPr>
      </w:pPr>
      <w:r>
        <w:rPr>
          <w:rFonts w:hint="eastAsia" w:ascii="仿宋" w:hAnsi="仿宋" w:eastAsia="仿宋"/>
          <w:b/>
          <w:bCs w:val="0"/>
          <w:sz w:val="32"/>
          <w:szCs w:val="32"/>
          <w:lang w:val="en-US" w:eastAsia="zh-CN"/>
        </w:rPr>
        <w:t>工程名称：</w:t>
      </w:r>
      <w:r>
        <w:rPr>
          <w:rFonts w:hint="eastAsia" w:ascii="仿宋" w:hAnsi="仿宋" w:eastAsia="仿宋"/>
          <w:b w:val="0"/>
          <w:bCs/>
          <w:sz w:val="32"/>
          <w:szCs w:val="32"/>
          <w:lang w:val="en-US" w:eastAsia="zh-CN"/>
        </w:rPr>
        <w:t>柘木镇白竹境西村草莓产业种植基地内石头根至白竹塘水渠工程</w:t>
      </w:r>
    </w:p>
    <w:p>
      <w:pPr>
        <w:ind w:firstLine="643" w:firstLineChars="200"/>
        <w:rPr>
          <w:rFonts w:hint="eastAsia" w:ascii="仿宋" w:hAnsi="仿宋" w:eastAsia="仿宋"/>
          <w:b w:val="0"/>
          <w:bCs/>
          <w:sz w:val="32"/>
          <w:szCs w:val="32"/>
          <w:lang w:val="en-US" w:eastAsia="zh-CN"/>
        </w:rPr>
      </w:pPr>
      <w:r>
        <w:rPr>
          <w:rFonts w:hint="eastAsia" w:ascii="仿宋" w:hAnsi="仿宋" w:eastAsia="仿宋"/>
          <w:b/>
          <w:bCs w:val="0"/>
          <w:sz w:val="32"/>
          <w:szCs w:val="32"/>
          <w:lang w:val="en-US" w:eastAsia="zh-CN"/>
        </w:rPr>
        <w:t>项目地点：</w:t>
      </w:r>
      <w:r>
        <w:rPr>
          <w:rFonts w:hint="eastAsia" w:ascii="仿宋" w:hAnsi="仿宋" w:eastAsia="仿宋"/>
          <w:b w:val="0"/>
          <w:bCs/>
          <w:sz w:val="32"/>
          <w:szCs w:val="32"/>
          <w:lang w:val="en-US" w:eastAsia="zh-CN"/>
        </w:rPr>
        <w:t>桂林市雁山区柘木镇</w:t>
      </w:r>
    </w:p>
    <w:p>
      <w:pPr>
        <w:ind w:firstLine="643" w:firstLineChars="200"/>
        <w:rPr>
          <w:rFonts w:hint="eastAsia" w:ascii="仿宋" w:hAnsi="仿宋" w:eastAsia="仿宋"/>
          <w:b w:val="0"/>
          <w:bCs/>
          <w:sz w:val="32"/>
          <w:szCs w:val="32"/>
          <w:lang w:val="en-US" w:eastAsia="zh-CN"/>
        </w:rPr>
      </w:pPr>
      <w:r>
        <w:rPr>
          <w:rFonts w:hint="eastAsia" w:ascii="仿宋" w:hAnsi="仿宋" w:eastAsia="仿宋"/>
          <w:b/>
          <w:bCs w:val="0"/>
          <w:sz w:val="32"/>
          <w:szCs w:val="32"/>
          <w:lang w:val="en-US" w:eastAsia="zh-CN"/>
        </w:rPr>
        <w:t>建设单位：</w:t>
      </w:r>
      <w:r>
        <w:rPr>
          <w:rFonts w:hint="eastAsia" w:ascii="仿宋" w:hAnsi="仿宋" w:eastAsia="仿宋"/>
          <w:b w:val="0"/>
          <w:bCs/>
          <w:sz w:val="32"/>
          <w:szCs w:val="32"/>
          <w:lang w:val="en-US" w:eastAsia="zh-CN"/>
        </w:rPr>
        <w:t>桂林市雁山区柘木镇人民政府</w:t>
      </w:r>
    </w:p>
    <w:p>
      <w:pPr>
        <w:ind w:firstLine="643" w:firstLineChars="200"/>
        <w:rPr>
          <w:rFonts w:hint="eastAsia" w:ascii="仿宋" w:hAnsi="仿宋" w:eastAsia="仿宋"/>
          <w:b/>
          <w:bCs w:val="0"/>
          <w:sz w:val="32"/>
          <w:szCs w:val="32"/>
          <w:lang w:val="en-US" w:eastAsia="zh-CN"/>
        </w:rPr>
      </w:pPr>
      <w:r>
        <w:rPr>
          <w:rFonts w:hint="eastAsia" w:ascii="仿宋" w:hAnsi="仿宋" w:eastAsia="仿宋"/>
          <w:b/>
          <w:bCs w:val="0"/>
          <w:sz w:val="32"/>
          <w:szCs w:val="32"/>
          <w:lang w:val="en-US" w:eastAsia="zh-CN"/>
        </w:rPr>
        <w:t>编制单位：</w:t>
      </w:r>
      <w:r>
        <w:rPr>
          <w:rFonts w:hint="eastAsia" w:ascii="仿宋" w:hAnsi="仿宋" w:eastAsia="仿宋"/>
          <w:b w:val="0"/>
          <w:bCs/>
          <w:sz w:val="32"/>
          <w:szCs w:val="32"/>
          <w:lang w:val="en-US" w:eastAsia="zh-CN"/>
        </w:rPr>
        <w:t>广西志超路桥勘查设计有限公司</w:t>
      </w:r>
    </w:p>
    <w:p>
      <w:pPr>
        <w:ind w:firstLine="643" w:firstLineChars="200"/>
        <w:rPr>
          <w:rFonts w:hint="eastAsia" w:ascii="仿宋" w:hAnsi="仿宋" w:eastAsia="仿宋"/>
          <w:b w:val="0"/>
          <w:bCs/>
          <w:sz w:val="32"/>
          <w:szCs w:val="32"/>
          <w:lang w:val="en-US" w:eastAsia="zh-CN"/>
        </w:rPr>
      </w:pPr>
      <w:r>
        <w:rPr>
          <w:rFonts w:hint="eastAsia" w:ascii="仿宋" w:hAnsi="仿宋" w:eastAsia="仿宋"/>
          <w:b/>
          <w:bCs w:val="0"/>
          <w:sz w:val="32"/>
          <w:szCs w:val="32"/>
          <w:lang w:val="en-US" w:eastAsia="zh-CN"/>
        </w:rPr>
        <w:t>设计单位：</w:t>
      </w:r>
      <w:r>
        <w:rPr>
          <w:rFonts w:hint="eastAsia" w:ascii="仿宋" w:hAnsi="仿宋" w:eastAsia="仿宋"/>
          <w:b w:val="0"/>
          <w:bCs/>
          <w:sz w:val="32"/>
          <w:szCs w:val="32"/>
          <w:lang w:val="en-US" w:eastAsia="zh-CN"/>
        </w:rPr>
        <w:t>广西志超路桥勘查设计有限公司</w:t>
      </w:r>
    </w:p>
    <w:p>
      <w:pPr>
        <w:ind w:firstLine="640" w:firstLineChars="200"/>
        <w:rPr>
          <w:rFonts w:hint="eastAsia" w:ascii="仿宋" w:hAnsi="仿宋" w:eastAsia="仿宋"/>
          <w:b/>
          <w:sz w:val="32"/>
          <w:szCs w:val="32"/>
        </w:rPr>
      </w:pPr>
      <w:r>
        <w:rPr>
          <w:rFonts w:hint="eastAsia" w:ascii="仿宋" w:hAnsi="仿宋" w:eastAsia="仿宋"/>
          <w:b w:val="0"/>
          <w:bCs/>
          <w:sz w:val="32"/>
          <w:szCs w:val="32"/>
          <w:lang w:val="en-US" w:eastAsia="zh-CN"/>
        </w:rPr>
        <w:t>本项目具体内容柘木镇白竹境西村草莓产业种植基地内石头根至白竹塘水渠</w:t>
      </w:r>
      <w:bookmarkStart w:id="0" w:name="_GoBack"/>
      <w:bookmarkEnd w:id="0"/>
      <w:r>
        <w:rPr>
          <w:rFonts w:hint="eastAsia" w:ascii="仿宋" w:hAnsi="仿宋" w:eastAsia="仿宋"/>
          <w:b w:val="0"/>
          <w:bCs/>
          <w:sz w:val="32"/>
          <w:szCs w:val="32"/>
          <w:lang w:val="en-US" w:eastAsia="zh-CN"/>
        </w:rPr>
        <w:t>修建排洪沟渠，水渠全长0.382km，本次修建里程为382m。</w:t>
      </w:r>
    </w:p>
    <w:p>
      <w:pPr>
        <w:keepNext w:val="0"/>
        <w:keepLines w:val="0"/>
        <w:pageBreakBefore w:val="0"/>
        <w:widowControl w:val="0"/>
        <w:numPr>
          <w:ilvl w:val="0"/>
          <w:numId w:val="0"/>
        </w:numPr>
        <w:kinsoku/>
        <w:wordWrap/>
        <w:overflowPunct/>
        <w:topLinePunct w:val="0"/>
        <w:autoSpaceDE/>
        <w:autoSpaceDN/>
        <w:bidi w:val="0"/>
        <w:adjustRightInd/>
        <w:snapToGrid/>
        <w:ind w:left="400" w:leftChars="0" w:firstLine="321" w:firstLineChars="100"/>
        <w:textAlignment w:val="auto"/>
        <w:rPr>
          <w:rFonts w:hint="eastAsia" w:ascii="仿宋" w:hAnsi="仿宋" w:eastAsia="仿宋" w:cs="仿宋"/>
          <w:sz w:val="32"/>
          <w:szCs w:val="32"/>
        </w:rPr>
      </w:pPr>
      <w:r>
        <w:rPr>
          <w:rFonts w:hint="eastAsia" w:ascii="仿宋" w:hAnsi="仿宋" w:eastAsia="仿宋"/>
          <w:b/>
          <w:sz w:val="32"/>
          <w:szCs w:val="32"/>
        </w:rPr>
        <w:t>二、评审依据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1、《公路工程基本建设项目概算预算编制办法》（JTG 3830-2018）；</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2、《公路工程预算定额》（JTG-T3832-2018）；</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3、《公路工程机械台班费用定额》（JTG-T3833-2018）；</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4、广西壮族自治区交通运输厅桂交建管发〔2019〕39号《公路工程建设项目估算概算预算编制办法广西补充规定的通知》；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5、2019年《关于调整除税价计算适用增值税税率的通知》（桂造价[2019]10号）；</w:t>
      </w:r>
    </w:p>
    <w:p>
      <w:pPr>
        <w:numPr>
          <w:ilvl w:val="0"/>
          <w:numId w:val="1"/>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材料价格按《桂林市建设工程造价信息》</w:t>
      </w:r>
      <w:r>
        <w:rPr>
          <w:rFonts w:hint="eastAsia" w:ascii="仿宋" w:hAnsi="仿宋" w:eastAsia="仿宋" w:cs="仿宋"/>
          <w:sz w:val="32"/>
          <w:szCs w:val="32"/>
          <w:lang w:val="en-US" w:eastAsia="zh-CN"/>
        </w:rPr>
        <w:t>2022年</w:t>
      </w:r>
      <w:r>
        <w:rPr>
          <w:rFonts w:hint="eastAsia" w:ascii="仿宋" w:hAnsi="仿宋" w:eastAsia="仿宋" w:cs="仿宋"/>
          <w:sz w:val="32"/>
          <w:szCs w:val="32"/>
          <w:lang w:eastAsia="zh-CN"/>
        </w:rPr>
        <w:t>第</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期</w:t>
      </w:r>
      <w:r>
        <w:rPr>
          <w:rFonts w:hint="eastAsia" w:ascii="仿宋" w:hAnsi="仿宋" w:eastAsia="仿宋" w:cs="仿宋"/>
          <w:sz w:val="32"/>
          <w:szCs w:val="32"/>
        </w:rPr>
        <w:t>的材料价格，信息价上没有的材料价按市场询价</w:t>
      </w:r>
      <w:r>
        <w:rPr>
          <w:rFonts w:hint="eastAsia" w:ascii="仿宋" w:hAnsi="仿宋" w:eastAsia="仿宋" w:cs="仿宋"/>
          <w:sz w:val="32"/>
          <w:szCs w:val="32"/>
          <w:lang w:eastAsia="zh-CN"/>
        </w:rPr>
        <w:t>。</w:t>
      </w:r>
    </w:p>
    <w:p>
      <w:pPr>
        <w:numPr>
          <w:ilvl w:val="0"/>
          <w:numId w:val="0"/>
        </w:numPr>
        <w:ind w:firstLine="321" w:firstLineChars="100"/>
        <w:rPr>
          <w:rFonts w:hint="eastAsia" w:ascii="仿宋" w:hAnsi="仿宋" w:eastAsia="仿宋"/>
          <w:b/>
          <w:sz w:val="32"/>
          <w:szCs w:val="32"/>
        </w:rPr>
      </w:pPr>
      <w:r>
        <w:rPr>
          <w:rFonts w:hint="eastAsia" w:ascii="仿宋" w:hAnsi="仿宋" w:eastAsia="仿宋"/>
          <w:b/>
          <w:sz w:val="32"/>
          <w:szCs w:val="32"/>
          <w:lang w:eastAsia="zh-CN"/>
        </w:rPr>
        <w:t>三、</w:t>
      </w:r>
      <w:r>
        <w:rPr>
          <w:rFonts w:hint="eastAsia" w:ascii="仿宋" w:hAnsi="仿宋" w:eastAsia="仿宋"/>
          <w:b/>
          <w:sz w:val="32"/>
          <w:szCs w:val="32"/>
        </w:rPr>
        <w:t>评审范围及内容</w:t>
      </w:r>
    </w:p>
    <w:p>
      <w:pPr>
        <w:numPr>
          <w:ilvl w:val="0"/>
          <w:numId w:val="2"/>
        </w:numPr>
        <w:ind w:left="0" w:leftChars="0" w:firstLine="400" w:firstLineChars="0"/>
        <w:jc w:val="left"/>
        <w:rPr>
          <w:rFonts w:hint="eastAsia" w:ascii="仿宋" w:hAnsi="仿宋" w:eastAsia="仿宋"/>
          <w:sz w:val="32"/>
          <w:szCs w:val="32"/>
        </w:rPr>
      </w:pPr>
      <w:r>
        <w:rPr>
          <w:rFonts w:hint="eastAsia" w:ascii="仿宋" w:hAnsi="仿宋" w:eastAsia="仿宋"/>
          <w:sz w:val="32"/>
          <w:szCs w:val="32"/>
        </w:rPr>
        <w:t>本项目工程量是否多算或漏算、套用定额子目是否正确；材料价格是否合理、取费标准是否按规定执行；</w:t>
      </w:r>
    </w:p>
    <w:p>
      <w:pPr>
        <w:numPr>
          <w:ilvl w:val="0"/>
          <w:numId w:val="2"/>
        </w:numPr>
        <w:ind w:left="0" w:leftChars="0" w:firstLine="400" w:firstLineChars="0"/>
        <w:jc w:val="both"/>
        <w:rPr>
          <w:rFonts w:hint="eastAsia" w:ascii="仿宋" w:hAnsi="仿宋" w:eastAsia="仿宋"/>
          <w:b/>
          <w:sz w:val="32"/>
          <w:szCs w:val="32"/>
        </w:rPr>
      </w:pPr>
      <w:r>
        <w:rPr>
          <w:rFonts w:hint="eastAsia" w:ascii="仿宋" w:hAnsi="仿宋" w:eastAsia="仿宋"/>
          <w:sz w:val="32"/>
          <w:szCs w:val="32"/>
        </w:rPr>
        <w:t>合理确定工程</w:t>
      </w:r>
      <w:r>
        <w:rPr>
          <w:rFonts w:hint="eastAsia" w:ascii="仿宋" w:hAnsi="仿宋" w:eastAsia="仿宋"/>
          <w:sz w:val="32"/>
          <w:szCs w:val="32"/>
          <w:lang w:eastAsia="zh-CN"/>
        </w:rPr>
        <w:t>预</w:t>
      </w:r>
      <w:r>
        <w:rPr>
          <w:rFonts w:hint="eastAsia" w:ascii="仿宋" w:hAnsi="仿宋" w:eastAsia="仿宋"/>
          <w:sz w:val="32"/>
          <w:szCs w:val="32"/>
        </w:rPr>
        <w:t>算造价</w:t>
      </w:r>
      <w:r>
        <w:rPr>
          <w:rFonts w:hint="eastAsia" w:ascii="仿宋" w:hAnsi="仿宋" w:eastAsia="仿宋"/>
          <w:sz w:val="32"/>
          <w:szCs w:val="32"/>
          <w:lang w:eastAsia="zh-CN"/>
        </w:rPr>
        <w:t>。</w:t>
      </w:r>
    </w:p>
    <w:p>
      <w:pPr>
        <w:numPr>
          <w:ilvl w:val="0"/>
          <w:numId w:val="0"/>
        </w:numPr>
        <w:ind w:leftChars="200"/>
        <w:rPr>
          <w:rFonts w:hint="eastAsia" w:ascii="仿宋" w:hAnsi="仿宋" w:eastAsia="仿宋"/>
          <w:b/>
          <w:sz w:val="32"/>
          <w:szCs w:val="32"/>
        </w:rPr>
      </w:pPr>
      <w:r>
        <w:rPr>
          <w:rFonts w:hint="eastAsia" w:ascii="仿宋" w:hAnsi="仿宋" w:eastAsia="仿宋"/>
          <w:b/>
          <w:sz w:val="32"/>
          <w:szCs w:val="32"/>
          <w:lang w:eastAsia="zh-CN"/>
        </w:rPr>
        <w:t>四、</w:t>
      </w:r>
      <w:r>
        <w:rPr>
          <w:rFonts w:hint="eastAsia" w:ascii="仿宋" w:hAnsi="仿宋" w:eastAsia="仿宋"/>
          <w:b/>
          <w:sz w:val="32"/>
          <w:szCs w:val="32"/>
        </w:rPr>
        <w:t>工程预算的审核情况</w:t>
      </w:r>
    </w:p>
    <w:p>
      <w:pPr>
        <w:numPr>
          <w:ilvl w:val="0"/>
          <w:numId w:val="3"/>
        </w:numPr>
        <w:ind w:left="0" w:leftChars="0" w:firstLine="400" w:firstLineChars="0"/>
        <w:rPr>
          <w:rFonts w:hint="eastAsia" w:ascii="仿宋" w:hAnsi="仿宋" w:eastAsia="仿宋"/>
          <w:sz w:val="32"/>
          <w:szCs w:val="32"/>
        </w:rPr>
      </w:pPr>
      <w:r>
        <w:rPr>
          <w:rFonts w:hint="eastAsia" w:ascii="仿宋" w:hAnsi="仿宋" w:eastAsia="仿宋"/>
          <w:sz w:val="32"/>
          <w:szCs w:val="32"/>
        </w:rPr>
        <w:t>根据建设单位提供的送审资料进行了评审，评审人员在评审过程中听取了项目单位的总体情况介绍。在与项目单位充分核对的基础上，对在评审中存在的几个问题达成了共识；</w:t>
      </w:r>
    </w:p>
    <w:p>
      <w:pPr>
        <w:numPr>
          <w:ilvl w:val="0"/>
          <w:numId w:val="3"/>
        </w:numPr>
        <w:ind w:left="0" w:leftChars="0" w:firstLine="400" w:firstLineChars="0"/>
        <w:rPr>
          <w:rFonts w:hint="eastAsia" w:ascii="仿宋" w:hAnsi="仿宋" w:eastAsia="仿宋"/>
          <w:b/>
          <w:sz w:val="32"/>
          <w:szCs w:val="32"/>
        </w:rPr>
      </w:pPr>
      <w:r>
        <w:rPr>
          <w:rFonts w:hint="eastAsia" w:ascii="仿宋" w:hAnsi="仿宋" w:eastAsia="仿宋"/>
          <w:sz w:val="32"/>
          <w:szCs w:val="32"/>
        </w:rPr>
        <w:t>本工程的报审金额</w:t>
      </w:r>
      <w:r>
        <w:rPr>
          <w:rFonts w:hint="eastAsia" w:ascii="仿宋" w:hAnsi="仿宋" w:eastAsia="仿宋"/>
          <w:sz w:val="32"/>
          <w:szCs w:val="32"/>
          <w:lang w:val="en-US" w:eastAsia="zh-CN"/>
        </w:rPr>
        <w:t>1076263.98</w:t>
      </w:r>
      <w:r>
        <w:rPr>
          <w:rFonts w:hint="eastAsia" w:ascii="仿宋" w:hAnsi="仿宋" w:eastAsia="仿宋"/>
          <w:sz w:val="32"/>
          <w:szCs w:val="32"/>
        </w:rPr>
        <w:t>元，经评审，审定</w:t>
      </w:r>
      <w:r>
        <w:rPr>
          <w:rFonts w:hint="eastAsia" w:ascii="仿宋" w:hAnsi="仿宋" w:eastAsia="仿宋"/>
          <w:sz w:val="32"/>
          <w:szCs w:val="32"/>
          <w:lang w:eastAsia="zh-CN"/>
        </w:rPr>
        <w:t>预</w:t>
      </w:r>
      <w:r>
        <w:rPr>
          <w:rFonts w:hint="eastAsia" w:ascii="仿宋" w:hAnsi="仿宋" w:eastAsia="仿宋"/>
          <w:sz w:val="32"/>
          <w:szCs w:val="32"/>
        </w:rPr>
        <w:t>算总造价为</w:t>
      </w:r>
      <w:r>
        <w:rPr>
          <w:rFonts w:hint="eastAsia" w:ascii="仿宋" w:hAnsi="仿宋" w:eastAsia="仿宋"/>
          <w:color w:val="auto"/>
          <w:sz w:val="32"/>
          <w:szCs w:val="32"/>
          <w:lang w:val="en-US" w:eastAsia="zh-CN"/>
        </w:rPr>
        <w:t>964516.00</w:t>
      </w:r>
      <w:r>
        <w:rPr>
          <w:rFonts w:hint="eastAsia" w:ascii="仿宋" w:hAnsi="仿宋" w:eastAsia="仿宋"/>
          <w:sz w:val="32"/>
          <w:szCs w:val="32"/>
        </w:rPr>
        <w:t>元</w:t>
      </w:r>
      <w:r>
        <w:rPr>
          <w:rFonts w:hint="eastAsia" w:ascii="仿宋" w:hAnsi="仿宋" w:eastAsia="仿宋"/>
          <w:sz w:val="32"/>
          <w:szCs w:val="32"/>
          <w:lang w:eastAsia="zh-CN"/>
        </w:rPr>
        <w:t>。</w:t>
      </w:r>
    </w:p>
    <w:p>
      <w:pPr>
        <w:ind w:firstLine="643" w:firstLineChars="200"/>
        <w:rPr>
          <w:rFonts w:hint="eastAsia" w:ascii="仿宋" w:hAnsi="仿宋" w:eastAsia="仿宋"/>
          <w:b/>
          <w:sz w:val="32"/>
          <w:szCs w:val="32"/>
        </w:rPr>
      </w:pPr>
      <w:r>
        <w:rPr>
          <w:rFonts w:hint="eastAsia" w:ascii="仿宋" w:hAnsi="仿宋" w:eastAsia="仿宋"/>
          <w:b/>
          <w:sz w:val="32"/>
          <w:szCs w:val="32"/>
        </w:rPr>
        <w:t>五、存在的主要问题及处理意见</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03" w:firstLineChars="0"/>
        <w:textAlignment w:val="auto"/>
        <w:rPr>
          <w:rFonts w:hint="eastAsia" w:ascii="宋体" w:hAnsi="宋体"/>
          <w:bCs/>
          <w:color w:val="auto"/>
          <w:sz w:val="28"/>
          <w:szCs w:val="28"/>
          <w:highlight w:val="none"/>
        </w:rPr>
      </w:pPr>
      <w:r>
        <w:rPr>
          <w:rFonts w:hint="eastAsia" w:ascii="仿宋" w:hAnsi="仿宋" w:eastAsia="仿宋" w:cs="仿宋"/>
          <w:bCs/>
          <w:color w:val="auto"/>
          <w:sz w:val="32"/>
          <w:szCs w:val="32"/>
          <w:highlight w:val="none"/>
          <w:lang w:val="en-US" w:eastAsia="zh-CN"/>
        </w:rPr>
        <w:t>挖排水沟土方（渣土运距5km），</w:t>
      </w:r>
      <w:r>
        <w:rPr>
          <w:rFonts w:hint="eastAsia" w:ascii="仿宋" w:hAnsi="仿宋" w:eastAsia="仿宋" w:cs="仿宋"/>
          <w:color w:val="auto"/>
          <w:sz w:val="32"/>
          <w:szCs w:val="32"/>
          <w:highlight w:val="none"/>
          <w:lang w:val="en-US" w:eastAsia="zh-CN"/>
        </w:rPr>
        <w:t>送审工程量为924.44m³</w:t>
      </w:r>
      <w:r>
        <w:rPr>
          <w:rFonts w:hint="eastAsia" w:ascii="仿宋" w:hAnsi="仿宋" w:eastAsia="仿宋" w:cs="仿宋"/>
          <w:color w:val="auto"/>
          <w:sz w:val="32"/>
          <w:szCs w:val="32"/>
          <w:highlight w:val="none"/>
          <w:vertAlign w:val="baseline"/>
          <w:lang w:val="en-US" w:eastAsia="zh-CN"/>
        </w:rPr>
        <w:t>,单价为30.33元/</w:t>
      </w:r>
      <w:r>
        <w:rPr>
          <w:rFonts w:hint="eastAsia" w:ascii="仿宋" w:hAnsi="仿宋" w:eastAsia="仿宋" w:cs="仿宋"/>
          <w:color w:val="auto"/>
          <w:sz w:val="32"/>
          <w:szCs w:val="32"/>
          <w:highlight w:val="none"/>
          <w:lang w:val="en-US" w:eastAsia="zh-CN"/>
        </w:rPr>
        <w:t>m³</w:t>
      </w:r>
      <w:r>
        <w:rPr>
          <w:rFonts w:hint="eastAsia" w:ascii="仿宋" w:hAnsi="仿宋" w:eastAsia="仿宋" w:cs="仿宋"/>
          <w:color w:val="auto"/>
          <w:sz w:val="32"/>
          <w:szCs w:val="32"/>
          <w:highlight w:val="none"/>
          <w:vertAlign w:val="baseline"/>
          <w:lang w:val="en-US" w:eastAsia="zh-CN"/>
        </w:rPr>
        <w:t>,经审核,工程量为924.44m³，单价为15.93元/m³，核减13311.94元，</w:t>
      </w:r>
      <w:r>
        <w:rPr>
          <w:rFonts w:hint="eastAsia" w:ascii="仿宋" w:hAnsi="仿宋" w:eastAsia="仿宋" w:cs="仿宋"/>
          <w:bCs/>
          <w:color w:val="auto"/>
          <w:sz w:val="32"/>
          <w:szCs w:val="32"/>
          <w:highlight w:val="none"/>
        </w:rPr>
        <w:t>核减原因：</w:t>
      </w:r>
      <w:r>
        <w:rPr>
          <w:rFonts w:hint="eastAsia" w:ascii="仿宋" w:hAnsi="仿宋" w:eastAsia="仿宋" w:cs="仿宋"/>
          <w:bCs/>
          <w:color w:val="auto"/>
          <w:sz w:val="32"/>
          <w:szCs w:val="32"/>
          <w:highlight w:val="none"/>
          <w:lang w:eastAsia="zh-CN"/>
        </w:rPr>
        <w:t>根据市场价调整单价。</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03" w:firstLineChars="0"/>
        <w:textAlignment w:val="auto"/>
        <w:rPr>
          <w:rFonts w:hint="eastAsia" w:ascii="宋体" w:hAnsi="宋体"/>
          <w:bCs/>
          <w:color w:val="auto"/>
          <w:sz w:val="28"/>
          <w:szCs w:val="28"/>
          <w:highlight w:val="none"/>
        </w:rPr>
      </w:pPr>
      <w:r>
        <w:rPr>
          <w:rFonts w:hint="eastAsia" w:ascii="仿宋" w:hAnsi="仿宋" w:eastAsia="仿宋" w:cs="仿宋"/>
          <w:bCs/>
          <w:color w:val="auto"/>
          <w:sz w:val="32"/>
          <w:szCs w:val="32"/>
          <w:highlight w:val="none"/>
          <w:lang w:val="en-US" w:eastAsia="zh-CN"/>
        </w:rPr>
        <w:t>挖排水沟石方（渣土运距5km），</w:t>
      </w:r>
      <w:r>
        <w:rPr>
          <w:rFonts w:hint="eastAsia" w:ascii="仿宋" w:hAnsi="仿宋" w:eastAsia="仿宋" w:cs="仿宋"/>
          <w:color w:val="auto"/>
          <w:sz w:val="32"/>
          <w:szCs w:val="32"/>
          <w:highlight w:val="none"/>
          <w:lang w:val="en-US" w:eastAsia="zh-CN"/>
        </w:rPr>
        <w:t>送审工程量为1680.80m³</w:t>
      </w:r>
      <w:r>
        <w:rPr>
          <w:rFonts w:hint="eastAsia" w:ascii="仿宋" w:hAnsi="仿宋" w:eastAsia="仿宋" w:cs="仿宋"/>
          <w:color w:val="auto"/>
          <w:sz w:val="32"/>
          <w:szCs w:val="32"/>
          <w:highlight w:val="none"/>
          <w:vertAlign w:val="baseline"/>
          <w:lang w:val="en-US" w:eastAsia="zh-CN"/>
        </w:rPr>
        <w:t>,单价为59.46元/</w:t>
      </w:r>
      <w:r>
        <w:rPr>
          <w:rFonts w:hint="eastAsia" w:ascii="仿宋" w:hAnsi="仿宋" w:eastAsia="仿宋" w:cs="仿宋"/>
          <w:color w:val="auto"/>
          <w:sz w:val="32"/>
          <w:szCs w:val="32"/>
          <w:highlight w:val="none"/>
          <w:lang w:val="en-US" w:eastAsia="zh-CN"/>
        </w:rPr>
        <w:t>m³</w:t>
      </w:r>
      <w:r>
        <w:rPr>
          <w:rFonts w:hint="eastAsia" w:ascii="仿宋" w:hAnsi="仿宋" w:eastAsia="仿宋" w:cs="仿宋"/>
          <w:color w:val="auto"/>
          <w:sz w:val="32"/>
          <w:szCs w:val="32"/>
          <w:highlight w:val="none"/>
          <w:vertAlign w:val="baseline"/>
          <w:lang w:val="en-US" w:eastAsia="zh-CN"/>
        </w:rPr>
        <w:t>,经审核,工程量为1680.80m³，单价为28.83元/m³，核减51482.90元，</w:t>
      </w:r>
      <w:r>
        <w:rPr>
          <w:rFonts w:hint="eastAsia" w:ascii="仿宋" w:hAnsi="仿宋" w:eastAsia="仿宋" w:cs="仿宋"/>
          <w:bCs/>
          <w:color w:val="auto"/>
          <w:sz w:val="32"/>
          <w:szCs w:val="32"/>
          <w:highlight w:val="none"/>
        </w:rPr>
        <w:t>核减原因：</w:t>
      </w:r>
      <w:r>
        <w:rPr>
          <w:rFonts w:hint="eastAsia" w:ascii="仿宋" w:hAnsi="仿宋" w:eastAsia="仿宋" w:cs="仿宋"/>
          <w:bCs/>
          <w:color w:val="auto"/>
          <w:sz w:val="32"/>
          <w:szCs w:val="32"/>
          <w:highlight w:val="none"/>
          <w:lang w:eastAsia="zh-CN"/>
        </w:rPr>
        <w:t>根据市场价调整单价。</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03" w:firstLineChars="0"/>
        <w:textAlignment w:val="auto"/>
        <w:rPr>
          <w:rFonts w:hint="eastAsia" w:ascii="宋体" w:hAnsi="宋体"/>
          <w:bCs/>
          <w:color w:val="auto"/>
          <w:sz w:val="28"/>
          <w:szCs w:val="28"/>
          <w:highlight w:val="none"/>
        </w:rPr>
      </w:pPr>
      <w:r>
        <w:rPr>
          <w:rFonts w:hint="eastAsia" w:ascii="仿宋" w:hAnsi="仿宋" w:eastAsia="仿宋" w:cs="仿宋"/>
          <w:bCs/>
          <w:color w:val="auto"/>
          <w:sz w:val="32"/>
          <w:szCs w:val="32"/>
          <w:highlight w:val="none"/>
          <w:lang w:val="en-US" w:eastAsia="zh-CN"/>
        </w:rPr>
        <w:t>C15混凝土排水沟基础，</w:t>
      </w:r>
      <w:r>
        <w:rPr>
          <w:rFonts w:hint="eastAsia" w:ascii="仿宋" w:hAnsi="仿宋" w:eastAsia="仿宋" w:cs="仿宋"/>
          <w:color w:val="auto"/>
          <w:sz w:val="32"/>
          <w:szCs w:val="32"/>
          <w:highlight w:val="none"/>
          <w:lang w:val="en-US" w:eastAsia="zh-CN"/>
        </w:rPr>
        <w:t>送审工程量为534.80m³</w:t>
      </w:r>
      <w:r>
        <w:rPr>
          <w:rFonts w:hint="eastAsia" w:ascii="仿宋" w:hAnsi="仿宋" w:eastAsia="仿宋" w:cs="仿宋"/>
          <w:color w:val="auto"/>
          <w:sz w:val="32"/>
          <w:szCs w:val="32"/>
          <w:highlight w:val="none"/>
          <w:vertAlign w:val="baseline"/>
          <w:lang w:val="en-US" w:eastAsia="zh-CN"/>
        </w:rPr>
        <w:t>,单价为636.44元/</w:t>
      </w:r>
      <w:r>
        <w:rPr>
          <w:rFonts w:hint="eastAsia" w:ascii="仿宋" w:hAnsi="仿宋" w:eastAsia="仿宋" w:cs="仿宋"/>
          <w:color w:val="auto"/>
          <w:sz w:val="32"/>
          <w:szCs w:val="32"/>
          <w:highlight w:val="none"/>
          <w:lang w:val="en-US" w:eastAsia="zh-CN"/>
        </w:rPr>
        <w:t>m³</w:t>
      </w:r>
      <w:r>
        <w:rPr>
          <w:rFonts w:hint="eastAsia" w:ascii="仿宋" w:hAnsi="仿宋" w:eastAsia="仿宋" w:cs="仿宋"/>
          <w:color w:val="auto"/>
          <w:sz w:val="32"/>
          <w:szCs w:val="32"/>
          <w:highlight w:val="none"/>
          <w:vertAlign w:val="baseline"/>
          <w:lang w:val="en-US" w:eastAsia="zh-CN"/>
        </w:rPr>
        <w:t>,经审核,工程量为</w:t>
      </w:r>
      <w:r>
        <w:rPr>
          <w:rFonts w:hint="eastAsia" w:ascii="仿宋" w:hAnsi="仿宋" w:eastAsia="仿宋" w:cs="仿宋"/>
          <w:color w:val="auto"/>
          <w:sz w:val="32"/>
          <w:szCs w:val="32"/>
          <w:highlight w:val="none"/>
          <w:lang w:val="en-US" w:eastAsia="zh-CN"/>
        </w:rPr>
        <w:t>534.80</w:t>
      </w:r>
      <w:r>
        <w:rPr>
          <w:rFonts w:hint="eastAsia" w:ascii="仿宋" w:hAnsi="仿宋" w:eastAsia="仿宋" w:cs="仿宋"/>
          <w:color w:val="auto"/>
          <w:sz w:val="32"/>
          <w:szCs w:val="32"/>
          <w:highlight w:val="none"/>
          <w:vertAlign w:val="baseline"/>
          <w:lang w:val="en-US" w:eastAsia="zh-CN"/>
        </w:rPr>
        <w:t>m³，单价为567.43元/m³，核减36906.55元，</w:t>
      </w:r>
      <w:r>
        <w:rPr>
          <w:rFonts w:hint="eastAsia" w:ascii="仿宋" w:hAnsi="仿宋" w:eastAsia="仿宋" w:cs="仿宋"/>
          <w:bCs/>
          <w:color w:val="auto"/>
          <w:sz w:val="32"/>
          <w:szCs w:val="32"/>
          <w:highlight w:val="none"/>
        </w:rPr>
        <w:t>核减原因：</w:t>
      </w:r>
      <w:r>
        <w:rPr>
          <w:rFonts w:hint="eastAsia" w:ascii="仿宋" w:hAnsi="仿宋" w:eastAsia="仿宋" w:cs="仿宋"/>
          <w:bCs/>
          <w:color w:val="auto"/>
          <w:sz w:val="32"/>
          <w:szCs w:val="32"/>
          <w:highlight w:val="none"/>
          <w:lang w:eastAsia="zh-CN"/>
        </w:rPr>
        <w:t>根据信息价调整单价。</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03" w:firstLineChars="0"/>
        <w:textAlignment w:val="auto"/>
        <w:rPr>
          <w:rFonts w:hint="eastAsia" w:ascii="宋体" w:hAnsi="宋体"/>
          <w:bCs/>
          <w:color w:val="auto"/>
          <w:sz w:val="28"/>
          <w:szCs w:val="28"/>
          <w:highlight w:val="none"/>
        </w:rPr>
      </w:pPr>
      <w:r>
        <w:rPr>
          <w:rFonts w:hint="eastAsia" w:ascii="仿宋" w:hAnsi="仿宋" w:eastAsia="仿宋" w:cs="仿宋"/>
          <w:bCs/>
          <w:color w:val="auto"/>
          <w:sz w:val="32"/>
          <w:szCs w:val="32"/>
          <w:highlight w:val="none"/>
          <w:lang w:val="en-US" w:eastAsia="zh-CN"/>
        </w:rPr>
        <w:t>挖排水沟淤泥（渣土运距5km），</w:t>
      </w:r>
      <w:r>
        <w:rPr>
          <w:rFonts w:hint="eastAsia" w:ascii="仿宋" w:hAnsi="仿宋" w:eastAsia="仿宋" w:cs="仿宋"/>
          <w:color w:val="auto"/>
          <w:sz w:val="32"/>
          <w:szCs w:val="32"/>
          <w:highlight w:val="none"/>
          <w:lang w:val="en-US" w:eastAsia="zh-CN"/>
        </w:rPr>
        <w:t>送审工程量为328.52m³</w:t>
      </w:r>
      <w:r>
        <w:rPr>
          <w:rFonts w:hint="eastAsia" w:ascii="仿宋" w:hAnsi="仿宋" w:eastAsia="仿宋" w:cs="仿宋"/>
          <w:color w:val="auto"/>
          <w:sz w:val="32"/>
          <w:szCs w:val="32"/>
          <w:highlight w:val="none"/>
          <w:vertAlign w:val="baseline"/>
          <w:lang w:val="en-US" w:eastAsia="zh-CN"/>
        </w:rPr>
        <w:t>,单价为24.33元/</w:t>
      </w:r>
      <w:r>
        <w:rPr>
          <w:rFonts w:hint="eastAsia" w:ascii="仿宋" w:hAnsi="仿宋" w:eastAsia="仿宋" w:cs="仿宋"/>
          <w:color w:val="auto"/>
          <w:sz w:val="32"/>
          <w:szCs w:val="32"/>
          <w:highlight w:val="none"/>
          <w:lang w:val="en-US" w:eastAsia="zh-CN"/>
        </w:rPr>
        <w:t>m³</w:t>
      </w:r>
      <w:r>
        <w:rPr>
          <w:rFonts w:hint="eastAsia" w:ascii="仿宋" w:hAnsi="仿宋" w:eastAsia="仿宋" w:cs="仿宋"/>
          <w:color w:val="auto"/>
          <w:sz w:val="32"/>
          <w:szCs w:val="32"/>
          <w:highlight w:val="none"/>
          <w:vertAlign w:val="baseline"/>
          <w:lang w:val="en-US" w:eastAsia="zh-CN"/>
        </w:rPr>
        <w:t>,经审核,工程量为328.52m³，单价为21.93元/m³，核减788.45元，</w:t>
      </w:r>
      <w:r>
        <w:rPr>
          <w:rFonts w:hint="eastAsia" w:ascii="仿宋" w:hAnsi="仿宋" w:eastAsia="仿宋" w:cs="仿宋"/>
          <w:bCs/>
          <w:color w:val="auto"/>
          <w:sz w:val="32"/>
          <w:szCs w:val="32"/>
          <w:highlight w:val="none"/>
        </w:rPr>
        <w:t>核减原因：</w:t>
      </w:r>
      <w:r>
        <w:rPr>
          <w:rFonts w:hint="eastAsia" w:ascii="仿宋" w:hAnsi="仿宋" w:eastAsia="仿宋" w:cs="仿宋"/>
          <w:bCs/>
          <w:color w:val="auto"/>
          <w:sz w:val="32"/>
          <w:szCs w:val="32"/>
          <w:highlight w:val="none"/>
          <w:lang w:eastAsia="zh-CN"/>
        </w:rPr>
        <w:t>根据信息价调整单价。</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03" w:firstLineChars="0"/>
        <w:textAlignment w:val="auto"/>
        <w:rPr>
          <w:rFonts w:hint="eastAsia" w:ascii="仿宋" w:hAnsi="仿宋" w:eastAsia="仿宋"/>
          <w:b/>
          <w:sz w:val="32"/>
          <w:szCs w:val="32"/>
          <w:highlight w:val="none"/>
        </w:rPr>
      </w:pPr>
      <w:r>
        <w:rPr>
          <w:rFonts w:hint="eastAsia" w:ascii="仿宋" w:hAnsi="仿宋" w:eastAsia="仿宋" w:cs="仿宋"/>
          <w:bCs/>
          <w:color w:val="auto"/>
          <w:sz w:val="32"/>
          <w:szCs w:val="32"/>
          <w:highlight w:val="none"/>
          <w:lang w:val="en-US" w:eastAsia="zh-CN"/>
        </w:rPr>
        <w:t>安全生产费，</w:t>
      </w:r>
      <w:r>
        <w:rPr>
          <w:rFonts w:hint="eastAsia" w:ascii="仿宋" w:hAnsi="仿宋" w:eastAsia="仿宋" w:cs="仿宋"/>
          <w:color w:val="auto"/>
          <w:sz w:val="32"/>
          <w:szCs w:val="32"/>
          <w:highlight w:val="none"/>
          <w:lang w:val="en-US" w:eastAsia="zh-CN"/>
        </w:rPr>
        <w:t>送审工程量为1.00项</w:t>
      </w:r>
      <w:r>
        <w:rPr>
          <w:rFonts w:hint="eastAsia" w:ascii="仿宋" w:hAnsi="仿宋" w:eastAsia="仿宋" w:cs="仿宋"/>
          <w:color w:val="auto"/>
          <w:sz w:val="32"/>
          <w:szCs w:val="32"/>
          <w:highlight w:val="none"/>
          <w:vertAlign w:val="baseline"/>
          <w:lang w:val="en-US" w:eastAsia="zh-CN"/>
        </w:rPr>
        <w:t>,单价为15849.22元/</w:t>
      </w:r>
      <w:r>
        <w:rPr>
          <w:rFonts w:hint="eastAsia" w:ascii="仿宋" w:hAnsi="仿宋" w:eastAsia="仿宋" w:cs="仿宋"/>
          <w:color w:val="auto"/>
          <w:sz w:val="32"/>
          <w:szCs w:val="32"/>
          <w:highlight w:val="none"/>
          <w:lang w:val="en-US" w:eastAsia="zh-CN"/>
        </w:rPr>
        <w:t>项</w:t>
      </w:r>
      <w:r>
        <w:rPr>
          <w:rFonts w:hint="eastAsia" w:ascii="仿宋" w:hAnsi="仿宋" w:eastAsia="仿宋" w:cs="仿宋"/>
          <w:color w:val="auto"/>
          <w:sz w:val="32"/>
          <w:szCs w:val="32"/>
          <w:highlight w:val="none"/>
          <w:vertAlign w:val="baseline"/>
          <w:lang w:val="en-US" w:eastAsia="zh-CN"/>
        </w:rPr>
        <w:t>,经审核,工程量为</w:t>
      </w:r>
      <w:r>
        <w:rPr>
          <w:rFonts w:hint="eastAsia" w:ascii="仿宋" w:hAnsi="仿宋" w:eastAsia="仿宋" w:cs="仿宋"/>
          <w:color w:val="auto"/>
          <w:sz w:val="32"/>
          <w:szCs w:val="32"/>
          <w:highlight w:val="none"/>
          <w:lang w:val="en-US" w:eastAsia="zh-CN"/>
        </w:rPr>
        <w:t>1.00项</w:t>
      </w:r>
      <w:r>
        <w:rPr>
          <w:rFonts w:hint="eastAsia" w:ascii="仿宋" w:hAnsi="仿宋" w:eastAsia="仿宋" w:cs="仿宋"/>
          <w:color w:val="auto"/>
          <w:sz w:val="32"/>
          <w:szCs w:val="32"/>
          <w:highlight w:val="none"/>
          <w:vertAlign w:val="baseline"/>
          <w:lang w:val="en-US" w:eastAsia="zh-CN"/>
        </w:rPr>
        <w:t>，单价为14253.93元/</w:t>
      </w:r>
      <w:r>
        <w:rPr>
          <w:rFonts w:hint="eastAsia" w:ascii="仿宋" w:hAnsi="仿宋" w:eastAsia="仿宋" w:cs="仿宋"/>
          <w:color w:val="auto"/>
          <w:sz w:val="32"/>
          <w:szCs w:val="32"/>
          <w:highlight w:val="none"/>
          <w:lang w:val="en-US" w:eastAsia="zh-CN"/>
        </w:rPr>
        <w:t>项</w:t>
      </w:r>
      <w:r>
        <w:rPr>
          <w:rFonts w:hint="eastAsia" w:ascii="仿宋" w:hAnsi="仿宋" w:eastAsia="仿宋" w:cs="仿宋"/>
          <w:color w:val="auto"/>
          <w:sz w:val="32"/>
          <w:szCs w:val="32"/>
          <w:highlight w:val="none"/>
          <w:vertAlign w:val="baseline"/>
          <w:lang w:val="en-US" w:eastAsia="zh-CN"/>
        </w:rPr>
        <w:t>，核减1595.29元，</w:t>
      </w:r>
      <w:r>
        <w:rPr>
          <w:rFonts w:hint="eastAsia" w:ascii="仿宋" w:hAnsi="仿宋" w:eastAsia="仿宋" w:cs="仿宋"/>
          <w:bCs/>
          <w:color w:val="auto"/>
          <w:sz w:val="32"/>
          <w:szCs w:val="32"/>
          <w:highlight w:val="none"/>
        </w:rPr>
        <w:t>核减原因：</w:t>
      </w:r>
      <w:r>
        <w:rPr>
          <w:rFonts w:hint="eastAsia" w:ascii="仿宋" w:hAnsi="仿宋" w:eastAsia="仿宋" w:cs="仿宋"/>
          <w:bCs/>
          <w:color w:val="auto"/>
          <w:sz w:val="32"/>
          <w:szCs w:val="32"/>
          <w:highlight w:val="none"/>
          <w:lang w:eastAsia="zh-CN"/>
        </w:rPr>
        <w:t>计算基数变化，据实调整。</w:t>
      </w:r>
    </w:p>
    <w:p>
      <w:pPr>
        <w:ind w:firstLine="643" w:firstLineChars="200"/>
        <w:rPr>
          <w:rFonts w:hint="eastAsia" w:ascii="仿宋" w:hAnsi="仿宋" w:eastAsia="仿宋"/>
          <w:b/>
          <w:sz w:val="32"/>
          <w:szCs w:val="32"/>
        </w:rPr>
      </w:pPr>
      <w:r>
        <w:rPr>
          <w:rFonts w:hint="eastAsia" w:ascii="仿宋" w:hAnsi="仿宋" w:eastAsia="仿宋"/>
          <w:b/>
          <w:sz w:val="32"/>
          <w:szCs w:val="32"/>
        </w:rPr>
        <w:t>六、评审结论</w:t>
      </w:r>
    </w:p>
    <w:p>
      <w:pPr>
        <w:ind w:firstLine="640" w:firstLineChars="200"/>
        <w:rPr>
          <w:rFonts w:hint="eastAsia" w:ascii="仿宋" w:hAnsi="仿宋" w:eastAsia="仿宋" w:cs="仿宋"/>
          <w:sz w:val="32"/>
          <w:szCs w:val="32"/>
          <w:lang w:val="en-US" w:eastAsia="zh-CN"/>
        </w:rPr>
      </w:pPr>
      <w:r>
        <w:rPr>
          <w:rFonts w:hint="eastAsia" w:ascii="仿宋" w:hAnsi="仿宋" w:eastAsia="仿宋"/>
          <w:color w:val="auto"/>
          <w:sz w:val="32"/>
          <w:szCs w:val="32"/>
          <w:lang w:eastAsia="zh-CN"/>
        </w:rPr>
        <w:t>该项目预算送审金额为</w:t>
      </w:r>
      <w:r>
        <w:rPr>
          <w:rFonts w:hint="eastAsia" w:ascii="仿宋" w:hAnsi="仿宋" w:eastAsia="仿宋"/>
          <w:color w:val="auto"/>
          <w:sz w:val="32"/>
          <w:szCs w:val="32"/>
          <w:lang w:val="en-US" w:eastAsia="zh-CN"/>
        </w:rPr>
        <w:t>1076263.98</w:t>
      </w:r>
      <w:r>
        <w:rPr>
          <w:rFonts w:hint="eastAsia" w:ascii="仿宋" w:hAnsi="仿宋" w:eastAsia="仿宋"/>
          <w:color w:val="auto"/>
          <w:sz w:val="32"/>
          <w:szCs w:val="32"/>
          <w:lang w:eastAsia="zh-CN"/>
        </w:rPr>
        <w:t>元</w:t>
      </w:r>
      <w:r>
        <w:rPr>
          <w:rFonts w:hint="eastAsia" w:ascii="仿宋" w:hAnsi="仿宋" w:eastAsia="仿宋"/>
          <w:color w:val="auto"/>
          <w:sz w:val="32"/>
          <w:szCs w:val="32"/>
          <w:lang w:val="en-US" w:eastAsia="zh-CN"/>
        </w:rPr>
        <w:t>,</w:t>
      </w:r>
      <w:r>
        <w:rPr>
          <w:rFonts w:hint="eastAsia" w:ascii="仿宋" w:hAnsi="仿宋" w:eastAsia="仿宋"/>
          <w:color w:val="auto"/>
          <w:sz w:val="32"/>
          <w:szCs w:val="32"/>
          <w:lang w:eastAsia="zh-CN"/>
        </w:rPr>
        <w:t>经评审，审定预算总造价为</w:t>
      </w:r>
      <w:r>
        <w:rPr>
          <w:rFonts w:hint="eastAsia" w:ascii="仿宋" w:hAnsi="仿宋" w:eastAsia="仿宋"/>
          <w:color w:val="auto"/>
          <w:sz w:val="32"/>
          <w:szCs w:val="32"/>
          <w:lang w:val="en-US" w:eastAsia="zh-CN"/>
        </w:rPr>
        <w:t>964516.00</w:t>
      </w:r>
      <w:r>
        <w:rPr>
          <w:rFonts w:hint="eastAsia" w:ascii="仿宋" w:hAnsi="仿宋" w:eastAsia="仿宋"/>
          <w:color w:val="auto"/>
          <w:sz w:val="32"/>
          <w:szCs w:val="32"/>
          <w:lang w:eastAsia="zh-CN"/>
        </w:rPr>
        <w:t>元，与送审额相比，核减金额为</w:t>
      </w:r>
      <w:r>
        <w:rPr>
          <w:rFonts w:hint="eastAsia" w:ascii="仿宋" w:hAnsi="仿宋" w:eastAsia="仿宋"/>
          <w:color w:val="auto"/>
          <w:sz w:val="32"/>
          <w:szCs w:val="32"/>
          <w:lang w:val="en-US" w:eastAsia="zh-CN"/>
        </w:rPr>
        <w:t>111747.98</w:t>
      </w:r>
      <w:r>
        <w:rPr>
          <w:rFonts w:hint="eastAsia" w:ascii="仿宋" w:hAnsi="仿宋" w:eastAsia="仿宋"/>
          <w:color w:val="auto"/>
          <w:sz w:val="32"/>
          <w:szCs w:val="32"/>
          <w:lang w:eastAsia="zh-CN"/>
        </w:rPr>
        <w:t>元,核减率为</w:t>
      </w:r>
      <w:r>
        <w:rPr>
          <w:rFonts w:hint="eastAsia" w:ascii="仿宋" w:hAnsi="仿宋" w:eastAsia="仿宋"/>
          <w:color w:val="auto"/>
          <w:spacing w:val="-20"/>
          <w:sz w:val="32"/>
          <w:szCs w:val="32"/>
          <w:lang w:val="en-US" w:eastAsia="zh-CN"/>
        </w:rPr>
        <w:t>10.38</w:t>
      </w:r>
      <w:r>
        <w:rPr>
          <w:rFonts w:hint="eastAsia" w:ascii="仿宋" w:hAnsi="仿宋" w:eastAsia="仿宋"/>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afterAutospacing="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广西锦辉项目管理有限公司</w:t>
      </w:r>
    </w:p>
    <w:p>
      <w:pPr>
        <w:keepNext w:val="0"/>
        <w:keepLines w:val="0"/>
        <w:pageBreakBefore w:val="0"/>
        <w:widowControl w:val="0"/>
        <w:kinsoku/>
        <w:wordWrap/>
        <w:overflowPunct/>
        <w:topLinePunct w:val="0"/>
        <w:autoSpaceDE/>
        <w:autoSpaceDN/>
        <w:bidi w:val="0"/>
        <w:adjustRightInd/>
        <w:snapToGrid/>
        <w:spacing w:afterAutospacing="0"/>
        <w:jc w:val="center"/>
        <w:textAlignment w:val="auto"/>
      </w:pPr>
      <w:r>
        <w:rPr>
          <w:rFonts w:hint="eastAsia" w:ascii="仿宋" w:hAnsi="仿宋" w:eastAsia="仿宋" w:cs="仿宋"/>
          <w:sz w:val="32"/>
          <w:szCs w:val="32"/>
          <w:lang w:val="en-US" w:eastAsia="zh-CN"/>
        </w:rPr>
        <w:t xml:space="preserve">                                   2022年6月14日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4D379"/>
    <w:multiLevelType w:val="singleLevel"/>
    <w:tmpl w:val="0924D379"/>
    <w:lvl w:ilvl="0" w:tentative="0">
      <w:start w:val="6"/>
      <w:numFmt w:val="decimal"/>
      <w:suff w:val="nothing"/>
      <w:lvlText w:val="%1、"/>
      <w:lvlJc w:val="left"/>
    </w:lvl>
  </w:abstractNum>
  <w:abstractNum w:abstractNumId="1">
    <w:nsid w:val="5C115406"/>
    <w:multiLevelType w:val="singleLevel"/>
    <w:tmpl w:val="5C115406"/>
    <w:lvl w:ilvl="0" w:tentative="0">
      <w:start w:val="1"/>
      <w:numFmt w:val="decimal"/>
      <w:suff w:val="nothing"/>
      <w:lvlText w:val="%1．"/>
      <w:lvlJc w:val="left"/>
      <w:pPr>
        <w:ind w:left="0" w:firstLine="400"/>
      </w:pPr>
      <w:rPr>
        <w:rFonts w:hint="default"/>
        <w:b w:val="0"/>
        <w:bCs w:val="0"/>
      </w:rPr>
    </w:lvl>
  </w:abstractNum>
  <w:abstractNum w:abstractNumId="2">
    <w:nsid w:val="6087C52F"/>
    <w:multiLevelType w:val="singleLevel"/>
    <w:tmpl w:val="6087C52F"/>
    <w:lvl w:ilvl="0" w:tentative="0">
      <w:start w:val="1"/>
      <w:numFmt w:val="decimal"/>
      <w:suff w:val="nothing"/>
      <w:lvlText w:val="%1．"/>
      <w:lvlJc w:val="left"/>
      <w:pPr>
        <w:ind w:left="0" w:firstLine="400"/>
      </w:pPr>
      <w:rPr>
        <w:rFonts w:hint="default"/>
        <w:b w:val="0"/>
        <w:bCs w:val="0"/>
      </w:rPr>
    </w:lvl>
  </w:abstractNum>
  <w:abstractNum w:abstractNumId="3">
    <w:nsid w:val="6872DFA6"/>
    <w:multiLevelType w:val="singleLevel"/>
    <w:tmpl w:val="6872DFA6"/>
    <w:lvl w:ilvl="0" w:tentative="0">
      <w:start w:val="1"/>
      <w:numFmt w:val="decimal"/>
      <w:suff w:val="nothing"/>
      <w:lvlText w:val="%1．"/>
      <w:lvlJc w:val="left"/>
      <w:pPr>
        <w:ind w:left="0" w:firstLine="400"/>
      </w:pPr>
      <w:rPr>
        <w:rFonts w:hint="default"/>
        <w:b w:val="0"/>
        <w:bCs w:val="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4B71"/>
    <w:rsid w:val="00A072AA"/>
    <w:rsid w:val="02277A70"/>
    <w:rsid w:val="025A65A9"/>
    <w:rsid w:val="03365818"/>
    <w:rsid w:val="03E47D2C"/>
    <w:rsid w:val="03E50C09"/>
    <w:rsid w:val="042D0BE1"/>
    <w:rsid w:val="053E0CB5"/>
    <w:rsid w:val="0549678E"/>
    <w:rsid w:val="05D7298F"/>
    <w:rsid w:val="05FD6531"/>
    <w:rsid w:val="083F2E5B"/>
    <w:rsid w:val="083F7C31"/>
    <w:rsid w:val="0A9B48E6"/>
    <w:rsid w:val="0B3650BF"/>
    <w:rsid w:val="0BE52459"/>
    <w:rsid w:val="0C5B0189"/>
    <w:rsid w:val="0C916296"/>
    <w:rsid w:val="0CC140A2"/>
    <w:rsid w:val="0CDB5E83"/>
    <w:rsid w:val="0D4824E4"/>
    <w:rsid w:val="0F0D5B15"/>
    <w:rsid w:val="0F481C01"/>
    <w:rsid w:val="112122BE"/>
    <w:rsid w:val="11370840"/>
    <w:rsid w:val="113B5FB9"/>
    <w:rsid w:val="11B534BB"/>
    <w:rsid w:val="123E5C36"/>
    <w:rsid w:val="12C12FE1"/>
    <w:rsid w:val="13807DBA"/>
    <w:rsid w:val="162B21EC"/>
    <w:rsid w:val="1756050C"/>
    <w:rsid w:val="17722BCF"/>
    <w:rsid w:val="18A609FF"/>
    <w:rsid w:val="18CB1BA8"/>
    <w:rsid w:val="19A478EB"/>
    <w:rsid w:val="1B294F20"/>
    <w:rsid w:val="1BCC19DD"/>
    <w:rsid w:val="1BE60B1F"/>
    <w:rsid w:val="1C645216"/>
    <w:rsid w:val="1CC81FBF"/>
    <w:rsid w:val="1CEE090C"/>
    <w:rsid w:val="1DB90A9E"/>
    <w:rsid w:val="1E386E02"/>
    <w:rsid w:val="1E7360A2"/>
    <w:rsid w:val="1EE9787F"/>
    <w:rsid w:val="1F0841D2"/>
    <w:rsid w:val="1F813FEE"/>
    <w:rsid w:val="1FC23057"/>
    <w:rsid w:val="1FFE24A6"/>
    <w:rsid w:val="209D7463"/>
    <w:rsid w:val="21DE3CF0"/>
    <w:rsid w:val="21FC5F92"/>
    <w:rsid w:val="237537B8"/>
    <w:rsid w:val="24A4218E"/>
    <w:rsid w:val="24A70787"/>
    <w:rsid w:val="269D0577"/>
    <w:rsid w:val="27107FFE"/>
    <w:rsid w:val="295D2A54"/>
    <w:rsid w:val="2BB92E7C"/>
    <w:rsid w:val="2BC97B1E"/>
    <w:rsid w:val="2C4848A7"/>
    <w:rsid w:val="2CB42519"/>
    <w:rsid w:val="2FE55AF6"/>
    <w:rsid w:val="30760C30"/>
    <w:rsid w:val="30B355D1"/>
    <w:rsid w:val="31995C32"/>
    <w:rsid w:val="323A7488"/>
    <w:rsid w:val="32EF3D44"/>
    <w:rsid w:val="33535033"/>
    <w:rsid w:val="33E84F0E"/>
    <w:rsid w:val="343364E2"/>
    <w:rsid w:val="345A6536"/>
    <w:rsid w:val="35E73AD9"/>
    <w:rsid w:val="36620260"/>
    <w:rsid w:val="37C379A4"/>
    <w:rsid w:val="38153ACC"/>
    <w:rsid w:val="382E30A3"/>
    <w:rsid w:val="386F7A0C"/>
    <w:rsid w:val="398823E3"/>
    <w:rsid w:val="3A734D65"/>
    <w:rsid w:val="3B225E4C"/>
    <w:rsid w:val="3ED20851"/>
    <w:rsid w:val="3FA7561F"/>
    <w:rsid w:val="408A72A4"/>
    <w:rsid w:val="40A66EE7"/>
    <w:rsid w:val="42884434"/>
    <w:rsid w:val="448E19FC"/>
    <w:rsid w:val="44AF6D83"/>
    <w:rsid w:val="44EC5901"/>
    <w:rsid w:val="44F773E2"/>
    <w:rsid w:val="471C69F2"/>
    <w:rsid w:val="47453CAE"/>
    <w:rsid w:val="47E156E3"/>
    <w:rsid w:val="4A0B10F8"/>
    <w:rsid w:val="4BC36686"/>
    <w:rsid w:val="4BF45A66"/>
    <w:rsid w:val="4C307060"/>
    <w:rsid w:val="4C6569A7"/>
    <w:rsid w:val="4DEA7631"/>
    <w:rsid w:val="4E5E2439"/>
    <w:rsid w:val="52F40643"/>
    <w:rsid w:val="557D0E1C"/>
    <w:rsid w:val="569B31A8"/>
    <w:rsid w:val="578B78A3"/>
    <w:rsid w:val="57A86692"/>
    <w:rsid w:val="58116A64"/>
    <w:rsid w:val="58131D21"/>
    <w:rsid w:val="58D0597B"/>
    <w:rsid w:val="59344344"/>
    <w:rsid w:val="594802F2"/>
    <w:rsid w:val="597043B9"/>
    <w:rsid w:val="5A3B0077"/>
    <w:rsid w:val="5A3E2BF2"/>
    <w:rsid w:val="5A4F3BAA"/>
    <w:rsid w:val="5A6E2BF8"/>
    <w:rsid w:val="5AAF6AD6"/>
    <w:rsid w:val="5AC578F2"/>
    <w:rsid w:val="5B02293D"/>
    <w:rsid w:val="5C143C6E"/>
    <w:rsid w:val="5DD342BC"/>
    <w:rsid w:val="5E223329"/>
    <w:rsid w:val="5FAA5A8C"/>
    <w:rsid w:val="60187560"/>
    <w:rsid w:val="60D57F19"/>
    <w:rsid w:val="623F1E26"/>
    <w:rsid w:val="62C321F4"/>
    <w:rsid w:val="630841C2"/>
    <w:rsid w:val="63607199"/>
    <w:rsid w:val="637D2BA8"/>
    <w:rsid w:val="63963A6E"/>
    <w:rsid w:val="64C13F94"/>
    <w:rsid w:val="652C4046"/>
    <w:rsid w:val="65A97C68"/>
    <w:rsid w:val="664D5448"/>
    <w:rsid w:val="66FB1694"/>
    <w:rsid w:val="67A760DE"/>
    <w:rsid w:val="684A0B29"/>
    <w:rsid w:val="684E48FC"/>
    <w:rsid w:val="69A34BC5"/>
    <w:rsid w:val="69A91F7B"/>
    <w:rsid w:val="69E51F2E"/>
    <w:rsid w:val="69FD5AF0"/>
    <w:rsid w:val="6A2D69C3"/>
    <w:rsid w:val="6B761E6E"/>
    <w:rsid w:val="6CCB034E"/>
    <w:rsid w:val="6D3A6498"/>
    <w:rsid w:val="6D3C61B0"/>
    <w:rsid w:val="6D3D214D"/>
    <w:rsid w:val="6FB92E26"/>
    <w:rsid w:val="70AB3FE7"/>
    <w:rsid w:val="714809CD"/>
    <w:rsid w:val="723B7CC7"/>
    <w:rsid w:val="74E668C6"/>
    <w:rsid w:val="74E90E6C"/>
    <w:rsid w:val="754E069B"/>
    <w:rsid w:val="758851A1"/>
    <w:rsid w:val="75B43607"/>
    <w:rsid w:val="774544C8"/>
    <w:rsid w:val="77E50634"/>
    <w:rsid w:val="7839661C"/>
    <w:rsid w:val="79914B8E"/>
    <w:rsid w:val="7CBC1899"/>
    <w:rsid w:val="7FF66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1577</Words>
  <Characters>1977</Characters>
  <Lines>0</Lines>
  <Paragraphs>0</Paragraphs>
  <TotalTime>0</TotalTime>
  <ScaleCrop>false</ScaleCrop>
  <LinksUpToDate>false</LinksUpToDate>
  <CharactersWithSpaces>2014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Administrator</cp:lastModifiedBy>
  <cp:lastPrinted>2022-04-23T07:19:00Z</cp:lastPrinted>
  <dcterms:modified xsi:type="dcterms:W3CDTF">2022-07-04T08:52:26Z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B2C5B3A2692F48C884786B6785AF460F</vt:lpwstr>
  </property>
</Properties>
</file>