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lang w:val="zh-CN"/>
        </w:rPr>
      </w:pPr>
      <w:r>
        <w:rPr>
          <w:rFonts w:hint="eastAsia" w:ascii="宋体" w:hAnsi="宋体" w:eastAsia="宋体" w:cs="宋体"/>
          <w:szCs w:val="21"/>
        </w:rPr>
        <w:t>项目名称：</w:t>
      </w:r>
      <w:r>
        <w:rPr>
          <w:rFonts w:hint="eastAsia" w:ascii="宋体" w:hAnsi="宋体" w:eastAsia="宋体" w:cs="宋体"/>
          <w:lang w:val="zh-CN"/>
        </w:rPr>
        <w:t>灌阳县社会工作服务项目</w:t>
      </w:r>
    </w:p>
    <w:p>
      <w:pPr>
        <w:spacing w:line="300" w:lineRule="exact"/>
        <w:rPr>
          <w:rFonts w:ascii="宋体" w:hAnsi="宋体" w:cs="宋体"/>
          <w:szCs w:val="21"/>
        </w:rPr>
      </w:pPr>
      <w:r>
        <w:rPr>
          <w:rFonts w:hint="eastAsia" w:ascii="宋体" w:hAnsi="宋体" w:eastAsia="宋体" w:cs="宋体"/>
          <w:szCs w:val="21"/>
        </w:rPr>
        <w:t>预算金额（元）：</w:t>
      </w:r>
      <w:r>
        <w:rPr>
          <w:rFonts w:hint="eastAsia" w:ascii="宋体" w:hAnsi="宋体" w:cs="宋体"/>
          <w:szCs w:val="21"/>
        </w:rPr>
        <w:t>980000</w:t>
      </w:r>
      <w:bookmarkStart w:id="4" w:name="_GoBack"/>
      <w:bookmarkEnd w:id="4"/>
    </w:p>
    <w:p>
      <w:pPr>
        <w:tabs>
          <w:tab w:val="left" w:pos="3072"/>
        </w:tabs>
        <w:rPr>
          <w:rFonts w:hint="eastAsia" w:ascii="宋体" w:hAnsi="宋体" w:eastAsia="宋体" w:cs="宋体"/>
          <w:szCs w:val="21"/>
          <w:lang w:eastAsia="zh-CN"/>
        </w:rPr>
      </w:pPr>
      <w:r>
        <w:rPr>
          <w:rFonts w:hint="eastAsia" w:ascii="宋体" w:hAnsi="宋体" w:eastAsia="宋体" w:cs="宋体"/>
          <w:szCs w:val="21"/>
        </w:rPr>
        <w:t>最高限价（元）：</w:t>
      </w:r>
      <w:r>
        <w:rPr>
          <w:rFonts w:hint="eastAsia" w:ascii="宋体" w:hAnsi="宋体" w:cs="宋体"/>
          <w:szCs w:val="21"/>
        </w:rPr>
        <w:t>980000</w:t>
      </w:r>
    </w:p>
    <w:p>
      <w:pPr>
        <w:rPr>
          <w:rFonts w:hint="eastAsia" w:ascii="宋体" w:hAnsi="宋体" w:eastAsia="宋体" w:cs="宋体"/>
          <w:b/>
          <w:bCs/>
          <w:szCs w:val="21"/>
        </w:rPr>
      </w:pPr>
      <w:r>
        <w:rPr>
          <w:rFonts w:hint="eastAsia" w:ascii="宋体" w:hAnsi="宋体" w:cs="宋体"/>
          <w:b/>
          <w:bCs/>
          <w:szCs w:val="21"/>
        </w:rPr>
        <w:t>一.项目</w:t>
      </w:r>
      <w:r>
        <w:rPr>
          <w:rFonts w:hint="eastAsia" w:ascii="宋体" w:hAnsi="宋体" w:eastAsia="宋体" w:cs="宋体"/>
          <w:b/>
          <w:bCs/>
          <w:szCs w:val="21"/>
        </w:rPr>
        <w:t>服务内容</w:t>
      </w:r>
    </w:p>
    <w:p>
      <w:pPr>
        <w:pStyle w:val="6"/>
        <w:spacing w:line="360" w:lineRule="auto"/>
        <w:ind w:firstLine="420" w:firstLineChars="200"/>
        <w:rPr>
          <w:rFonts w:ascii="宋体" w:hAnsi="宋体" w:cs="宋体"/>
          <w:sz w:val="21"/>
          <w:szCs w:val="21"/>
          <w:lang w:val="en-US" w:eastAsia="zh-CN" w:bidi="ar-SA"/>
        </w:rPr>
      </w:pPr>
      <w:r>
        <w:rPr>
          <w:rFonts w:hint="eastAsia" w:ascii="宋体" w:hAnsi="宋体" w:cs="宋体"/>
          <w:sz w:val="21"/>
          <w:szCs w:val="21"/>
          <w:lang w:val="en-US" w:eastAsia="zh-CN" w:bidi="ar-SA"/>
        </w:rPr>
        <w:t>1、养老领域的社会工作服务：</w:t>
      </w:r>
    </w:p>
    <w:p>
      <w:pPr>
        <w:pStyle w:val="6"/>
        <w:spacing w:line="360" w:lineRule="auto"/>
        <w:ind w:firstLine="420" w:firstLineChars="200"/>
        <w:rPr>
          <w:rFonts w:ascii="宋体" w:hAnsi="宋体" w:cs="宋体"/>
          <w:sz w:val="21"/>
          <w:szCs w:val="21"/>
          <w:lang w:val="en-US" w:eastAsia="zh-CN" w:bidi="ar-SA"/>
        </w:rPr>
      </w:pPr>
      <w:bookmarkStart w:id="0" w:name="bookmark94"/>
      <w:bookmarkEnd w:id="0"/>
      <w:r>
        <w:rPr>
          <w:rFonts w:hint="eastAsia" w:ascii="宋体" w:hAnsi="宋体" w:cs="宋体"/>
          <w:sz w:val="21"/>
          <w:szCs w:val="21"/>
          <w:lang w:val="en-US" w:eastAsia="zh-CN" w:bidi="ar-SA"/>
        </w:rPr>
        <w:t>（1）农村留守老人和分散供养特困老年人关爱工作：对农村留守老人和分散供养特困老年人每月开展定期巡访和对象核查，了解农村留守老人和分散供养特困老年人的经济来源、家庭结果、健康状况、照料情况、存在困难等信息，协助及时录入全国</w:t>
      </w:r>
      <w:r>
        <w:rPr>
          <w:rFonts w:hint="eastAsia" w:ascii="宋体" w:hAnsi="宋体" w:cs="宋体"/>
          <w:sz w:val="21"/>
          <w:szCs w:val="21"/>
          <w:lang w:val="zh-CN" w:eastAsia="zh-CN" w:bidi="ar-SA"/>
        </w:rPr>
        <w:t>“三</w:t>
      </w:r>
      <w:r>
        <w:rPr>
          <w:rFonts w:hint="eastAsia" w:ascii="宋体" w:hAnsi="宋体" w:cs="宋体"/>
          <w:sz w:val="21"/>
          <w:szCs w:val="21"/>
          <w:lang w:val="en-US" w:eastAsia="zh-CN" w:bidi="ar-SA"/>
        </w:rPr>
        <w:t>留守"人员信息管理系统，并根据巡访情况对农村留守老人和分散供养特困老年人提供救助、精神关爱、社会支持网络建设、权益保障、临终关怀等相关社会工作服务以及协助相关人员开展照料护理、康复训练等服务。</w:t>
      </w:r>
    </w:p>
    <w:p>
      <w:pPr>
        <w:pStyle w:val="6"/>
        <w:spacing w:line="360" w:lineRule="auto"/>
        <w:ind w:firstLine="420" w:firstLineChars="200"/>
        <w:rPr>
          <w:rFonts w:ascii="宋体" w:hAnsi="宋体" w:cs="宋体"/>
          <w:sz w:val="21"/>
          <w:szCs w:val="21"/>
          <w:lang w:val="en-US" w:eastAsia="zh-CN" w:bidi="ar-SA"/>
        </w:rPr>
      </w:pPr>
      <w:bookmarkStart w:id="1" w:name="bookmark95"/>
      <w:bookmarkEnd w:id="1"/>
      <w:r>
        <w:rPr>
          <w:rFonts w:hint="eastAsia" w:ascii="宋体" w:hAnsi="宋体" w:cs="宋体"/>
          <w:sz w:val="21"/>
          <w:szCs w:val="21"/>
          <w:lang w:val="en-US" w:eastAsia="zh-CN" w:bidi="ar-SA"/>
        </w:rPr>
        <w:t>（2）高龄补贴核对工作：每月协助对80周岁以上老年人进行排查和高龄津贴政策宣传。</w:t>
      </w:r>
    </w:p>
    <w:p>
      <w:pPr>
        <w:pStyle w:val="6"/>
        <w:spacing w:line="360" w:lineRule="auto"/>
        <w:ind w:firstLine="420" w:firstLineChars="200"/>
        <w:rPr>
          <w:rFonts w:ascii="宋体" w:hAnsi="宋体" w:cs="宋体"/>
          <w:sz w:val="21"/>
          <w:szCs w:val="21"/>
          <w:lang w:val="en-US" w:eastAsia="zh-CN" w:bidi="ar-SA"/>
        </w:rPr>
      </w:pPr>
      <w:bookmarkStart w:id="2" w:name="bookmark96"/>
      <w:bookmarkEnd w:id="2"/>
      <w:r>
        <w:rPr>
          <w:rFonts w:hint="eastAsia" w:ascii="宋体" w:hAnsi="宋体" w:cs="宋体"/>
          <w:sz w:val="21"/>
          <w:szCs w:val="21"/>
          <w:lang w:val="en-US" w:eastAsia="zh-CN" w:bidi="ar-SA"/>
        </w:rPr>
        <w:t>（3）乡镇敬老院社会工作服务：对入住乡镇敬老院的老年人每季度定期开展身心健康情况评估监测，并根据评估监测情况提供精神关爱、社会支持网络建设、权益保障、临终关怀等相关社会工作服务，协助相关人员开展照料护理、康复训练等服务。</w:t>
      </w:r>
    </w:p>
    <w:p>
      <w:pPr>
        <w:pStyle w:val="6"/>
        <w:spacing w:line="360" w:lineRule="auto"/>
        <w:ind w:firstLine="420" w:firstLineChars="200"/>
        <w:rPr>
          <w:rFonts w:ascii="宋体" w:hAnsi="宋体" w:cs="宋体"/>
          <w:sz w:val="21"/>
          <w:szCs w:val="21"/>
          <w:lang w:val="en-US" w:eastAsia="zh-CN" w:bidi="ar-SA"/>
        </w:rPr>
      </w:pPr>
      <w:bookmarkStart w:id="3" w:name="bookmark97"/>
      <w:bookmarkEnd w:id="3"/>
      <w:r>
        <w:rPr>
          <w:rFonts w:hint="eastAsia" w:ascii="宋体" w:hAnsi="宋体" w:cs="宋体"/>
          <w:sz w:val="21"/>
          <w:szCs w:val="21"/>
          <w:lang w:val="en-US" w:eastAsia="zh-CN" w:bidi="ar-SA"/>
        </w:rPr>
        <w:t>（4）农村幸福院社会工作服务：依托农村幸福院，每月组织农村留守老人、分散供养特困老年人定期开展有益身心健康的文体娱乐活动。</w:t>
      </w:r>
    </w:p>
    <w:p>
      <w:pPr>
        <w:spacing w:line="360" w:lineRule="auto"/>
        <w:ind w:firstLine="420" w:firstLineChars="200"/>
        <w:rPr>
          <w:rFonts w:ascii="宋体" w:hAnsi="宋体" w:cs="宋体"/>
          <w:szCs w:val="21"/>
        </w:rPr>
      </w:pPr>
      <w:r>
        <w:rPr>
          <w:rFonts w:hint="eastAsia" w:ascii="宋体" w:hAnsi="宋体" w:eastAsia="宋体" w:cs="宋体"/>
          <w:szCs w:val="21"/>
        </w:rPr>
        <w:t>2、社会救助的社会工作服务：</w:t>
      </w:r>
    </w:p>
    <w:p>
      <w:pPr>
        <w:spacing w:line="360" w:lineRule="auto"/>
        <w:ind w:firstLine="420" w:firstLineChars="200"/>
        <w:rPr>
          <w:rFonts w:ascii="宋体" w:hAnsi="宋体" w:cs="宋体"/>
          <w:szCs w:val="21"/>
        </w:rPr>
      </w:pPr>
      <w:r>
        <w:rPr>
          <w:rFonts w:hint="eastAsia" w:ascii="宋体" w:hAnsi="宋体" w:eastAsia="宋体" w:cs="宋体"/>
          <w:szCs w:val="21"/>
        </w:rPr>
        <w:t>（1）通过入户走访、定期巡访、集体座谈等多种形式了解掌握特困人员、低保对象、建档立卡贫困户等困难群众的生活状况，建立档案包括但不限于家庭人口、经济收入支出、健康情况、重大事件、住房环境、社会交往、享受过的帮扶等内容，及时录入响应人员信息管理系统。</w:t>
      </w:r>
    </w:p>
    <w:p>
      <w:pPr>
        <w:spacing w:line="360" w:lineRule="auto"/>
        <w:ind w:firstLine="420" w:firstLineChars="200"/>
        <w:rPr>
          <w:rFonts w:ascii="宋体" w:hAnsi="宋体" w:cs="宋体"/>
          <w:szCs w:val="21"/>
        </w:rPr>
      </w:pPr>
      <w:r>
        <w:rPr>
          <w:rFonts w:hint="eastAsia" w:ascii="宋体" w:hAnsi="宋体" w:eastAsia="宋体" w:cs="宋体"/>
          <w:szCs w:val="21"/>
        </w:rPr>
        <w:t>（2）整理收集信息管理体统，建立帮扶资源库资料和社会救助对象转介共享机制；</w:t>
      </w:r>
    </w:p>
    <w:p>
      <w:pPr>
        <w:spacing w:line="360" w:lineRule="auto"/>
        <w:ind w:firstLine="420" w:firstLineChars="200"/>
        <w:rPr>
          <w:rFonts w:ascii="宋体" w:hAnsi="宋体" w:cs="宋体"/>
          <w:szCs w:val="21"/>
        </w:rPr>
      </w:pPr>
      <w:r>
        <w:rPr>
          <w:rFonts w:hint="eastAsia" w:ascii="宋体" w:hAnsi="宋体" w:eastAsia="宋体" w:cs="宋体"/>
          <w:szCs w:val="21"/>
        </w:rPr>
        <w:t>（3）进行社会救助政策宣传，发现有需要救助的群体，及时上报跟进帮扶。</w:t>
      </w:r>
    </w:p>
    <w:p>
      <w:pPr>
        <w:pStyle w:val="6"/>
        <w:spacing w:line="360" w:lineRule="auto"/>
        <w:ind w:firstLine="420" w:firstLineChars="200"/>
        <w:rPr>
          <w:rFonts w:ascii="宋体" w:hAnsi="宋体" w:cs="宋体"/>
          <w:sz w:val="21"/>
          <w:szCs w:val="21"/>
          <w:lang w:val="en-US" w:eastAsia="zh-CN" w:bidi="ar-SA"/>
        </w:rPr>
      </w:pPr>
      <w:r>
        <w:rPr>
          <w:rFonts w:hint="eastAsia" w:ascii="宋体" w:hAnsi="宋体" w:cs="宋体"/>
          <w:sz w:val="21"/>
          <w:szCs w:val="21"/>
          <w:lang w:val="en-US" w:eastAsia="zh-CN" w:bidi="ar-SA"/>
        </w:rPr>
        <w:t>（4）主动发现。</w:t>
      </w:r>
      <w:r>
        <w:rPr>
          <w:rFonts w:hint="eastAsia" w:ascii="宋体" w:hAnsi="宋体" w:cs="宋体"/>
          <w:sz w:val="21"/>
          <w:szCs w:val="21"/>
          <w:lang w:val="zh-CN" w:eastAsia="zh-CN" w:bidi="ar-SA"/>
        </w:rPr>
        <w:t>通过入户走访，了解低保户等困难对象中，是否有符合申请低保、特困、医疗救助和临时困难救助而未申请的情况。向困难对象发放低保材，宣传政府政策，提供社会救助</w:t>
      </w:r>
      <w:r>
        <w:rPr>
          <w:rFonts w:hint="eastAsia" w:ascii="宋体" w:hAnsi="宋体" w:cs="宋体"/>
          <w:sz w:val="21"/>
          <w:szCs w:val="21"/>
          <w:lang w:val="en-US" w:eastAsia="zh-CN" w:bidi="ar-SA"/>
        </w:rPr>
        <w:t>服务。</w:t>
      </w:r>
    </w:p>
    <w:p>
      <w:pPr>
        <w:pStyle w:val="6"/>
        <w:spacing w:line="360" w:lineRule="auto"/>
        <w:ind w:firstLine="420" w:firstLineChars="200"/>
        <w:rPr>
          <w:rFonts w:ascii="宋体" w:hAnsi="宋体" w:cs="宋体"/>
          <w:sz w:val="21"/>
          <w:szCs w:val="21"/>
          <w:lang w:val="en-US" w:eastAsia="zh-CN" w:bidi="ar-SA"/>
        </w:rPr>
      </w:pPr>
      <w:r>
        <w:rPr>
          <w:rFonts w:hint="eastAsia" w:ascii="宋体" w:hAnsi="宋体" w:cs="宋体"/>
          <w:sz w:val="21"/>
          <w:szCs w:val="21"/>
          <w:lang w:val="en-US" w:eastAsia="zh-CN" w:bidi="ar-SA"/>
        </w:rPr>
        <w:t>3、其他领域的社会工作服务：</w:t>
      </w:r>
    </w:p>
    <w:p>
      <w:pPr>
        <w:pStyle w:val="6"/>
        <w:spacing w:line="360" w:lineRule="auto"/>
        <w:ind w:firstLine="420" w:firstLineChars="200"/>
        <w:rPr>
          <w:rFonts w:ascii="宋体" w:hAnsi="宋体" w:cs="宋体"/>
          <w:sz w:val="21"/>
          <w:szCs w:val="21"/>
          <w:lang w:val="en-US" w:eastAsia="zh-CN" w:bidi="ar-SA"/>
        </w:rPr>
      </w:pPr>
      <w:r>
        <w:rPr>
          <w:rFonts w:hint="eastAsia" w:ascii="宋体" w:hAnsi="宋体" w:cs="宋体"/>
          <w:sz w:val="21"/>
          <w:szCs w:val="21"/>
          <w:lang w:val="en-US" w:eastAsia="zh-CN" w:bidi="ar-SA"/>
        </w:rPr>
        <w:t>（1）在有效开展养老领域、儿童领域服务且工作力量有保障的情况下，结合实际设置相关指标、创新工作举措；利用慈善事业促进和志愿服务行政管理职责优势，鼓励试点地区支持社工站建立慈善、志愿服务制度，凝聚慈善资源和志愿服务力量参与弱势群体关爱保护和基层社会治理服务；将社会救助工作经费等各类资金资源整合进社工站项目，开展社会救助领域等相关社会工作服务。</w:t>
      </w:r>
    </w:p>
    <w:p>
      <w:pPr>
        <w:pStyle w:val="6"/>
        <w:spacing w:line="360" w:lineRule="auto"/>
        <w:ind w:firstLine="420" w:firstLineChars="200"/>
        <w:rPr>
          <w:rFonts w:ascii="宋体" w:hAnsi="宋体" w:cs="宋体"/>
          <w:sz w:val="21"/>
          <w:szCs w:val="21"/>
          <w:lang w:val="en-US" w:eastAsia="zh-CN" w:bidi="ar-SA"/>
        </w:rPr>
      </w:pPr>
      <w:r>
        <w:rPr>
          <w:rFonts w:hint="eastAsia" w:ascii="宋体" w:hAnsi="宋体" w:cs="宋体"/>
          <w:sz w:val="21"/>
          <w:szCs w:val="21"/>
          <w:lang w:val="en-US" w:eastAsia="zh-CN" w:bidi="ar-SA"/>
        </w:rPr>
        <w:t>（2）促进基层慈善事业，发挥社工专业优势和职业特点，有效推动基层建立慈善捐赠、慈善资源、志愿服务供需对接机制，广泛发掘、吸纳社会力量、社会资源服务困难困境群体，积极募集社会资金或链接救助基金会筹集资金，形成可持续性的社会效益。</w:t>
      </w:r>
    </w:p>
    <w:p>
      <w:pPr>
        <w:pStyle w:val="4"/>
        <w:ind w:left="450" w:firstLine="0" w:firstLineChars="0"/>
        <w:rPr>
          <w:rFonts w:hint="eastAsia" w:ascii="宋体" w:hAnsi="宋体" w:eastAsia="宋体" w:cs="宋体"/>
          <w:szCs w:val="21"/>
        </w:rPr>
      </w:pPr>
      <w:r>
        <w:rPr>
          <w:rFonts w:hint="eastAsia" w:ascii="宋体" w:hAnsi="宋体" w:cs="宋体"/>
          <w:szCs w:val="21"/>
        </w:rPr>
        <w:t>（3）</w:t>
      </w:r>
      <w:r>
        <w:rPr>
          <w:rFonts w:hint="eastAsia" w:ascii="宋体" w:hAnsi="宋体" w:eastAsia="宋体" w:cs="宋体"/>
          <w:szCs w:val="21"/>
        </w:rPr>
        <w:t>鼓励各地根据根据实际情况，在以上服务内确定重点服务对象和重点服务内容，打造特色服务品牌。</w:t>
      </w:r>
    </w:p>
    <w:p>
      <w:pPr>
        <w:spacing w:line="380" w:lineRule="exact"/>
        <w:ind w:firstLine="422" w:firstLineChars="200"/>
        <w:rPr>
          <w:rFonts w:ascii="宋体" w:hAnsi="宋体" w:cs="宋体"/>
          <w:b/>
          <w:bCs/>
          <w:szCs w:val="21"/>
        </w:rPr>
      </w:pPr>
      <w:r>
        <w:rPr>
          <w:rFonts w:hint="eastAsia" w:ascii="宋体" w:hAnsi="宋体" w:eastAsia="宋体" w:cs="宋体"/>
          <w:b/>
          <w:bCs/>
          <w:szCs w:val="21"/>
        </w:rPr>
        <w:t>二.项目服务要求</w:t>
      </w:r>
    </w:p>
    <w:p>
      <w:pPr>
        <w:spacing w:line="380" w:lineRule="exact"/>
        <w:ind w:firstLine="420" w:firstLineChars="200"/>
        <w:rPr>
          <w:rFonts w:hint="eastAsia" w:ascii="宋体" w:hAnsi="宋体" w:eastAsia="宋体" w:cs="宋体"/>
          <w:szCs w:val="21"/>
          <w:lang w:eastAsia="zh-CN"/>
        </w:rPr>
      </w:pPr>
      <w:r>
        <w:rPr>
          <w:rFonts w:hint="eastAsia" w:ascii="宋体" w:hAnsi="宋体" w:eastAsia="宋体" w:cs="宋体"/>
          <w:szCs w:val="21"/>
        </w:rPr>
        <w:t>（一）服务期限：</w:t>
      </w:r>
      <w:r>
        <w:rPr>
          <w:rFonts w:hint="eastAsia" w:ascii="宋体" w:hAnsi="宋体" w:eastAsia="宋体" w:cs="宋体"/>
          <w:szCs w:val="21"/>
          <w:lang w:eastAsia="zh-CN"/>
        </w:rPr>
        <w:t>壹年</w:t>
      </w:r>
    </w:p>
    <w:p>
      <w:pPr>
        <w:spacing w:line="380" w:lineRule="exact"/>
        <w:ind w:firstLine="420" w:firstLineChars="200"/>
        <w:rPr>
          <w:rFonts w:ascii="宋体" w:hAnsi="宋体" w:cs="宋体"/>
          <w:szCs w:val="21"/>
        </w:rPr>
      </w:pPr>
      <w:r>
        <w:rPr>
          <w:rFonts w:hint="eastAsia" w:ascii="宋体" w:hAnsi="宋体" w:eastAsia="宋体" w:cs="宋体"/>
          <w:szCs w:val="21"/>
        </w:rPr>
        <w:t>（二）实施地点：灌阳</w:t>
      </w:r>
      <w:r>
        <w:rPr>
          <w:rFonts w:hint="eastAsia" w:ascii="宋体" w:hAnsi="宋体" w:cs="宋体"/>
          <w:szCs w:val="21"/>
        </w:rPr>
        <w:t>县；</w:t>
      </w:r>
    </w:p>
    <w:p>
      <w:pPr>
        <w:numPr>
          <w:ilvl w:val="0"/>
          <w:numId w:val="1"/>
        </w:numPr>
        <w:spacing w:line="380" w:lineRule="exact"/>
        <w:ind w:firstLine="420" w:firstLineChars="200"/>
        <w:rPr>
          <w:rFonts w:ascii="宋体" w:hAnsi="宋体" w:cs="宋体"/>
          <w:szCs w:val="21"/>
        </w:rPr>
      </w:pPr>
      <w:r>
        <w:rPr>
          <w:rFonts w:hint="eastAsia" w:ascii="宋体" w:hAnsi="宋体" w:eastAsia="宋体" w:cs="宋体"/>
          <w:szCs w:val="21"/>
        </w:rPr>
        <w:t>服务对象：农村留守老人、分散供养特困老年人</w:t>
      </w:r>
      <w:r>
        <w:rPr>
          <w:rFonts w:hint="eastAsia" w:ascii="宋体" w:hAnsi="宋体" w:cs="宋体"/>
          <w:szCs w:val="21"/>
        </w:rPr>
        <w:t>、</w:t>
      </w:r>
      <w:r>
        <w:rPr>
          <w:rFonts w:hint="eastAsia" w:ascii="宋体" w:hAnsi="宋体" w:eastAsia="宋体" w:cs="宋体"/>
          <w:szCs w:val="21"/>
        </w:rPr>
        <w:t>特困人员、低保对象</w:t>
      </w:r>
      <w:r>
        <w:rPr>
          <w:rFonts w:hint="eastAsia" w:ascii="宋体" w:hAnsi="宋体" w:cs="宋体"/>
          <w:szCs w:val="21"/>
        </w:rPr>
        <w:t>、</w:t>
      </w:r>
      <w:r>
        <w:rPr>
          <w:rFonts w:hint="eastAsia" w:ascii="宋体" w:hAnsi="宋体" w:eastAsia="宋体" w:cs="宋体"/>
          <w:szCs w:val="21"/>
        </w:rPr>
        <w:t>建档立卡贫困户</w:t>
      </w:r>
      <w:r>
        <w:rPr>
          <w:rFonts w:hint="eastAsia" w:ascii="宋体" w:hAnsi="宋体" w:cs="宋体"/>
          <w:szCs w:val="21"/>
        </w:rPr>
        <w:t>等；</w:t>
      </w:r>
    </w:p>
    <w:p>
      <w:pPr>
        <w:pStyle w:val="4"/>
        <w:ind w:left="450" w:firstLine="0" w:firstLineChars="0"/>
        <w:rPr>
          <w:rFonts w:hint="eastAsia" w:eastAsia="宋体"/>
          <w:lang w:val="en-US" w:eastAsia="zh-CN"/>
        </w:rPr>
      </w:pPr>
      <w:r>
        <w:rPr>
          <w:rFonts w:hint="eastAsia" w:ascii="宋体" w:hAnsi="宋体" w:eastAsia="宋体" w:cs="宋体"/>
          <w:szCs w:val="21"/>
        </w:rPr>
        <w:t>（四）项目实施人力资源配置要求：服务期间配备的人员不低于（大于或等于）</w:t>
      </w:r>
      <w:r>
        <w:rPr>
          <w:rFonts w:hint="eastAsia" w:ascii="宋体" w:hAnsi="宋体" w:cs="宋体"/>
          <w:szCs w:val="21"/>
        </w:rPr>
        <w:t>1</w:t>
      </w:r>
      <w:r>
        <w:rPr>
          <w:rFonts w:hint="eastAsia" w:ascii="宋体" w:hAnsi="宋体" w:cs="宋体"/>
          <w:szCs w:val="21"/>
          <w:lang w:val="en-US" w:eastAsia="zh-CN"/>
        </w:rPr>
        <w:t>6</w:t>
      </w:r>
      <w:r>
        <w:rPr>
          <w:rFonts w:hint="eastAsia" w:ascii="宋体" w:hAnsi="宋体" w:eastAsia="宋体" w:cs="宋体"/>
          <w:szCs w:val="21"/>
        </w:rPr>
        <w:t>人</w:t>
      </w:r>
      <w:r>
        <w:rPr>
          <w:rFonts w:hint="eastAsia" w:ascii="宋体" w:hAnsi="宋体" w:eastAsia="宋体" w:cs="宋体"/>
          <w:szCs w:val="21"/>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D06F7"/>
    <w:multiLevelType w:val="singleLevel"/>
    <w:tmpl w:val="5BFD06F7"/>
    <w:lvl w:ilvl="0" w:tentative="0">
      <w:start w:val="3"/>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NiNzc0OGM0Y2M4ODU3NmY1OGMwNDUyMWRjYjEwN2EifQ=="/>
  </w:docVars>
  <w:rsids>
    <w:rsidRoot w:val="0046448E"/>
    <w:rsid w:val="0046448E"/>
    <w:rsid w:val="004A6CAA"/>
    <w:rsid w:val="00546943"/>
    <w:rsid w:val="005E241F"/>
    <w:rsid w:val="00610959"/>
    <w:rsid w:val="00743447"/>
    <w:rsid w:val="07E76673"/>
    <w:rsid w:val="154105BD"/>
    <w:rsid w:val="31076CA6"/>
    <w:rsid w:val="357F234A"/>
    <w:rsid w:val="39533C5C"/>
    <w:rsid w:val="5311062D"/>
    <w:rsid w:val="5A3D61AC"/>
    <w:rsid w:val="68FB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_Style 1"/>
    <w:basedOn w:val="1"/>
    <w:qFormat/>
    <w:uiPriority w:val="0"/>
    <w:rPr>
      <w:rFonts w:ascii="Times New Roman" w:hAnsi="Times New Roman" w:eastAsia="宋体" w:cs="Times New Roman"/>
      <w:szCs w:val="24"/>
    </w:rPr>
  </w:style>
  <w:style w:type="paragraph" w:customStyle="1" w:styleId="6">
    <w:name w:val="Header or footer|2"/>
    <w:basedOn w:val="1"/>
    <w:qFormat/>
    <w:uiPriority w:val="0"/>
    <w:rPr>
      <w:rFonts w:ascii="Times New Roman" w:hAnsi="Times New Roman" w:eastAsia="宋体" w:cs="Times New Roman"/>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1220</Words>
  <Characters>1232</Characters>
  <Lines>9</Lines>
  <Paragraphs>2</Paragraphs>
  <TotalTime>12</TotalTime>
  <ScaleCrop>false</ScaleCrop>
  <LinksUpToDate>false</LinksUpToDate>
  <CharactersWithSpaces>1232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2022-01-17T02:10:00Z</dcterms:created>
  <dc:creator>FtpDown</dc:creator>
  <cp:lastModifiedBy>NTKO</cp:lastModifiedBy>
  <dcterms:modified xsi:type="dcterms:W3CDTF">2023-02-08T03:59:54Z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5EF568C714A94B919411C1620E9CC4B1</vt:lpwstr>
  </property>
</Properties>
</file>