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120" w:rsidRPr="003B72FE" w:rsidRDefault="00C93120">
      <w:pPr>
        <w:widowControl/>
        <w:jc w:val="center"/>
        <w:rPr>
          <w:rFonts w:ascii="方正小标宋简体" w:eastAsia="方正小标宋简体" w:hAnsi="Arial" w:cs="Arial"/>
          <w:bCs/>
          <w:sz w:val="44"/>
          <w:szCs w:val="44"/>
        </w:rPr>
      </w:pPr>
      <w:r w:rsidRPr="003B72FE">
        <w:rPr>
          <w:rFonts w:ascii="方正小标宋简体" w:eastAsia="方正小标宋简体" w:hAnsi="Arial" w:cs="Arial" w:hint="eastAsia"/>
          <w:bCs/>
          <w:sz w:val="44"/>
          <w:szCs w:val="44"/>
        </w:rPr>
        <w:t>灵川县民政局</w:t>
      </w:r>
      <w:r w:rsidRPr="003B72FE">
        <w:rPr>
          <w:rFonts w:ascii="方正小标宋简体" w:eastAsia="方正小标宋简体" w:hAnsi="Arial" w:cs="Arial"/>
          <w:bCs/>
          <w:sz w:val="44"/>
          <w:szCs w:val="44"/>
        </w:rPr>
        <w:t>2023</w:t>
      </w:r>
      <w:r w:rsidRPr="003B72FE">
        <w:rPr>
          <w:rFonts w:ascii="方正小标宋简体" w:eastAsia="方正小标宋简体" w:hAnsi="Arial" w:cs="Arial" w:hint="eastAsia"/>
          <w:bCs/>
          <w:sz w:val="44"/>
          <w:szCs w:val="44"/>
        </w:rPr>
        <w:t>年</w:t>
      </w:r>
      <w:r>
        <w:rPr>
          <w:rFonts w:ascii="方正小标宋简体" w:eastAsia="方正小标宋简体" w:hAnsi="Arial" w:cs="Arial"/>
          <w:bCs/>
          <w:sz w:val="44"/>
          <w:szCs w:val="44"/>
        </w:rPr>
        <w:t>2</w:t>
      </w:r>
      <w:r>
        <w:rPr>
          <w:rFonts w:ascii="方正小标宋简体" w:eastAsia="方正小标宋简体" w:hAnsi="Arial" w:cs="Arial" w:hint="eastAsia"/>
          <w:bCs/>
          <w:sz w:val="44"/>
          <w:szCs w:val="44"/>
        </w:rPr>
        <w:t>月至</w:t>
      </w:r>
      <w:r w:rsidRPr="003B72FE">
        <w:rPr>
          <w:rFonts w:ascii="方正小标宋简体" w:eastAsia="方正小标宋简体" w:hAnsi="Arial" w:cs="Arial"/>
          <w:bCs/>
          <w:sz w:val="44"/>
          <w:szCs w:val="44"/>
        </w:rPr>
        <w:t>3</w:t>
      </w:r>
      <w:r w:rsidRPr="003B72FE">
        <w:rPr>
          <w:rFonts w:ascii="方正小标宋简体" w:eastAsia="方正小标宋简体" w:hAnsi="Arial" w:cs="Arial" w:hint="eastAsia"/>
          <w:bCs/>
          <w:sz w:val="44"/>
          <w:szCs w:val="44"/>
        </w:rPr>
        <w:t>月政府采购意向</w:t>
      </w:r>
    </w:p>
    <w:p w:rsidR="00C93120" w:rsidRDefault="00C93120" w:rsidP="008E30CE">
      <w:pPr>
        <w:widowControl/>
        <w:ind w:firstLineChars="200" w:firstLine="31680"/>
        <w:jc w:val="left"/>
        <w:rPr>
          <w:rFonts w:ascii="宋体" w:cs="宋体"/>
          <w:kern w:val="0"/>
          <w:sz w:val="24"/>
        </w:rPr>
      </w:pPr>
    </w:p>
    <w:p w:rsidR="00C93120" w:rsidRPr="003B72FE" w:rsidRDefault="00C93120" w:rsidP="008E30CE">
      <w:pPr>
        <w:widowControl/>
        <w:ind w:firstLineChars="200" w:firstLine="31680"/>
        <w:jc w:val="left"/>
        <w:rPr>
          <w:rFonts w:ascii="仿宋_GB2312" w:eastAsia="仿宋_GB2312" w:cs="宋体"/>
          <w:sz w:val="28"/>
          <w:szCs w:val="28"/>
        </w:rPr>
      </w:pPr>
      <w:r w:rsidRPr="003B72FE">
        <w:rPr>
          <w:rFonts w:ascii="仿宋_GB2312" w:eastAsia="仿宋_GB2312" w:hAnsi="宋体" w:cs="宋体" w:hint="eastAsia"/>
          <w:kern w:val="0"/>
          <w:sz w:val="28"/>
          <w:szCs w:val="28"/>
        </w:rPr>
        <w:t>为便于供应商及时了解政府采购信息，根据《财政部关于开展政府采购意向公开工作的通知》（财库〔</w:t>
      </w:r>
      <w:r w:rsidRPr="003B72FE">
        <w:rPr>
          <w:rFonts w:ascii="仿宋_GB2312" w:eastAsia="仿宋_GB2312" w:hAnsi="宋体" w:cs="宋体"/>
          <w:kern w:val="0"/>
          <w:sz w:val="28"/>
          <w:szCs w:val="28"/>
        </w:rPr>
        <w:t>2020</w:t>
      </w:r>
      <w:r w:rsidRPr="003B72FE">
        <w:rPr>
          <w:rFonts w:ascii="仿宋_GB2312" w:eastAsia="仿宋_GB2312" w:hAnsi="宋体" w:cs="宋体" w:hint="eastAsia"/>
          <w:kern w:val="0"/>
          <w:sz w:val="28"/>
          <w:szCs w:val="28"/>
        </w:rPr>
        <w:t>〕</w:t>
      </w:r>
      <w:r w:rsidRPr="003B72FE">
        <w:rPr>
          <w:rFonts w:ascii="仿宋_GB2312" w:eastAsia="仿宋_GB2312" w:hAnsi="宋体" w:cs="宋体"/>
          <w:kern w:val="0"/>
          <w:sz w:val="28"/>
          <w:szCs w:val="28"/>
        </w:rPr>
        <w:t>10</w:t>
      </w:r>
      <w:r w:rsidRPr="003B72FE">
        <w:rPr>
          <w:rFonts w:ascii="仿宋_GB2312" w:eastAsia="仿宋_GB2312" w:hAnsi="宋体" w:cs="宋体" w:hint="eastAsia"/>
          <w:kern w:val="0"/>
          <w:sz w:val="28"/>
          <w:szCs w:val="28"/>
        </w:rPr>
        <w:t>号）</w:t>
      </w:r>
      <w:r>
        <w:rPr>
          <w:rFonts w:ascii="仿宋_GB2312" w:eastAsia="仿宋_GB2312" w:hAnsi="宋体" w:cs="宋体" w:hint="eastAsia"/>
          <w:kern w:val="0"/>
          <w:sz w:val="28"/>
          <w:szCs w:val="28"/>
        </w:rPr>
        <w:t>和《广西壮族自治区财政厅关于进一步规范政府采购意向公开工作的通知》</w:t>
      </w:r>
      <w:r w:rsidRPr="003B72FE">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桂财采</w:t>
      </w:r>
      <w:r w:rsidRPr="003B72FE">
        <w:rPr>
          <w:rFonts w:ascii="仿宋_GB2312" w:eastAsia="仿宋_GB2312" w:hAnsi="宋体" w:cs="宋体" w:hint="eastAsia"/>
          <w:kern w:val="0"/>
          <w:sz w:val="28"/>
          <w:szCs w:val="28"/>
        </w:rPr>
        <w:t>〔</w:t>
      </w:r>
      <w:r w:rsidRPr="003B72FE">
        <w:rPr>
          <w:rFonts w:ascii="仿宋_GB2312" w:eastAsia="仿宋_GB2312" w:hAnsi="宋体" w:cs="宋体"/>
          <w:kern w:val="0"/>
          <w:sz w:val="28"/>
          <w:szCs w:val="28"/>
        </w:rPr>
        <w:t>202</w:t>
      </w:r>
      <w:r>
        <w:rPr>
          <w:rFonts w:ascii="仿宋_GB2312" w:eastAsia="仿宋_GB2312" w:hAnsi="宋体" w:cs="宋体"/>
          <w:kern w:val="0"/>
          <w:sz w:val="28"/>
          <w:szCs w:val="28"/>
        </w:rPr>
        <w:t>2</w:t>
      </w:r>
      <w:r w:rsidRPr="003B72FE">
        <w:rPr>
          <w:rFonts w:ascii="仿宋_GB2312" w:eastAsia="仿宋_GB2312" w:hAnsi="宋体" w:cs="宋体" w:hint="eastAsia"/>
          <w:kern w:val="0"/>
          <w:sz w:val="28"/>
          <w:szCs w:val="28"/>
        </w:rPr>
        <w:t>〕</w:t>
      </w:r>
      <w:r>
        <w:rPr>
          <w:rFonts w:ascii="仿宋_GB2312" w:eastAsia="仿宋_GB2312" w:hAnsi="宋体" w:cs="宋体"/>
          <w:kern w:val="0"/>
          <w:sz w:val="28"/>
          <w:szCs w:val="28"/>
        </w:rPr>
        <w:t>84</w:t>
      </w:r>
      <w:r w:rsidRPr="003B72FE">
        <w:rPr>
          <w:rFonts w:ascii="仿宋_GB2312" w:eastAsia="仿宋_GB2312" w:hAnsi="宋体" w:cs="宋体" w:hint="eastAsia"/>
          <w:kern w:val="0"/>
          <w:sz w:val="28"/>
          <w:szCs w:val="28"/>
        </w:rPr>
        <w:t>号）等有关规定，现将灵川县民政局</w:t>
      </w:r>
      <w:r w:rsidRPr="003B72FE">
        <w:rPr>
          <w:rFonts w:ascii="仿宋_GB2312" w:eastAsia="仿宋_GB2312" w:hAnsi="宋体" w:cs="宋体"/>
          <w:kern w:val="0"/>
          <w:sz w:val="28"/>
          <w:szCs w:val="28"/>
        </w:rPr>
        <w:t>2023</w:t>
      </w:r>
      <w:r w:rsidRPr="003B72FE">
        <w:rPr>
          <w:rFonts w:ascii="仿宋_GB2312" w:eastAsia="仿宋_GB2312" w:hAnsi="宋体" w:cs="宋体" w:hint="eastAsia"/>
          <w:kern w:val="0"/>
          <w:sz w:val="28"/>
          <w:szCs w:val="28"/>
        </w:rPr>
        <w:t>年</w:t>
      </w:r>
      <w:r>
        <w:rPr>
          <w:rFonts w:ascii="仿宋_GB2312" w:eastAsia="仿宋_GB2312" w:hAnsi="宋体" w:cs="宋体"/>
          <w:kern w:val="0"/>
          <w:sz w:val="28"/>
          <w:szCs w:val="28"/>
        </w:rPr>
        <w:t>2</w:t>
      </w:r>
      <w:r>
        <w:rPr>
          <w:rFonts w:ascii="仿宋_GB2312" w:eastAsia="仿宋_GB2312" w:hAnsi="宋体" w:cs="宋体" w:hint="eastAsia"/>
          <w:kern w:val="0"/>
          <w:sz w:val="28"/>
          <w:szCs w:val="28"/>
        </w:rPr>
        <w:t>月至</w:t>
      </w:r>
      <w:r w:rsidRPr="003B72FE">
        <w:rPr>
          <w:rFonts w:ascii="仿宋_GB2312" w:eastAsia="仿宋_GB2312" w:hAnsi="宋体" w:cs="宋体"/>
          <w:kern w:val="0"/>
          <w:sz w:val="28"/>
          <w:szCs w:val="28"/>
        </w:rPr>
        <w:t>3</w:t>
      </w:r>
      <w:r w:rsidRPr="003B72FE">
        <w:rPr>
          <w:rFonts w:ascii="仿宋_GB2312" w:eastAsia="仿宋_GB2312" w:hAnsi="宋体" w:cs="宋体" w:hint="eastAsia"/>
          <w:kern w:val="0"/>
          <w:sz w:val="28"/>
          <w:szCs w:val="28"/>
        </w:rPr>
        <w:t>月采购意向公开如下：</w:t>
      </w:r>
      <w:r w:rsidRPr="003B72FE">
        <w:rPr>
          <w:rFonts w:ascii="仿宋_GB2312" w:eastAsia="仿宋_GB2312" w:cs="宋体"/>
          <w:kern w:val="0"/>
          <w:sz w:val="28"/>
          <w:szCs w:val="28"/>
        </w:rPr>
        <w:br/>
      </w:r>
      <w:r w:rsidRPr="003B72FE">
        <w:rPr>
          <w:rFonts w:ascii="仿宋_GB2312" w:eastAsia="仿宋_GB2312" w:cs="宋体"/>
          <w:kern w:val="0"/>
          <w:sz w:val="28"/>
          <w:szCs w:val="28"/>
        </w:rPr>
        <w:t> </w:t>
      </w:r>
      <w:r w:rsidRPr="003B72FE">
        <w:rPr>
          <w:rFonts w:ascii="仿宋_GB2312" w:eastAsia="仿宋_GB2312" w:hAnsi="宋体" w:cs="宋体"/>
          <w:kern w:val="0"/>
          <w:sz w:val="28"/>
          <w:szCs w:val="28"/>
        </w:rPr>
        <w:t xml:space="preserve"> </w:t>
      </w:r>
      <w:r w:rsidRPr="003B72FE">
        <w:rPr>
          <w:rFonts w:ascii="宋体" w:eastAsia="仿宋_GB2312" w:hAnsi="宋体" w:cs="宋体"/>
          <w:kern w:val="0"/>
          <w:sz w:val="28"/>
          <w:szCs w:val="28"/>
        </w:rPr>
        <w:t> </w:t>
      </w:r>
      <w:r w:rsidRPr="003B72FE">
        <w:rPr>
          <w:rFonts w:ascii="仿宋_GB2312" w:eastAsia="仿宋_GB2312" w:hAnsi="宋体" w:cs="宋体"/>
          <w:kern w:val="0"/>
          <w:sz w:val="28"/>
          <w:szCs w:val="28"/>
        </w:rPr>
        <w:t xml:space="preserve"> </w:t>
      </w: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909"/>
        <w:gridCol w:w="1922"/>
        <w:gridCol w:w="2639"/>
        <w:gridCol w:w="1377"/>
        <w:gridCol w:w="1648"/>
        <w:gridCol w:w="952"/>
      </w:tblGrid>
      <w:tr w:rsidR="00C93120" w:rsidRPr="00C7365C">
        <w:trPr>
          <w:trHeight w:val="690"/>
          <w:tblHeader/>
        </w:trPr>
        <w:tc>
          <w:tcPr>
            <w:tcW w:w="481" w:type="pct"/>
            <w:shd w:val="clear" w:color="auto" w:fill="FFFFFF"/>
            <w:tcMar>
              <w:top w:w="0" w:type="dxa"/>
              <w:left w:w="0" w:type="dxa"/>
              <w:bottom w:w="0" w:type="dxa"/>
              <w:right w:w="0" w:type="dxa"/>
            </w:tcMar>
            <w:vAlign w:val="center"/>
          </w:tcPr>
          <w:p w:rsidR="00C93120" w:rsidRPr="00C7365C" w:rsidRDefault="00C93120">
            <w:pPr>
              <w:widowControl/>
              <w:jc w:val="center"/>
              <w:rPr>
                <w:rFonts w:ascii="宋体" w:cs="宋体"/>
                <w:b/>
                <w:bCs/>
                <w:sz w:val="24"/>
              </w:rPr>
            </w:pPr>
            <w:r w:rsidRPr="00C7365C">
              <w:rPr>
                <w:rFonts w:ascii="宋体" w:hAnsi="宋体" w:cs="宋体" w:hint="eastAsia"/>
                <w:b/>
                <w:bCs/>
                <w:kern w:val="0"/>
                <w:sz w:val="24"/>
              </w:rPr>
              <w:t>序号</w:t>
            </w:r>
          </w:p>
        </w:tc>
        <w:tc>
          <w:tcPr>
            <w:tcW w:w="1016" w:type="pct"/>
            <w:shd w:val="clear" w:color="auto" w:fill="FFFFFF"/>
            <w:tcMar>
              <w:top w:w="0" w:type="dxa"/>
              <w:left w:w="0" w:type="dxa"/>
              <w:bottom w:w="0" w:type="dxa"/>
              <w:right w:w="0" w:type="dxa"/>
            </w:tcMar>
            <w:vAlign w:val="center"/>
          </w:tcPr>
          <w:p w:rsidR="00C93120" w:rsidRPr="00C7365C" w:rsidRDefault="00C93120">
            <w:pPr>
              <w:widowControl/>
              <w:jc w:val="center"/>
              <w:rPr>
                <w:rFonts w:ascii="宋体" w:cs="宋体"/>
                <w:b/>
                <w:bCs/>
                <w:sz w:val="24"/>
              </w:rPr>
            </w:pPr>
            <w:r w:rsidRPr="00C7365C">
              <w:rPr>
                <w:rFonts w:ascii="宋体" w:hAnsi="宋体" w:cs="宋体" w:hint="eastAsia"/>
                <w:b/>
                <w:bCs/>
                <w:kern w:val="0"/>
                <w:sz w:val="24"/>
              </w:rPr>
              <w:t>采购项目名称</w:t>
            </w:r>
          </w:p>
        </w:tc>
        <w:tc>
          <w:tcPr>
            <w:tcW w:w="1396" w:type="pct"/>
            <w:shd w:val="clear" w:color="auto" w:fill="FFFFFF"/>
            <w:tcMar>
              <w:top w:w="0" w:type="dxa"/>
              <w:left w:w="0" w:type="dxa"/>
              <w:bottom w:w="0" w:type="dxa"/>
              <w:right w:w="0" w:type="dxa"/>
            </w:tcMar>
            <w:vAlign w:val="center"/>
          </w:tcPr>
          <w:p w:rsidR="00C93120" w:rsidRPr="00C7365C" w:rsidRDefault="00C93120">
            <w:pPr>
              <w:widowControl/>
              <w:jc w:val="center"/>
              <w:rPr>
                <w:rFonts w:ascii="宋体" w:cs="宋体"/>
                <w:b/>
                <w:bCs/>
                <w:sz w:val="24"/>
              </w:rPr>
            </w:pPr>
            <w:r w:rsidRPr="00C7365C">
              <w:rPr>
                <w:rFonts w:ascii="宋体" w:hAnsi="宋体" w:cs="宋体" w:hint="eastAsia"/>
                <w:b/>
                <w:bCs/>
                <w:kern w:val="0"/>
                <w:sz w:val="24"/>
              </w:rPr>
              <w:t>采购需求概况</w:t>
            </w:r>
          </w:p>
        </w:tc>
        <w:tc>
          <w:tcPr>
            <w:tcW w:w="728" w:type="pct"/>
            <w:shd w:val="clear" w:color="auto" w:fill="FFFFFF"/>
            <w:tcMar>
              <w:top w:w="0" w:type="dxa"/>
              <w:left w:w="0" w:type="dxa"/>
              <w:bottom w:w="0" w:type="dxa"/>
              <w:right w:w="0" w:type="dxa"/>
            </w:tcMar>
            <w:vAlign w:val="center"/>
          </w:tcPr>
          <w:p w:rsidR="00C93120" w:rsidRDefault="00C93120">
            <w:pPr>
              <w:widowControl/>
              <w:jc w:val="center"/>
              <w:rPr>
                <w:rFonts w:ascii="宋体" w:cs="宋体"/>
                <w:b/>
                <w:bCs/>
                <w:kern w:val="0"/>
                <w:sz w:val="24"/>
              </w:rPr>
            </w:pPr>
            <w:r w:rsidRPr="00C7365C">
              <w:rPr>
                <w:rFonts w:ascii="宋体" w:hAnsi="宋体" w:cs="宋体" w:hint="eastAsia"/>
                <w:b/>
                <w:bCs/>
                <w:kern w:val="0"/>
                <w:sz w:val="24"/>
              </w:rPr>
              <w:t>预算金额</w:t>
            </w:r>
          </w:p>
          <w:p w:rsidR="00C93120" w:rsidRPr="00C7365C" w:rsidRDefault="00C93120">
            <w:pPr>
              <w:widowControl/>
              <w:jc w:val="center"/>
              <w:rPr>
                <w:rFonts w:ascii="宋体" w:cs="宋体"/>
                <w:b/>
                <w:bCs/>
                <w:sz w:val="24"/>
              </w:rPr>
            </w:pPr>
            <w:r w:rsidRPr="00C7365C">
              <w:rPr>
                <w:rFonts w:ascii="宋体" w:hAnsi="宋体" w:cs="宋体" w:hint="eastAsia"/>
                <w:b/>
                <w:bCs/>
                <w:kern w:val="0"/>
                <w:sz w:val="24"/>
              </w:rPr>
              <w:t>（万元）</w:t>
            </w:r>
          </w:p>
        </w:tc>
        <w:tc>
          <w:tcPr>
            <w:tcW w:w="871" w:type="pct"/>
            <w:shd w:val="clear" w:color="auto" w:fill="FFFFFF"/>
            <w:tcMar>
              <w:top w:w="0" w:type="dxa"/>
              <w:left w:w="0" w:type="dxa"/>
              <w:bottom w:w="0" w:type="dxa"/>
              <w:right w:w="0" w:type="dxa"/>
            </w:tcMar>
            <w:vAlign w:val="center"/>
          </w:tcPr>
          <w:p w:rsidR="00C93120" w:rsidRPr="00C7365C" w:rsidRDefault="00C93120">
            <w:pPr>
              <w:widowControl/>
              <w:jc w:val="center"/>
              <w:rPr>
                <w:rFonts w:ascii="宋体" w:cs="宋体"/>
                <w:b/>
                <w:bCs/>
                <w:sz w:val="24"/>
              </w:rPr>
            </w:pPr>
            <w:r w:rsidRPr="00C7365C">
              <w:rPr>
                <w:rFonts w:ascii="宋体" w:hAnsi="宋体" w:cs="宋体" w:hint="eastAsia"/>
                <w:b/>
                <w:bCs/>
                <w:kern w:val="0"/>
                <w:sz w:val="24"/>
              </w:rPr>
              <w:t>预计采购时间</w:t>
            </w:r>
          </w:p>
        </w:tc>
        <w:tc>
          <w:tcPr>
            <w:tcW w:w="504" w:type="pct"/>
            <w:shd w:val="clear" w:color="auto" w:fill="FFFFFF"/>
            <w:tcMar>
              <w:top w:w="0" w:type="dxa"/>
              <w:left w:w="0" w:type="dxa"/>
              <w:bottom w:w="0" w:type="dxa"/>
              <w:right w:w="0" w:type="dxa"/>
            </w:tcMar>
            <w:vAlign w:val="center"/>
          </w:tcPr>
          <w:p w:rsidR="00C93120" w:rsidRPr="00C7365C" w:rsidRDefault="00C93120">
            <w:pPr>
              <w:widowControl/>
              <w:jc w:val="center"/>
              <w:rPr>
                <w:rFonts w:ascii="宋体" w:cs="宋体"/>
                <w:b/>
                <w:bCs/>
                <w:sz w:val="24"/>
              </w:rPr>
            </w:pPr>
            <w:r w:rsidRPr="00C7365C">
              <w:rPr>
                <w:rFonts w:ascii="宋体" w:hAnsi="宋体" w:cs="宋体" w:hint="eastAsia"/>
                <w:b/>
                <w:bCs/>
                <w:kern w:val="0"/>
                <w:sz w:val="24"/>
              </w:rPr>
              <w:t>备注</w:t>
            </w:r>
          </w:p>
        </w:tc>
      </w:tr>
      <w:tr w:rsidR="00C93120" w:rsidRPr="00C7365C">
        <w:trPr>
          <w:cantSplit/>
        </w:trPr>
        <w:tc>
          <w:tcPr>
            <w:tcW w:w="0" w:type="auto"/>
            <w:tcMar>
              <w:top w:w="75" w:type="dxa"/>
              <w:left w:w="150" w:type="dxa"/>
              <w:bottom w:w="75" w:type="dxa"/>
              <w:right w:w="150" w:type="dxa"/>
            </w:tcMar>
            <w:vAlign w:val="center"/>
          </w:tcPr>
          <w:p w:rsidR="00C93120" w:rsidRPr="003B72FE" w:rsidRDefault="00C93120">
            <w:pPr>
              <w:widowControl/>
              <w:jc w:val="center"/>
              <w:rPr>
                <w:rFonts w:ascii="仿宋_GB2312" w:eastAsia="仿宋_GB2312" w:cs="宋体"/>
                <w:sz w:val="24"/>
              </w:rPr>
            </w:pPr>
            <w:r w:rsidRPr="003B72FE">
              <w:rPr>
                <w:rFonts w:ascii="仿宋_GB2312" w:eastAsia="仿宋_GB2312" w:hAnsi="宋体" w:cs="宋体"/>
                <w:kern w:val="0"/>
                <w:sz w:val="24"/>
              </w:rPr>
              <w:t>1</w:t>
            </w:r>
          </w:p>
        </w:tc>
        <w:tc>
          <w:tcPr>
            <w:tcW w:w="1016" w:type="pct"/>
            <w:tcMar>
              <w:top w:w="75" w:type="dxa"/>
              <w:left w:w="150" w:type="dxa"/>
              <w:bottom w:w="75" w:type="dxa"/>
              <w:right w:w="150" w:type="dxa"/>
            </w:tcMar>
            <w:vAlign w:val="center"/>
          </w:tcPr>
          <w:p w:rsidR="00C93120" w:rsidRPr="003B72FE" w:rsidRDefault="00C93120" w:rsidP="003B72FE">
            <w:pPr>
              <w:widowControl/>
              <w:rPr>
                <w:rFonts w:ascii="仿宋_GB2312" w:eastAsia="仿宋_GB2312" w:cs="宋体"/>
                <w:sz w:val="24"/>
              </w:rPr>
            </w:pPr>
            <w:r w:rsidRPr="003B72FE">
              <w:rPr>
                <w:rFonts w:ascii="仿宋_GB2312" w:eastAsia="仿宋_GB2312" w:hAnsi="宋体" w:cs="宋体" w:hint="eastAsia"/>
                <w:sz w:val="24"/>
              </w:rPr>
              <w:t>灵川县社会福利综合服务中心（二期）建设工程</w:t>
            </w:r>
          </w:p>
        </w:tc>
        <w:tc>
          <w:tcPr>
            <w:tcW w:w="1396" w:type="pct"/>
            <w:tcMar>
              <w:top w:w="75" w:type="dxa"/>
              <w:left w:w="150" w:type="dxa"/>
              <w:bottom w:w="75" w:type="dxa"/>
              <w:right w:w="150" w:type="dxa"/>
            </w:tcMar>
            <w:vAlign w:val="center"/>
          </w:tcPr>
          <w:p w:rsidR="00C93120" w:rsidRPr="003B72FE" w:rsidRDefault="00C93120">
            <w:pPr>
              <w:pStyle w:val="NormalWeb"/>
              <w:widowControl/>
              <w:spacing w:beforeAutospacing="0" w:afterAutospacing="0"/>
              <w:rPr>
                <w:rFonts w:ascii="仿宋_GB2312" w:eastAsia="仿宋_GB2312" w:cs="宋体"/>
              </w:rPr>
            </w:pPr>
            <w:r w:rsidRPr="003B72FE">
              <w:rPr>
                <w:rFonts w:ascii="仿宋_GB2312" w:eastAsia="仿宋_GB2312" w:hAnsi="宋体" w:cs="宋体" w:hint="eastAsia"/>
              </w:rPr>
              <w:t>经评审备案的施工图纸范围内所包含的施工内容。（项目规模：</w:t>
            </w:r>
            <w:r>
              <w:rPr>
                <w:rFonts w:ascii="仿宋_GB2312" w:eastAsia="仿宋_GB2312" w:hint="eastAsia"/>
              </w:rPr>
              <w:t>该项目占地</w:t>
            </w:r>
            <w:r w:rsidRPr="003B72FE">
              <w:rPr>
                <w:rFonts w:ascii="仿宋_GB2312" w:eastAsia="仿宋_GB2312" w:hint="eastAsia"/>
              </w:rPr>
              <w:t>面积</w:t>
            </w:r>
            <w:r>
              <w:rPr>
                <w:rFonts w:ascii="仿宋_GB2312" w:eastAsia="仿宋_GB2312"/>
              </w:rPr>
              <w:t>1304</w:t>
            </w:r>
            <w:r w:rsidRPr="003B72FE">
              <w:rPr>
                <w:rFonts w:ascii="仿宋_GB2312" w:eastAsia="仿宋_GB2312" w:hint="eastAsia"/>
              </w:rPr>
              <w:t>平方米，</w:t>
            </w:r>
            <w:r>
              <w:rPr>
                <w:rFonts w:ascii="仿宋_GB2312" w:eastAsia="仿宋_GB2312" w:hint="eastAsia"/>
              </w:rPr>
              <w:t>总建筑面积</w:t>
            </w:r>
            <w:r>
              <w:rPr>
                <w:rFonts w:ascii="仿宋_GB2312" w:eastAsia="仿宋_GB2312"/>
              </w:rPr>
              <w:t>8209</w:t>
            </w:r>
            <w:r>
              <w:rPr>
                <w:rFonts w:ascii="仿宋_GB2312" w:eastAsia="仿宋_GB2312" w:hint="eastAsia"/>
              </w:rPr>
              <w:t>平方米，</w:t>
            </w:r>
            <w:r w:rsidRPr="003B72FE">
              <w:rPr>
                <w:rFonts w:ascii="仿宋_GB2312" w:eastAsia="仿宋_GB2312" w:hint="eastAsia"/>
              </w:rPr>
              <w:t>主要建设康复与医疗楼一栋，配套建设给排水、电气、地面硬化、绿化、围墙等相关附属设施）</w:t>
            </w:r>
            <w:bookmarkStart w:id="0" w:name="_GoBack"/>
            <w:bookmarkEnd w:id="0"/>
          </w:p>
        </w:tc>
        <w:tc>
          <w:tcPr>
            <w:tcW w:w="0" w:type="auto"/>
            <w:tcMar>
              <w:top w:w="75" w:type="dxa"/>
              <w:left w:w="150" w:type="dxa"/>
              <w:bottom w:w="75" w:type="dxa"/>
              <w:right w:w="150" w:type="dxa"/>
            </w:tcMar>
            <w:vAlign w:val="center"/>
          </w:tcPr>
          <w:p w:rsidR="00C93120" w:rsidRPr="003B72FE" w:rsidRDefault="00C93120">
            <w:pPr>
              <w:widowControl/>
              <w:jc w:val="center"/>
              <w:rPr>
                <w:rFonts w:ascii="仿宋_GB2312" w:eastAsia="仿宋_GB2312" w:cs="宋体"/>
                <w:sz w:val="24"/>
              </w:rPr>
            </w:pPr>
            <w:r w:rsidRPr="003B72FE">
              <w:rPr>
                <w:rFonts w:ascii="仿宋_GB2312" w:eastAsia="仿宋_GB2312" w:hAnsi="宋体" w:cs="宋体"/>
                <w:kern w:val="0"/>
                <w:sz w:val="24"/>
              </w:rPr>
              <w:t>2618</w:t>
            </w:r>
          </w:p>
        </w:tc>
        <w:tc>
          <w:tcPr>
            <w:tcW w:w="871" w:type="pct"/>
            <w:tcMar>
              <w:top w:w="75" w:type="dxa"/>
              <w:left w:w="150" w:type="dxa"/>
              <w:bottom w:w="75" w:type="dxa"/>
              <w:right w:w="150" w:type="dxa"/>
            </w:tcMar>
            <w:vAlign w:val="center"/>
          </w:tcPr>
          <w:p w:rsidR="00C93120" w:rsidRPr="003B72FE" w:rsidRDefault="00C93120">
            <w:pPr>
              <w:widowControl/>
              <w:jc w:val="center"/>
              <w:rPr>
                <w:rFonts w:ascii="仿宋_GB2312" w:eastAsia="仿宋_GB2312" w:cs="宋体"/>
                <w:sz w:val="24"/>
              </w:rPr>
            </w:pPr>
            <w:r w:rsidRPr="003B72FE">
              <w:rPr>
                <w:rFonts w:ascii="仿宋_GB2312" w:eastAsia="仿宋_GB2312" w:hAnsi="宋体" w:cs="宋体"/>
                <w:kern w:val="0"/>
                <w:sz w:val="24"/>
              </w:rPr>
              <w:t>2023</w:t>
            </w:r>
            <w:r w:rsidRPr="003B72FE">
              <w:rPr>
                <w:rFonts w:ascii="仿宋_GB2312" w:eastAsia="仿宋_GB2312" w:hAnsi="宋体" w:cs="宋体" w:hint="eastAsia"/>
                <w:kern w:val="0"/>
                <w:sz w:val="24"/>
              </w:rPr>
              <w:t>年</w:t>
            </w:r>
            <w:r w:rsidRPr="003B72FE">
              <w:rPr>
                <w:rFonts w:ascii="仿宋_GB2312" w:eastAsia="仿宋_GB2312" w:hAnsi="宋体" w:cs="宋体"/>
                <w:kern w:val="0"/>
                <w:sz w:val="24"/>
              </w:rPr>
              <w:t>3</w:t>
            </w:r>
            <w:r w:rsidRPr="003B72FE">
              <w:rPr>
                <w:rFonts w:ascii="仿宋_GB2312" w:eastAsia="仿宋_GB2312" w:hAnsi="宋体" w:cs="宋体" w:hint="eastAsia"/>
                <w:kern w:val="0"/>
                <w:sz w:val="24"/>
              </w:rPr>
              <w:t>月</w:t>
            </w:r>
          </w:p>
        </w:tc>
        <w:tc>
          <w:tcPr>
            <w:tcW w:w="504" w:type="pct"/>
            <w:tcMar>
              <w:top w:w="75" w:type="dxa"/>
              <w:left w:w="150" w:type="dxa"/>
              <w:bottom w:w="75" w:type="dxa"/>
              <w:right w:w="150" w:type="dxa"/>
            </w:tcMar>
            <w:vAlign w:val="center"/>
          </w:tcPr>
          <w:p w:rsidR="00C93120" w:rsidRPr="00C7365C" w:rsidRDefault="00C93120">
            <w:pPr>
              <w:widowControl/>
              <w:jc w:val="center"/>
              <w:rPr>
                <w:rFonts w:ascii="宋体" w:cs="宋体"/>
                <w:sz w:val="24"/>
              </w:rPr>
            </w:pPr>
          </w:p>
        </w:tc>
      </w:tr>
    </w:tbl>
    <w:p w:rsidR="00C93120" w:rsidRDefault="00C93120">
      <w:pPr>
        <w:widowControl/>
        <w:jc w:val="left"/>
        <w:rPr>
          <w:rFonts w:ascii="宋体" w:cs="宋体"/>
          <w:kern w:val="0"/>
          <w:sz w:val="24"/>
        </w:rPr>
      </w:pPr>
      <w:r>
        <w:rPr>
          <w:rFonts w:ascii="宋体" w:cs="宋体"/>
          <w:kern w:val="0"/>
          <w:sz w:val="24"/>
        </w:rPr>
        <w:t> </w:t>
      </w:r>
      <w:r>
        <w:rPr>
          <w:rFonts w:ascii="宋体" w:hAnsi="宋体" w:cs="宋体"/>
          <w:kern w:val="0"/>
          <w:sz w:val="24"/>
        </w:rPr>
        <w:t xml:space="preserve">     </w:t>
      </w:r>
    </w:p>
    <w:p w:rsidR="00C93120" w:rsidRPr="003B72FE" w:rsidRDefault="00C93120" w:rsidP="008E30CE">
      <w:pPr>
        <w:widowControl/>
        <w:spacing w:line="400" w:lineRule="exact"/>
        <w:ind w:firstLineChars="200" w:firstLine="31680"/>
        <w:jc w:val="left"/>
        <w:rPr>
          <w:rFonts w:ascii="仿宋_GB2312" w:eastAsia="仿宋_GB2312" w:cs="宋体"/>
          <w:kern w:val="0"/>
          <w:sz w:val="28"/>
          <w:szCs w:val="28"/>
        </w:rPr>
      </w:pPr>
      <w:r w:rsidRPr="003B72FE">
        <w:rPr>
          <w:rFonts w:ascii="仿宋_GB2312" w:eastAsia="仿宋_GB2312" w:hAnsi="宋体" w:cs="宋体" w:hint="eastAsia"/>
          <w:kern w:val="0"/>
          <w:sz w:val="28"/>
          <w:szCs w:val="28"/>
        </w:rPr>
        <w:t>本次公开的采购意向是本单位政府采购工作的初步安排，具体采购项目情况以相关采购公告和采购文件为准。</w:t>
      </w:r>
    </w:p>
    <w:p w:rsidR="00C93120" w:rsidRPr="003B72FE" w:rsidRDefault="00C93120" w:rsidP="008E30CE">
      <w:pPr>
        <w:widowControl/>
        <w:ind w:firstLineChars="200" w:firstLine="31680"/>
        <w:jc w:val="left"/>
        <w:rPr>
          <w:rFonts w:ascii="仿宋_GB2312" w:eastAsia="仿宋_GB2312" w:cs="宋体"/>
          <w:kern w:val="0"/>
          <w:sz w:val="28"/>
          <w:szCs w:val="28"/>
        </w:rPr>
      </w:pPr>
    </w:p>
    <w:p w:rsidR="00C93120" w:rsidRPr="003B72FE" w:rsidRDefault="00C93120" w:rsidP="008E30CE">
      <w:pPr>
        <w:widowControl/>
        <w:ind w:firstLineChars="200" w:firstLine="31680"/>
        <w:jc w:val="left"/>
        <w:rPr>
          <w:rFonts w:ascii="仿宋_GB2312" w:eastAsia="仿宋_GB2312" w:cs="宋体"/>
          <w:kern w:val="0"/>
          <w:sz w:val="28"/>
          <w:szCs w:val="28"/>
        </w:rPr>
      </w:pPr>
    </w:p>
    <w:p w:rsidR="00C93120" w:rsidRPr="003B72FE" w:rsidRDefault="00C93120" w:rsidP="008E30CE">
      <w:pPr>
        <w:widowControl/>
        <w:ind w:firstLineChars="2400" w:firstLine="31680"/>
        <w:jc w:val="left"/>
        <w:rPr>
          <w:rFonts w:ascii="仿宋_GB2312" w:eastAsia="仿宋_GB2312" w:cs="宋体"/>
          <w:kern w:val="0"/>
          <w:sz w:val="28"/>
          <w:szCs w:val="28"/>
        </w:rPr>
      </w:pPr>
      <w:r w:rsidRPr="003B72FE">
        <w:rPr>
          <w:rFonts w:ascii="仿宋_GB2312" w:eastAsia="仿宋_GB2312" w:hAnsi="宋体" w:cs="宋体" w:hint="eastAsia"/>
          <w:kern w:val="0"/>
          <w:sz w:val="28"/>
          <w:szCs w:val="28"/>
        </w:rPr>
        <w:t>灵川县民政局</w:t>
      </w:r>
    </w:p>
    <w:p w:rsidR="00C93120" w:rsidRPr="003B72FE" w:rsidRDefault="00C93120" w:rsidP="007E0F18">
      <w:pPr>
        <w:widowControl/>
        <w:ind w:firstLineChars="2350" w:firstLine="31680"/>
        <w:jc w:val="left"/>
        <w:rPr>
          <w:rFonts w:ascii="仿宋_GB2312" w:eastAsia="仿宋_GB2312" w:cs="宋体"/>
          <w:kern w:val="0"/>
          <w:sz w:val="28"/>
          <w:szCs w:val="28"/>
        </w:rPr>
      </w:pPr>
      <w:r w:rsidRPr="003B72FE">
        <w:rPr>
          <w:rFonts w:ascii="仿宋_GB2312" w:eastAsia="仿宋_GB2312" w:hAnsi="宋体" w:cs="宋体"/>
          <w:kern w:val="0"/>
          <w:sz w:val="28"/>
          <w:szCs w:val="28"/>
        </w:rPr>
        <w:t>2023</w:t>
      </w:r>
      <w:r w:rsidRPr="003B72FE">
        <w:rPr>
          <w:rFonts w:ascii="仿宋_GB2312" w:eastAsia="仿宋_GB2312" w:hAnsi="宋体" w:cs="宋体" w:hint="eastAsia"/>
          <w:kern w:val="0"/>
          <w:sz w:val="28"/>
          <w:szCs w:val="28"/>
        </w:rPr>
        <w:t>年</w:t>
      </w:r>
      <w:r w:rsidRPr="003B72FE">
        <w:rPr>
          <w:rFonts w:ascii="仿宋_GB2312" w:eastAsia="仿宋_GB2312" w:hAnsi="宋体" w:cs="宋体"/>
          <w:kern w:val="0"/>
          <w:sz w:val="28"/>
          <w:szCs w:val="28"/>
        </w:rPr>
        <w:t>2</w:t>
      </w:r>
      <w:r w:rsidRPr="003B72FE">
        <w:rPr>
          <w:rFonts w:ascii="仿宋_GB2312" w:eastAsia="仿宋_GB2312" w:hAnsi="宋体" w:cs="宋体" w:hint="eastAsia"/>
          <w:kern w:val="0"/>
          <w:sz w:val="28"/>
          <w:szCs w:val="28"/>
        </w:rPr>
        <w:t>月</w:t>
      </w:r>
      <w:r>
        <w:rPr>
          <w:rFonts w:ascii="仿宋_GB2312" w:eastAsia="仿宋_GB2312" w:hAnsi="宋体" w:cs="宋体"/>
          <w:kern w:val="0"/>
          <w:sz w:val="28"/>
          <w:szCs w:val="28"/>
        </w:rPr>
        <w:t>9</w:t>
      </w:r>
      <w:r w:rsidRPr="003B72FE">
        <w:rPr>
          <w:rFonts w:ascii="仿宋_GB2312" w:eastAsia="仿宋_GB2312" w:hAnsi="宋体" w:cs="宋体" w:hint="eastAsia"/>
          <w:kern w:val="0"/>
          <w:sz w:val="28"/>
          <w:szCs w:val="28"/>
        </w:rPr>
        <w:t>日</w:t>
      </w:r>
    </w:p>
    <w:sectPr w:rsidR="00C93120" w:rsidRPr="003B72FE" w:rsidSect="003B72FE">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3120" w:rsidRDefault="00C93120">
      <w:r>
        <w:separator/>
      </w:r>
    </w:p>
  </w:endnote>
  <w:endnote w:type="continuationSeparator" w:id="0">
    <w:p w:rsidR="00C93120" w:rsidRDefault="00C931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3120" w:rsidRDefault="00C93120">
      <w:r>
        <w:separator/>
      </w:r>
    </w:p>
  </w:footnote>
  <w:footnote w:type="continuationSeparator" w:id="0">
    <w:p w:rsidR="00C93120" w:rsidRDefault="00C9312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MTdlNTdjYjVhZDQ5NTUwODY1NzliZmViMWMxZjQzNDEifQ=="/>
  </w:docVars>
  <w:rsids>
    <w:rsidRoot w:val="584E3DFF"/>
    <w:rsid w:val="00024F4D"/>
    <w:rsid w:val="00033CB8"/>
    <w:rsid w:val="000A20C8"/>
    <w:rsid w:val="000A7AF4"/>
    <w:rsid w:val="00120064"/>
    <w:rsid w:val="00194958"/>
    <w:rsid w:val="001E2211"/>
    <w:rsid w:val="00342EBD"/>
    <w:rsid w:val="00362496"/>
    <w:rsid w:val="003A6567"/>
    <w:rsid w:val="003B72FE"/>
    <w:rsid w:val="003C4D38"/>
    <w:rsid w:val="004F5C7C"/>
    <w:rsid w:val="00501078"/>
    <w:rsid w:val="0059564B"/>
    <w:rsid w:val="005D5AB1"/>
    <w:rsid w:val="006A1AF0"/>
    <w:rsid w:val="00773561"/>
    <w:rsid w:val="007E0F18"/>
    <w:rsid w:val="00873F38"/>
    <w:rsid w:val="00875154"/>
    <w:rsid w:val="008A0B2A"/>
    <w:rsid w:val="008E30CE"/>
    <w:rsid w:val="00947D6C"/>
    <w:rsid w:val="00973D7B"/>
    <w:rsid w:val="00A14C20"/>
    <w:rsid w:val="00A350CD"/>
    <w:rsid w:val="00C7365C"/>
    <w:rsid w:val="00C93120"/>
    <w:rsid w:val="00CD0EDE"/>
    <w:rsid w:val="00D12B97"/>
    <w:rsid w:val="00D23CCB"/>
    <w:rsid w:val="00DA3FB5"/>
    <w:rsid w:val="00DE65C3"/>
    <w:rsid w:val="00E04ED6"/>
    <w:rsid w:val="00E36AFA"/>
    <w:rsid w:val="00EB047E"/>
    <w:rsid w:val="00F3196C"/>
    <w:rsid w:val="00F96B45"/>
    <w:rsid w:val="15BE627E"/>
    <w:rsid w:val="24853416"/>
    <w:rsid w:val="4B466B12"/>
    <w:rsid w:val="584E3DFF"/>
    <w:rsid w:val="62B7725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362496"/>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62496"/>
    <w:pPr>
      <w:spacing w:beforeAutospacing="1" w:afterAutospacing="1"/>
      <w:jc w:val="left"/>
    </w:pPr>
    <w:rPr>
      <w:kern w:val="0"/>
      <w:sz w:val="24"/>
    </w:rPr>
  </w:style>
  <w:style w:type="table" w:styleId="TableGrid">
    <w:name w:val="Table Grid"/>
    <w:basedOn w:val="TableNormal"/>
    <w:uiPriority w:val="99"/>
    <w:rsid w:val="00362496"/>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362496"/>
    <w:rPr>
      <w:rFonts w:cs="Times New Roman"/>
      <w:b/>
    </w:rPr>
  </w:style>
  <w:style w:type="character" w:styleId="HTMLSample">
    <w:name w:val="HTML Sample"/>
    <w:basedOn w:val="DefaultParagraphFont"/>
    <w:uiPriority w:val="99"/>
    <w:rsid w:val="00362496"/>
    <w:rPr>
      <w:rFonts w:ascii="Courier New" w:hAnsi="Courier New" w:cs="Times New Roman"/>
    </w:rPr>
  </w:style>
  <w:style w:type="paragraph" w:customStyle="1" w:styleId="detail-info">
    <w:name w:val="detail-info"/>
    <w:basedOn w:val="Normal"/>
    <w:uiPriority w:val="99"/>
    <w:rsid w:val="00362496"/>
    <w:pPr>
      <w:pBdr>
        <w:bottom w:val="dotted" w:sz="6" w:space="7" w:color="999999"/>
      </w:pBdr>
      <w:spacing w:after="300"/>
      <w:jc w:val="left"/>
    </w:pPr>
    <w:rPr>
      <w:color w:val="666666"/>
      <w:kern w:val="0"/>
      <w:szCs w:val="21"/>
    </w:rPr>
  </w:style>
  <w:style w:type="paragraph" w:styleId="Header">
    <w:name w:val="header"/>
    <w:basedOn w:val="Normal"/>
    <w:link w:val="HeaderChar"/>
    <w:uiPriority w:val="99"/>
    <w:rsid w:val="0050107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59564B"/>
    <w:rPr>
      <w:rFonts w:ascii="Calibri" w:hAnsi="Calibri" w:cs="Times New Roman"/>
      <w:sz w:val="18"/>
      <w:szCs w:val="18"/>
    </w:rPr>
  </w:style>
  <w:style w:type="paragraph" w:styleId="Footer">
    <w:name w:val="footer"/>
    <w:basedOn w:val="Normal"/>
    <w:link w:val="FooterChar"/>
    <w:uiPriority w:val="99"/>
    <w:rsid w:val="0050107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59564B"/>
    <w:rPr>
      <w:rFonts w:ascii="Calibri"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1</Pages>
  <Words>61</Words>
  <Characters>354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灵川县民政局2023年3月政府采购意向</dc:title>
  <dc:subject/>
  <dc:creator>你猜</dc:creator>
  <cp:keywords/>
  <dc:description/>
  <cp:lastModifiedBy>Microsoft</cp:lastModifiedBy>
  <cp:revision>8</cp:revision>
  <dcterms:created xsi:type="dcterms:W3CDTF">2023-02-08T08:50:00Z</dcterms:created>
  <dcterms:modified xsi:type="dcterms:W3CDTF">2023-02-09T02:49:00Z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84EE9A7755FF42929C0A794B87B64901</vt:lpwstr>
  </property>
</Properties>
</file>