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28"/>
          <w:szCs w:val="28"/>
          <w:lang w:eastAsia="zh-CN"/>
        </w:rPr>
      </w:pPr>
      <w:r>
        <w:rPr>
          <w:rFonts w:hint="eastAsia" w:ascii="宋体" w:hAnsi="宋体" w:eastAsia="宋体" w:cs="宋体"/>
          <w:sz w:val="28"/>
          <w:szCs w:val="28"/>
        </w:rPr>
        <w:t>年度统建监控建设项目(320路)</w:t>
      </w:r>
      <w:r>
        <w:rPr>
          <w:rFonts w:hint="eastAsia" w:ascii="宋体" w:hAnsi="宋体" w:cs="宋体"/>
          <w:sz w:val="28"/>
          <w:szCs w:val="28"/>
          <w:lang w:eastAsia="zh-CN"/>
        </w:rPr>
        <w:t>采购文件更正说明</w:t>
      </w:r>
    </w:p>
    <w:p>
      <w:pPr>
        <w:jc w:val="both"/>
        <w:rPr>
          <w:rFonts w:hint="eastAsia" w:ascii="宋体" w:hAnsi="宋体" w:cs="宋体"/>
          <w:sz w:val="28"/>
          <w:szCs w:val="28"/>
          <w:lang w:eastAsia="zh-CN"/>
        </w:rPr>
      </w:pPr>
      <w:r>
        <w:rPr>
          <w:rFonts w:hint="eastAsia" w:ascii="宋体" w:hAnsi="宋体" w:cs="宋体"/>
          <w:sz w:val="28"/>
          <w:szCs w:val="28"/>
          <w:lang w:eastAsia="zh-CN"/>
        </w:rPr>
        <w:t>各投标单位：</w:t>
      </w:r>
    </w:p>
    <w:p>
      <w:pPr>
        <w:ind w:firstLine="560" w:firstLineChars="200"/>
        <w:jc w:val="both"/>
        <w:rPr>
          <w:rFonts w:hint="eastAsia" w:ascii="宋体" w:hAnsi="宋体" w:cs="宋体"/>
          <w:sz w:val="28"/>
          <w:szCs w:val="28"/>
          <w:lang w:eastAsia="zh-CN"/>
        </w:rPr>
      </w:pPr>
      <w:r>
        <w:rPr>
          <w:rFonts w:hint="eastAsia" w:ascii="宋体" w:hAnsi="宋体" w:cs="宋体"/>
          <w:sz w:val="28"/>
          <w:szCs w:val="28"/>
          <w:lang w:eastAsia="zh-CN"/>
        </w:rPr>
        <w:t>本项目原采购文件“</w:t>
      </w:r>
      <w:r>
        <w:rPr>
          <w:rFonts w:hint="eastAsia" w:ascii="宋体" w:hAnsi="宋体" w:cs="宋体"/>
          <w:sz w:val="28"/>
          <w:szCs w:val="28"/>
          <w:lang w:eastAsia="zh-CN"/>
        </w:rPr>
        <w:t>报价一览表</w:t>
      </w:r>
      <w:r>
        <w:rPr>
          <w:rFonts w:hint="eastAsia" w:ascii="宋体" w:hAnsi="宋体" w:cs="宋体"/>
          <w:sz w:val="28"/>
          <w:szCs w:val="28"/>
          <w:lang w:eastAsia="zh-CN"/>
        </w:rPr>
        <w:t>”内容有误，现予以更正，报价一览表以本说明附件为准。</w:t>
      </w:r>
    </w:p>
    <w:p>
      <w:pPr>
        <w:ind w:firstLine="560" w:firstLineChars="200"/>
        <w:jc w:val="both"/>
        <w:rPr>
          <w:rFonts w:hint="eastAsia" w:ascii="宋体" w:hAnsi="宋体" w:cs="宋体"/>
          <w:sz w:val="28"/>
          <w:szCs w:val="28"/>
          <w:lang w:eastAsia="zh-CN"/>
        </w:rPr>
      </w:pPr>
      <w:r>
        <w:rPr>
          <w:rFonts w:hint="eastAsia" w:ascii="宋体" w:hAnsi="宋体" w:cs="宋体"/>
          <w:sz w:val="28"/>
          <w:szCs w:val="28"/>
          <w:lang w:eastAsia="zh-CN"/>
        </w:rPr>
        <w:t>其余内容按原招标文件执行不变。</w:t>
      </w:r>
    </w:p>
    <w:p>
      <w:pPr>
        <w:ind w:firstLine="560" w:firstLineChars="200"/>
        <w:jc w:val="both"/>
        <w:rPr>
          <w:rFonts w:hint="eastAsia" w:ascii="宋体" w:hAnsi="宋体" w:cs="宋体"/>
          <w:sz w:val="28"/>
          <w:szCs w:val="28"/>
          <w:lang w:eastAsia="zh-CN"/>
        </w:rPr>
      </w:pPr>
    </w:p>
    <w:p>
      <w:pPr>
        <w:ind w:firstLine="560" w:firstLineChars="200"/>
        <w:jc w:val="right"/>
        <w:rPr>
          <w:rFonts w:hint="eastAsia" w:ascii="宋体" w:hAnsi="宋体" w:cs="宋体"/>
          <w:sz w:val="28"/>
          <w:szCs w:val="28"/>
          <w:lang w:eastAsia="zh-CN"/>
        </w:rPr>
      </w:pPr>
      <w:r>
        <w:rPr>
          <w:rFonts w:hint="eastAsia" w:ascii="宋体" w:hAnsi="宋体" w:cs="宋体"/>
          <w:sz w:val="28"/>
          <w:szCs w:val="28"/>
          <w:lang w:eastAsia="zh-CN"/>
        </w:rPr>
        <w:t>华联世纪工程咨询股份有限公司</w:t>
      </w:r>
    </w:p>
    <w:p>
      <w:pPr>
        <w:ind w:firstLine="560" w:firstLineChars="200"/>
        <w:jc w:val="right"/>
        <w:rPr>
          <w:rFonts w:hint="default" w:ascii="宋体" w:hAnsi="宋体" w:cs="宋体"/>
          <w:sz w:val="28"/>
          <w:szCs w:val="28"/>
          <w:lang w:val="en-US" w:eastAsia="zh-CN"/>
        </w:rPr>
      </w:pPr>
      <w:r>
        <w:rPr>
          <w:rFonts w:hint="eastAsia" w:ascii="宋体" w:hAnsi="宋体" w:cs="宋体"/>
          <w:sz w:val="28"/>
          <w:szCs w:val="28"/>
          <w:lang w:val="en-US" w:eastAsia="zh-CN"/>
        </w:rPr>
        <w:t>2024年3月22日</w:t>
      </w:r>
      <w:bookmarkStart w:id="0" w:name="_GoBack"/>
      <w:bookmarkEnd w:id="0"/>
    </w:p>
    <w:p>
      <w:pPr>
        <w:rPr>
          <w:rFonts w:hint="eastAsia" w:ascii="宋体" w:hAnsi="宋体" w:cs="宋体"/>
          <w:sz w:val="28"/>
          <w:szCs w:val="28"/>
          <w:lang w:val="en-US" w:eastAsia="zh-CN"/>
        </w:rPr>
      </w:pPr>
      <w:r>
        <w:rPr>
          <w:rFonts w:hint="eastAsia" w:ascii="宋体" w:hAnsi="宋体" w:cs="宋体"/>
          <w:sz w:val="28"/>
          <w:szCs w:val="28"/>
          <w:lang w:val="en-US" w:eastAsia="zh-CN"/>
        </w:rPr>
        <w:br w:type="page"/>
      </w:r>
    </w:p>
    <w:p>
      <w:pPr>
        <w:jc w:val="both"/>
        <w:rPr>
          <w:rFonts w:hint="eastAsia" w:ascii="宋体" w:hAnsi="宋体" w:cs="宋体"/>
          <w:sz w:val="28"/>
          <w:szCs w:val="28"/>
          <w:lang w:val="en-US" w:eastAsia="zh-CN"/>
        </w:rPr>
      </w:pPr>
      <w:r>
        <w:rPr>
          <w:rFonts w:hint="eastAsia" w:ascii="宋体" w:hAnsi="宋体" w:cs="宋体"/>
          <w:sz w:val="28"/>
          <w:szCs w:val="28"/>
          <w:lang w:val="en-US" w:eastAsia="zh-CN"/>
        </w:rPr>
        <w:t>附件</w:t>
      </w:r>
    </w:p>
    <w:p>
      <w:pPr>
        <w:pStyle w:val="3"/>
        <w:snapToGrid w:val="0"/>
        <w:spacing w:afterLines="0" w:line="240" w:lineRule="auto"/>
        <w:jc w:val="center"/>
        <w:outlineLvl w:val="1"/>
        <w:rPr>
          <w:rFonts w:hint="eastAsia" w:hAnsi="宋体" w:cs="宋体"/>
          <w:b/>
          <w:sz w:val="32"/>
          <w:szCs w:val="32"/>
          <w:highlight w:val="none"/>
        </w:rPr>
      </w:pPr>
      <w:r>
        <w:rPr>
          <w:rFonts w:hint="eastAsia" w:hAnsi="宋体" w:cs="宋体"/>
          <w:b/>
          <w:sz w:val="32"/>
          <w:szCs w:val="32"/>
          <w:highlight w:val="none"/>
        </w:rPr>
        <w:t>报价一览表</w:t>
      </w:r>
    </w:p>
    <w:p>
      <w:pPr>
        <w:spacing w:before="156" w:line="240" w:lineRule="exact"/>
        <w:jc w:val="left"/>
        <w:rPr>
          <w:rFonts w:hint="eastAsia" w:ascii="宋体" w:hAnsi="宋体" w:cs="宋体"/>
          <w:sz w:val="24"/>
          <w:szCs w:val="24"/>
          <w:highlight w:val="none"/>
        </w:rPr>
      </w:pPr>
      <w:r>
        <w:rPr>
          <w:rFonts w:hint="eastAsia" w:ascii="宋体" w:hAnsi="宋体" w:cs="宋体"/>
          <w:sz w:val="24"/>
          <w:szCs w:val="24"/>
          <w:highlight w:val="none"/>
        </w:rPr>
        <w:t>项目名称：</w:t>
      </w:r>
    </w:p>
    <w:p>
      <w:pPr>
        <w:spacing w:before="156" w:line="240" w:lineRule="exact"/>
        <w:rPr>
          <w:rFonts w:hint="eastAsia" w:ascii="宋体" w:hAnsi="宋体" w:cs="宋体"/>
          <w:sz w:val="24"/>
          <w:szCs w:val="24"/>
          <w:highlight w:val="none"/>
        </w:rPr>
      </w:pPr>
      <w:r>
        <w:rPr>
          <w:rFonts w:hint="eastAsia" w:ascii="宋体" w:hAnsi="宋体" w:cs="宋体"/>
          <w:sz w:val="24"/>
          <w:szCs w:val="24"/>
          <w:highlight w:val="none"/>
        </w:rPr>
        <w:t>项目编号：</w:t>
      </w:r>
    </w:p>
    <w:tbl>
      <w:tblPr>
        <w:tblStyle w:val="4"/>
        <w:tblW w:w="9552" w:type="dxa"/>
        <w:tblInd w:w="-3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974"/>
        <w:gridCol w:w="801"/>
        <w:gridCol w:w="1201"/>
        <w:gridCol w:w="709"/>
        <w:gridCol w:w="1276"/>
        <w:gridCol w:w="28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705" w:type="dxa"/>
            <w:tcBorders>
              <w:top w:val="single" w:color="auto" w:sz="4" w:space="0"/>
              <w:left w:val="single" w:color="auto" w:sz="4" w:space="0"/>
              <w:bottom w:val="single" w:color="auto" w:sz="6" w:space="0"/>
              <w:right w:val="single" w:color="auto" w:sz="6" w:space="0"/>
            </w:tcBorders>
            <w:noWrap w:val="0"/>
            <w:vAlign w:val="center"/>
          </w:tcPr>
          <w:p>
            <w:pPr>
              <w:spacing w:beforeLines="0"/>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序号</w:t>
            </w:r>
          </w:p>
        </w:tc>
        <w:tc>
          <w:tcPr>
            <w:tcW w:w="1974" w:type="dxa"/>
            <w:tcBorders>
              <w:top w:val="single" w:color="auto" w:sz="4" w:space="0"/>
              <w:left w:val="single" w:color="auto" w:sz="6" w:space="0"/>
              <w:bottom w:val="single" w:color="auto" w:sz="6" w:space="0"/>
              <w:right w:val="single" w:color="auto" w:sz="6" w:space="0"/>
            </w:tcBorders>
            <w:noWrap w:val="0"/>
            <w:vAlign w:val="center"/>
          </w:tcPr>
          <w:p>
            <w:pPr>
              <w:spacing w:beforeLines="0"/>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采购内容</w:t>
            </w:r>
          </w:p>
        </w:tc>
        <w:tc>
          <w:tcPr>
            <w:tcW w:w="801" w:type="dxa"/>
            <w:tcBorders>
              <w:top w:val="single" w:color="auto" w:sz="4" w:space="0"/>
              <w:left w:val="single" w:color="auto" w:sz="6" w:space="0"/>
              <w:bottom w:val="single" w:color="auto" w:sz="6" w:space="0"/>
              <w:right w:val="single" w:color="auto" w:sz="6" w:space="0"/>
            </w:tcBorders>
            <w:noWrap w:val="0"/>
            <w:vAlign w:val="center"/>
          </w:tcPr>
          <w:p>
            <w:pPr>
              <w:spacing w:beforeLines="0"/>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数量</w:t>
            </w:r>
          </w:p>
        </w:tc>
        <w:tc>
          <w:tcPr>
            <w:tcW w:w="1201" w:type="dxa"/>
            <w:tcBorders>
              <w:top w:val="single" w:color="auto" w:sz="4" w:space="0"/>
              <w:left w:val="single" w:color="auto" w:sz="6" w:space="0"/>
              <w:bottom w:val="single" w:color="auto" w:sz="6" w:space="0"/>
              <w:right w:val="single" w:color="auto" w:sz="6" w:space="0"/>
            </w:tcBorders>
            <w:noWrap w:val="0"/>
            <w:vAlign w:val="center"/>
          </w:tcPr>
          <w:p>
            <w:pPr>
              <w:spacing w:beforeLines="0"/>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每点单价（元）</w:t>
            </w:r>
          </w:p>
        </w:tc>
        <w:tc>
          <w:tcPr>
            <w:tcW w:w="709" w:type="dxa"/>
            <w:tcBorders>
              <w:top w:val="single" w:color="auto" w:sz="4" w:space="0"/>
              <w:left w:val="single" w:color="auto" w:sz="6" w:space="0"/>
              <w:bottom w:val="single" w:color="auto" w:sz="6" w:space="0"/>
              <w:right w:val="single" w:color="auto" w:sz="4" w:space="0"/>
            </w:tcBorders>
            <w:noWrap w:val="0"/>
            <w:vAlign w:val="center"/>
          </w:tcPr>
          <w:p>
            <w:pPr>
              <w:spacing w:beforeLines="0"/>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月份数量</w:t>
            </w:r>
          </w:p>
        </w:tc>
        <w:tc>
          <w:tcPr>
            <w:tcW w:w="1276" w:type="dxa"/>
            <w:tcBorders>
              <w:top w:val="single" w:color="auto" w:sz="4" w:space="0"/>
              <w:left w:val="single" w:color="auto" w:sz="4" w:space="0"/>
              <w:bottom w:val="single" w:color="auto" w:sz="6" w:space="0"/>
              <w:right w:val="single" w:color="auto" w:sz="6" w:space="0"/>
            </w:tcBorders>
            <w:noWrap w:val="0"/>
            <w:vAlign w:val="center"/>
          </w:tcPr>
          <w:p>
            <w:pPr>
              <w:spacing w:beforeLines="0"/>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总价（元）</w:t>
            </w:r>
          </w:p>
        </w:tc>
        <w:tc>
          <w:tcPr>
            <w:tcW w:w="2886" w:type="dxa"/>
            <w:tcBorders>
              <w:top w:val="single" w:color="auto" w:sz="4" w:space="0"/>
              <w:left w:val="single" w:color="auto" w:sz="6" w:space="0"/>
              <w:bottom w:val="single" w:color="auto" w:sz="6" w:space="0"/>
              <w:right w:val="single" w:color="auto" w:sz="4" w:space="0"/>
            </w:tcBorders>
            <w:noWrap w:val="0"/>
            <w:vAlign w:val="center"/>
          </w:tcPr>
          <w:p>
            <w:pPr>
              <w:spacing w:beforeLines="0"/>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9" w:hRule="atLeast"/>
        </w:trPr>
        <w:tc>
          <w:tcPr>
            <w:tcW w:w="705" w:type="dxa"/>
            <w:tcBorders>
              <w:top w:val="single" w:color="auto" w:sz="6" w:space="0"/>
              <w:left w:val="single" w:color="auto" w:sz="4" w:space="0"/>
              <w:bottom w:val="single" w:color="auto" w:sz="6" w:space="0"/>
              <w:right w:val="single" w:color="auto" w:sz="6" w:space="0"/>
            </w:tcBorders>
            <w:noWrap w:val="0"/>
            <w:vAlign w:val="center"/>
          </w:tcPr>
          <w:p>
            <w:pPr>
              <w:spacing w:beforeLines="0"/>
              <w:jc w:val="center"/>
              <w:rPr>
                <w:rFonts w:hint="eastAsia" w:ascii="宋体" w:hAnsi="宋体" w:cs="宋体"/>
                <w:sz w:val="24"/>
                <w:szCs w:val="24"/>
                <w:highlight w:val="none"/>
                <w:lang w:val="en-GB"/>
              </w:rPr>
            </w:pPr>
            <w:r>
              <w:rPr>
                <w:rFonts w:hint="eastAsia" w:ascii="宋体" w:hAnsi="宋体" w:cs="宋体"/>
                <w:sz w:val="24"/>
                <w:szCs w:val="24"/>
                <w:highlight w:val="none"/>
                <w:lang w:val="en-GB"/>
              </w:rPr>
              <w:t>1</w:t>
            </w:r>
          </w:p>
        </w:tc>
        <w:tc>
          <w:tcPr>
            <w:tcW w:w="1974" w:type="dxa"/>
            <w:tcBorders>
              <w:top w:val="single" w:color="auto" w:sz="6" w:space="0"/>
              <w:left w:val="single" w:color="auto" w:sz="6" w:space="0"/>
              <w:bottom w:val="single" w:color="auto" w:sz="6" w:space="0"/>
              <w:right w:val="single" w:color="auto" w:sz="6" w:space="0"/>
            </w:tcBorders>
            <w:noWrap w:val="0"/>
            <w:vAlign w:val="center"/>
          </w:tcPr>
          <w:p>
            <w:pPr>
              <w:snapToGrid w:val="0"/>
              <w:spacing w:before="78" w:beforeLines="25"/>
              <w:jc w:val="left"/>
              <w:rPr>
                <w:rFonts w:hint="eastAsia" w:ascii="宋体" w:hAnsi="宋体" w:cs="宋体"/>
                <w:sz w:val="24"/>
                <w:szCs w:val="24"/>
                <w:highlight w:val="none"/>
                <w:lang w:val="en-GB"/>
              </w:rPr>
            </w:pPr>
          </w:p>
        </w:tc>
        <w:tc>
          <w:tcPr>
            <w:tcW w:w="801" w:type="dxa"/>
            <w:tcBorders>
              <w:top w:val="single" w:color="auto" w:sz="4" w:space="0"/>
              <w:left w:val="single" w:color="auto" w:sz="6" w:space="0"/>
              <w:right w:val="single" w:color="auto" w:sz="4" w:space="0"/>
            </w:tcBorders>
            <w:noWrap w:val="0"/>
            <w:vAlign w:val="center"/>
          </w:tcPr>
          <w:p>
            <w:pPr>
              <w:spacing w:beforeLine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320</w:t>
            </w:r>
          </w:p>
        </w:tc>
        <w:tc>
          <w:tcPr>
            <w:tcW w:w="1201" w:type="dxa"/>
            <w:tcBorders>
              <w:top w:val="single" w:color="auto" w:sz="4" w:space="0"/>
              <w:left w:val="single" w:color="auto" w:sz="4" w:space="0"/>
              <w:bottom w:val="single" w:color="auto" w:sz="6" w:space="0"/>
              <w:right w:val="single" w:color="auto" w:sz="6" w:space="0"/>
            </w:tcBorders>
            <w:noWrap w:val="0"/>
            <w:vAlign w:val="center"/>
          </w:tcPr>
          <w:p>
            <w:pPr>
              <w:spacing w:beforeLines="0"/>
              <w:jc w:val="center"/>
              <w:rPr>
                <w:rFonts w:hint="eastAsia" w:ascii="宋体" w:hAnsi="宋体" w:cs="宋体"/>
                <w:sz w:val="24"/>
                <w:szCs w:val="24"/>
                <w:highlight w:val="none"/>
                <w:lang w:val="en-GB"/>
              </w:rPr>
            </w:pPr>
          </w:p>
        </w:tc>
        <w:tc>
          <w:tcPr>
            <w:tcW w:w="709" w:type="dxa"/>
            <w:tcBorders>
              <w:top w:val="single" w:color="auto" w:sz="4" w:space="0"/>
              <w:left w:val="single" w:color="auto" w:sz="4" w:space="0"/>
              <w:bottom w:val="single" w:color="auto" w:sz="6" w:space="0"/>
              <w:right w:val="single" w:color="auto" w:sz="4" w:space="0"/>
            </w:tcBorders>
            <w:noWrap w:val="0"/>
            <w:vAlign w:val="center"/>
          </w:tcPr>
          <w:p>
            <w:pPr>
              <w:spacing w:beforeLines="0"/>
              <w:jc w:val="center"/>
              <w:rPr>
                <w:rFonts w:hint="eastAsia" w:ascii="宋体" w:hAnsi="宋体" w:cs="宋体"/>
                <w:sz w:val="24"/>
                <w:szCs w:val="24"/>
                <w:highlight w:val="none"/>
              </w:rPr>
            </w:pPr>
            <w:r>
              <w:rPr>
                <w:rFonts w:hint="eastAsia" w:ascii="宋体" w:hAnsi="宋体" w:cs="宋体"/>
                <w:sz w:val="24"/>
                <w:szCs w:val="24"/>
                <w:highlight w:val="none"/>
              </w:rPr>
              <w:t>72</w:t>
            </w:r>
          </w:p>
        </w:tc>
        <w:tc>
          <w:tcPr>
            <w:tcW w:w="1276" w:type="dxa"/>
            <w:tcBorders>
              <w:top w:val="single" w:color="auto" w:sz="4" w:space="0"/>
              <w:left w:val="single" w:color="auto" w:sz="4" w:space="0"/>
              <w:bottom w:val="single" w:color="auto" w:sz="6" w:space="0"/>
              <w:right w:val="single" w:color="auto" w:sz="6" w:space="0"/>
            </w:tcBorders>
            <w:noWrap w:val="0"/>
            <w:vAlign w:val="center"/>
          </w:tcPr>
          <w:p>
            <w:pPr>
              <w:spacing w:beforeLines="0"/>
              <w:jc w:val="center"/>
              <w:rPr>
                <w:rFonts w:hint="eastAsia" w:ascii="宋体" w:hAnsi="宋体" w:cs="宋体"/>
                <w:sz w:val="24"/>
                <w:szCs w:val="24"/>
                <w:highlight w:val="none"/>
                <w:lang w:val="en-GB"/>
              </w:rPr>
            </w:pPr>
          </w:p>
        </w:tc>
        <w:tc>
          <w:tcPr>
            <w:tcW w:w="2886" w:type="dxa"/>
            <w:tcBorders>
              <w:top w:val="single" w:color="auto" w:sz="6" w:space="0"/>
              <w:left w:val="single" w:color="auto" w:sz="6" w:space="0"/>
              <w:bottom w:val="single" w:color="auto" w:sz="6" w:space="0"/>
              <w:right w:val="single" w:color="auto" w:sz="4" w:space="0"/>
            </w:tcBorders>
            <w:noWrap w:val="0"/>
            <w:vAlign w:val="center"/>
          </w:tcPr>
          <w:p>
            <w:pPr>
              <w:spacing w:beforeLines="0"/>
              <w:jc w:val="left"/>
              <w:rPr>
                <w:rFonts w:hint="eastAsia" w:ascii="宋体" w:hAnsi="宋体" w:cs="宋体"/>
                <w:b/>
                <w:sz w:val="24"/>
                <w:szCs w:val="24"/>
                <w:highlight w:val="none"/>
                <w:lang w:val="en-GB"/>
              </w:rPr>
            </w:pPr>
            <w:r>
              <w:rPr>
                <w:rFonts w:hint="eastAsia" w:ascii="宋体" w:hAnsi="宋体" w:cs="宋体"/>
                <w:sz w:val="24"/>
                <w:szCs w:val="24"/>
                <w:highlight w:val="none"/>
                <w:lang w:eastAsia="zh-CN"/>
              </w:rPr>
              <w:t>新建</w:t>
            </w:r>
            <w:r>
              <w:rPr>
                <w:rFonts w:ascii="宋体" w:hAnsi="宋体" w:cs="宋体"/>
                <w:sz w:val="24"/>
                <w:szCs w:val="24"/>
                <w:highlight w:val="none"/>
              </w:rPr>
              <w:t>320</w:t>
            </w:r>
            <w:r>
              <w:rPr>
                <w:rFonts w:hint="eastAsia" w:ascii="宋体" w:hAnsi="宋体" w:cs="宋体"/>
                <w:sz w:val="24"/>
                <w:szCs w:val="24"/>
                <w:highlight w:val="none"/>
              </w:rPr>
              <w:t>套高清视频监控，主要包括视频监控相机、立杆、支架、机箱、配套</w:t>
            </w:r>
            <w:r>
              <w:rPr>
                <w:rFonts w:hint="eastAsia" w:ascii="宋体" w:hAnsi="宋体" w:cs="宋体"/>
                <w:sz w:val="24"/>
                <w:szCs w:val="24"/>
                <w:highlight w:val="none"/>
                <w:lang w:eastAsia="zh-CN"/>
              </w:rPr>
              <w:t>后台</w:t>
            </w:r>
            <w:r>
              <w:rPr>
                <w:rFonts w:hint="eastAsia" w:ascii="宋体" w:hAnsi="宋体" w:cs="宋体"/>
                <w:sz w:val="24"/>
                <w:szCs w:val="24"/>
                <w:highlight w:val="none"/>
              </w:rPr>
              <w:t>设备等及后续维护；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7" w:hRule="atLeast"/>
        </w:trPr>
        <w:tc>
          <w:tcPr>
            <w:tcW w:w="705" w:type="dxa"/>
            <w:vMerge w:val="restart"/>
            <w:tcBorders>
              <w:top w:val="single" w:color="auto" w:sz="6" w:space="0"/>
              <w:left w:val="single" w:color="auto" w:sz="4" w:space="0"/>
              <w:bottom w:val="single" w:color="auto" w:sz="4" w:space="0"/>
              <w:right w:val="single" w:color="auto" w:sz="6" w:space="0"/>
            </w:tcBorders>
            <w:noWrap w:val="0"/>
            <w:vAlign w:val="center"/>
          </w:tcPr>
          <w:p>
            <w:pPr>
              <w:spacing w:beforeLines="0"/>
              <w:jc w:val="center"/>
              <w:rPr>
                <w:rFonts w:hint="eastAsia" w:ascii="宋体" w:hAnsi="宋体" w:cs="宋体"/>
                <w:sz w:val="24"/>
                <w:szCs w:val="24"/>
                <w:highlight w:val="none"/>
                <w:lang w:val="en-GB"/>
              </w:rPr>
            </w:pPr>
            <w:r>
              <w:rPr>
                <w:rFonts w:hint="eastAsia" w:ascii="宋体" w:hAnsi="宋体" w:cs="宋体"/>
                <w:sz w:val="24"/>
                <w:szCs w:val="24"/>
                <w:highlight w:val="none"/>
                <w:lang w:val="en-GB"/>
              </w:rPr>
              <w:t>2</w:t>
            </w:r>
          </w:p>
        </w:tc>
        <w:tc>
          <w:tcPr>
            <w:tcW w:w="2775" w:type="dxa"/>
            <w:gridSpan w:val="2"/>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jc w:val="center"/>
              <w:rPr>
                <w:rFonts w:hint="eastAsia" w:ascii="宋体" w:hAnsi="宋体" w:cs="宋体"/>
                <w:sz w:val="24"/>
                <w:szCs w:val="24"/>
                <w:highlight w:val="none"/>
                <w:lang w:val="en-GB"/>
              </w:rPr>
            </w:pPr>
            <w:r>
              <w:rPr>
                <w:rFonts w:hint="eastAsia" w:ascii="宋体" w:hAnsi="宋体" w:cs="宋体"/>
                <w:sz w:val="24"/>
                <w:szCs w:val="24"/>
                <w:highlight w:val="none"/>
                <w:lang w:val="en-GB"/>
              </w:rPr>
              <w:t>投标总价</w:t>
            </w:r>
            <w:r>
              <w:rPr>
                <w:rFonts w:hint="eastAsia" w:ascii="宋体" w:hAnsi="宋体" w:cs="宋体"/>
                <w:szCs w:val="21"/>
                <w:highlight w:val="none"/>
                <w:lang w:val="en-GB"/>
              </w:rPr>
              <w:t>（政采云报价模块请填此报价，报价得分的计算以此为准）</w:t>
            </w:r>
          </w:p>
        </w:tc>
        <w:tc>
          <w:tcPr>
            <w:tcW w:w="6072" w:type="dxa"/>
            <w:gridSpan w:val="4"/>
            <w:tcBorders>
              <w:top w:val="single" w:color="auto" w:sz="4" w:space="0"/>
              <w:left w:val="single" w:color="auto" w:sz="4" w:space="0"/>
              <w:bottom w:val="single" w:color="auto" w:sz="4" w:space="0"/>
              <w:right w:val="single" w:color="auto" w:sz="4" w:space="0"/>
            </w:tcBorders>
            <w:noWrap w:val="0"/>
            <w:vAlign w:val="center"/>
          </w:tcPr>
          <w:p>
            <w:pPr>
              <w:spacing w:beforeLines="0"/>
              <w:rPr>
                <w:rFonts w:hint="eastAsia" w:ascii="宋体" w:hAnsi="宋体" w:cs="宋体"/>
                <w:sz w:val="24"/>
                <w:szCs w:val="24"/>
                <w:highlight w:val="none"/>
                <w:lang w:val="en-GB"/>
              </w:rPr>
            </w:pPr>
            <w:r>
              <w:rPr>
                <w:rFonts w:hint="eastAsia" w:ascii="宋体" w:hAnsi="宋体" w:cs="宋体"/>
                <w:sz w:val="24"/>
                <w:szCs w:val="24"/>
                <w:highlight w:val="none"/>
                <w:lang w:val="en-GB"/>
              </w:rPr>
              <w:t>大写：</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705" w:type="dxa"/>
            <w:vMerge w:val="continue"/>
            <w:tcBorders>
              <w:top w:val="single" w:color="auto" w:sz="6" w:space="0"/>
              <w:left w:val="single" w:color="auto" w:sz="4" w:space="0"/>
              <w:bottom w:val="single" w:color="auto" w:sz="4" w:space="0"/>
              <w:right w:val="single" w:color="auto" w:sz="6" w:space="0"/>
            </w:tcBorders>
            <w:noWrap w:val="0"/>
            <w:vAlign w:val="center"/>
          </w:tcPr>
          <w:p>
            <w:pPr>
              <w:widowControl/>
              <w:spacing w:beforeLines="0"/>
              <w:jc w:val="left"/>
              <w:rPr>
                <w:rFonts w:hint="eastAsia" w:ascii="宋体" w:hAnsi="宋体" w:cs="宋体"/>
                <w:sz w:val="24"/>
                <w:szCs w:val="24"/>
                <w:highlight w:val="none"/>
                <w:lang w:val="en-GB"/>
              </w:rPr>
            </w:pPr>
          </w:p>
        </w:tc>
        <w:tc>
          <w:tcPr>
            <w:tcW w:w="2775" w:type="dxa"/>
            <w:gridSpan w:val="2"/>
            <w:vMerge w:val="continue"/>
            <w:tcBorders>
              <w:top w:val="single" w:color="auto" w:sz="6" w:space="0"/>
              <w:left w:val="single" w:color="auto" w:sz="6" w:space="0"/>
              <w:bottom w:val="single" w:color="auto" w:sz="4" w:space="0"/>
              <w:right w:val="single" w:color="auto" w:sz="4" w:space="0"/>
            </w:tcBorders>
            <w:noWrap w:val="0"/>
            <w:vAlign w:val="center"/>
          </w:tcPr>
          <w:p>
            <w:pPr>
              <w:widowControl/>
              <w:spacing w:beforeLines="0"/>
              <w:jc w:val="left"/>
              <w:rPr>
                <w:rFonts w:hint="eastAsia" w:ascii="宋体" w:hAnsi="宋体" w:cs="宋体"/>
                <w:sz w:val="24"/>
                <w:szCs w:val="24"/>
                <w:highlight w:val="none"/>
                <w:lang w:val="en-GB"/>
              </w:rPr>
            </w:pPr>
          </w:p>
        </w:tc>
        <w:tc>
          <w:tcPr>
            <w:tcW w:w="6072" w:type="dxa"/>
            <w:gridSpan w:val="4"/>
            <w:tcBorders>
              <w:top w:val="single" w:color="auto" w:sz="4" w:space="0"/>
              <w:left w:val="single" w:color="auto" w:sz="4" w:space="0"/>
              <w:bottom w:val="single" w:color="auto" w:sz="4" w:space="0"/>
              <w:right w:val="single" w:color="auto" w:sz="4" w:space="0"/>
            </w:tcBorders>
            <w:noWrap w:val="0"/>
            <w:vAlign w:val="center"/>
          </w:tcPr>
          <w:p>
            <w:pPr>
              <w:spacing w:beforeLines="0"/>
              <w:rPr>
                <w:rFonts w:hint="eastAsia" w:ascii="宋体" w:hAnsi="宋体" w:cs="宋体"/>
                <w:sz w:val="24"/>
                <w:szCs w:val="24"/>
                <w:highlight w:val="none"/>
                <w:lang w:val="en-GB"/>
              </w:rPr>
            </w:pPr>
            <w:r>
              <w:rPr>
                <w:rFonts w:hint="eastAsia" w:ascii="宋体" w:hAnsi="宋体" w:cs="宋体"/>
                <w:sz w:val="24"/>
                <w:szCs w:val="24"/>
                <w:highlight w:val="none"/>
                <w:lang w:val="en-GB"/>
              </w:rPr>
              <w:t>小写：</w:t>
            </w:r>
            <w:r>
              <w:rPr>
                <w:rFonts w:hint="eastAsia" w:ascii="宋体" w:hAnsi="宋体" w:cs="宋体"/>
                <w:sz w:val="24"/>
                <w:highlight w:val="none"/>
                <w:lang w:val="zh-CN"/>
              </w:rPr>
              <w:t>¥：</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元</w:t>
            </w:r>
          </w:p>
        </w:tc>
      </w:tr>
    </w:tbl>
    <w:p>
      <w:pPr>
        <w:spacing w:before="156" w:line="240" w:lineRule="exact"/>
        <w:rPr>
          <w:rFonts w:hint="eastAsia" w:ascii="宋体" w:hAnsi="宋体" w:cs="宋体"/>
          <w:sz w:val="24"/>
          <w:szCs w:val="24"/>
          <w:highlight w:val="none"/>
          <w:lang w:val="zh-CN"/>
        </w:rPr>
      </w:pPr>
    </w:p>
    <w:p>
      <w:pPr>
        <w:spacing w:before="156" w:line="240" w:lineRule="exact"/>
        <w:rPr>
          <w:rFonts w:hint="eastAsia" w:ascii="宋体" w:hAnsi="宋体" w:cs="宋体"/>
          <w:sz w:val="24"/>
          <w:highlight w:val="none"/>
        </w:rPr>
      </w:pPr>
      <w:r>
        <w:rPr>
          <w:rFonts w:hint="eastAsia" w:ascii="宋体" w:hAnsi="宋体" w:cs="宋体"/>
          <w:sz w:val="24"/>
          <w:szCs w:val="24"/>
          <w:highlight w:val="none"/>
          <w:lang w:val="zh-CN"/>
        </w:rPr>
        <w:t>注：</w:t>
      </w:r>
    </w:p>
    <w:p>
      <w:pPr>
        <w:spacing w:beforeLines="0" w:line="360" w:lineRule="exact"/>
        <w:jc w:val="left"/>
        <w:rPr>
          <w:rFonts w:hint="eastAsia" w:ascii="宋体" w:hAnsi="宋体" w:cs="宋体"/>
          <w:sz w:val="24"/>
          <w:highlight w:val="none"/>
        </w:rPr>
      </w:pPr>
      <w:r>
        <w:rPr>
          <w:rFonts w:hint="eastAsia" w:ascii="宋体" w:hAnsi="宋体" w:cs="宋体"/>
          <w:sz w:val="24"/>
          <w:highlight w:val="none"/>
        </w:rPr>
        <w:t>注：1.投标报价以人民币为结算币种。</w:t>
      </w:r>
    </w:p>
    <w:p>
      <w:pPr>
        <w:spacing w:beforeLines="0" w:line="360" w:lineRule="exact"/>
        <w:ind w:firstLine="480" w:firstLineChars="200"/>
        <w:jc w:val="left"/>
        <w:rPr>
          <w:rFonts w:hint="eastAsia" w:ascii="宋体" w:hAnsi="宋体" w:cs="宋体"/>
          <w:sz w:val="24"/>
          <w:highlight w:val="none"/>
        </w:rPr>
      </w:pPr>
      <w:r>
        <w:rPr>
          <w:rFonts w:hint="eastAsia" w:ascii="宋体" w:hAnsi="宋体" w:cs="宋体"/>
          <w:sz w:val="24"/>
          <w:highlight w:val="none"/>
        </w:rPr>
        <w:t>2.投标报价应包括所需缴纳的所有税费、项目实施所需的一切费用。</w:t>
      </w:r>
    </w:p>
    <w:p>
      <w:pPr>
        <w:spacing w:beforeLines="0" w:line="360" w:lineRule="exact"/>
        <w:ind w:firstLine="480" w:firstLineChars="200"/>
        <w:jc w:val="left"/>
        <w:rPr>
          <w:rFonts w:hint="eastAsia" w:ascii="宋体" w:hAnsi="宋体" w:cs="宋体"/>
          <w:sz w:val="24"/>
          <w:highlight w:val="none"/>
        </w:rPr>
      </w:pPr>
      <w:r>
        <w:rPr>
          <w:rFonts w:hint="eastAsia" w:ascii="宋体" w:hAnsi="宋体" w:cs="宋体"/>
          <w:sz w:val="24"/>
          <w:highlight w:val="none"/>
        </w:rPr>
        <w:t>3.“报价一览表”为多页的，每页均需由投标人法定代表人或授权代表签名或签章并加盖投标人电子签章。</w:t>
      </w:r>
    </w:p>
    <w:p>
      <w:pPr>
        <w:spacing w:beforeLines="0" w:line="360" w:lineRule="exact"/>
        <w:ind w:firstLine="480" w:firstLineChars="200"/>
        <w:jc w:val="left"/>
        <w:rPr>
          <w:rFonts w:hint="eastAsia" w:ascii="宋体" w:hAnsi="宋体" w:cs="宋体"/>
          <w:sz w:val="24"/>
          <w:highlight w:val="none"/>
        </w:rPr>
      </w:pPr>
      <w:r>
        <w:rPr>
          <w:rFonts w:hint="eastAsia" w:ascii="宋体" w:hAnsi="宋体" w:cs="宋体"/>
          <w:sz w:val="24"/>
          <w:highlight w:val="none"/>
        </w:rPr>
        <w:t>4.此表在不改变表式的情况下，可自行制作。</w:t>
      </w:r>
    </w:p>
    <w:p>
      <w:pPr>
        <w:spacing w:beforeLines="0" w:line="360" w:lineRule="exact"/>
        <w:ind w:firstLine="480" w:firstLineChars="200"/>
        <w:jc w:val="left"/>
        <w:rPr>
          <w:rFonts w:hint="eastAsia" w:ascii="宋体" w:hAnsi="宋体" w:cs="宋体"/>
          <w:sz w:val="24"/>
          <w:szCs w:val="22"/>
          <w:highlight w:val="none"/>
        </w:rPr>
      </w:pPr>
      <w:r>
        <w:rPr>
          <w:rFonts w:hint="eastAsia" w:ascii="宋体" w:hAnsi="宋体" w:cs="宋体"/>
          <w:sz w:val="24"/>
          <w:szCs w:val="22"/>
          <w:highlight w:val="none"/>
        </w:rPr>
        <w:t>5.特别提示：采购机构将对项目名称和项目编号，中标供应商名称、地址和中标金额等予以公示。</w:t>
      </w:r>
    </w:p>
    <w:p>
      <w:pPr>
        <w:spacing w:beforeLines="0" w:line="360" w:lineRule="exact"/>
        <w:ind w:firstLine="482" w:firstLineChars="200"/>
        <w:jc w:val="left"/>
        <w:rPr>
          <w:rFonts w:hint="eastAsia" w:ascii="宋体" w:hAnsi="宋体" w:cs="宋体"/>
          <w:b/>
          <w:bCs/>
          <w:sz w:val="24"/>
          <w:szCs w:val="22"/>
          <w:highlight w:val="none"/>
        </w:rPr>
      </w:pPr>
      <w:r>
        <w:rPr>
          <w:rFonts w:hint="eastAsia" w:ascii="宋体" w:hAnsi="宋体" w:cs="宋体"/>
          <w:b/>
          <w:bCs/>
          <w:sz w:val="24"/>
          <w:szCs w:val="22"/>
          <w:highlight w:val="none"/>
        </w:rPr>
        <w:t>投标人应如实填写是否可享受价格扣除，否则投标价格不可享受价格扣除。</w:t>
      </w:r>
    </w:p>
    <w:p>
      <w:pPr>
        <w:spacing w:beforeLines="0" w:line="360" w:lineRule="exact"/>
        <w:ind w:firstLine="480" w:firstLineChars="200"/>
        <w:jc w:val="left"/>
        <w:rPr>
          <w:rFonts w:hint="eastAsia" w:ascii="宋体" w:hAnsi="宋体" w:cs="宋体"/>
          <w:sz w:val="24"/>
          <w:highlight w:val="none"/>
        </w:rPr>
      </w:pPr>
    </w:p>
    <w:p>
      <w:pPr>
        <w:pStyle w:val="6"/>
        <w:snapToGrid w:val="0"/>
        <w:spacing w:before="156" w:line="360" w:lineRule="exact"/>
        <w:rPr>
          <w:rFonts w:hint="eastAsia" w:ascii="宋体" w:hAnsi="宋体" w:cs="宋体"/>
          <w:szCs w:val="24"/>
          <w:highlight w:val="none"/>
        </w:rPr>
      </w:pPr>
      <w:r>
        <w:rPr>
          <w:rFonts w:hint="eastAsia" w:ascii="宋体" w:hAnsi="宋体" w:cs="宋体"/>
          <w:szCs w:val="24"/>
          <w:highlight w:val="none"/>
        </w:rPr>
        <w:t>投标人全称（电子签章）：</w:t>
      </w:r>
      <w:r>
        <w:rPr>
          <w:rFonts w:hint="eastAsia" w:ascii="宋体" w:hAnsi="宋体" w:cs="宋体"/>
          <w:szCs w:val="24"/>
          <w:highlight w:val="none"/>
          <w:u w:val="single"/>
        </w:rPr>
        <w:t xml:space="preserve">                         </w:t>
      </w:r>
    </w:p>
    <w:p>
      <w:pPr>
        <w:snapToGrid w:val="0"/>
        <w:spacing w:before="156" w:line="360" w:lineRule="exact"/>
        <w:ind w:right="600"/>
        <w:rPr>
          <w:rFonts w:hint="eastAsia" w:ascii="宋体" w:hAnsi="宋体" w:cs="宋体"/>
          <w:sz w:val="24"/>
          <w:szCs w:val="24"/>
          <w:highlight w:val="none"/>
        </w:rPr>
      </w:pPr>
      <w:r>
        <w:rPr>
          <w:rFonts w:hint="eastAsia" w:ascii="宋体" w:hAnsi="宋体" w:cs="宋体"/>
          <w:sz w:val="24"/>
          <w:szCs w:val="24"/>
          <w:highlight w:val="none"/>
        </w:rPr>
        <w:t>法定代表人或授权代表（签名或签章）：</w:t>
      </w:r>
      <w:r>
        <w:rPr>
          <w:rFonts w:hint="eastAsia" w:ascii="宋体" w:hAnsi="宋体" w:cs="宋体"/>
          <w:sz w:val="24"/>
          <w:szCs w:val="24"/>
          <w:highlight w:val="none"/>
          <w:u w:val="single"/>
        </w:rPr>
        <w:t xml:space="preserve">             </w:t>
      </w:r>
    </w:p>
    <w:p>
      <w:pPr>
        <w:snapToGrid w:val="0"/>
        <w:spacing w:before="156" w:line="360" w:lineRule="exact"/>
        <w:rPr>
          <w:rFonts w:hint="eastAsia" w:ascii="宋体" w:hAnsi="宋体" w:cs="宋体"/>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年    月    日</w:t>
      </w:r>
    </w:p>
    <w:p>
      <w:pPr>
        <w:jc w:val="both"/>
        <w:rPr>
          <w:rFonts w:hint="eastAsia" w:ascii="宋体" w:hAnsi="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OTRlNWQ2MzIyMGY2ZmE0YmE2Y2JlMmJjMTJmNzMifQ=="/>
  </w:docVars>
  <w:rsids>
    <w:rsidRoot w:val="00000000"/>
    <w:rsid w:val="4ED2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Lines="0" w:after="290" w:line="372" w:lineRule="auto"/>
      <w:outlineLvl w:val="3"/>
    </w:pPr>
    <w:rPr>
      <w:rFonts w:ascii="Arial" w:hAnsi="Arial" w:eastAsia="黑体"/>
      <w:b/>
      <w:bCs/>
      <w:kern w:val="0"/>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next w:val="2"/>
    <w:unhideWhenUsed/>
    <w:qFormat/>
    <w:uiPriority w:val="0"/>
    <w:pPr>
      <w:spacing w:before="156" w:afterLines="50" w:line="400" w:lineRule="exact"/>
    </w:pPr>
    <w:rPr>
      <w:rFonts w:ascii="宋体" w:hAnsi="Courier New"/>
      <w:kern w:val="0"/>
      <w:sz w:val="24"/>
      <w:szCs w:val="24"/>
    </w:rPr>
  </w:style>
  <w:style w:type="paragraph" w:customStyle="1" w:styleId="6">
    <w:name w:val="默认段落字体 Para Char Char Char Char Char Char Char Char Char1 Char Char Char Char"/>
    <w:basedOn w:val="1"/>
    <w:autoRedefine/>
    <w:qFormat/>
    <w:uiPriority w:val="0"/>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2024-03-23T01:23:52Z</dcterms:created>
  <dc:creator>Administrator</dc:creator>
  <cp:lastModifiedBy>金佳波＝</cp:lastModifiedBy>
  <dcterms:modified xsi:type="dcterms:W3CDTF">2024-03-23T01:29:31Z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4279CE13EBB34E9B9607E18252464005_12</vt:lpwstr>
  </property>
</Properties>
</file>