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广西德宇工程咨询有限公司</w:t>
      </w:r>
      <w:r>
        <w:rPr>
          <w:rFonts w:hint="eastAsia" w:ascii="宋体" w:hAnsi="宋体"/>
          <w:szCs w:val="21"/>
        </w:rPr>
        <w:t>受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恭城瑶族自治县城乡建设投资有限公司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委托，</w:t>
      </w:r>
      <w:r>
        <w:rPr>
          <w:rFonts w:ascii="宋体" w:hAnsi="宋体"/>
          <w:szCs w:val="21"/>
        </w:rPr>
        <w:t>根据</w:t>
      </w:r>
      <w:r>
        <w:rPr>
          <w:rFonts w:hint="eastAsia" w:ascii="宋体" w:hAnsi="宋体"/>
          <w:szCs w:val="21"/>
        </w:rPr>
        <w:t>《中华人民共和国政府采购法》、《中华人民共和国政府采购法实施条例》、</w:t>
      </w:r>
      <w:r>
        <w:rPr>
          <w:rFonts w:ascii="宋体" w:hAnsi="宋体"/>
          <w:szCs w:val="21"/>
        </w:rPr>
        <w:t>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法》、《中华人民共和国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</w:t>
      </w:r>
      <w:r>
        <w:rPr>
          <w:rFonts w:hint="eastAsia" w:ascii="宋体" w:hAnsi="宋体"/>
          <w:szCs w:val="21"/>
        </w:rPr>
        <w:t>实施条例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财政部令第87号《政府采购货物和服务招标投标管理办法》</w:t>
      </w:r>
      <w:r>
        <w:rPr>
          <w:rFonts w:ascii="宋体" w:hAnsi="宋体"/>
          <w:szCs w:val="21"/>
        </w:rPr>
        <w:t>等有关法律、法规和规章的规定</w:t>
      </w:r>
      <w:r>
        <w:rPr>
          <w:rFonts w:hint="eastAsia" w:ascii="宋体" w:hAnsi="宋体"/>
          <w:szCs w:val="21"/>
        </w:rPr>
        <w:t xml:space="preserve">，现就 </w:t>
      </w:r>
      <w:r>
        <w:rPr>
          <w:rFonts w:hint="eastAsia" w:ascii="宋体" w:hAnsi="宋体"/>
          <w:szCs w:val="21"/>
          <w:u w:val="single"/>
          <w:lang w:eastAsia="zh-CN"/>
        </w:rPr>
        <w:t>恭城高铁经济产业园河北片区（桥头、蟠龙）房屋征收桥头安置区项目工程</w:t>
      </w:r>
      <w:r>
        <w:rPr>
          <w:rFonts w:hint="eastAsia" w:ascii="宋体" w:hAnsi="宋体"/>
          <w:szCs w:val="21"/>
        </w:rPr>
        <w:t>行公开招标，现将本次公开招标的有关事项公告如下：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一、项目名称：</w:t>
      </w:r>
      <w:r>
        <w:rPr>
          <w:rFonts w:hint="eastAsia" w:ascii="宋体" w:hAnsi="宋体"/>
          <w:color w:val="000000"/>
          <w:szCs w:val="21"/>
          <w:lang w:eastAsia="zh-CN"/>
        </w:rPr>
        <w:t>恭城高铁经济产业园河北片区（桥头、蟠龙）房屋征收桥头安置区项目工程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二、项目编号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color w:val="auto"/>
          <w:szCs w:val="21"/>
          <w:lang w:eastAsia="zh-CN"/>
        </w:rPr>
        <w:t>GLZC-2020-G2-18002-GXDY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三、项目的概况及招标范围：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1、建设地点：桂林市</w:t>
      </w:r>
      <w:r>
        <w:rPr>
          <w:rFonts w:hint="eastAsia" w:ascii="宋体" w:hAnsi="宋体"/>
          <w:color w:val="000000"/>
          <w:szCs w:val="21"/>
          <w:lang w:eastAsia="zh-CN"/>
        </w:rPr>
        <w:t>恭城县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2、建设规模： 本项目为</w:t>
      </w:r>
      <w:r>
        <w:rPr>
          <w:rFonts w:hint="eastAsia" w:ascii="宋体" w:hAnsi="宋体"/>
          <w:color w:val="000000"/>
          <w:szCs w:val="21"/>
          <w:lang w:eastAsia="zh-CN"/>
        </w:rPr>
        <w:t>恭城高铁经济产业园河北片区（桥头、蟠龙）房屋征收桥头安置区项目工程</w:t>
      </w:r>
      <w:r>
        <w:rPr>
          <w:rFonts w:hint="eastAsia" w:ascii="宋体" w:hAnsi="宋体"/>
          <w:color w:val="000000"/>
          <w:szCs w:val="21"/>
        </w:rPr>
        <w:t>，包</w:t>
      </w:r>
      <w:r>
        <w:rPr>
          <w:rFonts w:hint="eastAsia" w:ascii="宋体" w:hAnsi="宋体"/>
          <w:color w:val="000000"/>
          <w:szCs w:val="21"/>
          <w:lang w:eastAsia="zh-CN"/>
        </w:rPr>
        <w:t>含施工内容为土方开挖回填、绿化种植、树池砌筑、园路铺装等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3、资金来源：</w:t>
      </w:r>
      <w:r>
        <w:rPr>
          <w:rFonts w:hint="eastAsia" w:ascii="宋体" w:hAnsi="宋体"/>
          <w:szCs w:val="21"/>
          <w:lang w:eastAsia="zh-CN"/>
        </w:rPr>
        <w:t>财政资金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4、要求</w:t>
      </w:r>
      <w:r>
        <w:rPr>
          <w:rFonts w:ascii="宋体" w:hAnsi="宋体"/>
          <w:szCs w:val="21"/>
        </w:rPr>
        <w:t>工期: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200日历日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5、预算金额：</w:t>
      </w:r>
      <w:r>
        <w:rPr>
          <w:rFonts w:hint="eastAsia" w:ascii="宋体" w:hAnsi="宋体"/>
          <w:color w:val="000000"/>
          <w:szCs w:val="21"/>
          <w:lang w:val="en-US" w:eastAsia="zh-CN"/>
        </w:rPr>
        <w:t>6870070.62</w:t>
      </w:r>
      <w:r>
        <w:rPr>
          <w:rFonts w:hint="eastAsia" w:ascii="宋体" w:hAnsi="宋体"/>
          <w:color w:val="000000"/>
          <w:szCs w:val="21"/>
        </w:rPr>
        <w:t>元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</w:t>
      </w:r>
      <w:r>
        <w:rPr>
          <w:rFonts w:ascii="宋体" w:hAnsi="宋体"/>
          <w:color w:val="000000"/>
          <w:szCs w:val="21"/>
        </w:rPr>
        <w:t>质量要求：</w:t>
      </w:r>
      <w:r>
        <w:rPr>
          <w:rFonts w:hint="eastAsia" w:ascii="宋体" w:hAnsi="宋体"/>
          <w:color w:val="000000"/>
          <w:szCs w:val="21"/>
        </w:rPr>
        <w:t>合格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7、招标范围：施工图范围内包含的施工内容，</w:t>
      </w:r>
      <w:r>
        <w:rPr>
          <w:rFonts w:ascii="宋体" w:hAnsi="宋体"/>
          <w:color w:val="000000"/>
          <w:szCs w:val="21"/>
        </w:rPr>
        <w:t>具体内容详见工程量清单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四、本项目需要落实的政府采购政策：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《政府采购促进中小企业发展暂行办法》（财库[2011]181号）、财政部、司法部关于政府采购支持监狱企业发展有关问题的通知（财库[2014]68号）、《关于促进残疾人就业政府采购政策的通知》（财库[2017]141号）。 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五、投标人资格要求：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1、符合《中华人民共和国政府采购法》第二十二条规定，国内注册，具有法人资格；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2、投标人须</w:t>
      </w:r>
      <w:r>
        <w:rPr>
          <w:rFonts w:hint="eastAsia" w:ascii="宋体" w:hAnsi="宋体"/>
        </w:rPr>
        <w:t>具备市政公用工程施工总承包叁级以上（含叁级）资质的施工企业</w:t>
      </w:r>
      <w:r>
        <w:rPr>
          <w:rFonts w:hint="eastAsia" w:hAnsi="宋体"/>
          <w:szCs w:val="21"/>
        </w:rPr>
        <w:t>，并在人员、设备、资金、业绩等方面具有相应的施工能力，且能自行做好周边村民群众工作；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3、拟投入本项目的</w:t>
      </w:r>
      <w:r>
        <w:rPr>
          <w:rFonts w:hAnsi="宋体"/>
          <w:szCs w:val="21"/>
        </w:rPr>
        <w:t>项目经理</w:t>
      </w:r>
      <w:r>
        <w:rPr>
          <w:rFonts w:hint="eastAsia" w:hAnsi="宋体"/>
          <w:szCs w:val="21"/>
        </w:rPr>
        <w:t>必须</w:t>
      </w:r>
      <w:r>
        <w:rPr>
          <w:rFonts w:hAnsi="宋体"/>
          <w:szCs w:val="21"/>
        </w:rPr>
        <w:t>具备</w:t>
      </w:r>
      <w:r>
        <w:rPr>
          <w:rFonts w:hint="eastAsia" w:hAnsi="宋体"/>
          <w:szCs w:val="21"/>
        </w:rPr>
        <w:t>市政公用工程二级专业(或以上)注册建造师执业资格，具备有效的</w:t>
      </w:r>
      <w:r>
        <w:rPr>
          <w:rFonts w:hAnsi="宋体"/>
          <w:szCs w:val="21"/>
        </w:rPr>
        <w:t>安全生产考核合格证书（B类），且未担任其他在建（待建）工程项目的项目经理</w:t>
      </w:r>
      <w:r>
        <w:rPr>
          <w:rFonts w:hint="eastAsia" w:hAnsi="宋体"/>
          <w:szCs w:val="21"/>
        </w:rPr>
        <w:t>；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6、本项目不接受未购买本招标文件的投标人投标。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7、本项目不接受联合体投标。</w:t>
      </w:r>
    </w:p>
    <w:p>
      <w:pPr>
        <w:spacing w:line="440" w:lineRule="exact"/>
        <w:ind w:firstLine="437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/>
        </w:rPr>
        <w:t>六、</w:t>
      </w:r>
      <w:r>
        <w:rPr>
          <w:rFonts w:hint="eastAsia" w:ascii="宋体" w:hAnsi="宋体" w:cs="宋体"/>
          <w:szCs w:val="21"/>
        </w:rPr>
        <w:t>公告期限</w:t>
      </w:r>
      <w:r>
        <w:rPr>
          <w:rFonts w:hint="eastAsia" w:ascii="宋体" w:hAnsi="宋体" w:cs="宋体"/>
          <w:color w:val="auto"/>
          <w:szCs w:val="21"/>
        </w:rPr>
        <w:t>：20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</w:rPr>
        <w:t>日至20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日；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七、招标文件的获取：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招标文件的获取：潜在投标人登陆</w:t>
      </w:r>
      <w:r>
        <w:rPr>
          <w:rFonts w:hint="eastAsia" w:ascii="宋体" w:hAnsi="宋体"/>
          <w:szCs w:val="21"/>
          <w:lang w:eastAsia="zh-CN"/>
        </w:rPr>
        <w:t>http://zfcg.glcz.cn:880/（桂林市政府采购网）、http://www.glggzy.org.cn（桂林市公共资源交易中心网）</w:t>
      </w:r>
      <w:r>
        <w:rPr>
          <w:rFonts w:hint="eastAsia" w:ascii="宋体" w:hAnsi="宋体" w:cs="宋体"/>
          <w:color w:val="000000"/>
          <w:szCs w:val="21"/>
        </w:rPr>
        <w:t>下载招标文件、清单及图纸电子版。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八、投标截止时间和地点：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投标人应于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时30分止</w:t>
      </w:r>
      <w:r>
        <w:rPr>
          <w:rFonts w:hint="eastAsia" w:ascii="宋体" w:hAnsi="宋体"/>
          <w:szCs w:val="21"/>
        </w:rPr>
        <w:t>，将投标文件密封提交至到</w:t>
      </w:r>
      <w:r>
        <w:rPr>
          <w:rFonts w:hint="eastAsia" w:ascii="宋体" w:hAnsi="宋体"/>
        </w:rPr>
        <w:t>桂林市公共资源交易</w:t>
      </w:r>
      <w:r>
        <w:rPr>
          <w:rFonts w:hint="eastAsia" w:ascii="宋体" w:hAnsi="宋体"/>
          <w:color w:val="auto"/>
        </w:rPr>
        <w:t>中心</w:t>
      </w:r>
      <w:r>
        <w:rPr>
          <w:rFonts w:hint="eastAsia" w:ascii="宋体" w:hAnsi="宋体"/>
          <w:color w:val="auto"/>
          <w:lang w:eastAsia="zh-CN"/>
        </w:rPr>
        <w:t>8号开标厅</w:t>
      </w:r>
      <w:r>
        <w:rPr>
          <w:rFonts w:hint="eastAsia" w:ascii="宋体" w:hAnsi="宋体"/>
          <w:color w:val="auto"/>
        </w:rPr>
        <w:t>（桂林市临桂区西城中路69号创业大厦西辅楼四楼）</w:t>
      </w:r>
      <w:r>
        <w:rPr>
          <w:rFonts w:hint="eastAsia" w:ascii="宋体" w:hAnsi="宋体"/>
          <w:color w:val="auto"/>
          <w:szCs w:val="21"/>
        </w:rPr>
        <w:t>，未携带相关材料或逾期送达的</w:t>
      </w:r>
      <w:r>
        <w:rPr>
          <w:rFonts w:hint="eastAsia" w:ascii="宋体" w:hAnsi="宋体"/>
          <w:color w:val="auto"/>
        </w:rPr>
        <w:t>或</w:t>
      </w:r>
      <w:r>
        <w:rPr>
          <w:rFonts w:ascii="宋体" w:hAnsi="宋体"/>
          <w:color w:val="auto"/>
        </w:rPr>
        <w:t>未按照招标文件要求密封</w:t>
      </w:r>
      <w:r>
        <w:rPr>
          <w:rFonts w:hint="eastAsia" w:ascii="宋体" w:hAnsi="宋体"/>
          <w:color w:val="auto"/>
        </w:rPr>
        <w:t>的投标文件将予以拒收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投标文件递交起止时间：20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</w:t>
      </w:r>
      <w:r>
        <w:rPr>
          <w:rFonts w:hint="eastAsia" w:ascii="宋体" w:hAnsi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</w:rPr>
        <w:t>0分至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九、开标时间及地点：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</w:rPr>
        <w:t>本次招标将于20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时30分在</w:t>
      </w:r>
      <w:r>
        <w:rPr>
          <w:rFonts w:hint="eastAsia" w:ascii="宋体" w:hAnsi="宋体"/>
          <w:color w:val="auto"/>
        </w:rPr>
        <w:t>桂林市公共资源交易中心</w:t>
      </w:r>
      <w:r>
        <w:rPr>
          <w:rFonts w:hint="eastAsia" w:ascii="宋体" w:hAnsi="宋体"/>
          <w:color w:val="auto"/>
          <w:lang w:eastAsia="zh-CN"/>
        </w:rPr>
        <w:t>8号开标厅</w:t>
      </w:r>
      <w:r>
        <w:rPr>
          <w:rFonts w:hint="eastAsia" w:ascii="宋体" w:hAnsi="宋体"/>
        </w:rPr>
        <w:t>（桂林市临桂区西城中路69号创业大厦西辅楼四楼）</w:t>
      </w:r>
      <w:r>
        <w:rPr>
          <w:rFonts w:hint="eastAsia" w:ascii="宋体" w:hAnsi="宋体"/>
          <w:szCs w:val="21"/>
        </w:rPr>
        <w:t>开标。投标人可以由法定代表人或其委</w:t>
      </w:r>
      <w:r>
        <w:rPr>
          <w:rFonts w:hint="eastAsia" w:ascii="宋体" w:hAnsi="宋体"/>
          <w:color w:val="000000"/>
          <w:szCs w:val="21"/>
        </w:rPr>
        <w:t>托代理人凭本人身份证原件携带相关原件出席开标会议（委托代理人出席还应携带</w:t>
      </w:r>
      <w:r>
        <w:rPr>
          <w:rFonts w:ascii="宋体" w:hAnsi="宋体"/>
          <w:color w:val="000000"/>
          <w:szCs w:val="21"/>
        </w:rPr>
        <w:t>法定代表人授权委托书</w:t>
      </w:r>
      <w:r>
        <w:rPr>
          <w:rFonts w:hint="eastAsia" w:ascii="宋体" w:hAnsi="宋体"/>
          <w:color w:val="000000"/>
          <w:szCs w:val="21"/>
        </w:rPr>
        <w:t>原件）。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十、</w:t>
      </w:r>
      <w:r>
        <w:rPr>
          <w:rFonts w:hint="eastAsia" w:ascii="宋体" w:hAnsi="宋体"/>
          <w:szCs w:val="21"/>
        </w:rPr>
        <w:t>信息公告发布媒体</w:t>
      </w:r>
      <w:r>
        <w:rPr>
          <w:rFonts w:hint="eastAsia" w:ascii="宋体" w:hAnsi="宋体"/>
          <w:szCs w:val="21"/>
          <w:lang w:eastAsia="zh-CN"/>
        </w:rPr>
        <w:t>http://www.ccgp.gov.cn（中国政府采购网）、http://gxzfcg.gxzf.gov.cn/（广西壮族自治区政府采购网）、http://zfcg.glcz.cn:880/（桂林市政府采购网）、http://www.glggzy.org.cn（桂林市公共资源交易中心网）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十一、本次投标联系事项：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采购人：</w:t>
      </w:r>
      <w:r>
        <w:rPr>
          <w:rFonts w:hint="eastAsia" w:ascii="宋体" w:hAnsi="宋体"/>
          <w:color w:val="000000"/>
          <w:szCs w:val="21"/>
          <w:lang w:eastAsia="zh-CN"/>
        </w:rPr>
        <w:t>恭城瑶族自治县城乡建设投资有限公司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lang w:eastAsia="zh-CN"/>
        </w:rPr>
        <w:t>恭城瑶族自治县高铁片区桥头村新村委楼三楼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陈工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/>
          <w:color w:val="auto"/>
          <w:szCs w:val="21"/>
          <w:lang w:eastAsia="zh-CN"/>
        </w:rPr>
        <w:t>0773-8215712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采购代理机构：广西德宇工程咨询有限公司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地址：桂林市临桂区临桂镇小律街尾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联系人：卢工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hint="eastAsia" w:ascii="宋体" w:hAnsi="宋体" w:cs="宋体"/>
          <w:color w:val="000000"/>
          <w:szCs w:val="21"/>
          <w:lang w:eastAsia="zh-CN"/>
        </w:rPr>
        <w:t>0773-3686255</w:t>
      </w:r>
    </w:p>
    <w:p>
      <w:pPr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3.政府采购监督管理部门：恭城瑶族自治县政府采购管理办公室  </w:t>
      </w:r>
    </w:p>
    <w:p>
      <w:pPr>
        <w:spacing w:line="400" w:lineRule="exact"/>
        <w:ind w:firstLine="2940" w:firstLineChars="14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联系电话：0773-8212104</w:t>
      </w:r>
    </w:p>
    <w:p>
      <w:pPr>
        <w:spacing w:line="400" w:lineRule="exact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400" w:lineRule="exact"/>
        <w:ind w:firstLine="630" w:firstLineChars="300"/>
        <w:rPr>
          <w:rFonts w:hint="eastAsia" w:ascii="宋体" w:hAnsi="宋体"/>
          <w:szCs w:val="21"/>
        </w:rPr>
      </w:pPr>
    </w:p>
    <w:p>
      <w:pPr>
        <w:spacing w:line="400" w:lineRule="exact"/>
        <w:ind w:right="6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广西德宇工程咨询有限公司</w:t>
      </w:r>
    </w:p>
    <w:p>
      <w:pPr>
        <w:spacing w:line="400" w:lineRule="exact"/>
        <w:ind w:firstLine="2730" w:firstLine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</w:t>
      </w:r>
      <w:r>
        <w:rPr>
          <w:rFonts w:hint="eastAsia" w:ascii="宋体" w:hAnsi="宋体"/>
          <w:color w:val="FF0000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/>
          <w:color w:val="auto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49D1"/>
    <w:rsid w:val="16964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2020-05-29T06:54:00Z</dcterms:created>
  <dc:creator>Administrator</dc:creator>
  <cp:lastModifiedBy>Administrator</cp:lastModifiedBy>
  <dcterms:modified xsi:type="dcterms:W3CDTF">2020-05-29T06:54:46Z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