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288" w:lineRule="auto"/>
        <w:jc w:val="center"/>
        <w:textAlignment w:val="auto"/>
        <w:rPr>
          <w:rFonts w:hint="eastAsia"/>
        </w:rPr>
      </w:pPr>
      <w:bookmarkStart w:id="0" w:name="_Toc389065121"/>
      <w:bookmarkStart w:id="34" w:name="_GoBack"/>
      <w:r>
        <w:rPr>
          <w:rFonts w:hint="eastAsia" w:ascii="宋体" w:hAnsi="宋体" w:cs="宋体"/>
          <w:b/>
          <w:color w:val="auto"/>
          <w:sz w:val="28"/>
          <w:szCs w:val="28"/>
          <w:highlight w:val="none"/>
        </w:rPr>
        <w:t>广西相凯工程管理有限公司关于</w:t>
      </w:r>
      <w:r>
        <w:rPr>
          <w:rFonts w:hint="eastAsia" w:ascii="宋体" w:hAnsi="宋体" w:cs="宋体"/>
          <w:b/>
          <w:color w:val="auto"/>
          <w:sz w:val="28"/>
          <w:szCs w:val="28"/>
          <w:highlight w:val="none"/>
          <w:lang w:eastAsia="zh-CN"/>
        </w:rPr>
        <w:t>桂林市临桂区老旧小区改造项目主体部分</w:t>
      </w:r>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eastAsia="zh-CN"/>
        </w:rPr>
        <w:t>GLZC2020-G2-120298-GXXK</w:t>
      </w:r>
      <w:r>
        <w:rPr>
          <w:rFonts w:hint="eastAsia" w:ascii="宋体" w:hAnsi="宋体" w:cs="宋体"/>
          <w:b/>
          <w:bCs/>
          <w:color w:val="auto"/>
          <w:sz w:val="28"/>
          <w:szCs w:val="28"/>
          <w:highlight w:val="none"/>
        </w:rPr>
        <w:t>)</w:t>
      </w:r>
      <w:r>
        <w:rPr>
          <w:rFonts w:hint="eastAsia" w:ascii="宋体" w:hAnsi="宋体" w:cs="宋体"/>
          <w:b/>
          <w:color w:val="auto"/>
          <w:sz w:val="28"/>
          <w:szCs w:val="28"/>
          <w:highlight w:val="none"/>
        </w:rPr>
        <w:t>施工招标公告</w:t>
      </w:r>
      <w:bookmarkEnd w:id="0"/>
    </w:p>
    <w:tbl>
      <w:tblPr>
        <w:tblStyle w:val="9"/>
        <w:tblW w:w="954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540" w:type="dxa"/>
          </w:tcPr>
          <w:p>
            <w:pPr>
              <w:pageBreakBefore w:val="0"/>
              <w:kinsoku/>
              <w:wordWrap/>
              <w:overflowPunct/>
              <w:topLinePunct w:val="0"/>
              <w:autoSpaceDE/>
              <w:autoSpaceDN/>
              <w:bidi w:val="0"/>
              <w:adjustRightInd/>
              <w:snapToGrid/>
              <w:spacing w:line="288" w:lineRule="auto"/>
              <w:ind w:firstLine="525" w:firstLineChars="250"/>
              <w:textAlignment w:val="auto"/>
              <w:rPr>
                <w:rFonts w:hint="eastAsia" w:ascii="宋体" w:hAnsi="宋体" w:eastAsia="宋体" w:cs="宋体"/>
                <w:color w:val="auto"/>
                <w:sz w:val="21"/>
                <w:szCs w:val="21"/>
                <w:highlight w:val="none"/>
              </w:rPr>
            </w:pPr>
            <w:bookmarkStart w:id="1" w:name="OLE_LINK1"/>
            <w:bookmarkStart w:id="2" w:name="OLE_LINK2"/>
            <w:r>
              <w:rPr>
                <w:rFonts w:hint="eastAsia" w:ascii="宋体" w:hAnsi="宋体" w:eastAsia="宋体" w:cs="宋体"/>
                <w:color w:val="auto"/>
                <w:sz w:val="21"/>
                <w:szCs w:val="21"/>
                <w:highlight w:val="none"/>
              </w:rPr>
              <w:t>项目概况</w:t>
            </w:r>
          </w:p>
          <w:p>
            <w:pPr>
              <w:pageBreakBefore w:val="0"/>
              <w:kinsoku/>
              <w:wordWrap/>
              <w:overflowPunct/>
              <w:topLinePunct w:val="0"/>
              <w:autoSpaceDE/>
              <w:autoSpaceDN/>
              <w:bidi w:val="0"/>
              <w:adjustRightInd/>
              <w:snapToGrid/>
              <w:spacing w:line="288" w:lineRule="auto"/>
              <w:ind w:firstLine="525" w:firstLineChars="250"/>
              <w:textAlignment w:val="auto"/>
              <w:rPr>
                <w:rFonts w:hint="eastAsia" w:ascii="仿宋" w:hAnsi="仿宋" w:eastAsia="仿宋" w:cs="仿宋"/>
                <w:color w:val="auto"/>
                <w:sz w:val="28"/>
                <w:szCs w:val="28"/>
                <w:highlight w:val="none"/>
              </w:rPr>
            </w:pPr>
            <w:r>
              <w:rPr>
                <w:rFonts w:hint="eastAsia" w:ascii="宋体" w:hAnsi="宋体" w:cs="宋体"/>
                <w:color w:val="auto"/>
                <w:sz w:val="21"/>
                <w:szCs w:val="21"/>
                <w:highlight w:val="none"/>
                <w:u w:val="single"/>
                <w:lang w:eastAsia="zh-CN"/>
              </w:rPr>
              <w:t>桂林市临桂区老旧小区改造项目主体部分</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u w:val="single"/>
              </w:rPr>
              <w:t>桂林市公共资源交易中心网（http://glggzy.org.cn）免费下载</w:t>
            </w:r>
            <w:r>
              <w:rPr>
                <w:rFonts w:hint="eastAsia" w:ascii="宋体" w:hAnsi="宋体" w:eastAsia="宋体" w:cs="宋体"/>
                <w:color w:val="auto"/>
                <w:sz w:val="21"/>
                <w:szCs w:val="21"/>
                <w:highlight w:val="none"/>
              </w:rPr>
              <w:t>招标文件电子版，并于</w:t>
            </w:r>
            <w:r>
              <w:rPr>
                <w:rFonts w:hint="eastAsia" w:ascii="宋体" w:hAnsi="宋体"/>
                <w:color w:val="auto"/>
                <w:highlight w:val="none"/>
                <w:u w:val="single"/>
                <w:lang w:eastAsia="zh-CN"/>
              </w:rPr>
              <w:t>2020年12月15日</w:t>
            </w:r>
            <w:r>
              <w:rPr>
                <w:rFonts w:hint="eastAsia" w:ascii="宋体" w:hAnsi="宋体"/>
                <w:bCs/>
                <w:color w:val="auto"/>
                <w:highlight w:val="none"/>
                <w:u w:val="single"/>
                <w:lang w:val="en-US" w:eastAsia="zh-CN"/>
              </w:rPr>
              <w:t>9</w:t>
            </w:r>
            <w:r>
              <w:rPr>
                <w:rFonts w:hint="eastAsia" w:ascii="宋体" w:hAnsi="宋体"/>
                <w:bCs/>
                <w:color w:val="auto"/>
                <w:highlight w:val="none"/>
                <w:u w:val="single"/>
              </w:rPr>
              <w:t>点30分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tc>
      </w:tr>
      <w:bookmarkEnd w:id="1"/>
      <w:bookmarkEnd w:id="2"/>
    </w:tbl>
    <w:p>
      <w:pPr>
        <w:pStyle w:val="4"/>
        <w:pageBreakBefore w:val="0"/>
        <w:kinsoku/>
        <w:wordWrap/>
        <w:overflowPunct/>
        <w:topLinePunct w:val="0"/>
        <w:autoSpaceDE/>
        <w:autoSpaceDN/>
        <w:bidi w:val="0"/>
        <w:adjustRightInd/>
        <w:snapToGrid/>
        <w:spacing w:line="288" w:lineRule="auto"/>
        <w:textAlignment w:val="auto"/>
        <w:rPr>
          <w:rFonts w:ascii="宋体" w:hAnsi="宋体" w:eastAsia="宋体" w:cs="宋体"/>
          <w:b w:val="0"/>
          <w:color w:val="auto"/>
          <w:sz w:val="21"/>
          <w:szCs w:val="21"/>
          <w:highlight w:val="none"/>
        </w:rPr>
      </w:pPr>
      <w:bookmarkStart w:id="3" w:name="_Toc28359002"/>
      <w:bookmarkStart w:id="4" w:name="_Toc35393621"/>
      <w:bookmarkStart w:id="5" w:name="_Toc35393790"/>
      <w:bookmarkStart w:id="6" w:name="_Toc28359079"/>
      <w:bookmarkStart w:id="7" w:name="_Hlk24379207"/>
      <w:r>
        <w:rPr>
          <w:rFonts w:hint="eastAsia" w:ascii="宋体" w:hAnsi="宋体" w:eastAsia="宋体" w:cs="宋体"/>
          <w:b w:val="0"/>
          <w:color w:val="auto"/>
          <w:sz w:val="21"/>
          <w:szCs w:val="21"/>
          <w:highlight w:val="none"/>
        </w:rPr>
        <w:t>一、项目基本情况</w:t>
      </w:r>
      <w:bookmarkEnd w:id="3"/>
      <w:bookmarkEnd w:id="4"/>
      <w:bookmarkEnd w:id="5"/>
      <w:bookmarkEnd w:id="6"/>
    </w:p>
    <w:p>
      <w:pPr>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olor w:val="auto"/>
          <w:highlight w:val="none"/>
          <w:lang w:eastAsia="zh-CN"/>
        </w:rPr>
      </w:pPr>
      <w:r>
        <w:rPr>
          <w:rFonts w:hint="eastAsia" w:ascii="宋体" w:hAnsi="宋体"/>
          <w:color w:val="auto"/>
          <w:highlight w:val="none"/>
        </w:rPr>
        <w:t>项目编号：</w:t>
      </w:r>
      <w:r>
        <w:rPr>
          <w:rFonts w:hint="eastAsia" w:ascii="宋体" w:hAnsi="宋体" w:cs="宋体"/>
          <w:color w:val="auto"/>
          <w:highlight w:val="none"/>
          <w:lang w:eastAsia="zh-CN"/>
        </w:rPr>
        <w:t>GLZC2020-G2-120298-GXXK</w:t>
      </w:r>
    </w:p>
    <w:p>
      <w:pPr>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u w:val="single"/>
          <w:lang w:eastAsia="zh-CN"/>
        </w:rPr>
        <w:t>桂林市临桂区老旧小区改造项目主体部分</w:t>
      </w:r>
    </w:p>
    <w:bookmarkEnd w:id="7"/>
    <w:p>
      <w:pPr>
        <w:pageBreakBefore w:val="0"/>
        <w:kinsoku/>
        <w:wordWrap/>
        <w:overflowPunct/>
        <w:topLinePunct w:val="0"/>
        <w:autoSpaceDE/>
        <w:autoSpaceDN/>
        <w:bidi w:val="0"/>
        <w:adjustRightInd/>
        <w:snapToGrid/>
        <w:spacing w:line="288" w:lineRule="auto"/>
        <w:ind w:firstLine="420" w:firstLineChars="200"/>
        <w:textAlignment w:val="auto"/>
        <w:rPr>
          <w:rFonts w:ascii="宋体" w:hAnsi="宋体"/>
          <w:color w:val="auto"/>
          <w:highlight w:val="none"/>
        </w:rPr>
      </w:pPr>
      <w:r>
        <w:rPr>
          <w:rFonts w:hint="eastAsia" w:ascii="宋体" w:hAnsi="宋体"/>
          <w:color w:val="auto"/>
          <w:highlight w:val="none"/>
        </w:rPr>
        <w:t>预算金额：3585163.55元</w:t>
      </w:r>
    </w:p>
    <w:p>
      <w:pPr>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highlight w:val="none"/>
        </w:rPr>
      </w:pPr>
      <w:r>
        <w:rPr>
          <w:rFonts w:hint="eastAsia" w:ascii="宋体" w:hAnsi="宋体"/>
          <w:color w:val="auto"/>
          <w:highlight w:val="none"/>
        </w:rPr>
        <w:t>采购需求：</w:t>
      </w:r>
      <w:r>
        <w:rPr>
          <w:rFonts w:hint="eastAsia" w:ascii="宋体" w:hAnsi="宋体"/>
          <w:color w:val="auto"/>
          <w:highlight w:val="none"/>
          <w:lang w:eastAsia="zh-CN"/>
        </w:rPr>
        <w:t>详见工程量清单</w:t>
      </w:r>
      <w:r>
        <w:rPr>
          <w:rFonts w:ascii="宋体" w:hAnsi="宋体"/>
          <w:color w:val="auto"/>
          <w:highlight w:val="none"/>
        </w:rPr>
        <w:t>。</w:t>
      </w:r>
    </w:p>
    <w:p>
      <w:pPr>
        <w:pageBreakBefore w:val="0"/>
        <w:kinsoku/>
        <w:wordWrap/>
        <w:overflowPunct/>
        <w:topLinePunct w:val="0"/>
        <w:autoSpaceDE/>
        <w:autoSpaceDN/>
        <w:bidi w:val="0"/>
        <w:adjustRightInd/>
        <w:snapToGrid/>
        <w:spacing w:line="288" w:lineRule="auto"/>
        <w:ind w:firstLine="420" w:firstLineChars="200"/>
        <w:textAlignment w:val="auto"/>
        <w:rPr>
          <w:rFonts w:ascii="宋体" w:hAnsi="宋体"/>
          <w:color w:val="auto"/>
          <w:highlight w:val="none"/>
          <w:u w:val="single"/>
        </w:rPr>
      </w:pPr>
      <w:r>
        <w:rPr>
          <w:rFonts w:hint="eastAsia" w:ascii="宋体" w:hAnsi="宋体"/>
          <w:color w:val="auto"/>
          <w:highlight w:val="none"/>
        </w:rPr>
        <w:t>要求工期：</w:t>
      </w:r>
      <w:r>
        <w:rPr>
          <w:rFonts w:hint="eastAsia" w:ascii="宋体" w:hAnsi="宋体" w:cs="宋体"/>
          <w:color w:val="auto"/>
          <w:highlight w:val="none"/>
          <w:u w:val="single"/>
        </w:rPr>
        <w:t>60</w:t>
      </w:r>
      <w:r>
        <w:rPr>
          <w:rFonts w:hint="eastAsia" w:ascii="宋体" w:hAnsi="宋体" w:cs="宋体"/>
          <w:color w:val="auto"/>
          <w:highlight w:val="none"/>
        </w:rPr>
        <w:t>日历天</w:t>
      </w:r>
    </w:p>
    <w:p>
      <w:pPr>
        <w:pStyle w:val="4"/>
        <w:pageBreakBefore w:val="0"/>
        <w:kinsoku/>
        <w:wordWrap/>
        <w:overflowPunct/>
        <w:topLinePunct w:val="0"/>
        <w:autoSpaceDE/>
        <w:autoSpaceDN/>
        <w:bidi w:val="0"/>
        <w:adjustRightInd/>
        <w:snapToGrid/>
        <w:spacing w:line="288" w:lineRule="auto"/>
        <w:textAlignment w:val="auto"/>
        <w:rPr>
          <w:rFonts w:ascii="宋体" w:hAnsi="宋体" w:eastAsia="宋体" w:cs="宋体"/>
          <w:b w:val="0"/>
          <w:color w:val="auto"/>
          <w:sz w:val="21"/>
          <w:szCs w:val="21"/>
          <w:highlight w:val="none"/>
        </w:rPr>
      </w:pPr>
      <w:bookmarkStart w:id="8" w:name="_Toc28359080"/>
      <w:bookmarkStart w:id="9" w:name="_Toc35393791"/>
      <w:bookmarkStart w:id="10" w:name="_Toc35393622"/>
      <w:bookmarkStart w:id="11" w:name="_Toc28359003"/>
      <w:r>
        <w:rPr>
          <w:rFonts w:hint="eastAsia" w:ascii="宋体" w:hAnsi="宋体" w:eastAsia="宋体" w:cs="宋体"/>
          <w:b w:val="0"/>
          <w:color w:val="auto"/>
          <w:sz w:val="21"/>
          <w:szCs w:val="21"/>
          <w:highlight w:val="none"/>
        </w:rPr>
        <w:t>二、</w:t>
      </w:r>
      <w:r>
        <w:rPr>
          <w:rFonts w:hint="eastAsia" w:ascii="宋体" w:hAnsi="宋体" w:eastAsia="宋体" w:cs="宋体"/>
          <w:b w:val="0"/>
          <w:color w:val="auto"/>
          <w:sz w:val="21"/>
          <w:szCs w:val="21"/>
          <w:highlight w:val="none"/>
          <w:lang w:eastAsia="zh-CN"/>
        </w:rPr>
        <w:t>投标人</w:t>
      </w:r>
      <w:r>
        <w:rPr>
          <w:rFonts w:hint="eastAsia" w:ascii="宋体" w:hAnsi="宋体" w:eastAsia="宋体" w:cs="宋体"/>
          <w:b w:val="0"/>
          <w:color w:val="auto"/>
          <w:sz w:val="21"/>
          <w:szCs w:val="21"/>
          <w:highlight w:val="none"/>
        </w:rPr>
        <w:t>的资格要求：</w:t>
      </w:r>
      <w:bookmarkEnd w:id="8"/>
      <w:bookmarkEnd w:id="9"/>
      <w:bookmarkEnd w:id="10"/>
      <w:bookmarkEnd w:id="11"/>
    </w:p>
    <w:p>
      <w:pPr>
        <w:pageBreakBefore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highlight w:val="none"/>
        </w:rPr>
      </w:pPr>
      <w:bookmarkStart w:id="12" w:name="_Toc28359004"/>
      <w:bookmarkStart w:id="13" w:name="_Toc35393623"/>
      <w:bookmarkStart w:id="14" w:name="_Toc28359081"/>
      <w:bookmarkStart w:id="15" w:name="_Toc35393792"/>
      <w:r>
        <w:rPr>
          <w:rFonts w:hint="eastAsia" w:ascii="宋体" w:hAnsi="宋体" w:cs="宋体"/>
          <w:color w:val="auto"/>
          <w:highlight w:val="none"/>
        </w:rPr>
        <w:t>1.满足《中华人民共和国政府采购法》第二十二条规定；</w:t>
      </w:r>
    </w:p>
    <w:p>
      <w:pPr>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lang w:eastAsia="zh-CN"/>
        </w:rPr>
      </w:pPr>
      <w:r>
        <w:rPr>
          <w:rFonts w:ascii="宋体" w:hAnsi="宋体" w:cs="宋体"/>
          <w:color w:val="auto"/>
          <w:highlight w:val="none"/>
        </w:rPr>
        <w:t>2</w:t>
      </w:r>
      <w:r>
        <w:rPr>
          <w:rFonts w:hint="eastAsia" w:ascii="宋体" w:hAnsi="宋体" w:cs="宋体"/>
          <w:color w:val="auto"/>
          <w:highlight w:val="none"/>
        </w:rPr>
        <w:t>.落实政府采购政策需满足的资格要求：无</w:t>
      </w:r>
      <w:r>
        <w:rPr>
          <w:rFonts w:hint="eastAsia" w:ascii="宋体" w:hAnsi="宋体" w:cs="宋体"/>
          <w:color w:val="auto"/>
          <w:highlight w:val="none"/>
          <w:lang w:eastAsia="zh-CN"/>
        </w:rPr>
        <w:t>；</w:t>
      </w:r>
    </w:p>
    <w:p>
      <w:pPr>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rPr>
        <w:t>3.本项目的特定资格要求：</w:t>
      </w:r>
      <w:r>
        <w:rPr>
          <w:rFonts w:hint="eastAsia" w:ascii="宋体" w:hAnsi="宋体" w:cs="宋体"/>
          <w:color w:val="auto"/>
          <w:highlight w:val="none"/>
          <w:u w:val="single"/>
        </w:rPr>
        <w:t>投标人须符合《</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HYPERLINK "http://www.gxcic.net/HTMLFile/2013-02/shownews_167314.html" \t "_blank"</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广西壮族自治区建筑市场诚信卡管理暂行办法</w:t>
      </w:r>
      <w:r>
        <w:rPr>
          <w:rFonts w:hint="eastAsia" w:ascii="宋体" w:hAnsi="宋体" w:cs="宋体"/>
          <w:color w:val="auto"/>
          <w:highlight w:val="none"/>
          <w:u w:val="single"/>
        </w:rPr>
        <w:fldChar w:fldCharType="end"/>
      </w:r>
      <w:r>
        <w:rPr>
          <w:rFonts w:hint="eastAsia" w:ascii="宋体" w:hAnsi="宋体" w:cs="宋体"/>
          <w:color w:val="auto"/>
          <w:highlight w:val="none"/>
          <w:u w:val="single"/>
        </w:rPr>
        <w:t>》（桂建管﹝2013﹞17号）和《关于加强广西建筑业企业诚信信息库日常维护管理的通知》（桂建管﹝2014﹞25号）的规定，已办理诚信库入库手续并处于有效状态，具备建筑工程施工总承包三级（含以上级）资质</w:t>
      </w:r>
      <w:r>
        <w:rPr>
          <w:rFonts w:hint="eastAsia" w:ascii="宋体" w:hAnsi="宋体" w:cs="宋体"/>
          <w:color w:val="auto"/>
          <w:kern w:val="0"/>
          <w:highlight w:val="none"/>
          <w:u w:val="single"/>
        </w:rPr>
        <w:t>，</w:t>
      </w:r>
      <w:r>
        <w:rPr>
          <w:rFonts w:hint="eastAsia" w:ascii="宋体" w:hAnsi="宋体" w:cs="宋体"/>
          <w:color w:val="auto"/>
          <w:highlight w:val="none"/>
          <w:u w:val="single"/>
        </w:rPr>
        <w:t>并在人员、设备、资金等方面具备相应的施工能力。其中，投标人拟派项目经理须具备建筑工程专业二级（含以上级）注册建造师执业资格，已录入广西建筑业企业诚信信息库并处于有效状态，具备有效的安全生产考核合格证书（B类）。本项目不接受有在建、已中标未开工或已列为其他项目中标候选人第一名的建造师作为项目经理</w:t>
      </w:r>
      <w:r>
        <w:rPr>
          <w:rFonts w:hint="eastAsia" w:ascii="宋体" w:hAnsi="宋体" w:cs="宋体"/>
          <w:color w:val="auto"/>
          <w:kern w:val="0"/>
          <w:highlight w:val="none"/>
          <w:u w:val="single"/>
        </w:rPr>
        <w:t>（</w:t>
      </w:r>
      <w:r>
        <w:rPr>
          <w:rFonts w:hint="eastAsia" w:ascii="宋体" w:hAnsi="宋体" w:cs="宋体"/>
          <w:color w:val="auto"/>
          <w:highlight w:val="none"/>
          <w:u w:val="single"/>
        </w:rPr>
        <w:t>符合《广西壮族自治区建筑市场诚信卡管理暂行办法》第十六条第一款除外）</w:t>
      </w:r>
      <w:r>
        <w:rPr>
          <w:rFonts w:hint="eastAsia" w:ascii="宋体" w:hAnsi="宋体" w:cs="宋体"/>
          <w:color w:val="auto"/>
          <w:highlight w:val="none"/>
          <w:u w:val="none"/>
          <w:lang w:val="en-US" w:eastAsia="zh-CN"/>
        </w:rPr>
        <w:t>。</w:t>
      </w:r>
    </w:p>
    <w:p>
      <w:pPr>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4.业绩要求：☑无要求  □有要求，要求近</w:t>
      </w:r>
      <w:r>
        <w:rPr>
          <w:rFonts w:hint="eastAsia" w:ascii="宋体" w:hAnsi="宋体" w:cs="宋体"/>
          <w:color w:val="auto"/>
          <w:highlight w:val="none"/>
          <w:u w:val="single"/>
        </w:rPr>
        <w:t xml:space="preserve"> /  </w:t>
      </w:r>
      <w:r>
        <w:rPr>
          <w:rFonts w:hint="eastAsia" w:ascii="宋体" w:hAnsi="宋体" w:cs="宋体"/>
          <w:color w:val="auto"/>
          <w:highlight w:val="none"/>
        </w:rPr>
        <w:t>年完成过质量合格的类似工程业绩。</w:t>
      </w:r>
    </w:p>
    <w:p>
      <w:pPr>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5.本次招标</w:t>
      </w:r>
      <w:r>
        <w:rPr>
          <w:rFonts w:hint="eastAsia" w:ascii="宋体" w:hAnsi="宋体" w:cs="宋体"/>
          <w:color w:val="auto"/>
          <w:highlight w:val="none"/>
          <w:u w:val="single"/>
        </w:rPr>
        <w:t>不接受</w:t>
      </w:r>
      <w:r>
        <w:rPr>
          <w:rFonts w:hint="eastAsia" w:ascii="宋体" w:hAnsi="宋体" w:cs="宋体"/>
          <w:color w:val="auto"/>
          <w:highlight w:val="none"/>
        </w:rPr>
        <w:t>联合体投标。</w:t>
      </w:r>
    </w:p>
    <w:p>
      <w:pPr>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6.投标人信息以广西建筑业企业诚信信息库为准。</w:t>
      </w:r>
    </w:p>
    <w:p>
      <w:pPr>
        <w:pStyle w:val="4"/>
        <w:pageBreakBefore w:val="0"/>
        <w:kinsoku/>
        <w:wordWrap/>
        <w:overflowPunct/>
        <w:topLinePunct w:val="0"/>
        <w:autoSpaceDE/>
        <w:autoSpaceDN/>
        <w:bidi w:val="0"/>
        <w:adjustRightInd/>
        <w:snapToGrid/>
        <w:spacing w:line="288" w:lineRule="auto"/>
        <w:textAlignment w:val="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三、获取招标文件</w:t>
      </w:r>
      <w:bookmarkEnd w:id="12"/>
      <w:bookmarkEnd w:id="13"/>
      <w:bookmarkEnd w:id="14"/>
      <w:bookmarkEnd w:id="15"/>
    </w:p>
    <w:p>
      <w:pPr>
        <w:pageBreakBefore w:val="0"/>
        <w:kinsoku/>
        <w:wordWrap/>
        <w:overflowPunct/>
        <w:topLinePunct w:val="0"/>
        <w:autoSpaceDE/>
        <w:autoSpaceDN/>
        <w:bidi w:val="0"/>
        <w:adjustRightInd/>
        <w:snapToGrid/>
        <w:spacing w:line="288" w:lineRule="auto"/>
        <w:ind w:firstLine="540"/>
        <w:textAlignment w:val="auto"/>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lang w:eastAsia="zh-CN"/>
        </w:rPr>
        <w:t>2020年12月15日</w:t>
      </w:r>
      <w:r>
        <w:rPr>
          <w:rFonts w:hint="eastAsia" w:ascii="宋体" w:hAnsi="宋体" w:cs="宋体"/>
          <w:color w:val="auto"/>
          <w:highlight w:val="none"/>
        </w:rPr>
        <w:t>投标截止时间前</w:t>
      </w:r>
    </w:p>
    <w:p>
      <w:pPr>
        <w:pageBreakBefore w:val="0"/>
        <w:kinsoku/>
        <w:wordWrap/>
        <w:overflowPunct/>
        <w:topLinePunct w:val="0"/>
        <w:autoSpaceDE/>
        <w:autoSpaceDN/>
        <w:bidi w:val="0"/>
        <w:adjustRightInd/>
        <w:snapToGrid/>
        <w:spacing w:line="288" w:lineRule="auto"/>
        <w:ind w:firstLine="540"/>
        <w:textAlignment w:val="auto"/>
        <w:rPr>
          <w:rFonts w:hint="eastAsia" w:ascii="宋体" w:hAnsi="宋体"/>
          <w:color w:val="auto"/>
          <w:highlight w:val="none"/>
          <w:u w:val="single"/>
        </w:rPr>
      </w:pPr>
      <w:r>
        <w:rPr>
          <w:rFonts w:hint="eastAsia" w:ascii="宋体" w:hAnsi="宋体" w:cs="宋体"/>
          <w:color w:val="auto"/>
          <w:highlight w:val="none"/>
        </w:rPr>
        <w:t>地点：</w:t>
      </w:r>
      <w:r>
        <w:rPr>
          <w:rFonts w:hint="eastAsia" w:ascii="宋体" w:hAnsi="宋体"/>
          <w:color w:val="auto"/>
          <w:highlight w:val="none"/>
          <w:u w:val="single"/>
        </w:rPr>
        <w:t>桂林市公共资源交易中心网（http://glggzy.org.cn）</w:t>
      </w:r>
    </w:p>
    <w:p>
      <w:pPr>
        <w:pageBreakBefore w:val="0"/>
        <w:kinsoku/>
        <w:wordWrap/>
        <w:overflowPunct/>
        <w:topLinePunct w:val="0"/>
        <w:autoSpaceDE/>
        <w:autoSpaceDN/>
        <w:bidi w:val="0"/>
        <w:adjustRightInd/>
        <w:snapToGrid/>
        <w:spacing w:line="288" w:lineRule="auto"/>
        <w:ind w:firstLine="540"/>
        <w:textAlignment w:val="auto"/>
        <w:rPr>
          <w:rFonts w:hint="eastAsia" w:ascii="宋体" w:hAnsi="宋体" w:cs="宋体"/>
          <w:color w:val="auto"/>
          <w:highlight w:val="none"/>
        </w:rPr>
      </w:pPr>
      <w:r>
        <w:rPr>
          <w:rFonts w:hint="eastAsia" w:ascii="宋体" w:hAnsi="宋体" w:cs="宋体"/>
          <w:color w:val="auto"/>
          <w:highlight w:val="none"/>
        </w:rPr>
        <w:t>方式：免费下载招标文件电子版</w:t>
      </w:r>
    </w:p>
    <w:p>
      <w:pPr>
        <w:pStyle w:val="4"/>
        <w:pageBreakBefore w:val="0"/>
        <w:kinsoku/>
        <w:wordWrap/>
        <w:overflowPunct/>
        <w:topLinePunct w:val="0"/>
        <w:autoSpaceDE/>
        <w:autoSpaceDN/>
        <w:bidi w:val="0"/>
        <w:adjustRightInd/>
        <w:snapToGrid/>
        <w:spacing w:line="288" w:lineRule="auto"/>
        <w:textAlignment w:val="auto"/>
        <w:rPr>
          <w:rFonts w:ascii="宋体" w:hAnsi="宋体" w:eastAsia="宋体" w:cs="宋体"/>
          <w:b w:val="0"/>
          <w:color w:val="auto"/>
          <w:sz w:val="21"/>
          <w:szCs w:val="21"/>
          <w:highlight w:val="none"/>
        </w:rPr>
      </w:pPr>
      <w:bookmarkStart w:id="16" w:name="_Toc28359005"/>
      <w:bookmarkStart w:id="17" w:name="_Toc28359082"/>
      <w:bookmarkStart w:id="18" w:name="_Toc35393624"/>
      <w:bookmarkStart w:id="19" w:name="_Toc35393793"/>
      <w:r>
        <w:rPr>
          <w:rFonts w:hint="eastAsia" w:ascii="宋体" w:hAnsi="宋体" w:eastAsia="宋体" w:cs="宋体"/>
          <w:b w:val="0"/>
          <w:color w:val="auto"/>
          <w:sz w:val="21"/>
          <w:szCs w:val="21"/>
          <w:highlight w:val="none"/>
        </w:rPr>
        <w:t>四、提交投标文件</w:t>
      </w:r>
      <w:bookmarkEnd w:id="16"/>
      <w:bookmarkEnd w:id="17"/>
      <w:r>
        <w:rPr>
          <w:rFonts w:hint="eastAsia" w:ascii="宋体" w:hAnsi="宋体" w:eastAsia="宋体" w:cs="宋体"/>
          <w:b w:val="0"/>
          <w:color w:val="auto"/>
          <w:sz w:val="21"/>
          <w:szCs w:val="21"/>
          <w:highlight w:val="none"/>
        </w:rPr>
        <w:t>截止时间、开标时间和地点</w:t>
      </w:r>
      <w:bookmarkEnd w:id="18"/>
      <w:bookmarkEnd w:id="19"/>
    </w:p>
    <w:p>
      <w:pPr>
        <w:pageBreakBefore w:val="0"/>
        <w:kinsoku/>
        <w:wordWrap/>
        <w:overflowPunct/>
        <w:topLinePunct w:val="0"/>
        <w:autoSpaceDE/>
        <w:autoSpaceDN/>
        <w:bidi w:val="0"/>
        <w:adjustRightInd/>
        <w:snapToGrid/>
        <w:spacing w:line="288" w:lineRule="auto"/>
        <w:ind w:firstLine="420" w:firstLineChars="200"/>
        <w:textAlignment w:val="auto"/>
        <w:rPr>
          <w:rFonts w:ascii="宋体" w:hAnsi="宋体"/>
          <w:bCs/>
          <w:color w:val="auto"/>
          <w:highlight w:val="none"/>
          <w:u w:val="single"/>
        </w:rPr>
      </w:pPr>
      <w:r>
        <w:rPr>
          <w:rFonts w:hint="eastAsia" w:ascii="宋体" w:hAnsi="宋体"/>
          <w:bCs/>
          <w:color w:val="auto"/>
          <w:highlight w:val="none"/>
          <w:u w:val="single"/>
          <w:lang w:eastAsia="zh-CN"/>
        </w:rPr>
        <w:t>2020年12月15日</w:t>
      </w:r>
      <w:r>
        <w:rPr>
          <w:rFonts w:hint="eastAsia" w:ascii="宋体" w:hAnsi="宋体"/>
          <w:bCs/>
          <w:color w:val="auto"/>
          <w:highlight w:val="none"/>
          <w:u w:val="single"/>
          <w:lang w:val="en-US" w:eastAsia="zh-CN"/>
        </w:rPr>
        <w:t>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highlight w:val="none"/>
        </w:rPr>
        <w:t>（北京时间）</w:t>
      </w:r>
    </w:p>
    <w:p>
      <w:pPr>
        <w:pageBreakBefore w:val="0"/>
        <w:kinsoku/>
        <w:wordWrap/>
        <w:overflowPunct/>
        <w:topLinePunct w:val="0"/>
        <w:autoSpaceDE/>
        <w:autoSpaceDN/>
        <w:bidi w:val="0"/>
        <w:adjustRightInd/>
        <w:snapToGrid/>
        <w:spacing w:line="288" w:lineRule="auto"/>
        <w:ind w:firstLine="420" w:firstLineChars="200"/>
        <w:textAlignment w:val="auto"/>
        <w:rPr>
          <w:rFonts w:ascii="宋体" w:hAnsi="宋体"/>
          <w:bCs/>
          <w:color w:val="auto"/>
          <w:highlight w:val="none"/>
          <w:u w:val="single"/>
        </w:rPr>
      </w:pPr>
      <w:r>
        <w:rPr>
          <w:rFonts w:hint="eastAsia" w:ascii="宋体" w:hAnsi="宋体"/>
          <w:color w:val="auto"/>
          <w:highlight w:val="none"/>
        </w:rPr>
        <w:t>地点：</w:t>
      </w:r>
      <w:r>
        <w:rPr>
          <w:rFonts w:hint="eastAsia" w:ascii="宋体" w:hAnsi="宋体"/>
          <w:color w:val="auto"/>
          <w:highlight w:val="none"/>
          <w:u w:val="single"/>
        </w:rPr>
        <w:t>桂林市公共资源交易中心（桂林市临桂区西城中路69号创业大厦西辅楼4楼）</w:t>
      </w:r>
      <w:r>
        <w:rPr>
          <w:rFonts w:hint="eastAsia" w:ascii="宋体" w:hAnsi="宋体"/>
          <w:color w:val="auto"/>
          <w:highlight w:val="none"/>
          <w:u w:val="single"/>
          <w:lang w:val="en-US" w:eastAsia="zh-CN"/>
        </w:rPr>
        <w:t>8</w:t>
      </w:r>
      <w:r>
        <w:rPr>
          <w:rFonts w:hint="eastAsia" w:ascii="宋体" w:hAnsi="宋体"/>
          <w:color w:val="auto"/>
          <w:highlight w:val="none"/>
          <w:u w:val="single"/>
        </w:rPr>
        <w:t>号开标室</w:t>
      </w:r>
    </w:p>
    <w:p>
      <w:pPr>
        <w:pStyle w:val="4"/>
        <w:pageBreakBefore w:val="0"/>
        <w:kinsoku/>
        <w:wordWrap/>
        <w:overflowPunct/>
        <w:topLinePunct w:val="0"/>
        <w:autoSpaceDE/>
        <w:autoSpaceDN/>
        <w:bidi w:val="0"/>
        <w:adjustRightInd/>
        <w:snapToGrid/>
        <w:spacing w:line="288" w:lineRule="auto"/>
        <w:textAlignment w:val="auto"/>
        <w:rPr>
          <w:rFonts w:ascii="宋体" w:hAnsi="宋体" w:eastAsia="宋体" w:cs="宋体"/>
          <w:b w:val="0"/>
          <w:color w:val="auto"/>
          <w:sz w:val="21"/>
          <w:szCs w:val="21"/>
          <w:highlight w:val="none"/>
        </w:rPr>
      </w:pPr>
      <w:bookmarkStart w:id="20" w:name="_Toc28359084"/>
      <w:bookmarkStart w:id="21" w:name="_Toc35393794"/>
      <w:bookmarkStart w:id="22" w:name="_Toc28359007"/>
      <w:bookmarkStart w:id="23" w:name="_Toc35393625"/>
      <w:r>
        <w:rPr>
          <w:rFonts w:hint="eastAsia" w:ascii="宋体" w:hAnsi="宋体" w:eastAsia="宋体" w:cs="宋体"/>
          <w:b w:val="0"/>
          <w:color w:val="auto"/>
          <w:sz w:val="21"/>
          <w:szCs w:val="21"/>
          <w:highlight w:val="none"/>
        </w:rPr>
        <w:t>五、公告期限</w:t>
      </w:r>
      <w:bookmarkEnd w:id="20"/>
      <w:bookmarkEnd w:id="21"/>
      <w:bookmarkEnd w:id="22"/>
      <w:bookmarkEnd w:id="23"/>
    </w:p>
    <w:p>
      <w:pPr>
        <w:pageBreakBefore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pPr>
        <w:pStyle w:val="4"/>
        <w:pageBreakBefore w:val="0"/>
        <w:kinsoku/>
        <w:wordWrap/>
        <w:overflowPunct/>
        <w:topLinePunct w:val="0"/>
        <w:autoSpaceDE/>
        <w:autoSpaceDN/>
        <w:bidi w:val="0"/>
        <w:adjustRightInd/>
        <w:snapToGrid/>
        <w:spacing w:line="288" w:lineRule="auto"/>
        <w:textAlignment w:val="auto"/>
        <w:rPr>
          <w:rFonts w:ascii="宋体" w:hAnsi="宋体" w:eastAsia="宋体" w:cs="宋体"/>
          <w:b w:val="0"/>
          <w:color w:val="auto"/>
          <w:sz w:val="21"/>
          <w:szCs w:val="21"/>
          <w:highlight w:val="none"/>
        </w:rPr>
      </w:pPr>
      <w:bookmarkStart w:id="24" w:name="_Toc35393795"/>
      <w:bookmarkStart w:id="25" w:name="_Toc35393626"/>
      <w:r>
        <w:rPr>
          <w:rFonts w:hint="eastAsia" w:ascii="宋体" w:hAnsi="宋体" w:eastAsia="宋体" w:cs="宋体"/>
          <w:b w:val="0"/>
          <w:color w:val="auto"/>
          <w:sz w:val="21"/>
          <w:szCs w:val="21"/>
          <w:highlight w:val="none"/>
        </w:rPr>
        <w:t>六、其他补充事宜</w:t>
      </w:r>
      <w:bookmarkEnd w:id="24"/>
      <w:bookmarkEnd w:id="25"/>
    </w:p>
    <w:p>
      <w:pPr>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highlight w:val="none"/>
        </w:rPr>
      </w:pPr>
      <w:r>
        <w:rPr>
          <w:rFonts w:hint="eastAsia" w:ascii="宋体" w:hAnsi="宋体"/>
          <w:color w:val="auto"/>
          <w:highlight w:val="none"/>
        </w:rPr>
        <w:t>公告发布媒介:</w:t>
      </w:r>
      <w:r>
        <w:rPr>
          <w:rFonts w:hint="eastAsia" w:ascii="宋体" w:hAnsi="宋体" w:cs="宋体"/>
          <w:color w:val="auto"/>
          <w:highlight w:val="none"/>
        </w:rPr>
        <w:t>本次招标公告同时在中国政府采购网（http://www.ccgp.gov.cn）、广西政府采购网（http://zfcg.gxzf.gov.cn）、桂林市政府采购网（</w:t>
      </w:r>
      <w:r>
        <w:rPr>
          <w:rFonts w:hint="eastAsia" w:ascii="宋体" w:hAnsi="宋体" w:cs="宋体"/>
          <w:color w:val="auto"/>
          <w:highlight w:val="none"/>
          <w:lang w:eastAsia="zh-CN"/>
        </w:rPr>
        <w:t>http://zfcg.czj.guilin.gov.cn/</w:t>
      </w:r>
      <w:r>
        <w:rPr>
          <w:rFonts w:hint="eastAsia" w:ascii="宋体" w:hAnsi="宋体" w:cs="宋体"/>
          <w:color w:val="auto"/>
          <w:highlight w:val="none"/>
        </w:rPr>
        <w:t>）、桂林市公共资源交易中心网（</w:t>
      </w:r>
      <w:r>
        <w:rPr>
          <w:rFonts w:hint="eastAsia" w:ascii="宋体" w:hAnsi="宋体" w:cs="宋体"/>
          <w:color w:val="auto"/>
          <w:highlight w:val="none"/>
          <w:shd w:val="clear" w:color="auto" w:fill="FFFFFF"/>
        </w:rPr>
        <w:t>http://glggzy.org.cn</w:t>
      </w:r>
      <w:r>
        <w:rPr>
          <w:rFonts w:hint="eastAsia" w:ascii="宋体" w:hAnsi="宋体" w:cs="宋体"/>
          <w:color w:val="auto"/>
          <w:highlight w:val="none"/>
        </w:rPr>
        <w:t>）发布。</w:t>
      </w:r>
    </w:p>
    <w:p>
      <w:pPr>
        <w:pStyle w:val="4"/>
        <w:pageBreakBefore w:val="0"/>
        <w:kinsoku/>
        <w:wordWrap/>
        <w:overflowPunct/>
        <w:topLinePunct w:val="0"/>
        <w:autoSpaceDE/>
        <w:autoSpaceDN/>
        <w:bidi w:val="0"/>
        <w:adjustRightInd/>
        <w:snapToGrid/>
        <w:spacing w:line="288" w:lineRule="auto"/>
        <w:textAlignment w:val="auto"/>
        <w:rPr>
          <w:rFonts w:ascii="宋体" w:hAnsi="宋体" w:eastAsia="宋体" w:cs="宋体"/>
          <w:b w:val="0"/>
          <w:color w:val="auto"/>
          <w:sz w:val="21"/>
          <w:szCs w:val="21"/>
          <w:highlight w:val="none"/>
        </w:rPr>
      </w:pPr>
      <w:bookmarkStart w:id="26" w:name="_Toc28359085"/>
      <w:bookmarkStart w:id="27" w:name="_Toc35393796"/>
      <w:bookmarkStart w:id="28" w:name="_Toc28359008"/>
      <w:bookmarkStart w:id="29" w:name="_Toc35393627"/>
      <w:r>
        <w:rPr>
          <w:rFonts w:hint="eastAsia" w:ascii="宋体" w:hAnsi="宋体" w:eastAsia="宋体" w:cs="宋体"/>
          <w:b w:val="0"/>
          <w:color w:val="auto"/>
          <w:sz w:val="21"/>
          <w:szCs w:val="21"/>
          <w:highlight w:val="none"/>
        </w:rPr>
        <w:t>七、对本次招标提出询问，请按</w:t>
      </w:r>
      <w:r>
        <w:rPr>
          <w:rFonts w:ascii="宋体" w:hAnsi="宋体" w:eastAsia="宋体" w:cs="宋体"/>
          <w:b w:val="0"/>
          <w:color w:val="auto"/>
          <w:sz w:val="21"/>
          <w:szCs w:val="21"/>
          <w:highlight w:val="none"/>
        </w:rPr>
        <w:t>以下方式</w:t>
      </w:r>
      <w:r>
        <w:rPr>
          <w:rFonts w:hint="eastAsia" w:ascii="宋体" w:hAnsi="宋体" w:eastAsia="宋体" w:cs="宋体"/>
          <w:b w:val="0"/>
          <w:color w:val="auto"/>
          <w:sz w:val="21"/>
          <w:szCs w:val="21"/>
          <w:highlight w:val="none"/>
        </w:rPr>
        <w:t>联系。</w:t>
      </w:r>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line="288" w:lineRule="auto"/>
        <w:ind w:firstLine="420" w:firstLineChars="200"/>
        <w:jc w:val="left"/>
        <w:textAlignment w:val="auto"/>
        <w:rPr>
          <w:rFonts w:ascii="宋体" w:hAnsi="宋体"/>
          <w:color w:val="auto"/>
          <w:highlight w:val="none"/>
        </w:rPr>
      </w:pPr>
      <w:r>
        <w:rPr>
          <w:rFonts w:hint="eastAsia" w:ascii="宋体" w:hAnsi="宋体" w:cs="宋体"/>
          <w:color w:val="auto"/>
          <w:highlight w:val="none"/>
        </w:rPr>
        <w:t>1.招标人信息</w:t>
      </w:r>
    </w:p>
    <w:p>
      <w:pPr>
        <w:keepNext w:val="0"/>
        <w:keepLines w:val="0"/>
        <w:pageBreakBefore w:val="0"/>
        <w:kinsoku/>
        <w:wordWrap/>
        <w:overflowPunct/>
        <w:topLinePunct w:val="0"/>
        <w:autoSpaceDE/>
        <w:autoSpaceDN/>
        <w:bidi w:val="0"/>
        <w:adjustRightInd/>
        <w:snapToGrid/>
        <w:spacing w:line="288" w:lineRule="auto"/>
        <w:ind w:firstLine="420" w:firstLineChars="200"/>
        <w:jc w:val="left"/>
        <w:textAlignment w:val="auto"/>
        <w:rPr>
          <w:rFonts w:ascii="宋体" w:hAnsi="宋体"/>
          <w:color w:val="auto"/>
          <w:highlight w:val="none"/>
        </w:rPr>
      </w:pPr>
      <w:r>
        <w:rPr>
          <w:rFonts w:hint="eastAsia" w:ascii="宋体" w:hAnsi="宋体"/>
          <w:color w:val="auto"/>
          <w:highlight w:val="none"/>
        </w:rPr>
        <w:t xml:space="preserve">名 </w:t>
      </w:r>
      <w:r>
        <w:rPr>
          <w:rFonts w:hint="eastAsia" w:ascii="宋体" w:hAnsi="宋体"/>
          <w:color w:val="auto"/>
          <w:highlight w:val="none"/>
          <w:lang w:val="en-US" w:eastAsia="zh-CN"/>
        </w:rPr>
        <w:t xml:space="preserve">   </w:t>
      </w:r>
      <w:r>
        <w:rPr>
          <w:rFonts w:hint="eastAsia" w:ascii="宋体" w:hAnsi="宋体"/>
          <w:color w:val="auto"/>
          <w:highlight w:val="none"/>
        </w:rPr>
        <w:t>称：</w:t>
      </w:r>
      <w:r>
        <w:rPr>
          <w:rFonts w:hint="eastAsia" w:ascii="宋体" w:hAnsi="宋体"/>
          <w:color w:val="auto"/>
          <w:highlight w:val="none"/>
          <w:u w:val="single"/>
        </w:rPr>
        <w:t>桂林市临桂区住房和城乡建设局</w:t>
      </w:r>
    </w:p>
    <w:p>
      <w:pPr>
        <w:keepNext w:val="0"/>
        <w:keepLines w:val="0"/>
        <w:pageBreakBefore w:val="0"/>
        <w:kinsoku/>
        <w:wordWrap/>
        <w:overflowPunct/>
        <w:topLinePunct w:val="0"/>
        <w:autoSpaceDE/>
        <w:autoSpaceDN/>
        <w:bidi w:val="0"/>
        <w:adjustRightInd/>
        <w:snapToGrid/>
        <w:spacing w:line="288" w:lineRule="auto"/>
        <w:ind w:firstLine="420" w:firstLineChars="200"/>
        <w:jc w:val="left"/>
        <w:textAlignment w:val="auto"/>
        <w:rPr>
          <w:rFonts w:ascii="宋体" w:hAnsi="宋体"/>
          <w:color w:val="auto"/>
          <w:highlight w:val="none"/>
        </w:rPr>
      </w:pPr>
      <w:r>
        <w:rPr>
          <w:rFonts w:hint="eastAsia" w:ascii="宋体" w:hAnsi="宋体"/>
          <w:color w:val="auto"/>
          <w:highlight w:val="none"/>
        </w:rPr>
        <w:t>地</w:t>
      </w:r>
      <w:r>
        <w:rPr>
          <w:rFonts w:hint="eastAsia" w:ascii="宋体" w:hAnsi="宋体"/>
          <w:color w:val="auto"/>
          <w:highlight w:val="none"/>
          <w:lang w:val="en-US" w:eastAsia="zh-CN"/>
        </w:rPr>
        <w:t xml:space="preserve">    </w:t>
      </w:r>
      <w:r>
        <w:rPr>
          <w:rFonts w:hint="eastAsia" w:ascii="宋体" w:hAnsi="宋体"/>
          <w:color w:val="auto"/>
          <w:highlight w:val="none"/>
        </w:rPr>
        <w:t>址：</w:t>
      </w:r>
      <w:r>
        <w:rPr>
          <w:rFonts w:hint="eastAsia" w:ascii="宋体" w:hAnsi="宋体"/>
          <w:color w:val="auto"/>
          <w:highlight w:val="none"/>
          <w:u w:val="single"/>
        </w:rPr>
        <w:t>临桂区致和路政务中心15楼</w:t>
      </w:r>
    </w:p>
    <w:p>
      <w:pPr>
        <w:keepNext w:val="0"/>
        <w:keepLines w:val="0"/>
        <w:pageBreakBefore w:val="0"/>
        <w:kinsoku/>
        <w:wordWrap/>
        <w:overflowPunct/>
        <w:topLinePunct w:val="0"/>
        <w:autoSpaceDE/>
        <w:autoSpaceDN/>
        <w:bidi w:val="0"/>
        <w:adjustRightInd/>
        <w:snapToGrid/>
        <w:spacing w:line="288" w:lineRule="auto"/>
        <w:ind w:firstLine="420" w:firstLineChars="200"/>
        <w:jc w:val="left"/>
        <w:textAlignment w:val="auto"/>
        <w:rPr>
          <w:rFonts w:ascii="宋体" w:hAnsi="宋体"/>
          <w:color w:val="auto"/>
          <w:highlight w:val="none"/>
          <w:u w:val="single"/>
        </w:rPr>
      </w:pPr>
      <w:r>
        <w:rPr>
          <w:rFonts w:hint="eastAsia" w:ascii="宋体" w:hAnsi="宋体"/>
          <w:color w:val="auto"/>
          <w:highlight w:val="none"/>
        </w:rPr>
        <w:t>联系方式：</w:t>
      </w:r>
      <w:r>
        <w:rPr>
          <w:rFonts w:hint="eastAsia" w:ascii="宋体" w:hAnsi="宋体"/>
          <w:color w:val="auto"/>
          <w:highlight w:val="none"/>
          <w:u w:val="single"/>
        </w:rPr>
        <w:t>李顺屏</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0773-5597278</w:t>
      </w:r>
      <w:bookmarkStart w:id="30" w:name="_Toc28359009"/>
      <w:bookmarkStart w:id="31" w:name="_Toc28359086"/>
    </w:p>
    <w:p>
      <w:pPr>
        <w:keepNext w:val="0"/>
        <w:keepLines w:val="0"/>
        <w:pageBreakBefore w:val="0"/>
        <w:kinsoku/>
        <w:wordWrap/>
        <w:overflowPunct/>
        <w:topLinePunct w:val="0"/>
        <w:autoSpaceDE/>
        <w:autoSpaceDN/>
        <w:bidi w:val="0"/>
        <w:adjustRightInd/>
        <w:snapToGrid/>
        <w:spacing w:line="288" w:lineRule="auto"/>
        <w:ind w:firstLine="420" w:firstLineChars="200"/>
        <w:jc w:val="left"/>
        <w:textAlignment w:val="auto"/>
        <w:rPr>
          <w:rFonts w:ascii="宋体" w:hAnsi="宋体"/>
          <w:color w:val="auto"/>
          <w:highlight w:val="none"/>
        </w:rPr>
      </w:pPr>
      <w:r>
        <w:rPr>
          <w:rFonts w:hint="eastAsia" w:ascii="宋体" w:hAnsi="宋体" w:cs="宋体"/>
          <w:color w:val="auto"/>
          <w:highlight w:val="none"/>
        </w:rPr>
        <w:t>2.招标代理机构信息</w:t>
      </w:r>
      <w:bookmarkEnd w:id="30"/>
      <w:bookmarkEnd w:id="31"/>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ascii="宋体" w:hAnsi="宋体"/>
          <w:color w:val="auto"/>
          <w:highlight w:val="none"/>
        </w:rPr>
      </w:pPr>
      <w:r>
        <w:rPr>
          <w:rFonts w:hint="eastAsia" w:ascii="宋体" w:hAnsi="宋体"/>
          <w:color w:val="auto"/>
          <w:highlight w:val="none"/>
        </w:rPr>
        <w:t xml:space="preserve">名 </w:t>
      </w:r>
      <w:r>
        <w:rPr>
          <w:rFonts w:hint="eastAsia" w:ascii="宋体" w:hAnsi="宋体"/>
          <w:color w:val="auto"/>
          <w:highlight w:val="none"/>
          <w:lang w:val="en-US" w:eastAsia="zh-CN"/>
        </w:rPr>
        <w:t xml:space="preserve">   </w:t>
      </w:r>
      <w:r>
        <w:rPr>
          <w:rFonts w:hint="eastAsia" w:ascii="宋体" w:hAnsi="宋体"/>
          <w:color w:val="auto"/>
          <w:highlight w:val="none"/>
        </w:rPr>
        <w:t>称：</w:t>
      </w:r>
      <w:r>
        <w:rPr>
          <w:rFonts w:hint="eastAsia" w:ascii="宋体" w:hAnsi="宋体"/>
          <w:color w:val="auto"/>
          <w:highlight w:val="none"/>
          <w:u w:val="single"/>
        </w:rPr>
        <w:t>广西相凯工程管理有限公司</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ascii="宋体" w:hAnsi="宋体"/>
          <w:color w:val="auto"/>
          <w:highlight w:val="none"/>
        </w:rPr>
      </w:pPr>
      <w:r>
        <w:rPr>
          <w:rFonts w:hint="eastAsia" w:ascii="宋体" w:hAnsi="宋体"/>
          <w:color w:val="auto"/>
          <w:highlight w:val="none"/>
        </w:rPr>
        <w:t>地</w:t>
      </w:r>
      <w:r>
        <w:rPr>
          <w:rFonts w:hint="eastAsia" w:ascii="宋体" w:hAnsi="宋体"/>
          <w:color w:val="auto"/>
          <w:highlight w:val="none"/>
          <w:lang w:val="en-US" w:eastAsia="zh-CN"/>
        </w:rPr>
        <w:t xml:space="preserve">    </w:t>
      </w:r>
      <w:r>
        <w:rPr>
          <w:rFonts w:hint="eastAsia" w:ascii="宋体" w:hAnsi="宋体"/>
          <w:color w:val="auto"/>
          <w:highlight w:val="none"/>
        </w:rPr>
        <w:t>址：</w:t>
      </w:r>
      <w:r>
        <w:rPr>
          <w:rFonts w:hint="eastAsia" w:ascii="宋体" w:hAnsi="宋体"/>
          <w:color w:val="auto"/>
          <w:highlight w:val="none"/>
          <w:u w:val="single"/>
        </w:rPr>
        <w:t>桂林市临桂区世纪大道奥林匹克花园78栋四单元15楼</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auto"/>
          <w:highlight w:val="none"/>
          <w:u w:val="single"/>
        </w:rPr>
      </w:pPr>
      <w:r>
        <w:rPr>
          <w:rFonts w:hint="eastAsia" w:ascii="宋体" w:hAnsi="宋体"/>
          <w:color w:val="auto"/>
          <w:highlight w:val="none"/>
        </w:rPr>
        <w:t>联系方式：</w:t>
      </w:r>
      <w:bookmarkStart w:id="32" w:name="_Toc28359010"/>
      <w:bookmarkStart w:id="33" w:name="_Toc28359087"/>
      <w:r>
        <w:rPr>
          <w:rFonts w:hint="eastAsia" w:ascii="宋体" w:hAnsi="宋体"/>
          <w:color w:val="auto"/>
          <w:highlight w:val="none"/>
          <w:u w:val="single"/>
        </w:rPr>
        <w:t>0773-5856321</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ascii="宋体" w:hAnsi="宋体"/>
          <w:color w:val="auto"/>
          <w:highlight w:val="none"/>
          <w:u w:val="single"/>
        </w:rPr>
      </w:pP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ascii="宋体" w:hAnsi="宋体" w:cs="宋体"/>
          <w:color w:val="auto"/>
          <w:highlight w:val="none"/>
        </w:rPr>
        <w:t>联系方式</w:t>
      </w:r>
      <w:bookmarkEnd w:id="32"/>
      <w:bookmarkEnd w:id="33"/>
    </w:p>
    <w:p>
      <w:pPr>
        <w:pStyle w:val="7"/>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Ansi="宋体"/>
          <w:color w:val="auto"/>
          <w:szCs w:val="21"/>
          <w:highlight w:val="none"/>
        </w:rPr>
      </w:pPr>
      <w:r>
        <w:rPr>
          <w:rFonts w:hint="eastAsia" w:hAnsi="宋体"/>
          <w:color w:val="auto"/>
          <w:szCs w:val="21"/>
          <w:highlight w:val="none"/>
        </w:rPr>
        <w:t>项目联系人：</w:t>
      </w:r>
      <w:r>
        <w:rPr>
          <w:rFonts w:hint="eastAsia" w:hAnsi="宋体"/>
          <w:color w:val="auto"/>
          <w:szCs w:val="21"/>
          <w:highlight w:val="none"/>
          <w:u w:val="single"/>
        </w:rPr>
        <w:t>梁元忠、李凤</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auto"/>
          <w:highlight w:val="none"/>
          <w:u w:val="single"/>
        </w:rPr>
      </w:pPr>
      <w:r>
        <w:rPr>
          <w:rFonts w:hint="eastAsia" w:ascii="宋体" w:hAnsi="宋体"/>
          <w:color w:val="auto"/>
          <w:highlight w:val="none"/>
        </w:rPr>
        <w:t>电</w:t>
      </w:r>
      <w:r>
        <w:rPr>
          <w:rFonts w:hint="eastAsia" w:ascii="宋体" w:hAnsi="宋体"/>
          <w:color w:val="auto"/>
          <w:highlight w:val="none"/>
          <w:lang w:val="en-US" w:eastAsia="zh-CN"/>
        </w:rPr>
        <w:t xml:space="preserve">      </w:t>
      </w:r>
      <w:r>
        <w:rPr>
          <w:rFonts w:hint="eastAsia" w:ascii="宋体" w:hAnsi="宋体"/>
          <w:color w:val="auto"/>
          <w:highlight w:val="none"/>
        </w:rPr>
        <w:t>话：</w:t>
      </w:r>
      <w:r>
        <w:rPr>
          <w:rFonts w:hint="eastAsia" w:ascii="宋体" w:hAnsi="宋体"/>
          <w:color w:val="auto"/>
          <w:highlight w:val="none"/>
          <w:u w:val="single"/>
        </w:rPr>
        <w:t>0773-5856321</w:t>
      </w:r>
    </w:p>
    <w:p>
      <w:pPr>
        <w:pageBreakBefore w:val="0"/>
        <w:kinsoku/>
        <w:wordWrap/>
        <w:overflowPunct/>
        <w:topLinePunct w:val="0"/>
        <w:autoSpaceDE/>
        <w:autoSpaceDN/>
        <w:bidi w:val="0"/>
        <w:adjustRightInd/>
        <w:snapToGrid/>
        <w:spacing w:line="288" w:lineRule="auto"/>
        <w:ind w:firstLine="630" w:firstLineChars="300"/>
        <w:textAlignment w:val="auto"/>
        <w:rPr>
          <w:rFonts w:hint="eastAsia" w:ascii="宋体" w:hAnsi="宋体"/>
          <w:color w:val="auto"/>
          <w:highlight w:val="none"/>
          <w:u w:val="single"/>
        </w:rPr>
      </w:pPr>
    </w:p>
    <w:p>
      <w:pPr>
        <w:keepNext w:val="0"/>
        <w:keepLines w:val="0"/>
        <w:pageBreakBefore w:val="0"/>
        <w:kinsoku/>
        <w:wordWrap/>
        <w:overflowPunct/>
        <w:topLinePunct w:val="0"/>
        <w:autoSpaceDE/>
        <w:autoSpaceDN/>
        <w:bidi w:val="0"/>
        <w:adjustRightInd/>
        <w:snapToGrid/>
        <w:spacing w:line="288" w:lineRule="auto"/>
        <w:ind w:firstLine="420" w:firstLineChars="200"/>
        <w:jc w:val="right"/>
        <w:textAlignment w:val="auto"/>
        <w:rPr>
          <w:rFonts w:hint="eastAsia" w:ascii="宋体" w:hAnsi="宋体"/>
          <w:color w:val="auto"/>
          <w:highlight w:val="none"/>
          <w:u w:val="single"/>
        </w:rPr>
      </w:pPr>
    </w:p>
    <w:p>
      <w:pPr>
        <w:keepNext w:val="0"/>
        <w:keepLines w:val="0"/>
        <w:pageBreakBefore w:val="0"/>
        <w:kinsoku/>
        <w:wordWrap/>
        <w:overflowPunct/>
        <w:topLinePunct w:val="0"/>
        <w:autoSpaceDE/>
        <w:autoSpaceDN/>
        <w:bidi w:val="0"/>
        <w:adjustRightInd/>
        <w:snapToGrid/>
        <w:spacing w:line="288" w:lineRule="auto"/>
        <w:ind w:firstLine="420" w:firstLineChars="200"/>
        <w:jc w:val="right"/>
        <w:textAlignment w:val="auto"/>
        <w:rPr>
          <w:rFonts w:hint="eastAsia" w:ascii="宋体" w:hAnsi="宋体"/>
          <w:color w:val="auto"/>
          <w:highlight w:val="none"/>
          <w:u w:val="single"/>
        </w:rPr>
      </w:pPr>
      <w:r>
        <w:rPr>
          <w:rFonts w:hint="eastAsia" w:ascii="宋体" w:hAnsi="宋体"/>
          <w:color w:val="auto"/>
          <w:highlight w:val="none"/>
          <w:u w:val="single"/>
        </w:rPr>
        <w:t>广西相凯工程管理有限公司</w:t>
      </w:r>
    </w:p>
    <w:p>
      <w:pPr>
        <w:keepNext w:val="0"/>
        <w:keepLines w:val="0"/>
        <w:pageBreakBefore w:val="0"/>
        <w:kinsoku/>
        <w:wordWrap/>
        <w:overflowPunct/>
        <w:topLinePunct w:val="0"/>
        <w:autoSpaceDE/>
        <w:autoSpaceDN/>
        <w:bidi w:val="0"/>
        <w:adjustRightInd/>
        <w:snapToGrid/>
        <w:spacing w:line="288" w:lineRule="auto"/>
        <w:ind w:firstLine="420" w:firstLineChars="200"/>
        <w:jc w:val="right"/>
        <w:textAlignment w:val="auto"/>
        <w:rPr>
          <w:rFonts w:hint="eastAsia" w:ascii="宋体" w:hAnsi="宋体"/>
          <w:color w:val="auto"/>
          <w:highlight w:val="none"/>
          <w:u w:val="single"/>
        </w:rPr>
      </w:pPr>
      <w:r>
        <w:rPr>
          <w:rFonts w:hint="eastAsia" w:ascii="宋体" w:hAnsi="宋体"/>
          <w:color w:val="auto"/>
          <w:highlight w:val="none"/>
          <w:u w:val="single"/>
        </w:rPr>
        <w:t>2020年</w:t>
      </w:r>
      <w:r>
        <w:rPr>
          <w:rFonts w:hint="eastAsia" w:ascii="宋体" w:hAnsi="宋体"/>
          <w:color w:val="auto"/>
          <w:highlight w:val="none"/>
          <w:u w:val="single"/>
          <w:lang w:val="en-US" w:eastAsia="zh-CN"/>
        </w:rPr>
        <w:t>11</w:t>
      </w:r>
      <w:r>
        <w:rPr>
          <w:rFonts w:hint="eastAsia" w:ascii="宋体" w:hAnsi="宋体"/>
          <w:color w:val="auto"/>
          <w:highlight w:val="none"/>
          <w:u w:val="single"/>
        </w:rPr>
        <w:t>月</w:t>
      </w:r>
      <w:r>
        <w:rPr>
          <w:rFonts w:hint="eastAsia" w:ascii="宋体" w:hAnsi="宋体"/>
          <w:color w:val="auto"/>
          <w:highlight w:val="none"/>
          <w:u w:val="single"/>
          <w:lang w:val="en-US" w:eastAsia="zh-CN"/>
        </w:rPr>
        <w:t>23</w:t>
      </w:r>
      <w:r>
        <w:rPr>
          <w:rFonts w:hint="eastAsia" w:ascii="宋体" w:hAnsi="宋体"/>
          <w:color w:val="auto"/>
          <w:highlight w:val="none"/>
          <w:u w:val="single"/>
        </w:rPr>
        <w:t>日</w:t>
      </w:r>
    </w:p>
    <w:p>
      <w:pPr>
        <w:keepNext w:val="0"/>
        <w:keepLines w:val="0"/>
        <w:pageBreakBefore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rPr>
      </w:pPr>
    </w:p>
    <w:bookmarkEnd w:id="34"/>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723E"/>
    <w:rsid w:val="014131A3"/>
    <w:rsid w:val="02A7723E"/>
    <w:rsid w:val="044C2AF5"/>
    <w:rsid w:val="05B76012"/>
    <w:rsid w:val="05F44D28"/>
    <w:rsid w:val="06AE58F7"/>
    <w:rsid w:val="06B5776A"/>
    <w:rsid w:val="07243604"/>
    <w:rsid w:val="077D75FE"/>
    <w:rsid w:val="0912523F"/>
    <w:rsid w:val="0A3628F4"/>
    <w:rsid w:val="0BF702DF"/>
    <w:rsid w:val="1058275A"/>
    <w:rsid w:val="12921EB9"/>
    <w:rsid w:val="14213FBE"/>
    <w:rsid w:val="15640F5F"/>
    <w:rsid w:val="158D2B2E"/>
    <w:rsid w:val="159D0394"/>
    <w:rsid w:val="166400C0"/>
    <w:rsid w:val="166D2A93"/>
    <w:rsid w:val="187300E6"/>
    <w:rsid w:val="1BDF5218"/>
    <w:rsid w:val="1C6A4899"/>
    <w:rsid w:val="1CF40FFA"/>
    <w:rsid w:val="1D5402DC"/>
    <w:rsid w:val="1E733031"/>
    <w:rsid w:val="1E974DE2"/>
    <w:rsid w:val="1EC81CFC"/>
    <w:rsid w:val="1FB9078C"/>
    <w:rsid w:val="1FCA7DB6"/>
    <w:rsid w:val="20D57514"/>
    <w:rsid w:val="21434D0F"/>
    <w:rsid w:val="23686DD8"/>
    <w:rsid w:val="248E5064"/>
    <w:rsid w:val="251566E8"/>
    <w:rsid w:val="25547D91"/>
    <w:rsid w:val="267A2033"/>
    <w:rsid w:val="27AA56F4"/>
    <w:rsid w:val="281A572F"/>
    <w:rsid w:val="28675C2E"/>
    <w:rsid w:val="29285C07"/>
    <w:rsid w:val="2CCF126A"/>
    <w:rsid w:val="2D6144C7"/>
    <w:rsid w:val="2DDF5259"/>
    <w:rsid w:val="2DE64846"/>
    <w:rsid w:val="30F94D89"/>
    <w:rsid w:val="32BE1BCB"/>
    <w:rsid w:val="361F6F23"/>
    <w:rsid w:val="36231D59"/>
    <w:rsid w:val="38FC271E"/>
    <w:rsid w:val="3F047873"/>
    <w:rsid w:val="3F0E5B63"/>
    <w:rsid w:val="3F2D1FE2"/>
    <w:rsid w:val="3F6A009D"/>
    <w:rsid w:val="405300E6"/>
    <w:rsid w:val="41E802BB"/>
    <w:rsid w:val="427E7115"/>
    <w:rsid w:val="470651A2"/>
    <w:rsid w:val="4757464D"/>
    <w:rsid w:val="499B491D"/>
    <w:rsid w:val="4BCE369D"/>
    <w:rsid w:val="4CA367FA"/>
    <w:rsid w:val="4D3D6A33"/>
    <w:rsid w:val="4E233E26"/>
    <w:rsid w:val="4FDE6D49"/>
    <w:rsid w:val="50D92BA0"/>
    <w:rsid w:val="511F3254"/>
    <w:rsid w:val="54214D29"/>
    <w:rsid w:val="55257BB7"/>
    <w:rsid w:val="5567075D"/>
    <w:rsid w:val="56B528A2"/>
    <w:rsid w:val="58407401"/>
    <w:rsid w:val="58D25DA3"/>
    <w:rsid w:val="5BD51D32"/>
    <w:rsid w:val="5E1040FF"/>
    <w:rsid w:val="61D7023A"/>
    <w:rsid w:val="6313207D"/>
    <w:rsid w:val="63842B4D"/>
    <w:rsid w:val="6A2562F9"/>
    <w:rsid w:val="6BA5739B"/>
    <w:rsid w:val="6CCD5900"/>
    <w:rsid w:val="6DDC758B"/>
    <w:rsid w:val="6E583518"/>
    <w:rsid w:val="702B0BB6"/>
    <w:rsid w:val="70D6039C"/>
    <w:rsid w:val="771B6002"/>
    <w:rsid w:val="77351763"/>
    <w:rsid w:val="77B235FF"/>
    <w:rsid w:val="77C91913"/>
    <w:rsid w:val="785B2FF6"/>
    <w:rsid w:val="7A415394"/>
    <w:rsid w:val="7ABB04B8"/>
    <w:rsid w:val="7BE84A3E"/>
    <w:rsid w:val="7E4C37CB"/>
    <w:rsid w:val="7EBD04D4"/>
    <w:rsid w:val="7F38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ind w:firstLine="200" w:firstLineChars="200"/>
      <w:outlineLvl w:val="2"/>
    </w:pPr>
    <w:rPr>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rPr>
      <w:szCs w:val="22"/>
    </w:rPr>
  </w:style>
  <w:style w:type="paragraph" w:styleId="6">
    <w:name w:val="Normal Indent"/>
    <w:basedOn w:val="1"/>
    <w:qFormat/>
    <w:uiPriority w:val="99"/>
    <w:pPr>
      <w:ind w:firstLine="420"/>
    </w:pPr>
    <w:rPr>
      <w:szCs w:val="20"/>
    </w:rPr>
  </w:style>
  <w:style w:type="paragraph" w:styleId="7">
    <w:name w:val="Plain Text"/>
    <w:basedOn w:val="1"/>
    <w:qFormat/>
    <w:uiPriority w:val="0"/>
    <w:rPr>
      <w:rFonts w:ascii="宋体" w:hAnsi="Courier New" w:eastAsiaTheme="minorEastAsia" w:cstheme="minorBidi"/>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2020-08-05T01:20:00Z</dcterms:created>
  <dc:creator>李孜徉</dc:creator>
  <cp:lastModifiedBy>李孜徉</cp:lastModifiedBy>
  <dcterms:modified xsi:type="dcterms:W3CDTF">2020-11-23T11:26:05Z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