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center"/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广西天罡工程项目管理有限公司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关于恭城瑶族自治县2019年天网视频监控</w:t>
      </w:r>
    </w:p>
    <w:p>
      <w:pPr>
        <w:spacing w:line="400" w:lineRule="exact"/>
        <w:ind w:firstLine="482" w:firstLineChars="200"/>
        <w:jc w:val="center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（项目编号：GLZC2020-G1-18001-GXTG）公开招标公告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广西天罡工程项目管理有限公司受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恭城瑶族自治县公安局</w:t>
      </w:r>
      <w:r>
        <w:rPr>
          <w:rFonts w:hint="eastAsia" w:ascii="宋体" w:hAnsi="宋体"/>
          <w:color w:val="auto"/>
          <w:highlight w:val="none"/>
        </w:rPr>
        <w:t>委托，根据《中华人民共和国政府采购法》、《中华人民共和国政府采购法实施条例》及财政部令第87号《政府采购货物和服务招标投标管理办法》等规定，现就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恭城瑶族自治县2019年天网视频监控</w:t>
      </w:r>
      <w:r>
        <w:rPr>
          <w:rFonts w:hint="eastAsia" w:ascii="宋体" w:hAnsi="宋体"/>
          <w:color w:val="auto"/>
          <w:szCs w:val="21"/>
          <w:highlight w:val="none"/>
        </w:rPr>
        <w:t>项目</w:t>
      </w:r>
      <w:r>
        <w:rPr>
          <w:rFonts w:hint="eastAsia" w:ascii="宋体" w:hAnsi="宋体"/>
          <w:color w:val="auto"/>
          <w:highlight w:val="none"/>
        </w:rPr>
        <w:t xml:space="preserve">进行公开招标，现将本次公开招标的有关事项公告如下： 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一、采购项目名称：恭城瑶族自治县2019年天网视频监控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二、采购项目编号：GLZC2020-G1-18001-GXTG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</w:t>
      </w:r>
      <w:r>
        <w:rPr>
          <w:rFonts w:hint="eastAsia" w:ascii="宋体" w:hAnsi="宋体"/>
          <w:color w:val="auto"/>
          <w:highlight w:val="none"/>
        </w:rPr>
        <w:t>采购项目的基本概况介绍：</w:t>
      </w:r>
    </w:p>
    <w:tbl>
      <w:tblPr>
        <w:tblStyle w:val="2"/>
        <w:tblW w:w="7977" w:type="dxa"/>
        <w:tblInd w:w="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835"/>
        <w:gridCol w:w="1418"/>
        <w:gridCol w:w="1624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项号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货物名称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数量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单位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简要规格描述或项目基本概况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网络摄像机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用于瑶族自治县公安局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电源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补光灯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网络球型摄像机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配电箱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支架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校时服务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网络球型摄像机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二合一避雷器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电源线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3000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取电电源线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8000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超五类双绞线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1500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水晶头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500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杆件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手孔井盖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硬盘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核心交换机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交换机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光模块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对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云存储节点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六类网线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批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机柜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系统集成费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如需进一步了解详细内容，详见招标文件。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四、采购项目预算总金额（人民币）：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2680650.72元。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五、本项目需要落实的政府采购政策： 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1.《政府采购促进中小企业发展暂行办法》（财库[2011]181号）。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2.《关于政府采购支持监狱企业发展有关问题的通知》（财库[2014]68号）；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3.《关于促进残疾人就业政府采购政策的通知》（财库[2017]141号）；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4.强制、优先采购环境标志产品、节能产品。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六、投标人资格要求：</w:t>
      </w:r>
    </w:p>
    <w:p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1.符合《中华人民共和国政府采购法》第二十二条规定，具备合法资格的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投标单位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2.本项目不接受联合体投标。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七、公告期限：2020年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Cs w:val="21"/>
          <w:highlight w:val="none"/>
        </w:rPr>
        <w:t>日至2020年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cs="宋体"/>
          <w:color w:val="auto"/>
          <w:szCs w:val="21"/>
          <w:highlight w:val="none"/>
        </w:rPr>
        <w:t>日。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八、投标截止时间和地点：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投标截止时间：2020年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日10时30分。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投标人应于2020年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日10时00分至10时30分止，将投标文件密封提交至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桂林市公共资源交易中心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号开标室（广西桂林市临桂区西城中路69号创业大厦西辅楼4楼北区），</w:t>
      </w:r>
      <w:r>
        <w:rPr>
          <w:rFonts w:hint="eastAsia" w:ascii="宋体" w:hAnsi="宋体" w:cs="宋体"/>
          <w:color w:val="auto"/>
          <w:highlight w:val="none"/>
        </w:rPr>
        <w:t>未按照招标文件要求密封的投标文件将予以拒收。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九、开标时间及地点：</w:t>
      </w:r>
    </w:p>
    <w:p>
      <w:pPr>
        <w:spacing w:line="340" w:lineRule="exact"/>
        <w:ind w:firstLine="57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本次招标将于2020年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  <w:highlight w:val="none"/>
        </w:rPr>
        <w:t>日10时30分在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桂林市公共资源交易中心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号开标室（广西桂林市临桂区西城中路69号创业大厦西辅楼4楼北区）</w:t>
      </w:r>
      <w:r>
        <w:rPr>
          <w:rFonts w:hint="eastAsia" w:ascii="宋体" w:hAnsi="宋体" w:cs="宋体"/>
          <w:color w:val="auto"/>
          <w:szCs w:val="21"/>
          <w:highlight w:val="none"/>
        </w:rPr>
        <w:t>开标。</w:t>
      </w:r>
      <w:r>
        <w:rPr>
          <w:rFonts w:hint="eastAsia" w:ascii="宋体" w:hAnsi="宋体" w:cs="宋体"/>
          <w:color w:val="auto"/>
          <w:highlight w:val="none"/>
        </w:rPr>
        <w:t>投标人可以由法定代表人、负责人、自然人或其委托代理人出席开标会议。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十、电子招标文件查询及免费下载网址：http://zfcg.glcz.cn:880（桂林市政府采购网）、http://glggzy.org.cn（桂林市公共资源交易中心网）。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十一、信息公告发布媒体：http://www.ccgp.gov.cn（中国政府采购网）、http://zfcg.gxzf.gov.cn（广西壮族自治区政府采购网）、http://zfcg.glcz.cn:880（桂林市政府采购网）、http://glggzy.org.cn（桂林市公共资源交易中心网）。</w:t>
      </w:r>
    </w:p>
    <w:p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十二、</w:t>
      </w:r>
      <w:r>
        <w:rPr>
          <w:rFonts w:hint="eastAsia" w:ascii="宋体" w:hAnsi="宋体"/>
          <w:color w:val="auto"/>
          <w:highlight w:val="none"/>
        </w:rPr>
        <w:t>本次投标联系事项：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1.</w:t>
      </w:r>
      <w:r>
        <w:rPr>
          <w:rFonts w:hint="eastAsia" w:ascii="宋体" w:hAnsi="宋体"/>
          <w:color w:val="auto"/>
          <w:highlight w:val="none"/>
        </w:rPr>
        <w:t>采购人名称：恭城瑶族自治县公安局；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地址：恭城县恭城镇拱辰东路83号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联系人:陈警官</w:t>
      </w:r>
      <w:r>
        <w:rPr>
          <w:rFonts w:hint="eastAsia"/>
          <w:color w:val="auto"/>
          <w:szCs w:val="21"/>
          <w:highlight w:val="none"/>
        </w:rPr>
        <w:t>，联系电话：</w:t>
      </w:r>
      <w:r>
        <w:rPr>
          <w:rFonts w:hint="eastAsia" w:ascii="宋体" w:hAnsi="宋体"/>
          <w:color w:val="auto"/>
          <w:highlight w:val="none"/>
        </w:rPr>
        <w:t>0773-8217366。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</w:rPr>
        <w:t xml:space="preserve">   </w:t>
      </w:r>
      <w:r>
        <w:rPr>
          <w:rFonts w:ascii="宋体" w:hAnsi="宋体"/>
          <w:color w:val="auto"/>
          <w:highlight w:val="none"/>
        </w:rPr>
        <w:t>2.</w:t>
      </w:r>
      <w:r>
        <w:rPr>
          <w:rFonts w:hint="eastAsia" w:ascii="宋体" w:hAnsi="宋体"/>
          <w:color w:val="auto"/>
          <w:highlight w:val="none"/>
        </w:rPr>
        <w:t>采购代理机构：</w:t>
      </w:r>
      <w:r>
        <w:rPr>
          <w:rFonts w:hint="eastAsia"/>
          <w:color w:val="auto"/>
          <w:szCs w:val="21"/>
          <w:highlight w:val="none"/>
        </w:rPr>
        <w:t>广西天罡工程项目管理有限公司</w:t>
      </w:r>
      <w:r>
        <w:rPr>
          <w:rFonts w:hint="eastAsia" w:ascii="宋体" w:hAnsi="宋体"/>
          <w:color w:val="auto"/>
          <w:highlight w:val="none"/>
        </w:rPr>
        <w:t>；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地址：桂林市五里店路3号1栋2楼；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项目联系人：覃工/龙工        联系电话/传真: 0773-5896688。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3.政府采购监督管理机构：</w:t>
      </w:r>
      <w:r>
        <w:rPr>
          <w:rFonts w:hint="eastAsia" w:ascii="宋体" w:hAnsi="宋体"/>
          <w:color w:val="auto"/>
          <w:szCs w:val="21"/>
          <w:highlight w:val="none"/>
        </w:rPr>
        <w:t>恭城瑶族自治县政府采购办公室</w:t>
      </w:r>
      <w:r>
        <w:rPr>
          <w:rFonts w:hint="eastAsia" w:ascii="宋体" w:hAnsi="宋体"/>
          <w:color w:val="auto"/>
          <w:highlight w:val="none"/>
        </w:rPr>
        <w:t>；</w:t>
      </w:r>
    </w:p>
    <w:p>
      <w:pPr>
        <w:spacing w:line="400" w:lineRule="exact"/>
        <w:ind w:firstLine="630" w:firstLineChars="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联系电话：0773-8212104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spacing w:line="400" w:lineRule="exact"/>
        <w:ind w:right="480"/>
        <w:jc w:val="right"/>
        <w:rPr>
          <w:rFonts w:ascii="宋体" w:hAnsi="宋体"/>
          <w:color w:val="auto"/>
          <w:szCs w:val="21"/>
          <w:highlight w:val="none"/>
        </w:rPr>
      </w:pPr>
      <w:bookmarkStart w:id="0" w:name="_GoBack"/>
      <w:bookmarkEnd w:id="0"/>
    </w:p>
    <w:p>
      <w:pPr>
        <w:spacing w:line="400" w:lineRule="exact"/>
        <w:ind w:right="480"/>
        <w:jc w:val="right"/>
        <w:rPr>
          <w:rFonts w:ascii="宋体" w:hAnsi="宋体"/>
          <w:color w:val="auto"/>
          <w:szCs w:val="21"/>
          <w:highlight w:val="none"/>
        </w:rPr>
      </w:pPr>
    </w:p>
    <w:p>
      <w:pPr>
        <w:spacing w:line="400" w:lineRule="exact"/>
        <w:ind w:right="480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广西天罡工程项目管理有限公司</w:t>
      </w:r>
    </w:p>
    <w:p>
      <w:pPr>
        <w:spacing w:line="400" w:lineRule="exact"/>
        <w:ind w:right="420" w:firstLine="2730" w:firstLineChars="1300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2742"/>
    <w:rsid w:val="03E52742"/>
    <w:rsid w:val="0D6B418E"/>
    <w:rsid w:val="217F037A"/>
    <w:rsid w:val="25C478C6"/>
    <w:rsid w:val="2C1B238A"/>
    <w:rsid w:val="632826CA"/>
    <w:rsid w:val="65977D80"/>
    <w:rsid w:val="6C3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2019-12-04T04:25:00Z</dcterms:created>
  <dc:creator>NTKO</dc:creator>
  <cp:lastModifiedBy>美好人生</cp:lastModifiedBy>
  <dcterms:modified xsi:type="dcterms:W3CDTF">2020-03-20T06:06:35Z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